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2D" w:rsidRPr="00361AE8" w:rsidRDefault="00E968EA" w:rsidP="001B0E4B">
      <w:pPr>
        <w:suppressAutoHyphens/>
        <w:jc w:val="right"/>
        <w:rPr>
          <w:b/>
          <w:sz w:val="22"/>
          <w:szCs w:val="22"/>
          <w:lang w:val="uk-UA" w:eastAsia="zh-CN"/>
        </w:rPr>
      </w:pPr>
      <w:r w:rsidRPr="00361AE8">
        <w:rPr>
          <w:b/>
          <w:sz w:val="22"/>
          <w:szCs w:val="22"/>
          <w:lang w:val="uk-UA" w:eastAsia="zh-CN"/>
        </w:rPr>
        <w:t>Додаток 4</w:t>
      </w:r>
    </w:p>
    <w:p w:rsidR="00E968EA" w:rsidRPr="00361AE8" w:rsidRDefault="00E968EA" w:rsidP="001B0E4B">
      <w:pPr>
        <w:suppressAutoHyphens/>
        <w:jc w:val="right"/>
        <w:rPr>
          <w:sz w:val="22"/>
          <w:szCs w:val="22"/>
          <w:lang w:val="uk-UA" w:eastAsia="zh-CN"/>
        </w:rPr>
      </w:pPr>
      <w:r w:rsidRPr="00361AE8">
        <w:rPr>
          <w:sz w:val="22"/>
          <w:szCs w:val="22"/>
          <w:lang w:val="uk-UA" w:eastAsia="zh-CN"/>
        </w:rPr>
        <w:t>до тендерної документації</w:t>
      </w:r>
    </w:p>
    <w:p w:rsidR="00800EF9" w:rsidRPr="00361AE8" w:rsidRDefault="000C6C2D" w:rsidP="001B0E4B">
      <w:pPr>
        <w:suppressAutoHyphens/>
        <w:jc w:val="center"/>
        <w:rPr>
          <w:b/>
          <w:sz w:val="22"/>
          <w:szCs w:val="22"/>
          <w:lang w:val="uk-UA" w:eastAsia="zh-CN"/>
        </w:rPr>
      </w:pPr>
      <w:r w:rsidRPr="00361AE8">
        <w:rPr>
          <w:b/>
          <w:sz w:val="22"/>
          <w:szCs w:val="22"/>
          <w:lang w:val="uk-UA" w:eastAsia="zh-CN"/>
        </w:rPr>
        <w:t>ПРОЕКТ</w:t>
      </w:r>
    </w:p>
    <w:p w:rsidR="00800EF9" w:rsidRPr="00361AE8" w:rsidRDefault="000C6C2D" w:rsidP="001B0E4B">
      <w:pPr>
        <w:suppressAutoHyphens/>
        <w:jc w:val="center"/>
        <w:rPr>
          <w:b/>
          <w:sz w:val="22"/>
          <w:szCs w:val="22"/>
          <w:lang w:val="uk-UA" w:eastAsia="zh-CN"/>
        </w:rPr>
      </w:pPr>
      <w:r w:rsidRPr="00361AE8">
        <w:rPr>
          <w:b/>
          <w:sz w:val="22"/>
          <w:szCs w:val="22"/>
          <w:lang w:val="uk-UA" w:eastAsia="zh-CN"/>
        </w:rPr>
        <w:t xml:space="preserve"> ДОГОВОРУ </w:t>
      </w:r>
      <w:r w:rsidR="00800EF9" w:rsidRPr="00361AE8">
        <w:rPr>
          <w:b/>
          <w:sz w:val="22"/>
          <w:szCs w:val="22"/>
          <w:lang w:val="uk-UA" w:eastAsia="zh-CN"/>
        </w:rPr>
        <w:t>№ _______</w:t>
      </w:r>
    </w:p>
    <w:p w:rsidR="000C6C2D" w:rsidRPr="00361AE8" w:rsidRDefault="00800EF9" w:rsidP="001B0E4B">
      <w:pPr>
        <w:suppressAutoHyphens/>
        <w:jc w:val="center"/>
        <w:rPr>
          <w:sz w:val="22"/>
          <w:szCs w:val="22"/>
          <w:lang w:val="uk-UA" w:eastAsia="zh-CN"/>
        </w:rPr>
      </w:pPr>
      <w:r w:rsidRPr="00361AE8">
        <w:rPr>
          <w:b/>
          <w:sz w:val="22"/>
          <w:szCs w:val="22"/>
          <w:lang w:val="uk-UA" w:eastAsia="zh-CN"/>
        </w:rPr>
        <w:t>надання послуг</w:t>
      </w:r>
    </w:p>
    <w:p w:rsidR="000C6C2D" w:rsidRPr="00361AE8" w:rsidRDefault="000C6C2D" w:rsidP="001B0E4B">
      <w:pPr>
        <w:suppressAutoHyphens/>
        <w:rPr>
          <w:sz w:val="22"/>
          <w:szCs w:val="22"/>
          <w:lang w:val="uk-UA" w:eastAsia="zh-CN"/>
        </w:rPr>
      </w:pPr>
    </w:p>
    <w:p w:rsidR="000C6C2D" w:rsidRPr="00361AE8" w:rsidRDefault="000C6C2D" w:rsidP="001B0E4B">
      <w:pPr>
        <w:suppressAutoHyphens/>
        <w:jc w:val="center"/>
        <w:rPr>
          <w:i/>
          <w:sz w:val="22"/>
          <w:szCs w:val="22"/>
          <w:lang w:val="uk-UA" w:eastAsia="zh-CN"/>
        </w:rPr>
      </w:pPr>
      <w:r w:rsidRPr="00361AE8">
        <w:rPr>
          <w:b/>
          <w:i/>
          <w:sz w:val="22"/>
          <w:szCs w:val="22"/>
          <w:lang w:val="uk-UA" w:eastAsia="zh-CN"/>
        </w:rPr>
        <w:t>м. Львів                                                                                          «____» ______________ 202</w:t>
      </w:r>
      <w:r w:rsidR="00FD1A4F" w:rsidRPr="00361AE8">
        <w:rPr>
          <w:b/>
          <w:i/>
          <w:sz w:val="22"/>
          <w:szCs w:val="22"/>
          <w:lang w:val="uk-UA" w:eastAsia="zh-CN"/>
        </w:rPr>
        <w:t>3</w:t>
      </w:r>
      <w:r w:rsidRPr="00361AE8">
        <w:rPr>
          <w:b/>
          <w:i/>
          <w:sz w:val="22"/>
          <w:szCs w:val="22"/>
          <w:lang w:val="uk-UA" w:eastAsia="zh-CN"/>
        </w:rPr>
        <w:t xml:space="preserve"> р.</w:t>
      </w:r>
    </w:p>
    <w:p w:rsidR="000C6C2D" w:rsidRPr="00361AE8" w:rsidRDefault="000C6C2D" w:rsidP="001B0E4B">
      <w:pPr>
        <w:suppressAutoHyphens/>
        <w:rPr>
          <w:sz w:val="22"/>
          <w:szCs w:val="22"/>
          <w:lang w:val="uk-UA" w:eastAsia="zh-CN"/>
        </w:rPr>
      </w:pPr>
    </w:p>
    <w:p w:rsidR="000C6C2D" w:rsidRPr="00361AE8" w:rsidRDefault="000C6C2D" w:rsidP="001B0E4B">
      <w:pPr>
        <w:suppressAutoHyphens/>
        <w:ind w:firstLine="708"/>
        <w:jc w:val="both"/>
        <w:rPr>
          <w:sz w:val="22"/>
          <w:szCs w:val="22"/>
          <w:lang w:val="uk-UA" w:eastAsia="zh-CN"/>
        </w:rPr>
      </w:pPr>
      <w:r w:rsidRPr="00361AE8">
        <w:rPr>
          <w:b/>
          <w:sz w:val="22"/>
          <w:szCs w:val="22"/>
          <w:lang w:val="uk-UA" w:eastAsia="zh-CN"/>
        </w:rPr>
        <w:t>Львівський національний академічний театр опери та балету імені Соломії Крушельницької,</w:t>
      </w:r>
      <w:r w:rsidRPr="00361AE8">
        <w:rPr>
          <w:sz w:val="22"/>
          <w:szCs w:val="22"/>
          <w:lang w:val="uk-UA" w:eastAsia="zh-CN"/>
        </w:rPr>
        <w:t xml:space="preserve"> надалі – </w:t>
      </w:r>
      <w:r w:rsidRPr="00361AE8">
        <w:rPr>
          <w:b/>
          <w:sz w:val="22"/>
          <w:szCs w:val="22"/>
          <w:lang w:val="uk-UA" w:eastAsia="zh-CN"/>
        </w:rPr>
        <w:t>Замовник</w:t>
      </w:r>
      <w:r w:rsidRPr="00361AE8">
        <w:rPr>
          <w:sz w:val="22"/>
          <w:szCs w:val="22"/>
          <w:lang w:val="uk-UA" w:eastAsia="zh-CN"/>
        </w:rPr>
        <w:t xml:space="preserve">, в особі </w:t>
      </w:r>
      <w:r w:rsidRPr="00361AE8">
        <w:rPr>
          <w:b/>
          <w:sz w:val="22"/>
          <w:szCs w:val="22"/>
          <w:lang w:val="uk-UA" w:eastAsia="zh-CN"/>
        </w:rPr>
        <w:t>генерального директора-художнього керівника Вовкуна Василя Володимировича</w:t>
      </w:r>
      <w:r w:rsidRPr="00361AE8">
        <w:rPr>
          <w:sz w:val="22"/>
          <w:szCs w:val="22"/>
          <w:lang w:val="uk-UA" w:eastAsia="zh-CN"/>
        </w:rPr>
        <w:t xml:space="preserve">, що діє на підставі </w:t>
      </w:r>
      <w:r w:rsidRPr="00361AE8">
        <w:rPr>
          <w:b/>
          <w:sz w:val="22"/>
          <w:szCs w:val="22"/>
          <w:lang w:val="uk-UA" w:eastAsia="zh-CN"/>
        </w:rPr>
        <w:t>Статуту</w:t>
      </w:r>
      <w:r w:rsidRPr="00361AE8">
        <w:rPr>
          <w:sz w:val="22"/>
          <w:szCs w:val="22"/>
          <w:lang w:val="uk-UA" w:eastAsia="zh-CN"/>
        </w:rPr>
        <w:t>, з однієї сторони, та</w:t>
      </w:r>
    </w:p>
    <w:p w:rsidR="000C6C2D" w:rsidRPr="00361AE8" w:rsidRDefault="000C6C2D" w:rsidP="001B0E4B">
      <w:pPr>
        <w:suppressAutoHyphens/>
        <w:ind w:firstLine="708"/>
        <w:jc w:val="both"/>
        <w:rPr>
          <w:sz w:val="22"/>
          <w:szCs w:val="22"/>
          <w:lang w:val="uk-UA" w:eastAsia="zh-CN"/>
        </w:rPr>
      </w:pPr>
      <w:r w:rsidRPr="00361AE8">
        <w:rPr>
          <w:b/>
          <w:sz w:val="22"/>
          <w:szCs w:val="22"/>
          <w:lang w:val="uk-UA" w:eastAsia="zh-CN"/>
        </w:rPr>
        <w:t>_________________________________________________________________________,</w:t>
      </w:r>
      <w:r w:rsidRPr="00361AE8">
        <w:rPr>
          <w:sz w:val="22"/>
          <w:szCs w:val="22"/>
          <w:lang w:val="uk-UA" w:eastAsia="zh-CN"/>
        </w:rPr>
        <w:t xml:space="preserve"> надалі – </w:t>
      </w:r>
      <w:r w:rsidRPr="00361AE8">
        <w:rPr>
          <w:b/>
          <w:sz w:val="22"/>
          <w:szCs w:val="22"/>
          <w:lang w:val="uk-UA" w:eastAsia="zh-CN"/>
        </w:rPr>
        <w:t>Виконавець</w:t>
      </w:r>
      <w:r w:rsidRPr="00361AE8">
        <w:rPr>
          <w:sz w:val="22"/>
          <w:szCs w:val="22"/>
          <w:lang w:val="uk-UA" w:eastAsia="zh-CN"/>
        </w:rPr>
        <w:t xml:space="preserve">, в особі ____________________________________________________, що діє на підставі _______________________________________________________________, з іншої сторони, які в подальшому разом іменуються </w:t>
      </w:r>
      <w:r w:rsidRPr="00361AE8">
        <w:rPr>
          <w:b/>
          <w:sz w:val="22"/>
          <w:szCs w:val="22"/>
          <w:lang w:val="uk-UA" w:eastAsia="zh-CN"/>
        </w:rPr>
        <w:t>Сторони</w:t>
      </w:r>
      <w:r w:rsidRPr="00361AE8">
        <w:rPr>
          <w:sz w:val="22"/>
          <w:szCs w:val="22"/>
          <w:lang w:val="uk-UA" w:eastAsia="zh-CN"/>
        </w:rPr>
        <w:t xml:space="preserve">, </w:t>
      </w:r>
      <w:r w:rsidR="00B63B4F" w:rsidRPr="00361AE8">
        <w:rPr>
          <w:bCs/>
          <w:sz w:val="23"/>
          <w:szCs w:val="23"/>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r w:rsidRPr="00361AE8">
        <w:rPr>
          <w:sz w:val="22"/>
          <w:szCs w:val="22"/>
          <w:lang w:val="uk-UA" w:eastAsia="zh-CN"/>
        </w:rPr>
        <w:t xml:space="preserve">уклали даний Договір про надання послуг (надалі – </w:t>
      </w:r>
      <w:r w:rsidRPr="00361AE8">
        <w:rPr>
          <w:b/>
          <w:sz w:val="22"/>
          <w:szCs w:val="22"/>
          <w:lang w:val="uk-UA" w:eastAsia="zh-CN"/>
        </w:rPr>
        <w:t>Договір</w:t>
      </w:r>
      <w:r w:rsidRPr="00361AE8">
        <w:rPr>
          <w:sz w:val="22"/>
          <w:szCs w:val="22"/>
          <w:lang w:val="uk-UA" w:eastAsia="zh-CN"/>
        </w:rPr>
        <w:t xml:space="preserve">), домовившись про наступне: </w:t>
      </w:r>
    </w:p>
    <w:p w:rsidR="000C6C2D" w:rsidRPr="00361AE8" w:rsidRDefault="000C6C2D" w:rsidP="001B0E4B">
      <w:pPr>
        <w:suppressAutoHyphens/>
        <w:jc w:val="both"/>
        <w:rPr>
          <w:sz w:val="22"/>
          <w:szCs w:val="22"/>
          <w:lang w:val="uk-UA" w:eastAsia="zh-CN"/>
        </w:rPr>
      </w:pPr>
    </w:p>
    <w:p w:rsidR="000C6C2D" w:rsidRPr="00361AE8" w:rsidRDefault="000C6C2D" w:rsidP="001B0E4B">
      <w:pPr>
        <w:numPr>
          <w:ilvl w:val="0"/>
          <w:numId w:val="1"/>
        </w:numPr>
        <w:suppressAutoHyphens/>
        <w:rPr>
          <w:sz w:val="22"/>
          <w:szCs w:val="22"/>
          <w:lang w:val="uk-UA" w:eastAsia="zh-CN"/>
        </w:rPr>
      </w:pPr>
      <w:r w:rsidRPr="00361AE8">
        <w:rPr>
          <w:b/>
          <w:kern w:val="2"/>
          <w:sz w:val="22"/>
          <w:szCs w:val="22"/>
          <w:lang w:val="uk-UA" w:eastAsia="hi-IN" w:bidi="hi-IN"/>
        </w:rPr>
        <w:t>Предмет Договору</w:t>
      </w:r>
    </w:p>
    <w:p w:rsidR="000C6C2D" w:rsidRPr="00361AE8" w:rsidRDefault="000C6C2D" w:rsidP="001B0E4B">
      <w:pPr>
        <w:widowControl w:val="0"/>
        <w:suppressAutoHyphens/>
        <w:ind w:firstLine="709"/>
        <w:jc w:val="both"/>
        <w:rPr>
          <w:kern w:val="2"/>
          <w:sz w:val="22"/>
          <w:szCs w:val="22"/>
          <w:highlight w:val="white"/>
          <w:lang w:val="uk-UA" w:eastAsia="zh-CN" w:bidi="hi-IN"/>
        </w:rPr>
      </w:pPr>
      <w:r w:rsidRPr="00361AE8">
        <w:rPr>
          <w:kern w:val="2"/>
          <w:sz w:val="22"/>
          <w:szCs w:val="22"/>
          <w:highlight w:val="white"/>
          <w:lang w:val="uk-UA" w:eastAsia="zh-CN" w:bidi="hi-IN"/>
        </w:rPr>
        <w:t xml:space="preserve">1.1. Виконавець бере на себе зобов'язання надати Замовнику </w:t>
      </w:r>
      <w:r w:rsidR="00D47939" w:rsidRPr="00361AE8">
        <w:rPr>
          <w:kern w:val="2"/>
          <w:sz w:val="22"/>
          <w:szCs w:val="22"/>
          <w:highlight w:val="white"/>
          <w:lang w:val="uk-UA" w:eastAsia="zh-CN" w:bidi="hi-IN"/>
        </w:rPr>
        <w:t>П</w:t>
      </w:r>
      <w:r w:rsidRPr="00361AE8">
        <w:rPr>
          <w:kern w:val="2"/>
          <w:sz w:val="22"/>
          <w:szCs w:val="22"/>
          <w:highlight w:val="white"/>
          <w:lang w:val="uk-UA" w:eastAsia="zh-CN" w:bidi="hi-IN"/>
        </w:rPr>
        <w:t>ослуги</w:t>
      </w:r>
      <w:r w:rsidR="00D47939" w:rsidRPr="00361AE8">
        <w:rPr>
          <w:kern w:val="2"/>
          <w:sz w:val="22"/>
          <w:szCs w:val="22"/>
          <w:highlight w:val="white"/>
          <w:lang w:val="uk-UA" w:eastAsia="zh-CN" w:bidi="hi-IN"/>
        </w:rPr>
        <w:t xml:space="preserve"> з технічного контролю колісних транспортних засобів</w:t>
      </w:r>
      <w:r w:rsidRPr="00361AE8">
        <w:rPr>
          <w:kern w:val="2"/>
          <w:sz w:val="22"/>
          <w:szCs w:val="22"/>
          <w:highlight w:val="white"/>
          <w:lang w:val="uk-UA" w:eastAsia="zh-CN" w:bidi="hi-IN"/>
        </w:rPr>
        <w:t xml:space="preserve"> за </w:t>
      </w:r>
      <w:r w:rsidRPr="00361AE8">
        <w:rPr>
          <w:rStyle w:val="3"/>
          <w:b/>
          <w:bCs/>
          <w:kern w:val="2"/>
          <w:sz w:val="22"/>
          <w:szCs w:val="22"/>
          <w:highlight w:val="white"/>
          <w:lang w:val="uk-UA" w:eastAsia="zh-CN" w:bidi="hi-IN"/>
        </w:rPr>
        <w:t xml:space="preserve">кодом ДК 021:2015 </w:t>
      </w:r>
      <w:r w:rsidRPr="00361AE8">
        <w:rPr>
          <w:rStyle w:val="3"/>
          <w:b/>
          <w:bCs/>
          <w:sz w:val="22"/>
          <w:szCs w:val="22"/>
          <w:lang w:val="uk-UA" w:eastAsia="en-US"/>
        </w:rPr>
        <w:t>71630000-0 –</w:t>
      </w:r>
      <w:r w:rsidRPr="00361AE8">
        <w:rPr>
          <w:rStyle w:val="3"/>
          <w:b/>
          <w:bCs/>
          <w:sz w:val="22"/>
          <w:szCs w:val="22"/>
          <w:lang w:val="uk-UA" w:eastAsia="zh-CN"/>
        </w:rPr>
        <w:t xml:space="preserve"> </w:t>
      </w:r>
      <w:r w:rsidR="00D47939" w:rsidRPr="00361AE8">
        <w:rPr>
          <w:rStyle w:val="3"/>
          <w:b/>
          <w:bCs/>
          <w:sz w:val="22"/>
          <w:szCs w:val="22"/>
          <w:lang w:val="uk-UA" w:eastAsia="zh-CN"/>
        </w:rPr>
        <w:t>П</w:t>
      </w:r>
      <w:r w:rsidRPr="00361AE8">
        <w:rPr>
          <w:rStyle w:val="3"/>
          <w:b/>
          <w:bCs/>
          <w:sz w:val="22"/>
          <w:szCs w:val="22"/>
          <w:lang w:val="uk-UA" w:eastAsia="zh-CN"/>
        </w:rPr>
        <w:t>ослуги з технічного огляду та випробувань</w:t>
      </w:r>
      <w:r w:rsidRPr="00361AE8">
        <w:rPr>
          <w:rStyle w:val="3"/>
          <w:bCs/>
          <w:sz w:val="22"/>
          <w:szCs w:val="22"/>
          <w:lang w:val="uk-UA" w:eastAsia="en-US"/>
        </w:rPr>
        <w:t>,</w:t>
      </w:r>
      <w:r w:rsidRPr="00361AE8">
        <w:rPr>
          <w:kern w:val="2"/>
          <w:sz w:val="22"/>
          <w:szCs w:val="22"/>
          <w:highlight w:val="white"/>
          <w:lang w:val="uk-UA" w:eastAsia="zh-CN" w:bidi="hi-IN"/>
        </w:rPr>
        <w:t xml:space="preserve"> (надалі – </w:t>
      </w:r>
      <w:r w:rsidRPr="00361AE8">
        <w:rPr>
          <w:b/>
          <w:kern w:val="2"/>
          <w:sz w:val="22"/>
          <w:szCs w:val="22"/>
          <w:highlight w:val="white"/>
          <w:lang w:val="uk-UA" w:eastAsia="zh-CN" w:bidi="hi-IN"/>
        </w:rPr>
        <w:t>Послуги</w:t>
      </w:r>
      <w:r w:rsidRPr="00361AE8">
        <w:rPr>
          <w:kern w:val="2"/>
          <w:sz w:val="22"/>
          <w:szCs w:val="22"/>
          <w:highlight w:val="white"/>
          <w:lang w:val="uk-UA" w:eastAsia="zh-CN" w:bidi="hi-IN"/>
        </w:rPr>
        <w:t>), а Замовник зобов'язується прийняти й оплатити такі Послуги.</w:t>
      </w:r>
    </w:p>
    <w:p w:rsidR="000C6C2D" w:rsidRPr="00361AE8" w:rsidRDefault="000C6C2D" w:rsidP="001B0E4B">
      <w:pPr>
        <w:widowControl w:val="0"/>
        <w:suppressAutoHyphens/>
        <w:ind w:firstLine="709"/>
        <w:jc w:val="both"/>
        <w:rPr>
          <w:kern w:val="2"/>
          <w:sz w:val="22"/>
          <w:szCs w:val="22"/>
          <w:lang w:val="uk-UA" w:eastAsia="zh-CN" w:bidi="hi-IN"/>
        </w:rPr>
      </w:pPr>
      <w:r w:rsidRPr="00361AE8">
        <w:rPr>
          <w:kern w:val="2"/>
          <w:sz w:val="22"/>
          <w:szCs w:val="22"/>
          <w:highlight w:val="white"/>
          <w:lang w:val="uk-UA" w:eastAsia="zh-CN" w:bidi="hi-IN"/>
        </w:rPr>
        <w:t>1.2. Кількість послуг визна</w:t>
      </w:r>
      <w:r w:rsidR="000E0BB4">
        <w:rPr>
          <w:kern w:val="2"/>
          <w:sz w:val="22"/>
          <w:szCs w:val="22"/>
          <w:highlight w:val="white"/>
          <w:lang w:val="uk-UA" w:eastAsia="zh-CN" w:bidi="hi-IN"/>
        </w:rPr>
        <w:t>чено в Специфікації у Додатку №2</w:t>
      </w:r>
      <w:r w:rsidRPr="00361AE8">
        <w:rPr>
          <w:kern w:val="2"/>
          <w:sz w:val="22"/>
          <w:szCs w:val="22"/>
          <w:highlight w:val="white"/>
          <w:lang w:val="uk-UA" w:eastAsia="zh-CN" w:bidi="hi-IN"/>
        </w:rPr>
        <w:t xml:space="preserve"> до цього Договору, що є невід’ємною частиною Договору.</w:t>
      </w:r>
    </w:p>
    <w:p w:rsidR="000C6C2D" w:rsidRPr="00361AE8" w:rsidRDefault="000C6C2D" w:rsidP="001B0E4B">
      <w:pPr>
        <w:widowControl w:val="0"/>
        <w:suppressAutoHyphens/>
        <w:ind w:firstLine="709"/>
        <w:jc w:val="both"/>
        <w:rPr>
          <w:kern w:val="2"/>
          <w:sz w:val="22"/>
          <w:szCs w:val="22"/>
          <w:lang w:val="uk-UA" w:eastAsia="zh-CN" w:bidi="hi-IN"/>
        </w:rPr>
      </w:pPr>
      <w:r w:rsidRPr="00361AE8">
        <w:rPr>
          <w:kern w:val="2"/>
          <w:sz w:val="22"/>
          <w:szCs w:val="22"/>
          <w:lang w:val="uk-UA" w:eastAsia="zh-CN" w:bidi="hi-IN"/>
        </w:rPr>
        <w:t xml:space="preserve">1.3. </w:t>
      </w:r>
      <w:r w:rsidRPr="00361AE8">
        <w:rPr>
          <w:kern w:val="2"/>
          <w:sz w:val="22"/>
          <w:szCs w:val="22"/>
          <w:highlight w:val="white"/>
          <w:lang w:val="uk-UA" w:eastAsia="zh-CN"/>
        </w:rPr>
        <w:t>Обсяги закупівлі Послуг можуть бути зменшені залежно</w:t>
      </w:r>
      <w:r w:rsidRPr="00361AE8">
        <w:rPr>
          <w:rStyle w:val="3"/>
          <w:kern w:val="2"/>
          <w:sz w:val="22"/>
          <w:szCs w:val="22"/>
          <w:highlight w:val="white"/>
          <w:lang w:val="uk-UA" w:eastAsia="zh-CN"/>
        </w:rPr>
        <w:t xml:space="preserve"> від реальної потреби та фінансової спроможності </w:t>
      </w:r>
      <w:r w:rsidRPr="00361AE8">
        <w:rPr>
          <w:rStyle w:val="3"/>
          <w:kern w:val="2"/>
          <w:sz w:val="22"/>
          <w:szCs w:val="22"/>
          <w:lang w:val="uk-UA" w:eastAsia="zh-CN"/>
        </w:rPr>
        <w:t>Замовника</w:t>
      </w:r>
      <w:r w:rsidRPr="00361AE8">
        <w:rPr>
          <w:kern w:val="2"/>
          <w:sz w:val="22"/>
          <w:szCs w:val="22"/>
          <w:lang w:val="uk-UA" w:eastAsia="zh-CN" w:bidi="hi-IN"/>
        </w:rPr>
        <w:t>.</w:t>
      </w:r>
    </w:p>
    <w:p w:rsidR="00D47939" w:rsidRPr="00361AE8" w:rsidRDefault="00D47939" w:rsidP="001B0E4B">
      <w:pPr>
        <w:widowControl w:val="0"/>
        <w:suppressAutoHyphens/>
        <w:ind w:firstLine="709"/>
        <w:jc w:val="both"/>
        <w:rPr>
          <w:bCs/>
          <w:sz w:val="22"/>
          <w:szCs w:val="21"/>
          <w:lang w:val="uk-UA"/>
        </w:rPr>
      </w:pPr>
      <w:r w:rsidRPr="00361AE8">
        <w:rPr>
          <w:kern w:val="2"/>
          <w:sz w:val="22"/>
          <w:szCs w:val="22"/>
          <w:lang w:val="uk-UA" w:eastAsia="zh-CN" w:bidi="hi-IN"/>
        </w:rPr>
        <w:t>1.4.</w:t>
      </w:r>
      <w:r w:rsidRPr="00361AE8">
        <w:rPr>
          <w:bCs/>
          <w:sz w:val="21"/>
          <w:szCs w:val="21"/>
        </w:rPr>
        <w:t xml:space="preserve"> </w:t>
      </w:r>
      <w:proofErr w:type="spellStart"/>
      <w:r w:rsidRPr="00361AE8">
        <w:rPr>
          <w:bCs/>
          <w:sz w:val="22"/>
          <w:szCs w:val="21"/>
        </w:rPr>
        <w:t>Кількість</w:t>
      </w:r>
      <w:proofErr w:type="spellEnd"/>
      <w:r w:rsidRPr="00361AE8">
        <w:rPr>
          <w:bCs/>
          <w:sz w:val="22"/>
          <w:szCs w:val="21"/>
        </w:rPr>
        <w:t xml:space="preserve"> </w:t>
      </w:r>
      <w:proofErr w:type="spellStart"/>
      <w:r w:rsidRPr="00361AE8">
        <w:rPr>
          <w:bCs/>
          <w:sz w:val="22"/>
          <w:szCs w:val="21"/>
        </w:rPr>
        <w:t>Послуг</w:t>
      </w:r>
      <w:proofErr w:type="spellEnd"/>
      <w:r w:rsidRPr="00361AE8">
        <w:rPr>
          <w:bCs/>
          <w:sz w:val="22"/>
          <w:szCs w:val="21"/>
        </w:rPr>
        <w:t xml:space="preserve"> </w:t>
      </w:r>
      <w:proofErr w:type="spellStart"/>
      <w:r w:rsidRPr="00361AE8">
        <w:rPr>
          <w:bCs/>
          <w:sz w:val="22"/>
          <w:szCs w:val="21"/>
        </w:rPr>
        <w:t>складається</w:t>
      </w:r>
      <w:proofErr w:type="spellEnd"/>
      <w:r w:rsidRPr="00361AE8">
        <w:rPr>
          <w:bCs/>
          <w:sz w:val="22"/>
          <w:szCs w:val="21"/>
        </w:rPr>
        <w:t xml:space="preserve"> </w:t>
      </w:r>
      <w:proofErr w:type="spellStart"/>
      <w:r w:rsidRPr="00361AE8">
        <w:rPr>
          <w:bCs/>
          <w:sz w:val="22"/>
          <w:szCs w:val="21"/>
        </w:rPr>
        <w:t>із</w:t>
      </w:r>
      <w:proofErr w:type="spellEnd"/>
      <w:r w:rsidRPr="00361AE8">
        <w:rPr>
          <w:bCs/>
          <w:sz w:val="22"/>
          <w:szCs w:val="21"/>
        </w:rPr>
        <w:t xml:space="preserve"> </w:t>
      </w:r>
      <w:proofErr w:type="spellStart"/>
      <w:r w:rsidRPr="00361AE8">
        <w:rPr>
          <w:bCs/>
          <w:sz w:val="22"/>
          <w:szCs w:val="21"/>
        </w:rPr>
        <w:t>сумарної</w:t>
      </w:r>
      <w:proofErr w:type="spellEnd"/>
      <w:r w:rsidRPr="00361AE8">
        <w:rPr>
          <w:bCs/>
          <w:sz w:val="22"/>
          <w:szCs w:val="21"/>
        </w:rPr>
        <w:t xml:space="preserve"> </w:t>
      </w:r>
      <w:proofErr w:type="spellStart"/>
      <w:r w:rsidRPr="00361AE8">
        <w:rPr>
          <w:bCs/>
          <w:sz w:val="22"/>
          <w:szCs w:val="21"/>
        </w:rPr>
        <w:t>кількості</w:t>
      </w:r>
      <w:proofErr w:type="spellEnd"/>
      <w:r w:rsidRPr="00361AE8">
        <w:rPr>
          <w:bCs/>
          <w:sz w:val="22"/>
          <w:szCs w:val="21"/>
        </w:rPr>
        <w:t xml:space="preserve"> </w:t>
      </w:r>
      <w:proofErr w:type="spellStart"/>
      <w:r w:rsidRPr="00361AE8">
        <w:rPr>
          <w:bCs/>
          <w:sz w:val="22"/>
          <w:szCs w:val="21"/>
        </w:rPr>
        <w:t>Послуг</w:t>
      </w:r>
      <w:proofErr w:type="spellEnd"/>
      <w:r w:rsidRPr="00361AE8">
        <w:rPr>
          <w:bCs/>
          <w:sz w:val="22"/>
          <w:szCs w:val="21"/>
        </w:rPr>
        <w:t xml:space="preserve"> </w:t>
      </w:r>
      <w:proofErr w:type="spellStart"/>
      <w:r w:rsidRPr="00361AE8">
        <w:rPr>
          <w:bCs/>
          <w:sz w:val="22"/>
          <w:szCs w:val="21"/>
        </w:rPr>
        <w:t>згідно</w:t>
      </w:r>
      <w:proofErr w:type="spellEnd"/>
      <w:r w:rsidRPr="00361AE8">
        <w:rPr>
          <w:bCs/>
          <w:sz w:val="22"/>
          <w:szCs w:val="21"/>
        </w:rPr>
        <w:t xml:space="preserve"> з Актами </w:t>
      </w:r>
      <w:proofErr w:type="spellStart"/>
      <w:r w:rsidRPr="00361AE8">
        <w:rPr>
          <w:bCs/>
          <w:sz w:val="22"/>
          <w:szCs w:val="21"/>
        </w:rPr>
        <w:t>наданих</w:t>
      </w:r>
      <w:proofErr w:type="spellEnd"/>
      <w:r w:rsidRPr="00361AE8">
        <w:rPr>
          <w:bCs/>
          <w:sz w:val="22"/>
          <w:szCs w:val="21"/>
        </w:rPr>
        <w:t xml:space="preserve"> </w:t>
      </w:r>
      <w:proofErr w:type="spellStart"/>
      <w:r w:rsidRPr="00361AE8">
        <w:rPr>
          <w:bCs/>
          <w:sz w:val="22"/>
          <w:szCs w:val="21"/>
        </w:rPr>
        <w:t>Послуг</w:t>
      </w:r>
      <w:proofErr w:type="spellEnd"/>
      <w:r w:rsidRPr="00361AE8">
        <w:rPr>
          <w:bCs/>
          <w:sz w:val="22"/>
          <w:szCs w:val="21"/>
        </w:rPr>
        <w:t>.</w:t>
      </w:r>
    </w:p>
    <w:p w:rsidR="00B564BD" w:rsidRPr="00361AE8" w:rsidRDefault="00D47939" w:rsidP="00B564BD">
      <w:pPr>
        <w:widowControl w:val="0"/>
        <w:suppressAutoHyphens/>
        <w:ind w:firstLine="709"/>
        <w:jc w:val="both"/>
        <w:rPr>
          <w:kern w:val="2"/>
          <w:sz w:val="22"/>
          <w:szCs w:val="22"/>
          <w:lang w:val="uk-UA" w:eastAsia="zh-CN" w:bidi="hi-IN"/>
        </w:rPr>
      </w:pPr>
      <w:r w:rsidRPr="00361AE8">
        <w:rPr>
          <w:bCs/>
          <w:sz w:val="22"/>
          <w:szCs w:val="21"/>
          <w:lang w:val="uk-UA"/>
        </w:rPr>
        <w:t xml:space="preserve">1.5. </w:t>
      </w:r>
      <w:proofErr w:type="spellStart"/>
      <w:r w:rsidRPr="00361AE8">
        <w:rPr>
          <w:bCs/>
          <w:sz w:val="22"/>
          <w:szCs w:val="21"/>
        </w:rPr>
        <w:t>Перелік</w:t>
      </w:r>
      <w:proofErr w:type="spellEnd"/>
      <w:r w:rsidRPr="00361AE8">
        <w:rPr>
          <w:bCs/>
          <w:sz w:val="22"/>
          <w:szCs w:val="21"/>
        </w:rPr>
        <w:t xml:space="preserve"> </w:t>
      </w:r>
      <w:proofErr w:type="spellStart"/>
      <w:r w:rsidRPr="00361AE8">
        <w:rPr>
          <w:bCs/>
          <w:sz w:val="22"/>
          <w:szCs w:val="21"/>
        </w:rPr>
        <w:t>основних</w:t>
      </w:r>
      <w:proofErr w:type="spellEnd"/>
      <w:r w:rsidRPr="00361AE8">
        <w:rPr>
          <w:bCs/>
          <w:sz w:val="22"/>
          <w:szCs w:val="21"/>
        </w:rPr>
        <w:t xml:space="preserve"> </w:t>
      </w:r>
      <w:proofErr w:type="spellStart"/>
      <w:r w:rsidRPr="00361AE8">
        <w:rPr>
          <w:bCs/>
          <w:sz w:val="22"/>
          <w:szCs w:val="21"/>
        </w:rPr>
        <w:t>засобі</w:t>
      </w:r>
      <w:proofErr w:type="gramStart"/>
      <w:r w:rsidRPr="00361AE8">
        <w:rPr>
          <w:bCs/>
          <w:sz w:val="22"/>
          <w:szCs w:val="21"/>
        </w:rPr>
        <w:t>в</w:t>
      </w:r>
      <w:proofErr w:type="spellEnd"/>
      <w:proofErr w:type="gramEnd"/>
      <w:r w:rsidRPr="00361AE8">
        <w:rPr>
          <w:bCs/>
          <w:sz w:val="22"/>
          <w:szCs w:val="21"/>
        </w:rPr>
        <w:t xml:space="preserve">, для </w:t>
      </w:r>
      <w:proofErr w:type="spellStart"/>
      <w:r w:rsidRPr="00361AE8">
        <w:rPr>
          <w:bCs/>
          <w:sz w:val="22"/>
          <w:szCs w:val="21"/>
        </w:rPr>
        <w:t>яких</w:t>
      </w:r>
      <w:proofErr w:type="spellEnd"/>
      <w:r w:rsidRPr="00361AE8">
        <w:rPr>
          <w:bCs/>
          <w:sz w:val="22"/>
          <w:szCs w:val="21"/>
        </w:rPr>
        <w:t xml:space="preserve"> </w:t>
      </w:r>
      <w:proofErr w:type="spellStart"/>
      <w:r w:rsidRPr="00361AE8">
        <w:rPr>
          <w:bCs/>
          <w:sz w:val="22"/>
          <w:szCs w:val="21"/>
        </w:rPr>
        <w:t>планується</w:t>
      </w:r>
      <w:proofErr w:type="spellEnd"/>
      <w:r w:rsidRPr="00361AE8">
        <w:rPr>
          <w:bCs/>
          <w:sz w:val="22"/>
          <w:szCs w:val="21"/>
        </w:rPr>
        <w:t xml:space="preserve"> </w:t>
      </w:r>
      <w:proofErr w:type="spellStart"/>
      <w:r w:rsidRPr="00361AE8">
        <w:rPr>
          <w:bCs/>
          <w:sz w:val="22"/>
          <w:szCs w:val="21"/>
        </w:rPr>
        <w:t>закупівля</w:t>
      </w:r>
      <w:proofErr w:type="spellEnd"/>
      <w:r w:rsidRPr="00361AE8">
        <w:rPr>
          <w:bCs/>
          <w:sz w:val="22"/>
          <w:szCs w:val="21"/>
        </w:rPr>
        <w:t xml:space="preserve"> </w:t>
      </w:r>
      <w:proofErr w:type="spellStart"/>
      <w:r w:rsidRPr="00361AE8">
        <w:rPr>
          <w:bCs/>
          <w:sz w:val="22"/>
          <w:szCs w:val="21"/>
        </w:rPr>
        <w:t>Послуг</w:t>
      </w:r>
      <w:proofErr w:type="spellEnd"/>
      <w:r w:rsidRPr="00361AE8">
        <w:rPr>
          <w:bCs/>
          <w:sz w:val="22"/>
          <w:szCs w:val="21"/>
        </w:rPr>
        <w:t xml:space="preserve">, </w:t>
      </w:r>
      <w:proofErr w:type="spellStart"/>
      <w:r w:rsidRPr="00361AE8">
        <w:rPr>
          <w:bCs/>
          <w:sz w:val="22"/>
          <w:szCs w:val="21"/>
        </w:rPr>
        <w:t>зазначений</w:t>
      </w:r>
      <w:proofErr w:type="spellEnd"/>
      <w:r w:rsidRPr="00361AE8">
        <w:rPr>
          <w:bCs/>
          <w:sz w:val="22"/>
          <w:szCs w:val="21"/>
        </w:rPr>
        <w:t xml:space="preserve"> в </w:t>
      </w:r>
      <w:proofErr w:type="spellStart"/>
      <w:r w:rsidRPr="00361AE8">
        <w:rPr>
          <w:bCs/>
          <w:sz w:val="22"/>
          <w:szCs w:val="21"/>
        </w:rPr>
        <w:t>Додатку</w:t>
      </w:r>
      <w:proofErr w:type="spellEnd"/>
      <w:r w:rsidRPr="00361AE8">
        <w:rPr>
          <w:bCs/>
          <w:sz w:val="22"/>
          <w:szCs w:val="21"/>
        </w:rPr>
        <w:t xml:space="preserve"> №</w:t>
      </w:r>
      <w:r w:rsidR="00A839FD" w:rsidRPr="00361AE8">
        <w:rPr>
          <w:bCs/>
          <w:sz w:val="22"/>
          <w:szCs w:val="21"/>
          <w:lang w:val="uk-UA"/>
        </w:rPr>
        <w:t>1</w:t>
      </w:r>
      <w:r w:rsidR="00B564BD">
        <w:rPr>
          <w:bCs/>
          <w:sz w:val="22"/>
          <w:szCs w:val="21"/>
        </w:rPr>
        <w:t xml:space="preserve"> до Договору</w:t>
      </w:r>
      <w:r w:rsidR="00B564BD">
        <w:rPr>
          <w:bCs/>
          <w:sz w:val="22"/>
          <w:szCs w:val="21"/>
          <w:lang w:val="uk-UA"/>
        </w:rPr>
        <w:t xml:space="preserve">, </w:t>
      </w:r>
      <w:r w:rsidR="00B564BD" w:rsidRPr="00361AE8">
        <w:rPr>
          <w:kern w:val="2"/>
          <w:sz w:val="22"/>
          <w:szCs w:val="22"/>
          <w:highlight w:val="white"/>
          <w:lang w:val="uk-UA" w:eastAsia="zh-CN" w:bidi="hi-IN"/>
        </w:rPr>
        <w:t>що є невід’ємною частиною Договору.</w:t>
      </w:r>
    </w:p>
    <w:p w:rsidR="00B23FD2" w:rsidRPr="00361AE8" w:rsidRDefault="00B23FD2" w:rsidP="001B0E4B">
      <w:pPr>
        <w:widowControl w:val="0"/>
        <w:suppressAutoHyphens/>
        <w:ind w:firstLine="709"/>
        <w:jc w:val="both"/>
        <w:rPr>
          <w:sz w:val="22"/>
          <w:szCs w:val="22"/>
          <w:lang w:val="uk-UA" w:eastAsia="zh-CN"/>
        </w:rPr>
      </w:pPr>
      <w:bookmarkStart w:id="0" w:name="_GoBack"/>
      <w:bookmarkEnd w:id="0"/>
      <w:r w:rsidRPr="00361AE8">
        <w:rPr>
          <w:bCs/>
          <w:sz w:val="22"/>
          <w:szCs w:val="21"/>
          <w:lang w:val="uk-UA"/>
        </w:rPr>
        <w:t>1.</w:t>
      </w:r>
      <w:r w:rsidR="000E0BB4">
        <w:rPr>
          <w:bCs/>
          <w:sz w:val="22"/>
          <w:szCs w:val="21"/>
          <w:lang w:val="uk-UA"/>
        </w:rPr>
        <w:t>6</w:t>
      </w:r>
      <w:r w:rsidRPr="00361AE8">
        <w:rPr>
          <w:bCs/>
          <w:sz w:val="22"/>
          <w:szCs w:val="21"/>
          <w:lang w:val="uk-UA"/>
        </w:rPr>
        <w:t>.</w:t>
      </w:r>
      <w:r w:rsidRPr="00361AE8">
        <w:rPr>
          <w:bCs/>
          <w:sz w:val="21"/>
          <w:szCs w:val="21"/>
        </w:rPr>
        <w:t xml:space="preserve"> </w:t>
      </w:r>
      <w:proofErr w:type="spellStart"/>
      <w:r w:rsidRPr="00361AE8">
        <w:rPr>
          <w:bCs/>
          <w:sz w:val="21"/>
          <w:szCs w:val="21"/>
        </w:rPr>
        <w:t>Якість</w:t>
      </w:r>
      <w:proofErr w:type="spellEnd"/>
      <w:r w:rsidRPr="00361AE8">
        <w:rPr>
          <w:bCs/>
          <w:sz w:val="21"/>
          <w:szCs w:val="21"/>
        </w:rPr>
        <w:t xml:space="preserve"> </w:t>
      </w:r>
      <w:proofErr w:type="spellStart"/>
      <w:r w:rsidRPr="00361AE8">
        <w:rPr>
          <w:bCs/>
          <w:sz w:val="21"/>
          <w:szCs w:val="21"/>
        </w:rPr>
        <w:t>послуг</w:t>
      </w:r>
      <w:proofErr w:type="spellEnd"/>
      <w:r w:rsidRPr="00361AE8">
        <w:rPr>
          <w:bCs/>
          <w:sz w:val="21"/>
          <w:szCs w:val="21"/>
        </w:rPr>
        <w:t xml:space="preserve"> </w:t>
      </w:r>
      <w:proofErr w:type="spellStart"/>
      <w:r w:rsidRPr="00361AE8">
        <w:rPr>
          <w:bCs/>
          <w:sz w:val="21"/>
          <w:szCs w:val="21"/>
        </w:rPr>
        <w:t>має</w:t>
      </w:r>
      <w:proofErr w:type="spellEnd"/>
      <w:r w:rsidRPr="00361AE8">
        <w:rPr>
          <w:bCs/>
          <w:sz w:val="21"/>
          <w:szCs w:val="21"/>
        </w:rPr>
        <w:t xml:space="preserve"> </w:t>
      </w:r>
      <w:proofErr w:type="spellStart"/>
      <w:r w:rsidRPr="00361AE8">
        <w:rPr>
          <w:bCs/>
          <w:sz w:val="21"/>
          <w:szCs w:val="21"/>
        </w:rPr>
        <w:t>відповідати</w:t>
      </w:r>
      <w:proofErr w:type="spellEnd"/>
      <w:r w:rsidRPr="00361AE8">
        <w:rPr>
          <w:bCs/>
          <w:sz w:val="21"/>
          <w:szCs w:val="21"/>
        </w:rPr>
        <w:t xml:space="preserve"> </w:t>
      </w:r>
      <w:proofErr w:type="spellStart"/>
      <w:r w:rsidRPr="00361AE8">
        <w:rPr>
          <w:bCs/>
          <w:sz w:val="21"/>
          <w:szCs w:val="21"/>
        </w:rPr>
        <w:t>Постанові</w:t>
      </w:r>
      <w:proofErr w:type="spellEnd"/>
      <w:r w:rsidRPr="00361AE8">
        <w:rPr>
          <w:bCs/>
          <w:sz w:val="21"/>
          <w:szCs w:val="21"/>
        </w:rPr>
        <w:t xml:space="preserve"> КМУ </w:t>
      </w:r>
      <w:proofErr w:type="spellStart"/>
      <w:r w:rsidRPr="00361AE8">
        <w:rPr>
          <w:bCs/>
          <w:sz w:val="21"/>
          <w:szCs w:val="21"/>
        </w:rPr>
        <w:t>від</w:t>
      </w:r>
      <w:proofErr w:type="spellEnd"/>
      <w:r w:rsidRPr="00361AE8">
        <w:rPr>
          <w:bCs/>
          <w:sz w:val="21"/>
          <w:szCs w:val="21"/>
        </w:rPr>
        <w:t xml:space="preserve"> 30.01.2012 року № 137 «Про </w:t>
      </w:r>
      <w:proofErr w:type="spellStart"/>
      <w:r w:rsidRPr="00361AE8">
        <w:rPr>
          <w:bCs/>
          <w:sz w:val="21"/>
          <w:szCs w:val="21"/>
        </w:rPr>
        <w:t>затвердження</w:t>
      </w:r>
      <w:proofErr w:type="spellEnd"/>
      <w:r w:rsidRPr="00361AE8">
        <w:rPr>
          <w:bCs/>
          <w:sz w:val="21"/>
          <w:szCs w:val="21"/>
        </w:rPr>
        <w:t xml:space="preserve"> Порядку </w:t>
      </w:r>
      <w:proofErr w:type="spellStart"/>
      <w:r w:rsidRPr="00361AE8">
        <w:rPr>
          <w:bCs/>
          <w:sz w:val="21"/>
          <w:szCs w:val="21"/>
        </w:rPr>
        <w:t>проведення</w:t>
      </w:r>
      <w:proofErr w:type="spellEnd"/>
      <w:r w:rsidRPr="00361AE8">
        <w:rPr>
          <w:bCs/>
          <w:sz w:val="21"/>
          <w:szCs w:val="21"/>
        </w:rPr>
        <w:t xml:space="preserve"> </w:t>
      </w:r>
      <w:proofErr w:type="spellStart"/>
      <w:r w:rsidRPr="00361AE8">
        <w:rPr>
          <w:bCs/>
          <w:sz w:val="21"/>
          <w:szCs w:val="21"/>
        </w:rPr>
        <w:t>обов'язкового</w:t>
      </w:r>
      <w:proofErr w:type="spellEnd"/>
      <w:r w:rsidRPr="00361AE8">
        <w:rPr>
          <w:bCs/>
          <w:sz w:val="21"/>
          <w:szCs w:val="21"/>
        </w:rPr>
        <w:t xml:space="preserve"> </w:t>
      </w:r>
      <w:proofErr w:type="spellStart"/>
      <w:proofErr w:type="gramStart"/>
      <w:r w:rsidRPr="00361AE8">
        <w:rPr>
          <w:bCs/>
          <w:sz w:val="21"/>
          <w:szCs w:val="21"/>
        </w:rPr>
        <w:t>техн</w:t>
      </w:r>
      <w:proofErr w:type="gramEnd"/>
      <w:r w:rsidRPr="00361AE8">
        <w:rPr>
          <w:bCs/>
          <w:sz w:val="21"/>
          <w:szCs w:val="21"/>
        </w:rPr>
        <w:t>ічного</w:t>
      </w:r>
      <w:proofErr w:type="spellEnd"/>
      <w:r w:rsidRPr="00361AE8">
        <w:rPr>
          <w:bCs/>
          <w:sz w:val="21"/>
          <w:szCs w:val="21"/>
        </w:rPr>
        <w:t xml:space="preserve"> контролю та </w:t>
      </w:r>
      <w:proofErr w:type="spellStart"/>
      <w:r w:rsidRPr="00361AE8">
        <w:rPr>
          <w:bCs/>
          <w:sz w:val="21"/>
          <w:szCs w:val="21"/>
        </w:rPr>
        <w:t>обсягів</w:t>
      </w:r>
      <w:proofErr w:type="spellEnd"/>
      <w:r w:rsidRPr="00361AE8">
        <w:rPr>
          <w:bCs/>
          <w:sz w:val="21"/>
          <w:szCs w:val="21"/>
        </w:rPr>
        <w:t xml:space="preserve"> </w:t>
      </w:r>
      <w:proofErr w:type="spellStart"/>
      <w:r w:rsidRPr="00361AE8">
        <w:rPr>
          <w:bCs/>
          <w:sz w:val="21"/>
          <w:szCs w:val="21"/>
        </w:rPr>
        <w:t>перевірки</w:t>
      </w:r>
      <w:proofErr w:type="spellEnd"/>
      <w:r w:rsidRPr="00361AE8">
        <w:rPr>
          <w:bCs/>
          <w:sz w:val="21"/>
          <w:szCs w:val="21"/>
        </w:rPr>
        <w:t xml:space="preserve"> </w:t>
      </w:r>
      <w:proofErr w:type="spellStart"/>
      <w:r w:rsidRPr="00361AE8">
        <w:rPr>
          <w:bCs/>
          <w:sz w:val="21"/>
          <w:szCs w:val="21"/>
        </w:rPr>
        <w:t>технічного</w:t>
      </w:r>
      <w:proofErr w:type="spellEnd"/>
      <w:r w:rsidRPr="00361AE8">
        <w:rPr>
          <w:bCs/>
          <w:sz w:val="21"/>
          <w:szCs w:val="21"/>
        </w:rPr>
        <w:t xml:space="preserve"> стану </w:t>
      </w:r>
      <w:proofErr w:type="spellStart"/>
      <w:r w:rsidRPr="00361AE8">
        <w:rPr>
          <w:bCs/>
          <w:sz w:val="21"/>
          <w:szCs w:val="21"/>
        </w:rPr>
        <w:t>транспортних</w:t>
      </w:r>
      <w:proofErr w:type="spellEnd"/>
      <w:r w:rsidRPr="00361AE8">
        <w:rPr>
          <w:bCs/>
          <w:sz w:val="21"/>
          <w:szCs w:val="21"/>
        </w:rPr>
        <w:t xml:space="preserve"> </w:t>
      </w:r>
      <w:proofErr w:type="spellStart"/>
      <w:r w:rsidRPr="00361AE8">
        <w:rPr>
          <w:bCs/>
          <w:sz w:val="21"/>
          <w:szCs w:val="21"/>
        </w:rPr>
        <w:t>засобів</w:t>
      </w:r>
      <w:proofErr w:type="spellEnd"/>
      <w:r w:rsidRPr="00361AE8">
        <w:rPr>
          <w:bCs/>
          <w:sz w:val="21"/>
          <w:szCs w:val="21"/>
        </w:rPr>
        <w:t xml:space="preserve">, </w:t>
      </w:r>
      <w:proofErr w:type="spellStart"/>
      <w:r w:rsidRPr="00361AE8">
        <w:rPr>
          <w:bCs/>
          <w:sz w:val="21"/>
          <w:szCs w:val="21"/>
        </w:rPr>
        <w:t>технічного</w:t>
      </w:r>
      <w:proofErr w:type="spellEnd"/>
      <w:r w:rsidRPr="00361AE8">
        <w:rPr>
          <w:bCs/>
          <w:sz w:val="21"/>
          <w:szCs w:val="21"/>
        </w:rPr>
        <w:t xml:space="preserve"> </w:t>
      </w:r>
      <w:proofErr w:type="spellStart"/>
      <w:r w:rsidRPr="00361AE8">
        <w:rPr>
          <w:bCs/>
          <w:sz w:val="21"/>
          <w:szCs w:val="21"/>
        </w:rPr>
        <w:t>опису</w:t>
      </w:r>
      <w:proofErr w:type="spellEnd"/>
      <w:r w:rsidRPr="00361AE8">
        <w:rPr>
          <w:bCs/>
          <w:sz w:val="21"/>
          <w:szCs w:val="21"/>
        </w:rPr>
        <w:t xml:space="preserve"> та </w:t>
      </w:r>
      <w:proofErr w:type="spellStart"/>
      <w:r w:rsidRPr="00361AE8">
        <w:rPr>
          <w:bCs/>
          <w:sz w:val="21"/>
          <w:szCs w:val="21"/>
        </w:rPr>
        <w:t>зразка</w:t>
      </w:r>
      <w:proofErr w:type="spellEnd"/>
      <w:r w:rsidRPr="00361AE8">
        <w:rPr>
          <w:bCs/>
          <w:sz w:val="21"/>
          <w:szCs w:val="21"/>
        </w:rPr>
        <w:t xml:space="preserve"> протоколу </w:t>
      </w:r>
      <w:proofErr w:type="spellStart"/>
      <w:r w:rsidRPr="00361AE8">
        <w:rPr>
          <w:bCs/>
          <w:sz w:val="21"/>
          <w:szCs w:val="21"/>
        </w:rPr>
        <w:t>перевірки</w:t>
      </w:r>
      <w:proofErr w:type="spellEnd"/>
      <w:r w:rsidRPr="00361AE8">
        <w:rPr>
          <w:bCs/>
          <w:sz w:val="21"/>
          <w:szCs w:val="21"/>
        </w:rPr>
        <w:t xml:space="preserve"> </w:t>
      </w:r>
      <w:proofErr w:type="spellStart"/>
      <w:r w:rsidRPr="00361AE8">
        <w:rPr>
          <w:bCs/>
          <w:sz w:val="21"/>
          <w:szCs w:val="21"/>
        </w:rPr>
        <w:t>технічного</w:t>
      </w:r>
      <w:proofErr w:type="spellEnd"/>
      <w:r w:rsidRPr="00361AE8">
        <w:rPr>
          <w:bCs/>
          <w:sz w:val="21"/>
          <w:szCs w:val="21"/>
        </w:rPr>
        <w:t xml:space="preserve"> стану </w:t>
      </w:r>
      <w:proofErr w:type="spellStart"/>
      <w:r w:rsidRPr="00361AE8">
        <w:rPr>
          <w:bCs/>
          <w:sz w:val="21"/>
          <w:szCs w:val="21"/>
        </w:rPr>
        <w:t>транспортних</w:t>
      </w:r>
      <w:proofErr w:type="spellEnd"/>
      <w:r w:rsidRPr="00361AE8">
        <w:rPr>
          <w:bCs/>
          <w:sz w:val="21"/>
          <w:szCs w:val="21"/>
        </w:rPr>
        <w:t xml:space="preserve"> </w:t>
      </w:r>
      <w:proofErr w:type="spellStart"/>
      <w:r w:rsidRPr="00361AE8">
        <w:rPr>
          <w:bCs/>
          <w:sz w:val="21"/>
          <w:szCs w:val="21"/>
        </w:rPr>
        <w:t>засобів</w:t>
      </w:r>
      <w:proofErr w:type="spellEnd"/>
      <w:r w:rsidRPr="00361AE8">
        <w:rPr>
          <w:bCs/>
          <w:sz w:val="21"/>
          <w:szCs w:val="21"/>
        </w:rPr>
        <w:t>».</w:t>
      </w:r>
    </w:p>
    <w:p w:rsidR="000C6C2D" w:rsidRPr="00361AE8" w:rsidRDefault="000C6C2D" w:rsidP="001B0E4B">
      <w:pPr>
        <w:widowControl w:val="0"/>
        <w:tabs>
          <w:tab w:val="left" w:pos="284"/>
          <w:tab w:val="left" w:pos="8505"/>
        </w:tabs>
        <w:suppressAutoHyphens/>
        <w:jc w:val="both"/>
        <w:rPr>
          <w:kern w:val="2"/>
          <w:sz w:val="22"/>
          <w:szCs w:val="22"/>
          <w:highlight w:val="yellow"/>
          <w:lang w:val="uk-UA" w:eastAsia="zh-CN" w:bidi="hi-IN"/>
        </w:rPr>
      </w:pPr>
    </w:p>
    <w:p w:rsidR="000C6C2D" w:rsidRPr="00361AE8" w:rsidRDefault="000C6C2D" w:rsidP="001B0E4B">
      <w:pPr>
        <w:numPr>
          <w:ilvl w:val="0"/>
          <w:numId w:val="1"/>
        </w:numPr>
        <w:suppressAutoHyphens/>
        <w:rPr>
          <w:sz w:val="22"/>
          <w:szCs w:val="22"/>
          <w:lang w:val="uk-UA" w:eastAsia="zh-CN"/>
        </w:rPr>
      </w:pPr>
      <w:r w:rsidRPr="00361AE8">
        <w:rPr>
          <w:b/>
          <w:kern w:val="2"/>
          <w:sz w:val="22"/>
          <w:szCs w:val="22"/>
          <w:lang w:val="uk-UA" w:eastAsia="hi-IN" w:bidi="hi-IN"/>
        </w:rPr>
        <w:t>Порядок надання послуг</w:t>
      </w:r>
    </w:p>
    <w:p w:rsidR="000C6C2D" w:rsidRPr="00361AE8" w:rsidRDefault="000C6C2D" w:rsidP="001B0E4B">
      <w:pPr>
        <w:suppressAutoHyphens/>
        <w:ind w:firstLine="709"/>
        <w:jc w:val="both"/>
        <w:rPr>
          <w:sz w:val="22"/>
          <w:szCs w:val="22"/>
          <w:lang w:val="uk-UA" w:eastAsia="zh-CN"/>
        </w:rPr>
      </w:pPr>
      <w:r w:rsidRPr="00361AE8">
        <w:rPr>
          <w:sz w:val="22"/>
          <w:szCs w:val="22"/>
          <w:lang w:val="uk-UA" w:eastAsia="zh-CN"/>
        </w:rPr>
        <w:t>2.1. Надання Послуг здійснюється Виконавцем за попередньою письмовою заявкою Замовника не пізніше 1-го робочого дня з дня отримання заявки, або відповідно до узгодженого Сторонами графіку.</w:t>
      </w:r>
    </w:p>
    <w:p w:rsidR="000C6C2D" w:rsidRPr="00361AE8" w:rsidRDefault="000C6C2D" w:rsidP="001B0E4B">
      <w:pPr>
        <w:suppressAutoHyphens/>
        <w:ind w:firstLine="709"/>
        <w:jc w:val="both"/>
        <w:rPr>
          <w:sz w:val="22"/>
          <w:szCs w:val="22"/>
          <w:lang w:val="uk-UA" w:eastAsia="zh-CN"/>
        </w:rPr>
      </w:pPr>
      <w:r w:rsidRPr="00361AE8">
        <w:rPr>
          <w:sz w:val="22"/>
          <w:szCs w:val="22"/>
          <w:lang w:val="uk-UA" w:eastAsia="zh-CN"/>
        </w:rPr>
        <w:t>2.2. Надання Послуг здійснюється на діагностичних лініях</w:t>
      </w:r>
      <w:r w:rsidR="00D47939" w:rsidRPr="00361AE8">
        <w:rPr>
          <w:sz w:val="22"/>
          <w:szCs w:val="22"/>
          <w:lang w:val="uk-UA" w:eastAsia="zh-CN"/>
        </w:rPr>
        <w:t>/центрах/станціях</w:t>
      </w:r>
      <w:r w:rsidRPr="00361AE8">
        <w:rPr>
          <w:sz w:val="22"/>
          <w:szCs w:val="22"/>
          <w:lang w:val="uk-UA" w:eastAsia="zh-CN"/>
        </w:rPr>
        <w:t xml:space="preserve"> Виконавця в межах м. Львова.</w:t>
      </w:r>
    </w:p>
    <w:p w:rsidR="000C6C2D" w:rsidRPr="00361AE8" w:rsidRDefault="000C6C2D" w:rsidP="001B0E4B">
      <w:pPr>
        <w:suppressAutoHyphens/>
        <w:ind w:firstLine="709"/>
        <w:jc w:val="both"/>
        <w:rPr>
          <w:sz w:val="22"/>
          <w:szCs w:val="22"/>
          <w:lang w:val="uk-UA" w:eastAsia="zh-CN"/>
        </w:rPr>
      </w:pPr>
      <w:r w:rsidRPr="00361AE8">
        <w:rPr>
          <w:sz w:val="22"/>
          <w:szCs w:val="22"/>
          <w:lang w:val="uk-UA" w:eastAsia="zh-CN"/>
        </w:rPr>
        <w:t>2.3. У разі виникнення обставин, які обумовлюють неможливість своєчасного надання Послуг Виконавцем, останній зобов’язаний невідкладно повідомити Замовника про виникнення таких обставин, але не пізніше 1-го робочого дня з моменту виникнення цих обставин.</w:t>
      </w:r>
    </w:p>
    <w:p w:rsidR="000C6C2D" w:rsidRPr="00361AE8" w:rsidRDefault="000C6C2D" w:rsidP="001B0E4B">
      <w:pPr>
        <w:suppressAutoHyphens/>
        <w:ind w:firstLine="709"/>
        <w:jc w:val="both"/>
        <w:rPr>
          <w:sz w:val="22"/>
          <w:szCs w:val="22"/>
          <w:lang w:val="uk-UA" w:eastAsia="zh-CN"/>
        </w:rPr>
      </w:pPr>
      <w:r w:rsidRPr="00361AE8">
        <w:rPr>
          <w:sz w:val="22"/>
          <w:szCs w:val="22"/>
          <w:lang w:val="uk-UA" w:eastAsia="zh-CN"/>
        </w:rPr>
        <w:t>2.4. По завершенню надання послуг Виконавець надає Замовнику протокол перевірки технічного стану транспортного засобу або акт невідповідності технічного стану транспортного засобу, встановленої нормативними актами України форми, на кожний транспортний засіб, наданий Замовником для здійснення обов’язкового технічного контролю.</w:t>
      </w:r>
    </w:p>
    <w:p w:rsidR="000C6C2D" w:rsidRPr="00361AE8" w:rsidRDefault="000C6C2D" w:rsidP="001B0E4B">
      <w:pPr>
        <w:suppressAutoHyphens/>
        <w:ind w:firstLine="709"/>
        <w:jc w:val="both"/>
        <w:rPr>
          <w:sz w:val="22"/>
          <w:szCs w:val="22"/>
          <w:lang w:val="uk-UA" w:eastAsia="zh-CN"/>
        </w:rPr>
      </w:pPr>
      <w:r w:rsidRPr="00361AE8">
        <w:rPr>
          <w:sz w:val="22"/>
          <w:szCs w:val="22"/>
          <w:lang w:val="uk-UA" w:eastAsia="zh-CN"/>
        </w:rPr>
        <w:t>2.5. Виконавець передає інформацію про результати обов’язкового технічного контролю автомобільного транспорту Замовника до загальнодержавної бази даних уповноваженого державного органу в установлені нормативними актами України терміни.</w:t>
      </w:r>
    </w:p>
    <w:p w:rsidR="000C6C2D" w:rsidRPr="00361AE8" w:rsidRDefault="000C6C2D" w:rsidP="001B0E4B">
      <w:pPr>
        <w:suppressAutoHyphens/>
        <w:rPr>
          <w:kern w:val="2"/>
          <w:sz w:val="22"/>
          <w:szCs w:val="22"/>
          <w:lang w:val="uk-UA" w:eastAsia="hi-IN" w:bidi="hi-IN"/>
        </w:rPr>
      </w:pP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sz w:val="22"/>
          <w:szCs w:val="22"/>
          <w:lang w:val="uk-UA" w:eastAsia="zh-CN"/>
        </w:rPr>
      </w:pPr>
      <w:r w:rsidRPr="00361AE8">
        <w:rPr>
          <w:b/>
          <w:sz w:val="22"/>
          <w:szCs w:val="22"/>
          <w:lang w:val="uk-UA" w:eastAsia="zh-CN"/>
        </w:rPr>
        <w:t>3. Загальна сума Договору</w:t>
      </w:r>
    </w:p>
    <w:p w:rsidR="000C6C2D" w:rsidRPr="00361AE8" w:rsidRDefault="000C6C2D" w:rsidP="001B0E4B">
      <w:pPr>
        <w:suppressAutoHyphens/>
        <w:ind w:firstLine="709"/>
        <w:jc w:val="both"/>
        <w:rPr>
          <w:sz w:val="22"/>
          <w:szCs w:val="22"/>
          <w:lang w:val="uk-UA" w:eastAsia="zh-CN"/>
        </w:rPr>
      </w:pPr>
      <w:bookmarkStart w:id="1" w:name="46"/>
      <w:bookmarkStart w:id="2" w:name="43"/>
      <w:bookmarkStart w:id="3" w:name="41"/>
      <w:bookmarkEnd w:id="1"/>
      <w:bookmarkEnd w:id="2"/>
      <w:bookmarkEnd w:id="3"/>
      <w:r w:rsidRPr="00361AE8">
        <w:rPr>
          <w:sz w:val="22"/>
          <w:szCs w:val="22"/>
          <w:lang w:val="uk-UA" w:eastAsia="zh-CN"/>
        </w:rPr>
        <w:t xml:space="preserve">3.1. Загальна сума Договору становить </w:t>
      </w:r>
      <w:r w:rsidRPr="00361AE8">
        <w:rPr>
          <w:b/>
          <w:sz w:val="22"/>
          <w:szCs w:val="22"/>
          <w:lang w:val="uk-UA" w:eastAsia="zh-CN"/>
        </w:rPr>
        <w:t>_______________________________________ (____ гривень ____ коп.) з ПДВ/без ПДВ.</w:t>
      </w:r>
    </w:p>
    <w:p w:rsidR="000C6C2D" w:rsidRPr="00361AE8" w:rsidRDefault="00FD1A4F" w:rsidP="001B0E4B">
      <w:pPr>
        <w:suppressAutoHyphens/>
        <w:ind w:firstLine="709"/>
        <w:jc w:val="both"/>
        <w:rPr>
          <w:sz w:val="22"/>
          <w:szCs w:val="22"/>
          <w:lang w:val="uk-UA" w:eastAsia="zh-CN"/>
        </w:rPr>
      </w:pPr>
      <w:r w:rsidRPr="00361AE8">
        <w:rPr>
          <w:kern w:val="2"/>
          <w:sz w:val="22"/>
          <w:szCs w:val="22"/>
          <w:lang w:val="uk-UA" w:eastAsia="hi-IN" w:bidi="hi-IN"/>
        </w:rPr>
        <w:lastRenderedPageBreak/>
        <w:t>3.2</w:t>
      </w:r>
      <w:r w:rsidR="000C6C2D" w:rsidRPr="00361AE8">
        <w:rPr>
          <w:kern w:val="2"/>
          <w:sz w:val="22"/>
          <w:szCs w:val="22"/>
          <w:lang w:val="uk-UA" w:eastAsia="hi-IN" w:bidi="hi-IN"/>
        </w:rPr>
        <w:t xml:space="preserve">. </w:t>
      </w:r>
      <w:r w:rsidR="000C6C2D" w:rsidRPr="00361AE8">
        <w:rPr>
          <w:sz w:val="22"/>
          <w:szCs w:val="22"/>
          <w:highlight w:val="white"/>
          <w:lang w:val="uk-UA" w:eastAsia="zh-CN"/>
        </w:rPr>
        <w:t>Вартість Послуг включає у себе вартість усіх витрат Виконавця для їх надання, сплату податків, та інших обов’язкових платежів і зборів, що сплачуються або мають бути сплачені.</w:t>
      </w: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val="uk-UA" w:eastAsia="zh-CN"/>
        </w:rPr>
      </w:pP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sz w:val="22"/>
          <w:szCs w:val="22"/>
          <w:lang w:val="uk-UA" w:eastAsia="zh-CN"/>
        </w:rPr>
      </w:pPr>
      <w:r w:rsidRPr="00361AE8">
        <w:rPr>
          <w:b/>
          <w:sz w:val="22"/>
          <w:szCs w:val="22"/>
          <w:lang w:val="uk-UA" w:eastAsia="zh-CN"/>
        </w:rPr>
        <w:t>4. Порядок здійснення оплати</w:t>
      </w:r>
    </w:p>
    <w:p w:rsidR="000C6C2D" w:rsidRPr="00361AE8" w:rsidRDefault="000C6C2D" w:rsidP="001B0E4B">
      <w:pPr>
        <w:suppressAutoHyphens/>
        <w:ind w:firstLine="709"/>
        <w:jc w:val="both"/>
        <w:rPr>
          <w:sz w:val="22"/>
          <w:szCs w:val="22"/>
          <w:lang w:val="uk-UA" w:eastAsia="zh-CN"/>
        </w:rPr>
      </w:pPr>
      <w:bookmarkStart w:id="4" w:name="47"/>
      <w:bookmarkEnd w:id="4"/>
      <w:r w:rsidRPr="00361AE8">
        <w:rPr>
          <w:sz w:val="22"/>
          <w:szCs w:val="22"/>
          <w:lang w:val="uk-UA" w:eastAsia="zh-CN"/>
        </w:rPr>
        <w:t>4.1.</w:t>
      </w:r>
      <w:bookmarkStart w:id="5" w:name="48"/>
      <w:bookmarkStart w:id="6" w:name="49"/>
      <w:bookmarkEnd w:id="5"/>
      <w:bookmarkEnd w:id="6"/>
      <w:r w:rsidRPr="00361AE8">
        <w:rPr>
          <w:sz w:val="22"/>
          <w:szCs w:val="22"/>
          <w:lang w:val="uk-UA" w:eastAsia="zh-CN"/>
        </w:rPr>
        <w:t xml:space="preserve"> </w:t>
      </w:r>
      <w:r w:rsidRPr="00361AE8">
        <w:rPr>
          <w:sz w:val="22"/>
          <w:szCs w:val="22"/>
          <w:highlight w:val="white"/>
          <w:lang w:val="uk-UA" w:eastAsia="zh-CN"/>
        </w:rPr>
        <w:t xml:space="preserve">Оплата за надані Послуги здійснюється Замовником в безготівковій формі на рахунок Виконавця по факту надання Послуг, протягом </w:t>
      </w:r>
      <w:r w:rsidR="00C52860" w:rsidRPr="00361AE8">
        <w:rPr>
          <w:sz w:val="22"/>
          <w:szCs w:val="22"/>
          <w:highlight w:val="white"/>
          <w:lang w:val="uk-UA" w:eastAsia="zh-CN"/>
        </w:rPr>
        <w:t>10 (десяти</w:t>
      </w:r>
      <w:r w:rsidRPr="00361AE8">
        <w:rPr>
          <w:sz w:val="22"/>
          <w:szCs w:val="22"/>
          <w:highlight w:val="white"/>
          <w:lang w:val="uk-UA" w:eastAsia="zh-CN"/>
        </w:rPr>
        <w:t>) банківських днів з дати надання Послуг, на підставі належно оформленого Акту наданих послуг Виконавця.</w:t>
      </w:r>
    </w:p>
    <w:p w:rsidR="000C6C2D" w:rsidRPr="00361AE8" w:rsidRDefault="000C6C2D" w:rsidP="001B0E4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highlight w:val="white"/>
          <w:lang w:val="uk-UA" w:eastAsia="zh-CN"/>
        </w:rPr>
      </w:pPr>
    </w:p>
    <w:p w:rsidR="000C6C2D" w:rsidRPr="00361AE8" w:rsidRDefault="000C6C2D" w:rsidP="001B0E4B">
      <w:pPr>
        <w:suppressAutoHyphens/>
        <w:ind w:firstLine="540"/>
        <w:jc w:val="center"/>
        <w:rPr>
          <w:sz w:val="22"/>
          <w:szCs w:val="22"/>
          <w:lang w:val="uk-UA" w:eastAsia="zh-CN"/>
        </w:rPr>
      </w:pPr>
      <w:bookmarkStart w:id="7" w:name="63"/>
      <w:bookmarkEnd w:id="7"/>
      <w:r w:rsidRPr="00361AE8">
        <w:rPr>
          <w:b/>
          <w:sz w:val="22"/>
          <w:szCs w:val="22"/>
          <w:lang w:val="uk-UA" w:eastAsia="zh-CN"/>
        </w:rPr>
        <w:t>5. Права та обов'язки Сторін</w:t>
      </w:r>
    </w:p>
    <w:p w:rsidR="000C6C2D" w:rsidRPr="00361AE8" w:rsidRDefault="000C6C2D" w:rsidP="009A6781">
      <w:pPr>
        <w:widowControl w:val="0"/>
        <w:shd w:val="clear" w:color="auto" w:fill="FFFFFF"/>
        <w:suppressAutoHyphens/>
        <w:jc w:val="both"/>
        <w:rPr>
          <w:sz w:val="22"/>
          <w:szCs w:val="22"/>
          <w:lang w:val="uk-UA" w:eastAsia="zh-CN"/>
        </w:rPr>
      </w:pPr>
      <w:r w:rsidRPr="00361AE8">
        <w:rPr>
          <w:b/>
          <w:sz w:val="22"/>
          <w:szCs w:val="22"/>
          <w:lang w:val="uk-UA" w:eastAsia="zh-CN"/>
        </w:rPr>
        <w:t>5.1. Замовник зобов'язаний:</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5.1.1. прийняти та оплатити надані Виконавцем Послуги у строки, передбачені цим Договором;</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5.1.2. передавати для надання Послуг Виконавцю повністю укомплектовані, заправлені експлуатаційними рідинами (згідно з експлуатаційною документацією виробника) транспортні засоби.</w:t>
      </w:r>
    </w:p>
    <w:p w:rsidR="000C6C2D" w:rsidRPr="00361AE8" w:rsidRDefault="000C6C2D" w:rsidP="009A6781">
      <w:pPr>
        <w:widowControl w:val="0"/>
        <w:shd w:val="clear" w:color="auto" w:fill="FFFFFF"/>
        <w:suppressAutoHyphens/>
        <w:jc w:val="both"/>
        <w:rPr>
          <w:b/>
          <w:sz w:val="22"/>
          <w:szCs w:val="22"/>
          <w:lang w:val="uk-UA" w:eastAsia="zh-CN"/>
        </w:rPr>
      </w:pPr>
      <w:r w:rsidRPr="00361AE8">
        <w:rPr>
          <w:b/>
          <w:sz w:val="22"/>
          <w:szCs w:val="22"/>
          <w:lang w:val="uk-UA" w:eastAsia="zh-CN"/>
        </w:rPr>
        <w:t>5.2. Замовник має право:</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5.2.1. вимагати від Виконавця надання Послуг в строки, передбачені цим Договором;</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 xml:space="preserve">5.2.2. відмовитись від приймання Послуг в разі </w:t>
      </w:r>
      <w:proofErr w:type="spellStart"/>
      <w:r w:rsidRPr="00361AE8">
        <w:rPr>
          <w:sz w:val="22"/>
          <w:szCs w:val="22"/>
          <w:lang w:val="uk-UA" w:eastAsia="zh-CN"/>
        </w:rPr>
        <w:t>непідготовки</w:t>
      </w:r>
      <w:proofErr w:type="spellEnd"/>
      <w:r w:rsidRPr="00361AE8">
        <w:rPr>
          <w:sz w:val="22"/>
          <w:szCs w:val="22"/>
          <w:lang w:val="uk-UA" w:eastAsia="zh-CN"/>
        </w:rPr>
        <w:t>, або неналежної підготовки Виконавцем необхідних документів;</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5.2.3. достроково розірвати цей Договір у разі невиконання зобов’язань Виконавцем, повідомивши про це його у строк 10 (десять) календарних днів з моменту виявлення фактів неналежного виконання Договору;</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 xml:space="preserve">5.2.4. зменшувати обсяги закупівлі Послуг </w:t>
      </w:r>
      <w:r w:rsidRPr="00361AE8">
        <w:rPr>
          <w:kern w:val="2"/>
          <w:sz w:val="22"/>
          <w:szCs w:val="22"/>
          <w:highlight w:val="white"/>
          <w:lang w:val="uk-UA" w:eastAsia="zh-CN" w:bidi="hi-IN"/>
        </w:rPr>
        <w:t>в залежності від потреб Замовника.</w:t>
      </w:r>
    </w:p>
    <w:p w:rsidR="000C6C2D" w:rsidRPr="00361AE8" w:rsidRDefault="000C6C2D" w:rsidP="009A6781">
      <w:pPr>
        <w:widowControl w:val="0"/>
        <w:shd w:val="clear" w:color="auto" w:fill="FFFFFF"/>
        <w:suppressAutoHyphens/>
        <w:jc w:val="both"/>
        <w:rPr>
          <w:b/>
          <w:sz w:val="22"/>
          <w:szCs w:val="22"/>
          <w:lang w:val="uk-UA" w:eastAsia="zh-CN"/>
        </w:rPr>
      </w:pPr>
      <w:r w:rsidRPr="00361AE8">
        <w:rPr>
          <w:b/>
          <w:sz w:val="22"/>
          <w:szCs w:val="22"/>
          <w:lang w:val="uk-UA" w:eastAsia="zh-CN"/>
        </w:rPr>
        <w:t>5.3. Виконавець зобов'язаний:</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5.3.1. надавати Послуги у відповідності до вимог нормативних актів України та в установлені цим Договором терміни/строки;</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5.3.2. надати Замовнику після надання Послуг рахунок-фактуру, акт приймання-передачі виконаних робіт (наданих послуг), а також протокол перевірки технічного стану транспортного засобу або акт невідповідності технічного стану транспортного засобу, встановленої нормативними актами України форми, на кожний транспортний засіб, наданий Замовником для здійснення обов’язкового технічного контролю;</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5.3.3. передати інформацію про результати обов’язкового технічного контролю автомобільного транспорту Замовника до загальнодержавної бази даних уповноваженого державного органу в установлені нормативними актами України терміни;</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5.3.3. не чинити будь-яких дій, що суперечать умовам цього Договору і завдають збитків Замовнику.</w:t>
      </w:r>
    </w:p>
    <w:p w:rsidR="000C6C2D" w:rsidRPr="00361AE8" w:rsidRDefault="000C6C2D" w:rsidP="009A6781">
      <w:pPr>
        <w:widowControl w:val="0"/>
        <w:shd w:val="clear" w:color="auto" w:fill="FFFFFF"/>
        <w:suppressAutoHyphens/>
        <w:jc w:val="both"/>
        <w:rPr>
          <w:sz w:val="22"/>
          <w:szCs w:val="22"/>
          <w:lang w:val="uk-UA" w:eastAsia="zh-CN"/>
        </w:rPr>
      </w:pPr>
      <w:r w:rsidRPr="00361AE8">
        <w:rPr>
          <w:b/>
          <w:sz w:val="22"/>
          <w:szCs w:val="22"/>
          <w:lang w:val="uk-UA" w:eastAsia="zh-CN"/>
        </w:rPr>
        <w:t>5.4. Виконавець має право:</w:t>
      </w:r>
    </w:p>
    <w:p w:rsidR="000C6C2D" w:rsidRPr="00361AE8" w:rsidRDefault="000C6C2D"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5.4.1. вимагати від Замовника оплати за надані Послуги у терміни, передбачені цим Договором.</w:t>
      </w:r>
    </w:p>
    <w:p w:rsidR="00D73AA3" w:rsidRPr="00361AE8" w:rsidRDefault="00D73AA3" w:rsidP="009A6781">
      <w:pPr>
        <w:widowControl w:val="0"/>
        <w:shd w:val="clear" w:color="auto" w:fill="FFFFFF"/>
        <w:suppressAutoHyphens/>
        <w:ind w:firstLine="709"/>
        <w:jc w:val="both"/>
        <w:rPr>
          <w:sz w:val="22"/>
          <w:szCs w:val="22"/>
          <w:lang w:val="uk-UA" w:eastAsia="zh-CN"/>
        </w:rPr>
      </w:pPr>
      <w:r w:rsidRPr="00361AE8">
        <w:rPr>
          <w:sz w:val="22"/>
          <w:szCs w:val="22"/>
          <w:lang w:val="uk-UA" w:eastAsia="zh-CN"/>
        </w:rPr>
        <w:t>5.4.2. залучати до надання послуг згідно умов цього Договору третіх осіб за попередженням про це Замовника.</w:t>
      </w:r>
    </w:p>
    <w:p w:rsidR="000C6C2D" w:rsidRPr="00361AE8" w:rsidRDefault="000C6C2D" w:rsidP="009A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lang w:val="uk-UA" w:eastAsia="zh-CN"/>
        </w:rPr>
      </w:pP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sz w:val="22"/>
          <w:szCs w:val="22"/>
          <w:lang w:val="uk-UA" w:eastAsia="zh-CN"/>
        </w:rPr>
      </w:pPr>
      <w:r w:rsidRPr="00361AE8">
        <w:rPr>
          <w:b/>
          <w:sz w:val="22"/>
          <w:szCs w:val="22"/>
          <w:lang w:val="uk-UA" w:eastAsia="zh-CN"/>
        </w:rPr>
        <w:t>6. Відповідальність Сторін</w:t>
      </w:r>
    </w:p>
    <w:p w:rsidR="000C6C2D" w:rsidRPr="00361AE8" w:rsidRDefault="000C6C2D" w:rsidP="001B0E4B">
      <w:pPr>
        <w:shd w:val="clear" w:color="auto" w:fill="FFFFFF"/>
        <w:suppressAutoHyphens/>
        <w:ind w:firstLine="709"/>
        <w:jc w:val="both"/>
        <w:rPr>
          <w:sz w:val="22"/>
          <w:szCs w:val="22"/>
          <w:lang w:val="uk-UA" w:eastAsia="zh-CN"/>
        </w:rPr>
      </w:pPr>
      <w:bookmarkStart w:id="8" w:name="84"/>
      <w:bookmarkStart w:id="9" w:name="88"/>
      <w:bookmarkEnd w:id="8"/>
      <w:bookmarkEnd w:id="9"/>
      <w:r w:rsidRPr="00361AE8">
        <w:rPr>
          <w:sz w:val="22"/>
          <w:szCs w:val="22"/>
          <w:lang w:val="uk-UA" w:eastAsia="zh-CN"/>
        </w:rPr>
        <w:t>6.1. За не виконання або неналежне виконання своїх зобов’язань Сторони несуть відповідальність, передбачену законодавством України та цим Договором.</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t>6.2. За порушення строків надання Послуг Виконавець сплачує Замовнику пеню у розмірі 0,1% від вартості невчасно наданих Послуг за кожен день прострочення, а за прострочення понад 30 (тридцять) днів додатково стягується штраф у розмірі 7% вказаної вартості.</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t>6.3. У разі, якщо прострочення строку надання Послуг перевищить 10 (десять) календарних днів, Замовник має право розірвати Договір в односторонньому порядку, про що письмово повідомляє Виконавця.</w:t>
      </w:r>
    </w:p>
    <w:p w:rsidR="000C6C2D" w:rsidRPr="00361AE8" w:rsidRDefault="000C6C2D" w:rsidP="001B0E4B">
      <w:pPr>
        <w:shd w:val="clear" w:color="auto" w:fill="FFFFFF"/>
        <w:suppressAutoHyphens/>
        <w:ind w:firstLine="709"/>
        <w:jc w:val="both"/>
        <w:rPr>
          <w:sz w:val="22"/>
          <w:szCs w:val="22"/>
          <w:lang w:val="uk-UA"/>
        </w:rPr>
      </w:pPr>
      <w:r w:rsidRPr="00361AE8">
        <w:rPr>
          <w:sz w:val="22"/>
          <w:szCs w:val="22"/>
          <w:lang w:val="uk-UA" w:eastAsia="zh-CN"/>
        </w:rPr>
        <w:t>6.4. Під час проведення перевірки технічного стану транспортного засобу (</w:t>
      </w:r>
      <w:r w:rsidRPr="00361AE8">
        <w:rPr>
          <w:sz w:val="22"/>
          <w:szCs w:val="22"/>
          <w:lang w:val="uk-UA"/>
        </w:rPr>
        <w:t>обов’язкового технічного контролю) відповідальність за збереження транспортного засобу несе Виконавець.</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t>6.5. Сплата Стороною визначених цим Договором та/або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lastRenderedPageBreak/>
        <w:t>6.6. Сплата Стороною та/або відшкодування збитків, завданих порушенням Договору, не звільняє її від обов’язку належно виконати цей Договір.</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t>6.7. У випадках, які не передбачено даним Договором, Сторони керуються чинним законодавством України.</w:t>
      </w:r>
    </w:p>
    <w:p w:rsidR="000C6C2D" w:rsidRPr="00361AE8" w:rsidRDefault="000C6C2D" w:rsidP="001B0E4B">
      <w:pPr>
        <w:shd w:val="clear" w:color="auto" w:fill="FFFFFF"/>
        <w:tabs>
          <w:tab w:val="left" w:pos="485"/>
        </w:tabs>
        <w:suppressAutoHyphens/>
        <w:jc w:val="both"/>
        <w:rPr>
          <w:sz w:val="22"/>
          <w:szCs w:val="22"/>
          <w:lang w:val="uk-UA" w:eastAsia="zh-CN"/>
        </w:rPr>
      </w:pP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sz w:val="22"/>
          <w:szCs w:val="22"/>
          <w:lang w:val="uk-UA" w:eastAsia="zh-CN"/>
        </w:rPr>
      </w:pPr>
      <w:r w:rsidRPr="00361AE8">
        <w:rPr>
          <w:b/>
          <w:sz w:val="22"/>
          <w:szCs w:val="22"/>
          <w:lang w:val="uk-UA" w:eastAsia="zh-CN"/>
        </w:rPr>
        <w:t>7. Обставини непереборної сили</w:t>
      </w:r>
    </w:p>
    <w:p w:rsidR="000C6C2D" w:rsidRPr="00361AE8" w:rsidRDefault="000C6C2D" w:rsidP="001B0E4B">
      <w:pPr>
        <w:shd w:val="clear" w:color="auto" w:fill="FFFFFF"/>
        <w:suppressAutoHyphens/>
        <w:ind w:firstLine="709"/>
        <w:jc w:val="both"/>
        <w:rPr>
          <w:sz w:val="22"/>
          <w:szCs w:val="22"/>
          <w:lang w:val="uk-UA" w:eastAsia="zh-CN"/>
        </w:rPr>
      </w:pPr>
      <w:bookmarkStart w:id="10" w:name="89"/>
      <w:bookmarkStart w:id="11" w:name="94"/>
      <w:bookmarkEnd w:id="10"/>
      <w:bookmarkEnd w:id="11"/>
      <w:r w:rsidRPr="00361AE8">
        <w:rPr>
          <w:sz w:val="22"/>
          <w:szCs w:val="22"/>
          <w:lang w:val="uk-UA" w:eastAsia="zh-CN"/>
        </w:rPr>
        <w:t>7.1. Сторони не несуть відповідальність за повне або часткове невиконання своїх обов'язків за цим Договором у випадку настання обставин непереборної сили (форс-мажорних обставин): повінь, пожежа, землетрус, катастрофи, військові дії або суспільні збурення, рішення державних органів або органів місцевого самоврядування, які роблять неможливим або утрудненим виконання Договору, а також інших незалежних від Сторін обставин, якщо вони виникнуть після вступу цього Договору в силу. Якщо одна із непередбачених вищевказаних обставин прямо вплине на своєчасність виконання умов, передбачених Договором, то вони будуть продовжені на період, рівний по тривалості цим обставинам. Форс-мажорні обставини повинні бути документально підтверджені.</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t>7.2. Сторона для якої виконання зобов'язань стало неможливим, повинна негайно письмово повідомити іншу Сторону про настання та припинення форс-мажорних обставин, що перешкоджають виконанню зобов'язань по цьому Договору, але не пізніше ніж протягом 2 (двох) робочих днів з моменту їх настання, а також протягом 2 (двох) робочих днів з моменту їх припинення. Неповідомлення або несвоєчасне повідомлення про настання або припинення форс-мажорних обставин позбавляє Сторону права посилатися на них.</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t>7.3. Якщо форс-мажорні обставини триватимуть більше одного місяця, то кожна із Сторін матиме право відмовитися від подальшого виконання зобов'язань за цим Договором.</w:t>
      </w:r>
    </w:p>
    <w:p w:rsidR="000C6C2D" w:rsidRPr="00361AE8" w:rsidRDefault="000C6C2D" w:rsidP="001B0E4B">
      <w:pPr>
        <w:shd w:val="clear" w:color="auto" w:fill="FFFFFF"/>
        <w:suppressAutoHyphens/>
        <w:ind w:firstLine="709"/>
        <w:jc w:val="both"/>
        <w:rPr>
          <w:sz w:val="22"/>
          <w:szCs w:val="22"/>
          <w:lang w:val="uk-UA" w:eastAsia="zh-CN"/>
        </w:rPr>
      </w:pPr>
      <w:r w:rsidRPr="00361AE8">
        <w:rPr>
          <w:sz w:val="22"/>
          <w:szCs w:val="22"/>
          <w:lang w:val="uk-UA" w:eastAsia="zh-CN"/>
        </w:rPr>
        <w:t>7.4. Факти, викладені в повідомленні про настання і припинення обставин непереборної сили, повинні бути підтверджені відповідним документом Торгово-промислової палати або іншого компетентного органу.</w:t>
      </w:r>
    </w:p>
    <w:p w:rsidR="000C6C2D" w:rsidRPr="00361AE8" w:rsidRDefault="000C6C2D" w:rsidP="001B0E4B">
      <w:pPr>
        <w:shd w:val="clear" w:color="auto" w:fill="FFFFFF"/>
        <w:tabs>
          <w:tab w:val="left" w:pos="509"/>
        </w:tabs>
        <w:suppressAutoHyphens/>
        <w:jc w:val="both"/>
        <w:rPr>
          <w:sz w:val="22"/>
          <w:szCs w:val="22"/>
          <w:lang w:val="uk-UA" w:eastAsia="zh-CN"/>
        </w:rPr>
      </w:pP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lang w:val="uk-UA" w:eastAsia="zh-CN"/>
        </w:rPr>
      </w:pPr>
      <w:r w:rsidRPr="00361AE8">
        <w:rPr>
          <w:b/>
          <w:sz w:val="22"/>
          <w:szCs w:val="22"/>
          <w:lang w:val="uk-UA" w:eastAsia="zh-CN"/>
        </w:rPr>
        <w:t>8. Строк дії Договору</w:t>
      </w:r>
    </w:p>
    <w:p w:rsidR="000C6C2D" w:rsidRPr="00361AE8" w:rsidRDefault="000C6C2D" w:rsidP="001B0E4B">
      <w:pPr>
        <w:suppressAutoHyphens/>
        <w:ind w:firstLine="709"/>
        <w:jc w:val="both"/>
        <w:rPr>
          <w:sz w:val="22"/>
          <w:szCs w:val="22"/>
          <w:lang w:val="uk-UA" w:eastAsia="zh-CN"/>
        </w:rPr>
      </w:pPr>
      <w:bookmarkStart w:id="12" w:name="101"/>
      <w:bookmarkEnd w:id="12"/>
      <w:r w:rsidRPr="00361AE8">
        <w:rPr>
          <w:sz w:val="22"/>
          <w:szCs w:val="22"/>
          <w:lang w:val="uk-UA" w:eastAsia="zh-CN"/>
        </w:rPr>
        <w:t>8.1. Цей Договір набирає чинності з дня його укладення та діє до 31.12.202</w:t>
      </w:r>
      <w:r w:rsidR="00441448" w:rsidRPr="00361AE8">
        <w:rPr>
          <w:sz w:val="22"/>
          <w:szCs w:val="22"/>
          <w:lang w:val="uk-UA" w:eastAsia="zh-CN"/>
        </w:rPr>
        <w:t>3</w:t>
      </w:r>
      <w:r w:rsidRPr="00361AE8">
        <w:rPr>
          <w:sz w:val="22"/>
          <w:szCs w:val="22"/>
          <w:lang w:val="uk-UA" w:eastAsia="zh-CN"/>
        </w:rPr>
        <w:t xml:space="preserve"> року, але в будь-якому випадку до повного виконання Сторонами своїх зобов’язань.</w:t>
      </w:r>
      <w:bookmarkStart w:id="13" w:name="103"/>
      <w:bookmarkEnd w:id="13"/>
    </w:p>
    <w:p w:rsidR="000C6C2D" w:rsidRPr="00361AE8" w:rsidRDefault="000C6C2D" w:rsidP="001B0E4B">
      <w:pPr>
        <w:suppressAutoHyphens/>
        <w:ind w:firstLine="709"/>
        <w:jc w:val="both"/>
        <w:rPr>
          <w:sz w:val="22"/>
          <w:szCs w:val="22"/>
          <w:lang w:val="uk-UA" w:eastAsia="zh-CN"/>
        </w:rPr>
      </w:pPr>
      <w:r w:rsidRPr="00361AE8">
        <w:rPr>
          <w:sz w:val="22"/>
          <w:szCs w:val="22"/>
          <w:lang w:val="uk-UA" w:eastAsia="zh-CN"/>
        </w:rPr>
        <w:t>8.2. Договір може бути розірваний у випадках, передбачених цим Договором та чинним законодавством України.</w:t>
      </w: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zh-CN"/>
        </w:rPr>
      </w:pPr>
    </w:p>
    <w:p w:rsidR="000C6C2D" w:rsidRPr="00361AE8" w:rsidRDefault="000C6C2D" w:rsidP="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lang w:val="uk-UA" w:eastAsia="zh-CN"/>
        </w:rPr>
      </w:pPr>
      <w:bookmarkStart w:id="14" w:name="104"/>
      <w:bookmarkEnd w:id="14"/>
      <w:r w:rsidRPr="00361AE8">
        <w:rPr>
          <w:b/>
          <w:sz w:val="22"/>
          <w:szCs w:val="22"/>
          <w:lang w:val="uk-UA" w:eastAsia="zh-CN"/>
        </w:rPr>
        <w:t>9. Інші умови Договору</w:t>
      </w:r>
    </w:p>
    <w:p w:rsidR="000C6C2D" w:rsidRPr="00361AE8" w:rsidRDefault="000C6C2D" w:rsidP="001B0E4B">
      <w:pPr>
        <w:suppressAutoHyphens/>
        <w:ind w:firstLine="709"/>
        <w:jc w:val="both"/>
        <w:rPr>
          <w:bCs/>
          <w:sz w:val="22"/>
          <w:szCs w:val="22"/>
          <w:lang w:val="uk-UA"/>
        </w:rPr>
      </w:pPr>
      <w:bookmarkStart w:id="15" w:name="105"/>
      <w:bookmarkEnd w:id="15"/>
      <w:r w:rsidRPr="00361AE8">
        <w:rPr>
          <w:bCs/>
          <w:sz w:val="22"/>
          <w:szCs w:val="22"/>
          <w:lang w:val="uk-UA"/>
        </w:rPr>
        <w:t>9.1. Зміни в цей Договір можуть бути внесені за взаємною згодою Сторін, що оформляється додатковою угодою до цього Договору.</w:t>
      </w:r>
    </w:p>
    <w:p w:rsidR="000C6C2D" w:rsidRPr="00361AE8" w:rsidRDefault="000C6C2D" w:rsidP="001B0E4B">
      <w:pPr>
        <w:suppressAutoHyphens/>
        <w:ind w:firstLine="709"/>
        <w:jc w:val="both"/>
        <w:rPr>
          <w:bCs/>
          <w:sz w:val="22"/>
          <w:szCs w:val="22"/>
          <w:lang w:val="uk-UA"/>
        </w:rPr>
      </w:pPr>
      <w:r w:rsidRPr="00361AE8">
        <w:rPr>
          <w:bCs/>
          <w:sz w:val="22"/>
          <w:szCs w:val="22"/>
          <w:lang w:val="uk-UA"/>
        </w:rPr>
        <w:t>9.2.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FD1A4F" w:rsidRPr="00361AE8" w:rsidRDefault="000C6C2D" w:rsidP="00FD1A4F">
      <w:pPr>
        <w:suppressAutoHyphens/>
        <w:ind w:firstLine="709"/>
        <w:jc w:val="both"/>
        <w:rPr>
          <w:sz w:val="22"/>
          <w:szCs w:val="22"/>
          <w:lang w:val="uk-UA" w:eastAsia="zh-CN"/>
        </w:rPr>
      </w:pPr>
      <w:r w:rsidRPr="00361AE8">
        <w:rPr>
          <w:bCs/>
          <w:sz w:val="22"/>
          <w:szCs w:val="22"/>
          <w:lang w:val="uk-UA"/>
        </w:rPr>
        <w:t xml:space="preserve">9.3. </w:t>
      </w:r>
      <w:r w:rsidR="00FD1A4F" w:rsidRPr="00361AE8">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1) зменшення обсягів закупівлі, зокрема з урахуванням фактичного обсягу видатків замовника;</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*Примітка: зміна істотних умов договору про закупівлю після його підписання до виконання зобов’язань сторонами у повному обсязі на підставі норми, передбаченої підпунктом 2 пункту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можлива лише у випадку, якщо предметом закупівлі є товари;</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AE8">
        <w:rPr>
          <w:sz w:val="22"/>
          <w:szCs w:val="22"/>
          <w:lang w:val="uk-UA" w:eastAsia="zh-CN"/>
        </w:rPr>
        <w:t>Platts</w:t>
      </w:r>
      <w:proofErr w:type="spellEnd"/>
      <w:r w:rsidRPr="00361AE8">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8) зміни умов у зв’язку із застосуванням положень частини шостої статті 41 Закону України «Про публічні закупівлі» від 25.12.2015 року № 922-VIII (із змінами).</w:t>
      </w:r>
    </w:p>
    <w:p w:rsidR="000C6C2D" w:rsidRPr="00361AE8" w:rsidRDefault="00FD1A4F" w:rsidP="001B0E4B">
      <w:pPr>
        <w:suppressAutoHyphens/>
        <w:ind w:firstLine="709"/>
        <w:jc w:val="both"/>
        <w:rPr>
          <w:bCs/>
          <w:sz w:val="22"/>
          <w:szCs w:val="22"/>
          <w:lang w:val="uk-UA"/>
        </w:rPr>
      </w:pPr>
      <w:bookmarkStart w:id="16" w:name="n75"/>
      <w:bookmarkStart w:id="17" w:name="n77"/>
      <w:bookmarkEnd w:id="16"/>
      <w:bookmarkEnd w:id="17"/>
      <w:r w:rsidRPr="00361AE8">
        <w:rPr>
          <w:bCs/>
          <w:sz w:val="22"/>
          <w:szCs w:val="22"/>
          <w:lang w:val="uk-UA"/>
        </w:rPr>
        <w:t xml:space="preserve">9.4. </w:t>
      </w:r>
      <w:r w:rsidR="000C6C2D" w:rsidRPr="00361AE8">
        <w:rPr>
          <w:bCs/>
          <w:sz w:val="22"/>
          <w:szCs w:val="22"/>
          <w:lang w:val="uk-UA"/>
        </w:rPr>
        <w:t>Права та обов’язки за цим Договором не можуть бути передані третім особам без погодження на це іншої Сторони в письмовій формі.</w:t>
      </w:r>
    </w:p>
    <w:p w:rsidR="00FD1A4F" w:rsidRPr="00361AE8" w:rsidRDefault="00FD1A4F" w:rsidP="00FD1A4F">
      <w:pPr>
        <w:suppressAutoHyphens/>
        <w:ind w:firstLine="709"/>
        <w:jc w:val="both"/>
        <w:rPr>
          <w:sz w:val="22"/>
          <w:szCs w:val="22"/>
          <w:lang w:val="uk-UA" w:eastAsia="zh-CN"/>
        </w:rPr>
      </w:pPr>
      <w:r w:rsidRPr="00361AE8">
        <w:rPr>
          <w:sz w:val="22"/>
          <w:szCs w:val="22"/>
          <w:lang w:val="uk-UA" w:eastAsia="zh-CN"/>
        </w:rPr>
        <w:t>9.5. Замовник є неприбутковою організацією та є платником ПДВ.</w:t>
      </w:r>
    </w:p>
    <w:p w:rsidR="00FD1A4F" w:rsidRPr="00361AE8" w:rsidRDefault="00FD1A4F" w:rsidP="00FD1A4F">
      <w:pPr>
        <w:suppressAutoHyphens/>
        <w:ind w:firstLine="709"/>
        <w:jc w:val="both"/>
        <w:rPr>
          <w:sz w:val="22"/>
          <w:szCs w:val="22"/>
          <w:lang w:val="uk-UA" w:eastAsia="zh-CN"/>
        </w:rPr>
      </w:pPr>
      <w:r w:rsidRPr="00361AE8">
        <w:rPr>
          <w:rStyle w:val="1"/>
          <w:bCs/>
          <w:sz w:val="22"/>
          <w:szCs w:val="22"/>
          <w:lang w:val="uk-UA"/>
        </w:rPr>
        <w:t>9.6. Виконавець є платником _______________________________________________.</w:t>
      </w:r>
    </w:p>
    <w:p w:rsidR="000C6C2D" w:rsidRPr="00361AE8" w:rsidRDefault="00FD1A4F" w:rsidP="001B0E4B">
      <w:pPr>
        <w:suppressAutoHyphens/>
        <w:ind w:firstLine="709"/>
        <w:jc w:val="both"/>
        <w:rPr>
          <w:bCs/>
          <w:sz w:val="22"/>
          <w:szCs w:val="22"/>
          <w:lang w:val="uk-UA"/>
        </w:rPr>
      </w:pPr>
      <w:r w:rsidRPr="00361AE8">
        <w:rPr>
          <w:bCs/>
          <w:sz w:val="22"/>
          <w:szCs w:val="22"/>
          <w:lang w:val="uk-UA"/>
        </w:rPr>
        <w:t>9.7</w:t>
      </w:r>
      <w:r w:rsidR="000C6C2D" w:rsidRPr="00361AE8">
        <w:rPr>
          <w:bCs/>
          <w:sz w:val="22"/>
          <w:szCs w:val="22"/>
          <w:lang w:val="uk-UA"/>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0C6C2D" w:rsidRPr="00361AE8" w:rsidRDefault="00FD1A4F" w:rsidP="001B0E4B">
      <w:pPr>
        <w:suppressAutoHyphens/>
        <w:ind w:firstLine="709"/>
        <w:jc w:val="both"/>
        <w:rPr>
          <w:sz w:val="22"/>
          <w:szCs w:val="22"/>
          <w:lang w:val="uk-UA" w:eastAsia="zh-CN"/>
        </w:rPr>
      </w:pPr>
      <w:r w:rsidRPr="00361AE8">
        <w:rPr>
          <w:bCs/>
          <w:sz w:val="22"/>
          <w:szCs w:val="22"/>
          <w:lang w:val="uk-UA"/>
        </w:rPr>
        <w:t>9.8</w:t>
      </w:r>
      <w:r w:rsidR="000C6C2D" w:rsidRPr="00361AE8">
        <w:rPr>
          <w:bCs/>
          <w:sz w:val="22"/>
          <w:szCs w:val="22"/>
          <w:lang w:val="uk-UA"/>
        </w:rPr>
        <w:t xml:space="preserve">. Договір залишається в силі у випадку зміни реквізитів Сторін, їх установчих </w:t>
      </w:r>
      <w:r w:rsidR="000C6C2D" w:rsidRPr="00361AE8">
        <w:rPr>
          <w:sz w:val="22"/>
          <w:szCs w:val="22"/>
          <w:lang w:val="uk-UA" w:eastAsia="zh-CN"/>
        </w:rPr>
        <w:t>документів, включаючи, але не обмежуючись, зміною власника, організаційно-правової форми тощо. У випадку зміни реквізитів Сторона зобов’язана в десятиденний строк повідомити про це іншу Сторону.</w:t>
      </w:r>
    </w:p>
    <w:p w:rsidR="000C6C2D" w:rsidRPr="00361AE8" w:rsidRDefault="00FD1A4F" w:rsidP="001B0E4B">
      <w:pPr>
        <w:suppressAutoHyphens/>
        <w:ind w:firstLine="709"/>
        <w:jc w:val="both"/>
        <w:rPr>
          <w:sz w:val="22"/>
          <w:szCs w:val="22"/>
          <w:lang w:val="uk-UA" w:eastAsia="zh-CN"/>
        </w:rPr>
      </w:pPr>
      <w:r w:rsidRPr="00361AE8">
        <w:rPr>
          <w:sz w:val="22"/>
          <w:szCs w:val="22"/>
          <w:lang w:val="uk-UA" w:eastAsia="zh-CN"/>
        </w:rPr>
        <w:t>9.9</w:t>
      </w:r>
      <w:r w:rsidR="000C6C2D" w:rsidRPr="00361AE8">
        <w:rPr>
          <w:sz w:val="22"/>
          <w:szCs w:val="22"/>
          <w:lang w:val="uk-UA" w:eastAsia="zh-CN"/>
        </w:rPr>
        <w:t>. Цей Договір складений у двох оригінальних примірниках, кожний з яких має однакову юридичну силу, – по одному для кожної із Сторін.</w:t>
      </w:r>
    </w:p>
    <w:p w:rsidR="000C6C2D" w:rsidRPr="00361AE8" w:rsidRDefault="000C6C2D" w:rsidP="001B0E4B">
      <w:pPr>
        <w:pStyle w:val="a5"/>
        <w:ind w:firstLine="0"/>
        <w:jc w:val="center"/>
        <w:rPr>
          <w:b/>
          <w:sz w:val="22"/>
          <w:szCs w:val="22"/>
        </w:rPr>
      </w:pPr>
      <w:r w:rsidRPr="00361AE8">
        <w:rPr>
          <w:b/>
          <w:bCs/>
          <w:sz w:val="22"/>
          <w:szCs w:val="22"/>
        </w:rPr>
        <w:t xml:space="preserve">10. </w:t>
      </w:r>
      <w:r w:rsidRPr="00361AE8">
        <w:rPr>
          <w:b/>
          <w:sz w:val="22"/>
          <w:szCs w:val="22"/>
        </w:rPr>
        <w:t>Місцезнаходження та реквізити Сторін</w:t>
      </w:r>
    </w:p>
    <w:tbl>
      <w:tblPr>
        <w:tblW w:w="0" w:type="auto"/>
        <w:tblInd w:w="108" w:type="dxa"/>
        <w:tblLook w:val="01E0" w:firstRow="1" w:lastRow="1" w:firstColumn="1" w:lastColumn="1" w:noHBand="0" w:noVBand="0"/>
      </w:tblPr>
      <w:tblGrid>
        <w:gridCol w:w="4860"/>
        <w:gridCol w:w="4860"/>
      </w:tblGrid>
      <w:tr w:rsidR="00361AE8" w:rsidRPr="00361AE8" w:rsidTr="001E663B">
        <w:tc>
          <w:tcPr>
            <w:tcW w:w="4860" w:type="dxa"/>
          </w:tcPr>
          <w:p w:rsidR="000C6C2D" w:rsidRPr="00361AE8" w:rsidRDefault="000C6C2D" w:rsidP="001B0E4B">
            <w:pPr>
              <w:suppressAutoHyphens/>
              <w:jc w:val="center"/>
              <w:rPr>
                <w:b/>
                <w:sz w:val="22"/>
                <w:szCs w:val="22"/>
                <w:lang w:val="uk-UA" w:eastAsia="zh-CN"/>
              </w:rPr>
            </w:pPr>
            <w:r w:rsidRPr="00361AE8">
              <w:rPr>
                <w:b/>
                <w:sz w:val="22"/>
                <w:szCs w:val="22"/>
                <w:lang w:val="uk-UA" w:eastAsia="zh-CN"/>
              </w:rPr>
              <w:t>10.1. Замовник:</w:t>
            </w:r>
          </w:p>
        </w:tc>
        <w:tc>
          <w:tcPr>
            <w:tcW w:w="4860" w:type="dxa"/>
          </w:tcPr>
          <w:p w:rsidR="000C6C2D" w:rsidRPr="00361AE8" w:rsidRDefault="000C6C2D" w:rsidP="001B0E4B">
            <w:pPr>
              <w:suppressAutoHyphens/>
              <w:jc w:val="center"/>
              <w:rPr>
                <w:b/>
                <w:sz w:val="22"/>
                <w:szCs w:val="22"/>
                <w:lang w:val="uk-UA" w:eastAsia="zh-CN"/>
              </w:rPr>
            </w:pPr>
            <w:r w:rsidRPr="00361AE8">
              <w:rPr>
                <w:b/>
                <w:sz w:val="22"/>
                <w:szCs w:val="22"/>
                <w:lang w:val="uk-UA" w:eastAsia="zh-CN"/>
              </w:rPr>
              <w:t>10.2. Виконавець:</w:t>
            </w:r>
          </w:p>
        </w:tc>
      </w:tr>
      <w:tr w:rsidR="00361AE8" w:rsidRPr="00361AE8" w:rsidTr="001E663B">
        <w:tc>
          <w:tcPr>
            <w:tcW w:w="4860" w:type="dxa"/>
            <w:vAlign w:val="center"/>
          </w:tcPr>
          <w:p w:rsidR="000C6C2D" w:rsidRPr="00361AE8" w:rsidRDefault="000C6C2D" w:rsidP="001B0E4B">
            <w:pPr>
              <w:suppressAutoHyphens/>
              <w:jc w:val="center"/>
              <w:rPr>
                <w:sz w:val="22"/>
                <w:szCs w:val="22"/>
                <w:lang w:val="uk-UA" w:eastAsia="zh-CN"/>
              </w:rPr>
            </w:pPr>
            <w:r w:rsidRPr="00361AE8">
              <w:rPr>
                <w:b/>
                <w:sz w:val="22"/>
                <w:szCs w:val="22"/>
                <w:lang w:val="uk-UA" w:eastAsia="zh-CN"/>
              </w:rPr>
              <w:t>Львівський національний академічний театр опери та балету імені Соломії Крушельницької</w:t>
            </w:r>
          </w:p>
        </w:tc>
        <w:tc>
          <w:tcPr>
            <w:tcW w:w="4860" w:type="dxa"/>
            <w:vAlign w:val="center"/>
          </w:tcPr>
          <w:p w:rsidR="000C6C2D" w:rsidRPr="00361AE8" w:rsidRDefault="000C6C2D" w:rsidP="001B0E4B">
            <w:pPr>
              <w:suppressAutoHyphens/>
              <w:jc w:val="center"/>
              <w:rPr>
                <w:sz w:val="22"/>
                <w:szCs w:val="22"/>
                <w:lang w:val="uk-UA" w:eastAsia="zh-CN"/>
              </w:rPr>
            </w:pPr>
          </w:p>
        </w:tc>
      </w:tr>
      <w:tr w:rsidR="00361AE8" w:rsidRPr="00361AE8" w:rsidTr="001E663B">
        <w:trPr>
          <w:trHeight w:val="134"/>
        </w:trPr>
        <w:tc>
          <w:tcPr>
            <w:tcW w:w="4860" w:type="dxa"/>
            <w:vAlign w:val="center"/>
          </w:tcPr>
          <w:p w:rsidR="000C6C2D" w:rsidRPr="00361AE8" w:rsidRDefault="000C6C2D" w:rsidP="001B0E4B">
            <w:pPr>
              <w:suppressAutoHyphens/>
              <w:rPr>
                <w:sz w:val="22"/>
                <w:szCs w:val="22"/>
                <w:lang w:val="uk-UA" w:eastAsia="zh-CN"/>
              </w:rPr>
            </w:pPr>
            <w:r w:rsidRPr="00361AE8">
              <w:rPr>
                <w:sz w:val="22"/>
                <w:szCs w:val="22"/>
                <w:lang w:val="uk-UA" w:eastAsia="zh-CN"/>
              </w:rPr>
              <w:t xml:space="preserve">79008, м. Львів, </w:t>
            </w:r>
            <w:proofErr w:type="spellStart"/>
            <w:r w:rsidRPr="00361AE8">
              <w:rPr>
                <w:sz w:val="22"/>
                <w:szCs w:val="22"/>
                <w:lang w:val="uk-UA" w:eastAsia="zh-CN"/>
              </w:rPr>
              <w:t>пр-т</w:t>
            </w:r>
            <w:proofErr w:type="spellEnd"/>
            <w:r w:rsidRPr="00361AE8">
              <w:rPr>
                <w:sz w:val="22"/>
                <w:szCs w:val="22"/>
                <w:lang w:val="uk-UA" w:eastAsia="zh-CN"/>
              </w:rPr>
              <w:t xml:space="preserve"> Свободи, 28,</w:t>
            </w:r>
          </w:p>
          <w:p w:rsidR="000C6C2D" w:rsidRPr="00361AE8" w:rsidRDefault="000C6C2D" w:rsidP="001B0E4B">
            <w:pPr>
              <w:suppressAutoHyphens/>
              <w:rPr>
                <w:sz w:val="22"/>
                <w:szCs w:val="22"/>
                <w:shd w:val="clear" w:color="auto" w:fill="FFFFFF"/>
                <w:lang w:val="uk-UA" w:eastAsia="zh-CN"/>
              </w:rPr>
            </w:pPr>
            <w:r w:rsidRPr="00361AE8">
              <w:rPr>
                <w:sz w:val="22"/>
                <w:szCs w:val="22"/>
                <w:lang w:val="uk-UA" w:eastAsia="zh-CN"/>
              </w:rPr>
              <w:t xml:space="preserve">р/р </w:t>
            </w:r>
            <w:r w:rsidRPr="00361AE8">
              <w:rPr>
                <w:sz w:val="22"/>
                <w:szCs w:val="22"/>
                <w:shd w:val="clear" w:color="auto" w:fill="FFFFFF"/>
                <w:lang w:val="uk-UA" w:eastAsia="zh-CN"/>
              </w:rPr>
              <w:t>UA913808050000000026005551455</w:t>
            </w:r>
          </w:p>
          <w:p w:rsidR="000C6C2D" w:rsidRPr="00361AE8" w:rsidRDefault="000C6C2D" w:rsidP="001B0E4B">
            <w:pPr>
              <w:suppressAutoHyphens/>
              <w:rPr>
                <w:sz w:val="22"/>
                <w:szCs w:val="22"/>
                <w:shd w:val="clear" w:color="auto" w:fill="FFFFFF"/>
                <w:lang w:val="uk-UA" w:eastAsia="zh-CN"/>
              </w:rPr>
            </w:pPr>
            <w:r w:rsidRPr="00361AE8">
              <w:rPr>
                <w:sz w:val="22"/>
                <w:szCs w:val="22"/>
                <w:shd w:val="clear" w:color="auto" w:fill="FFFFFF"/>
                <w:lang w:val="uk-UA" w:eastAsia="zh-CN"/>
              </w:rPr>
              <w:t>в АТ «</w:t>
            </w:r>
            <w:proofErr w:type="spellStart"/>
            <w:r w:rsidRPr="00361AE8">
              <w:rPr>
                <w:sz w:val="22"/>
                <w:szCs w:val="22"/>
                <w:shd w:val="clear" w:color="auto" w:fill="FFFFFF"/>
                <w:lang w:val="uk-UA" w:eastAsia="zh-CN"/>
              </w:rPr>
              <w:t>Райффайзен</w:t>
            </w:r>
            <w:proofErr w:type="spellEnd"/>
            <w:r w:rsidRPr="00361AE8">
              <w:rPr>
                <w:sz w:val="22"/>
                <w:szCs w:val="22"/>
                <w:shd w:val="clear" w:color="auto" w:fill="FFFFFF"/>
                <w:lang w:val="uk-UA" w:eastAsia="zh-CN"/>
              </w:rPr>
              <w:t xml:space="preserve"> банк Аваль»,</w:t>
            </w:r>
          </w:p>
          <w:p w:rsidR="000C6C2D" w:rsidRPr="00361AE8" w:rsidRDefault="000C6C2D" w:rsidP="001B0E4B">
            <w:pPr>
              <w:suppressAutoHyphens/>
              <w:rPr>
                <w:sz w:val="22"/>
                <w:szCs w:val="22"/>
                <w:lang w:val="uk-UA" w:eastAsia="zh-CN"/>
              </w:rPr>
            </w:pPr>
            <w:r w:rsidRPr="00361AE8">
              <w:rPr>
                <w:sz w:val="22"/>
                <w:szCs w:val="22"/>
                <w:shd w:val="clear" w:color="auto" w:fill="FFFFFF"/>
                <w:lang w:val="uk-UA" w:eastAsia="zh-CN"/>
              </w:rPr>
              <w:t>МФО 380805, ЄДРПОУ 02224620</w:t>
            </w:r>
            <w:r w:rsidRPr="00361AE8">
              <w:rPr>
                <w:sz w:val="22"/>
                <w:szCs w:val="22"/>
                <w:lang w:val="uk-UA" w:eastAsia="zh-CN"/>
              </w:rPr>
              <w:t>,</w:t>
            </w:r>
          </w:p>
          <w:p w:rsidR="000C6C2D" w:rsidRPr="00361AE8" w:rsidRDefault="000C6C2D" w:rsidP="001B0E4B">
            <w:pPr>
              <w:suppressAutoHyphens/>
              <w:rPr>
                <w:sz w:val="22"/>
                <w:szCs w:val="22"/>
                <w:lang w:val="uk-UA" w:eastAsia="zh-CN"/>
              </w:rPr>
            </w:pPr>
            <w:r w:rsidRPr="00361AE8">
              <w:rPr>
                <w:sz w:val="22"/>
                <w:szCs w:val="22"/>
                <w:lang w:val="uk-UA" w:eastAsia="zh-CN"/>
              </w:rPr>
              <w:t>Свідоцтво платника ПДВ № 17864320,</w:t>
            </w:r>
          </w:p>
          <w:p w:rsidR="000C6C2D" w:rsidRPr="00361AE8" w:rsidRDefault="000C6C2D" w:rsidP="001B0E4B">
            <w:pPr>
              <w:tabs>
                <w:tab w:val="left" w:pos="1230"/>
              </w:tabs>
              <w:suppressAutoHyphens/>
              <w:rPr>
                <w:sz w:val="22"/>
                <w:szCs w:val="22"/>
                <w:lang w:val="uk-UA" w:eastAsia="zh-CN"/>
              </w:rPr>
            </w:pPr>
            <w:r w:rsidRPr="00361AE8">
              <w:rPr>
                <w:sz w:val="22"/>
                <w:szCs w:val="22"/>
                <w:lang w:val="uk-UA" w:eastAsia="zh-CN"/>
              </w:rPr>
              <w:t>ІПН № 022246213044</w:t>
            </w:r>
          </w:p>
        </w:tc>
        <w:tc>
          <w:tcPr>
            <w:tcW w:w="4860" w:type="dxa"/>
            <w:vAlign w:val="center"/>
          </w:tcPr>
          <w:p w:rsidR="000C6C2D" w:rsidRPr="00361AE8" w:rsidRDefault="000C6C2D" w:rsidP="001B0E4B">
            <w:pPr>
              <w:suppressAutoHyphens/>
              <w:rPr>
                <w:sz w:val="22"/>
                <w:szCs w:val="22"/>
                <w:lang w:val="uk-UA" w:eastAsia="zh-CN"/>
              </w:rPr>
            </w:pPr>
          </w:p>
        </w:tc>
      </w:tr>
      <w:tr w:rsidR="00361AE8" w:rsidRPr="00361AE8" w:rsidTr="001E663B">
        <w:trPr>
          <w:trHeight w:val="134"/>
        </w:trPr>
        <w:tc>
          <w:tcPr>
            <w:tcW w:w="4860" w:type="dxa"/>
          </w:tcPr>
          <w:p w:rsidR="000C6C2D" w:rsidRPr="00361AE8" w:rsidRDefault="000C6C2D" w:rsidP="001B0E4B">
            <w:pPr>
              <w:jc w:val="both"/>
              <w:rPr>
                <w:b/>
                <w:bCs/>
                <w:sz w:val="22"/>
                <w:szCs w:val="22"/>
                <w:lang w:val="uk-UA"/>
              </w:rPr>
            </w:pPr>
            <w:r w:rsidRPr="00361AE8">
              <w:rPr>
                <w:b/>
                <w:bCs/>
                <w:sz w:val="22"/>
                <w:szCs w:val="22"/>
                <w:lang w:val="uk-UA"/>
              </w:rPr>
              <w:t>Генеральний директор -</w:t>
            </w:r>
          </w:p>
          <w:p w:rsidR="000C6C2D" w:rsidRPr="00361AE8" w:rsidRDefault="000C6C2D" w:rsidP="001B0E4B">
            <w:pPr>
              <w:jc w:val="both"/>
              <w:rPr>
                <w:b/>
                <w:bCs/>
                <w:sz w:val="22"/>
                <w:szCs w:val="22"/>
                <w:lang w:val="uk-UA"/>
              </w:rPr>
            </w:pPr>
            <w:r w:rsidRPr="00361AE8">
              <w:rPr>
                <w:b/>
                <w:bCs/>
                <w:sz w:val="22"/>
                <w:szCs w:val="22"/>
                <w:lang w:val="uk-UA"/>
              </w:rPr>
              <w:t>художній керівник</w:t>
            </w:r>
          </w:p>
          <w:p w:rsidR="000C6C2D" w:rsidRPr="00361AE8" w:rsidRDefault="000C6C2D" w:rsidP="001B0E4B">
            <w:pPr>
              <w:jc w:val="both"/>
              <w:rPr>
                <w:bCs/>
                <w:sz w:val="22"/>
                <w:szCs w:val="22"/>
                <w:lang w:val="uk-UA"/>
              </w:rPr>
            </w:pPr>
          </w:p>
          <w:p w:rsidR="000C6C2D" w:rsidRPr="00361AE8" w:rsidRDefault="000C6C2D" w:rsidP="001B0E4B">
            <w:pPr>
              <w:jc w:val="both"/>
              <w:rPr>
                <w:bCs/>
                <w:sz w:val="22"/>
                <w:szCs w:val="22"/>
                <w:lang w:val="uk-UA"/>
              </w:rPr>
            </w:pPr>
          </w:p>
          <w:p w:rsidR="000C6C2D" w:rsidRPr="00361AE8" w:rsidRDefault="000C6C2D" w:rsidP="001B0E4B">
            <w:pPr>
              <w:jc w:val="both"/>
              <w:rPr>
                <w:b/>
                <w:bCs/>
                <w:iCs/>
                <w:sz w:val="22"/>
                <w:szCs w:val="22"/>
                <w:lang w:val="uk-UA"/>
              </w:rPr>
            </w:pPr>
            <w:r w:rsidRPr="00361AE8">
              <w:rPr>
                <w:b/>
                <w:sz w:val="22"/>
                <w:szCs w:val="22"/>
                <w:lang w:val="uk-UA"/>
              </w:rPr>
              <w:t>________________________ В. В. Вовкун</w:t>
            </w:r>
          </w:p>
        </w:tc>
        <w:tc>
          <w:tcPr>
            <w:tcW w:w="4860" w:type="dxa"/>
          </w:tcPr>
          <w:p w:rsidR="000C6C2D" w:rsidRPr="00361AE8" w:rsidRDefault="000C6C2D" w:rsidP="001B0E4B">
            <w:pPr>
              <w:suppressAutoHyphens/>
              <w:rPr>
                <w:sz w:val="22"/>
                <w:szCs w:val="22"/>
                <w:lang w:val="uk-UA" w:eastAsia="zh-CN"/>
              </w:rPr>
            </w:pPr>
          </w:p>
        </w:tc>
      </w:tr>
    </w:tbl>
    <w:p w:rsidR="000C6C2D" w:rsidRPr="00361AE8" w:rsidRDefault="000C6C2D" w:rsidP="001B0E4B">
      <w:pPr>
        <w:suppressAutoHyphens/>
        <w:rPr>
          <w:sz w:val="22"/>
          <w:szCs w:val="22"/>
          <w:lang w:val="uk-UA" w:eastAsia="zh-CN"/>
        </w:rPr>
      </w:pPr>
    </w:p>
    <w:p w:rsidR="00A839FD" w:rsidRPr="00361AE8" w:rsidRDefault="00A839FD">
      <w:pPr>
        <w:rPr>
          <w:sz w:val="22"/>
          <w:szCs w:val="22"/>
          <w:lang w:val="uk-UA" w:eastAsia="zh-CN"/>
        </w:rPr>
      </w:pPr>
      <w:r w:rsidRPr="00361AE8">
        <w:rPr>
          <w:sz w:val="22"/>
          <w:szCs w:val="22"/>
          <w:lang w:val="uk-UA" w:eastAsia="zh-CN"/>
        </w:rPr>
        <w:br w:type="page"/>
      </w:r>
    </w:p>
    <w:p w:rsidR="00A839FD" w:rsidRPr="00361AE8" w:rsidRDefault="00A839FD" w:rsidP="001B0E4B">
      <w:pPr>
        <w:suppressAutoHyphens/>
        <w:jc w:val="right"/>
        <w:rPr>
          <w:sz w:val="22"/>
          <w:szCs w:val="22"/>
          <w:lang w:val="uk-UA" w:eastAsia="zh-CN"/>
        </w:rPr>
      </w:pPr>
      <w:r w:rsidRPr="00361AE8">
        <w:rPr>
          <w:sz w:val="22"/>
          <w:szCs w:val="22"/>
          <w:lang w:val="uk-UA" w:eastAsia="zh-CN"/>
        </w:rPr>
        <w:lastRenderedPageBreak/>
        <w:t xml:space="preserve">Додаток </w:t>
      </w:r>
      <w:r w:rsidR="001D0C2E" w:rsidRPr="00361AE8">
        <w:rPr>
          <w:sz w:val="22"/>
          <w:szCs w:val="22"/>
          <w:lang w:val="uk-UA" w:eastAsia="zh-CN"/>
        </w:rPr>
        <w:t>№</w:t>
      </w:r>
      <w:r w:rsidRPr="00361AE8">
        <w:rPr>
          <w:sz w:val="22"/>
          <w:szCs w:val="22"/>
          <w:lang w:val="uk-UA" w:eastAsia="zh-CN"/>
        </w:rPr>
        <w:t>1</w:t>
      </w:r>
    </w:p>
    <w:p w:rsidR="00A839FD" w:rsidRPr="00361AE8" w:rsidRDefault="00A839FD" w:rsidP="001B0E4B">
      <w:pPr>
        <w:suppressAutoHyphens/>
        <w:jc w:val="right"/>
        <w:rPr>
          <w:sz w:val="22"/>
          <w:szCs w:val="22"/>
          <w:lang w:val="uk-UA" w:eastAsia="zh-CN"/>
        </w:rPr>
      </w:pPr>
      <w:r w:rsidRPr="00361AE8">
        <w:rPr>
          <w:sz w:val="22"/>
          <w:szCs w:val="22"/>
          <w:lang w:val="uk-UA" w:eastAsia="zh-CN"/>
        </w:rPr>
        <w:t>до договору надання послуг №_____________від «__» ___________202_року</w:t>
      </w:r>
    </w:p>
    <w:p w:rsidR="00A839FD" w:rsidRPr="00361AE8" w:rsidRDefault="00A839FD" w:rsidP="001B0E4B">
      <w:pPr>
        <w:suppressAutoHyphens/>
        <w:jc w:val="right"/>
        <w:rPr>
          <w:sz w:val="22"/>
          <w:szCs w:val="22"/>
          <w:lang w:val="uk-UA" w:eastAsia="zh-CN"/>
        </w:rPr>
      </w:pPr>
    </w:p>
    <w:p w:rsidR="00A839FD" w:rsidRPr="00361AE8" w:rsidRDefault="00A839FD" w:rsidP="00A839FD">
      <w:pPr>
        <w:widowControl w:val="0"/>
        <w:jc w:val="center"/>
        <w:rPr>
          <w:b/>
          <w:bCs/>
          <w:sz w:val="24"/>
          <w:szCs w:val="21"/>
          <w:lang w:val="uk-UA" w:eastAsia="uk-UA"/>
        </w:rPr>
      </w:pPr>
    </w:p>
    <w:p w:rsidR="00A839FD" w:rsidRPr="00361AE8" w:rsidRDefault="00A839FD" w:rsidP="00A839FD">
      <w:pPr>
        <w:widowControl w:val="0"/>
        <w:jc w:val="center"/>
        <w:rPr>
          <w:b/>
          <w:bCs/>
          <w:sz w:val="24"/>
          <w:szCs w:val="21"/>
          <w:lang w:val="uk-UA" w:eastAsia="uk-UA"/>
        </w:rPr>
      </w:pPr>
      <w:proofErr w:type="spellStart"/>
      <w:r w:rsidRPr="00361AE8">
        <w:rPr>
          <w:b/>
          <w:bCs/>
          <w:sz w:val="24"/>
          <w:szCs w:val="21"/>
          <w:lang w:eastAsia="uk-UA"/>
        </w:rPr>
        <w:t>Перелік</w:t>
      </w:r>
      <w:proofErr w:type="spellEnd"/>
      <w:r w:rsidRPr="00361AE8">
        <w:rPr>
          <w:b/>
          <w:bCs/>
          <w:sz w:val="24"/>
          <w:szCs w:val="21"/>
          <w:lang w:eastAsia="uk-UA"/>
        </w:rPr>
        <w:t xml:space="preserve"> </w:t>
      </w:r>
      <w:proofErr w:type="spellStart"/>
      <w:r w:rsidRPr="00361AE8">
        <w:rPr>
          <w:b/>
          <w:bCs/>
          <w:sz w:val="24"/>
          <w:szCs w:val="21"/>
          <w:lang w:eastAsia="uk-UA"/>
        </w:rPr>
        <w:t>основних</w:t>
      </w:r>
      <w:proofErr w:type="spellEnd"/>
      <w:r w:rsidRPr="00361AE8">
        <w:rPr>
          <w:b/>
          <w:bCs/>
          <w:sz w:val="24"/>
          <w:szCs w:val="21"/>
          <w:lang w:eastAsia="uk-UA"/>
        </w:rPr>
        <w:t xml:space="preserve"> </w:t>
      </w:r>
      <w:proofErr w:type="spellStart"/>
      <w:r w:rsidRPr="00361AE8">
        <w:rPr>
          <w:b/>
          <w:bCs/>
          <w:sz w:val="24"/>
          <w:szCs w:val="21"/>
          <w:lang w:eastAsia="uk-UA"/>
        </w:rPr>
        <w:t>засобів</w:t>
      </w:r>
      <w:proofErr w:type="spellEnd"/>
      <w:r w:rsidRPr="00361AE8">
        <w:rPr>
          <w:b/>
          <w:bCs/>
          <w:sz w:val="24"/>
          <w:szCs w:val="21"/>
          <w:lang w:val="uk-UA" w:eastAsia="uk-UA"/>
        </w:rPr>
        <w:t xml:space="preserve">, які будуть проходити </w:t>
      </w:r>
      <w:proofErr w:type="gramStart"/>
      <w:r w:rsidRPr="00361AE8">
        <w:rPr>
          <w:b/>
          <w:bCs/>
          <w:sz w:val="24"/>
          <w:szCs w:val="21"/>
          <w:lang w:val="uk-UA" w:eastAsia="uk-UA"/>
        </w:rPr>
        <w:t>техн</w:t>
      </w:r>
      <w:proofErr w:type="gramEnd"/>
      <w:r w:rsidRPr="00361AE8">
        <w:rPr>
          <w:b/>
          <w:bCs/>
          <w:sz w:val="24"/>
          <w:szCs w:val="21"/>
          <w:lang w:val="uk-UA" w:eastAsia="uk-UA"/>
        </w:rPr>
        <w:t>ічний контроль</w:t>
      </w:r>
    </w:p>
    <w:p w:rsidR="00A839FD" w:rsidRPr="00361AE8" w:rsidRDefault="00A839FD" w:rsidP="001B0E4B">
      <w:pPr>
        <w:suppressAutoHyphens/>
        <w:jc w:val="right"/>
        <w:rPr>
          <w:sz w:val="22"/>
          <w:szCs w:val="22"/>
          <w:lang w:val="uk-UA" w:eastAsia="zh-CN"/>
        </w:rPr>
      </w:pPr>
    </w:p>
    <w:tbl>
      <w:tblPr>
        <w:tblW w:w="9770" w:type="dxa"/>
        <w:jc w:val="center"/>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8"/>
        <w:gridCol w:w="3104"/>
        <w:gridCol w:w="1459"/>
        <w:gridCol w:w="1133"/>
        <w:gridCol w:w="1162"/>
        <w:gridCol w:w="1162"/>
        <w:gridCol w:w="1162"/>
      </w:tblGrid>
      <w:tr w:rsidR="00361AE8" w:rsidRPr="00361AE8" w:rsidTr="005A5CEA">
        <w:trPr>
          <w:trHeight w:val="20"/>
          <w:jc w:val="center"/>
        </w:trPr>
        <w:tc>
          <w:tcPr>
            <w:tcW w:w="588" w:type="dxa"/>
            <w:shd w:val="clear" w:color="auto" w:fill="auto"/>
            <w:vAlign w:val="center"/>
          </w:tcPr>
          <w:p w:rsidR="00A839FD" w:rsidRPr="00361AE8" w:rsidRDefault="00A839FD" w:rsidP="005A5CEA">
            <w:pPr>
              <w:autoSpaceDE w:val="0"/>
              <w:autoSpaceDN w:val="0"/>
              <w:adjustRightInd w:val="0"/>
              <w:ind w:right="75"/>
              <w:jc w:val="center"/>
              <w:rPr>
                <w:b/>
                <w:sz w:val="21"/>
                <w:szCs w:val="21"/>
              </w:rPr>
            </w:pPr>
            <w:r w:rsidRPr="00361AE8">
              <w:rPr>
                <w:b/>
                <w:sz w:val="21"/>
                <w:szCs w:val="21"/>
              </w:rPr>
              <w:t>№</w:t>
            </w:r>
          </w:p>
          <w:p w:rsidR="00A839FD" w:rsidRPr="00361AE8" w:rsidRDefault="00A839FD" w:rsidP="005A5CEA">
            <w:pPr>
              <w:autoSpaceDE w:val="0"/>
              <w:autoSpaceDN w:val="0"/>
              <w:adjustRightInd w:val="0"/>
              <w:ind w:right="75"/>
              <w:jc w:val="center"/>
              <w:rPr>
                <w:b/>
                <w:sz w:val="21"/>
                <w:szCs w:val="21"/>
              </w:rPr>
            </w:pPr>
            <w:proofErr w:type="gramStart"/>
            <w:r w:rsidRPr="00361AE8">
              <w:rPr>
                <w:b/>
                <w:sz w:val="21"/>
                <w:szCs w:val="21"/>
              </w:rPr>
              <w:t>п</w:t>
            </w:r>
            <w:proofErr w:type="gramEnd"/>
            <w:r w:rsidRPr="00361AE8">
              <w:rPr>
                <w:b/>
                <w:sz w:val="21"/>
                <w:szCs w:val="21"/>
              </w:rPr>
              <w:t>/п</w:t>
            </w:r>
          </w:p>
        </w:tc>
        <w:tc>
          <w:tcPr>
            <w:tcW w:w="3104" w:type="dxa"/>
            <w:shd w:val="clear" w:color="auto" w:fill="auto"/>
            <w:vAlign w:val="center"/>
          </w:tcPr>
          <w:p w:rsidR="00A839FD" w:rsidRPr="00361AE8" w:rsidRDefault="00A839FD" w:rsidP="005A5CEA">
            <w:pPr>
              <w:autoSpaceDE w:val="0"/>
              <w:autoSpaceDN w:val="0"/>
              <w:adjustRightInd w:val="0"/>
              <w:jc w:val="center"/>
              <w:rPr>
                <w:b/>
                <w:sz w:val="21"/>
                <w:szCs w:val="21"/>
              </w:rPr>
            </w:pPr>
            <w:r w:rsidRPr="00361AE8">
              <w:rPr>
                <w:b/>
                <w:sz w:val="21"/>
                <w:szCs w:val="21"/>
              </w:rPr>
              <w:t>Марка та модель ТЗ</w:t>
            </w:r>
          </w:p>
        </w:tc>
        <w:tc>
          <w:tcPr>
            <w:tcW w:w="1459" w:type="dxa"/>
            <w:shd w:val="clear" w:color="auto" w:fill="auto"/>
            <w:vAlign w:val="center"/>
          </w:tcPr>
          <w:p w:rsidR="00A839FD" w:rsidRPr="00361AE8" w:rsidRDefault="00A839FD" w:rsidP="005A5CEA">
            <w:pPr>
              <w:autoSpaceDE w:val="0"/>
              <w:autoSpaceDN w:val="0"/>
              <w:adjustRightInd w:val="0"/>
              <w:jc w:val="center"/>
              <w:rPr>
                <w:b/>
                <w:sz w:val="21"/>
                <w:szCs w:val="21"/>
              </w:rPr>
            </w:pPr>
            <w:proofErr w:type="spellStart"/>
            <w:r w:rsidRPr="00361AE8">
              <w:rPr>
                <w:b/>
                <w:sz w:val="21"/>
                <w:szCs w:val="21"/>
              </w:rPr>
              <w:t>Реєстраційний</w:t>
            </w:r>
            <w:proofErr w:type="spellEnd"/>
            <w:r w:rsidRPr="00361AE8">
              <w:rPr>
                <w:b/>
                <w:sz w:val="21"/>
                <w:szCs w:val="21"/>
                <w:lang w:val="en-US"/>
              </w:rPr>
              <w:t>/</w:t>
            </w:r>
            <w:proofErr w:type="spellStart"/>
            <w:r w:rsidRPr="00361AE8">
              <w:rPr>
                <w:b/>
                <w:sz w:val="21"/>
                <w:szCs w:val="21"/>
                <w:lang w:val="uk-UA"/>
              </w:rPr>
              <w:t>держ</w:t>
            </w:r>
            <w:proofErr w:type="spellEnd"/>
            <w:r w:rsidRPr="00361AE8">
              <w:rPr>
                <w:b/>
                <w:sz w:val="21"/>
                <w:szCs w:val="21"/>
              </w:rPr>
              <w:t xml:space="preserve"> номер</w:t>
            </w:r>
          </w:p>
        </w:tc>
        <w:tc>
          <w:tcPr>
            <w:tcW w:w="1133" w:type="dxa"/>
            <w:shd w:val="clear" w:color="auto" w:fill="auto"/>
            <w:vAlign w:val="center"/>
          </w:tcPr>
          <w:p w:rsidR="00A839FD" w:rsidRPr="00361AE8" w:rsidRDefault="00A839FD" w:rsidP="005A5CEA">
            <w:pPr>
              <w:autoSpaceDE w:val="0"/>
              <w:autoSpaceDN w:val="0"/>
              <w:adjustRightInd w:val="0"/>
              <w:ind w:right="252"/>
              <w:jc w:val="center"/>
              <w:rPr>
                <w:b/>
                <w:sz w:val="21"/>
                <w:szCs w:val="21"/>
              </w:rPr>
            </w:pPr>
            <w:proofErr w:type="spellStart"/>
            <w:proofErr w:type="gramStart"/>
            <w:r w:rsidRPr="00361AE8">
              <w:rPr>
                <w:b/>
                <w:sz w:val="21"/>
                <w:szCs w:val="21"/>
              </w:rPr>
              <w:t>Р</w:t>
            </w:r>
            <w:proofErr w:type="gramEnd"/>
            <w:r w:rsidRPr="00361AE8">
              <w:rPr>
                <w:b/>
                <w:sz w:val="21"/>
                <w:szCs w:val="21"/>
              </w:rPr>
              <w:t>ік</w:t>
            </w:r>
            <w:proofErr w:type="spellEnd"/>
          </w:p>
          <w:p w:rsidR="00A839FD" w:rsidRPr="00361AE8" w:rsidRDefault="00A839FD" w:rsidP="005A5CEA">
            <w:pPr>
              <w:autoSpaceDE w:val="0"/>
              <w:autoSpaceDN w:val="0"/>
              <w:adjustRightInd w:val="0"/>
              <w:ind w:right="-44"/>
              <w:jc w:val="center"/>
              <w:rPr>
                <w:b/>
                <w:sz w:val="21"/>
                <w:szCs w:val="21"/>
              </w:rPr>
            </w:pPr>
            <w:proofErr w:type="spellStart"/>
            <w:r w:rsidRPr="00361AE8">
              <w:rPr>
                <w:b/>
                <w:sz w:val="21"/>
                <w:szCs w:val="21"/>
              </w:rPr>
              <w:t>випуску</w:t>
            </w:r>
            <w:proofErr w:type="spellEnd"/>
          </w:p>
        </w:tc>
        <w:tc>
          <w:tcPr>
            <w:tcW w:w="1162" w:type="dxa"/>
            <w:shd w:val="clear" w:color="auto" w:fill="auto"/>
            <w:vAlign w:val="center"/>
          </w:tcPr>
          <w:p w:rsidR="00A839FD" w:rsidRPr="00361AE8" w:rsidRDefault="00A839FD" w:rsidP="005A5CEA">
            <w:pPr>
              <w:autoSpaceDE w:val="0"/>
              <w:autoSpaceDN w:val="0"/>
              <w:adjustRightInd w:val="0"/>
              <w:jc w:val="center"/>
              <w:rPr>
                <w:b/>
                <w:sz w:val="21"/>
                <w:szCs w:val="21"/>
              </w:rPr>
            </w:pPr>
            <w:proofErr w:type="spellStart"/>
            <w:r w:rsidRPr="00361AE8">
              <w:rPr>
                <w:b/>
                <w:sz w:val="21"/>
                <w:szCs w:val="21"/>
              </w:rPr>
              <w:t>Категорія</w:t>
            </w:r>
            <w:proofErr w:type="spellEnd"/>
          </w:p>
        </w:tc>
        <w:tc>
          <w:tcPr>
            <w:tcW w:w="1162" w:type="dxa"/>
            <w:shd w:val="clear" w:color="auto" w:fill="auto"/>
            <w:vAlign w:val="center"/>
          </w:tcPr>
          <w:p w:rsidR="00A839FD" w:rsidRPr="00361AE8" w:rsidRDefault="00A839FD" w:rsidP="005A5CEA">
            <w:pPr>
              <w:autoSpaceDE w:val="0"/>
              <w:autoSpaceDN w:val="0"/>
              <w:adjustRightInd w:val="0"/>
              <w:jc w:val="center"/>
              <w:rPr>
                <w:b/>
                <w:sz w:val="21"/>
                <w:szCs w:val="21"/>
                <w:lang w:val="uk-UA"/>
              </w:rPr>
            </w:pPr>
            <w:r w:rsidRPr="00361AE8">
              <w:rPr>
                <w:b/>
                <w:sz w:val="21"/>
                <w:szCs w:val="21"/>
                <w:lang w:val="uk-UA"/>
              </w:rPr>
              <w:t>Періодичність проходження контролю</w:t>
            </w:r>
          </w:p>
        </w:tc>
        <w:tc>
          <w:tcPr>
            <w:tcW w:w="1162" w:type="dxa"/>
            <w:shd w:val="clear" w:color="auto" w:fill="auto"/>
          </w:tcPr>
          <w:p w:rsidR="00A839FD" w:rsidRPr="00361AE8" w:rsidRDefault="00A839FD" w:rsidP="005A5CEA">
            <w:pPr>
              <w:autoSpaceDE w:val="0"/>
              <w:autoSpaceDN w:val="0"/>
              <w:adjustRightInd w:val="0"/>
              <w:jc w:val="center"/>
              <w:rPr>
                <w:b/>
                <w:sz w:val="21"/>
                <w:szCs w:val="21"/>
                <w:lang w:val="uk-UA"/>
              </w:rPr>
            </w:pPr>
            <w:r w:rsidRPr="00361AE8">
              <w:rPr>
                <w:b/>
                <w:sz w:val="21"/>
                <w:szCs w:val="21"/>
                <w:lang w:val="uk-UA"/>
              </w:rPr>
              <w:t>Місяць проходження контролю</w:t>
            </w:r>
          </w:p>
        </w:tc>
      </w:tr>
      <w:tr w:rsidR="00361AE8" w:rsidRPr="00361AE8" w:rsidTr="005A5CEA">
        <w:trPr>
          <w:trHeight w:val="20"/>
          <w:jc w:val="center"/>
        </w:trPr>
        <w:tc>
          <w:tcPr>
            <w:tcW w:w="588" w:type="dxa"/>
            <w:vAlign w:val="center"/>
          </w:tcPr>
          <w:p w:rsidR="00A839FD" w:rsidRPr="00361AE8" w:rsidRDefault="00A839FD" w:rsidP="005A5CEA">
            <w:pPr>
              <w:autoSpaceDE w:val="0"/>
              <w:autoSpaceDN w:val="0"/>
              <w:adjustRightInd w:val="0"/>
              <w:ind w:right="252"/>
              <w:jc w:val="center"/>
              <w:rPr>
                <w:szCs w:val="21"/>
              </w:rPr>
            </w:pPr>
            <w:r w:rsidRPr="00361AE8">
              <w:rPr>
                <w:szCs w:val="21"/>
              </w:rPr>
              <w:t>1</w:t>
            </w:r>
          </w:p>
        </w:tc>
        <w:tc>
          <w:tcPr>
            <w:tcW w:w="3104" w:type="dxa"/>
            <w:vAlign w:val="center"/>
          </w:tcPr>
          <w:p w:rsidR="00A839FD" w:rsidRPr="00361AE8" w:rsidRDefault="00A839FD" w:rsidP="005A5CEA">
            <w:pPr>
              <w:jc w:val="center"/>
              <w:rPr>
                <w:szCs w:val="21"/>
                <w:lang w:val="en-US"/>
              </w:rPr>
            </w:pPr>
            <w:r w:rsidRPr="00361AE8">
              <w:rPr>
                <w:szCs w:val="21"/>
                <w:lang w:val="en-US"/>
              </w:rPr>
              <w:t>Opel Vectra</w:t>
            </w:r>
            <w:r w:rsidRPr="00361AE8">
              <w:rPr>
                <w:szCs w:val="21"/>
                <w:lang w:val="uk-UA"/>
              </w:rPr>
              <w:t xml:space="preserve"> </w:t>
            </w:r>
            <w:r w:rsidRPr="00361AE8">
              <w:rPr>
                <w:szCs w:val="21"/>
                <w:lang w:val="en-US"/>
              </w:rPr>
              <w:t>OZCF69</w:t>
            </w:r>
          </w:p>
        </w:tc>
        <w:tc>
          <w:tcPr>
            <w:tcW w:w="1459" w:type="dxa"/>
            <w:vAlign w:val="center"/>
          </w:tcPr>
          <w:p w:rsidR="00A839FD" w:rsidRPr="00361AE8" w:rsidRDefault="00A839FD" w:rsidP="005A5CEA">
            <w:pPr>
              <w:jc w:val="center"/>
              <w:rPr>
                <w:szCs w:val="21"/>
                <w:lang w:val="uk-UA"/>
              </w:rPr>
            </w:pPr>
            <w:r w:rsidRPr="00361AE8">
              <w:rPr>
                <w:szCs w:val="21"/>
                <w:lang w:val="uk-UA"/>
              </w:rPr>
              <w:t>ВС 77-22 ВВ</w:t>
            </w:r>
          </w:p>
        </w:tc>
        <w:tc>
          <w:tcPr>
            <w:tcW w:w="1133" w:type="dxa"/>
            <w:vAlign w:val="center"/>
          </w:tcPr>
          <w:p w:rsidR="00A839FD" w:rsidRPr="00361AE8" w:rsidRDefault="00A839FD" w:rsidP="005A5CEA">
            <w:pPr>
              <w:autoSpaceDE w:val="0"/>
              <w:autoSpaceDN w:val="0"/>
              <w:adjustRightInd w:val="0"/>
              <w:ind w:right="252"/>
              <w:jc w:val="center"/>
              <w:rPr>
                <w:szCs w:val="21"/>
                <w:lang w:val="en-US"/>
              </w:rPr>
            </w:pPr>
            <w:r w:rsidRPr="00361AE8">
              <w:rPr>
                <w:szCs w:val="21"/>
                <w:lang w:val="en-US"/>
              </w:rPr>
              <w:t>2009</w:t>
            </w:r>
          </w:p>
        </w:tc>
        <w:tc>
          <w:tcPr>
            <w:tcW w:w="1162" w:type="dxa"/>
            <w:vAlign w:val="center"/>
          </w:tcPr>
          <w:p w:rsidR="00A839FD" w:rsidRPr="00361AE8" w:rsidRDefault="00A839FD" w:rsidP="005A5CEA">
            <w:pPr>
              <w:jc w:val="center"/>
              <w:rPr>
                <w:szCs w:val="21"/>
                <w:lang w:val="en-US"/>
              </w:rPr>
            </w:pPr>
            <w:r w:rsidRPr="00361AE8">
              <w:rPr>
                <w:szCs w:val="21"/>
                <w:lang w:val="en-US"/>
              </w:rPr>
              <w:t>M1</w:t>
            </w:r>
          </w:p>
        </w:tc>
        <w:tc>
          <w:tcPr>
            <w:tcW w:w="1162" w:type="dxa"/>
            <w:vAlign w:val="center"/>
          </w:tcPr>
          <w:p w:rsidR="00A839FD" w:rsidRPr="00361AE8" w:rsidRDefault="00A839FD" w:rsidP="005A5CEA">
            <w:pPr>
              <w:jc w:val="center"/>
              <w:rPr>
                <w:szCs w:val="21"/>
                <w:lang w:val="uk-UA"/>
              </w:rPr>
            </w:pPr>
            <w:r w:rsidRPr="00361AE8">
              <w:rPr>
                <w:szCs w:val="21"/>
                <w:lang w:val="uk-UA"/>
              </w:rPr>
              <w:t>Щорічно</w:t>
            </w:r>
          </w:p>
        </w:tc>
        <w:tc>
          <w:tcPr>
            <w:tcW w:w="1162" w:type="dxa"/>
          </w:tcPr>
          <w:p w:rsidR="00A839FD" w:rsidRPr="00361AE8" w:rsidRDefault="00A839FD" w:rsidP="005A5CEA">
            <w:pPr>
              <w:jc w:val="center"/>
              <w:rPr>
                <w:szCs w:val="21"/>
                <w:lang w:val="uk-UA"/>
              </w:rPr>
            </w:pPr>
            <w:r w:rsidRPr="00361AE8">
              <w:rPr>
                <w:szCs w:val="21"/>
                <w:lang w:val="uk-UA"/>
              </w:rPr>
              <w:t>Червень</w:t>
            </w:r>
          </w:p>
        </w:tc>
      </w:tr>
      <w:tr w:rsidR="00361AE8" w:rsidRPr="00361AE8" w:rsidTr="005A5CEA">
        <w:trPr>
          <w:trHeight w:val="20"/>
          <w:jc w:val="center"/>
        </w:trPr>
        <w:tc>
          <w:tcPr>
            <w:tcW w:w="588" w:type="dxa"/>
            <w:vAlign w:val="center"/>
          </w:tcPr>
          <w:p w:rsidR="00A839FD" w:rsidRPr="00361AE8" w:rsidRDefault="00A839FD" w:rsidP="005A5CEA">
            <w:pPr>
              <w:autoSpaceDE w:val="0"/>
              <w:autoSpaceDN w:val="0"/>
              <w:adjustRightInd w:val="0"/>
              <w:ind w:right="252"/>
              <w:jc w:val="center"/>
              <w:rPr>
                <w:sz w:val="21"/>
                <w:szCs w:val="21"/>
              </w:rPr>
            </w:pPr>
            <w:r w:rsidRPr="00361AE8">
              <w:rPr>
                <w:sz w:val="21"/>
                <w:szCs w:val="21"/>
              </w:rPr>
              <w:t>2</w:t>
            </w:r>
          </w:p>
        </w:tc>
        <w:tc>
          <w:tcPr>
            <w:tcW w:w="3104" w:type="dxa"/>
            <w:vAlign w:val="center"/>
          </w:tcPr>
          <w:p w:rsidR="00A839FD" w:rsidRPr="00361AE8" w:rsidRDefault="00A839FD" w:rsidP="005A5CEA">
            <w:pPr>
              <w:jc w:val="center"/>
              <w:rPr>
                <w:sz w:val="21"/>
                <w:szCs w:val="21"/>
              </w:rPr>
            </w:pPr>
            <w:proofErr w:type="spellStart"/>
            <w:r w:rsidRPr="00361AE8">
              <w:rPr>
                <w:rFonts w:eastAsia="SimSun"/>
                <w:kern w:val="1"/>
                <w:lang w:val="uk-UA" w:eastAsia="hi-IN" w:bidi="hi-IN"/>
              </w:rPr>
              <w:t>Мікроавтобус-</w:t>
            </w:r>
            <w:proofErr w:type="spellEnd"/>
            <w:r w:rsidRPr="00361AE8">
              <w:rPr>
                <w:rFonts w:eastAsia="SimSun"/>
                <w:kern w:val="1"/>
                <w:lang w:val="en-US" w:eastAsia="hi-IN" w:bidi="hi-IN"/>
              </w:rPr>
              <w:t>D</w:t>
            </w:r>
            <w:r w:rsidRPr="00361AE8">
              <w:rPr>
                <w:rFonts w:eastAsia="SimSun"/>
                <w:kern w:val="1"/>
                <w:lang w:val="uk-UA" w:eastAsia="hi-IN" w:bidi="hi-IN"/>
              </w:rPr>
              <w:t>,  ГАЗ-32213-14</w:t>
            </w:r>
          </w:p>
        </w:tc>
        <w:tc>
          <w:tcPr>
            <w:tcW w:w="1459" w:type="dxa"/>
            <w:vAlign w:val="center"/>
          </w:tcPr>
          <w:p w:rsidR="00A839FD" w:rsidRPr="00361AE8" w:rsidRDefault="00A839FD" w:rsidP="005A5CEA">
            <w:pPr>
              <w:jc w:val="center"/>
              <w:rPr>
                <w:sz w:val="21"/>
                <w:szCs w:val="21"/>
              </w:rPr>
            </w:pPr>
            <w:r w:rsidRPr="00361AE8">
              <w:rPr>
                <w:rFonts w:eastAsia="SimSun"/>
                <w:kern w:val="1"/>
                <w:lang w:val="uk-UA" w:eastAsia="hi-IN" w:bidi="hi-IN"/>
              </w:rPr>
              <w:t>279-62 ТА</w:t>
            </w:r>
          </w:p>
        </w:tc>
        <w:tc>
          <w:tcPr>
            <w:tcW w:w="1133" w:type="dxa"/>
            <w:vAlign w:val="center"/>
          </w:tcPr>
          <w:p w:rsidR="00A839FD" w:rsidRPr="00361AE8" w:rsidRDefault="00A839FD" w:rsidP="005A5CEA">
            <w:pPr>
              <w:autoSpaceDE w:val="0"/>
              <w:autoSpaceDN w:val="0"/>
              <w:adjustRightInd w:val="0"/>
              <w:ind w:right="252"/>
              <w:jc w:val="center"/>
              <w:rPr>
                <w:sz w:val="21"/>
                <w:szCs w:val="21"/>
              </w:rPr>
            </w:pPr>
            <w:r w:rsidRPr="00361AE8">
              <w:rPr>
                <w:rFonts w:eastAsia="SimSun"/>
                <w:kern w:val="1"/>
                <w:lang w:val="uk-UA" w:eastAsia="hi-IN" w:bidi="hi-IN"/>
              </w:rPr>
              <w:t>2003</w:t>
            </w:r>
          </w:p>
        </w:tc>
        <w:tc>
          <w:tcPr>
            <w:tcW w:w="1162" w:type="dxa"/>
            <w:vAlign w:val="center"/>
          </w:tcPr>
          <w:p w:rsidR="00A839FD" w:rsidRPr="00361AE8" w:rsidRDefault="00A839FD" w:rsidP="005A5CEA">
            <w:pPr>
              <w:jc w:val="center"/>
              <w:rPr>
                <w:sz w:val="21"/>
                <w:szCs w:val="21"/>
              </w:rPr>
            </w:pPr>
            <w:r w:rsidRPr="00361AE8">
              <w:rPr>
                <w:rFonts w:eastAsia="SimSun"/>
                <w:kern w:val="1"/>
                <w:lang w:val="en-US" w:eastAsia="hi-IN" w:bidi="hi-IN"/>
              </w:rPr>
              <w:t>M</w:t>
            </w:r>
            <w:r w:rsidRPr="00361AE8">
              <w:rPr>
                <w:rFonts w:eastAsia="SimSun"/>
                <w:kern w:val="1"/>
                <w:lang w:val="uk-UA" w:eastAsia="hi-IN" w:bidi="hi-IN"/>
              </w:rPr>
              <w:t>2</w:t>
            </w:r>
          </w:p>
        </w:tc>
        <w:tc>
          <w:tcPr>
            <w:tcW w:w="1162" w:type="dxa"/>
            <w:vAlign w:val="center"/>
          </w:tcPr>
          <w:p w:rsidR="00A839FD" w:rsidRPr="00361AE8" w:rsidRDefault="00A839FD" w:rsidP="005A5CEA">
            <w:pPr>
              <w:jc w:val="center"/>
              <w:rPr>
                <w:rFonts w:eastAsia="SimSun"/>
                <w:kern w:val="1"/>
                <w:lang w:val="uk-UA" w:eastAsia="hi-IN" w:bidi="hi-IN"/>
              </w:rPr>
            </w:pPr>
            <w:r w:rsidRPr="00361AE8">
              <w:rPr>
                <w:rFonts w:eastAsia="SimSun"/>
                <w:kern w:val="1"/>
                <w:lang w:val="uk-UA" w:eastAsia="hi-IN" w:bidi="hi-IN"/>
              </w:rPr>
              <w:t>6 міс</w:t>
            </w:r>
          </w:p>
        </w:tc>
        <w:tc>
          <w:tcPr>
            <w:tcW w:w="1162" w:type="dxa"/>
          </w:tcPr>
          <w:p w:rsidR="00A839FD" w:rsidRPr="00361AE8" w:rsidRDefault="00A839FD" w:rsidP="005A5CEA">
            <w:pPr>
              <w:jc w:val="center"/>
              <w:rPr>
                <w:rFonts w:eastAsia="SimSun"/>
                <w:kern w:val="1"/>
                <w:lang w:val="uk-UA" w:eastAsia="hi-IN" w:bidi="hi-IN"/>
              </w:rPr>
            </w:pPr>
            <w:r w:rsidRPr="00361AE8">
              <w:rPr>
                <w:rFonts w:eastAsia="SimSun"/>
                <w:kern w:val="1"/>
                <w:lang w:val="uk-UA" w:eastAsia="hi-IN" w:bidi="hi-IN"/>
              </w:rPr>
              <w:t xml:space="preserve">Квітень, </w:t>
            </w:r>
          </w:p>
          <w:p w:rsidR="00A839FD" w:rsidRPr="00361AE8" w:rsidRDefault="00A839FD" w:rsidP="005A5CEA">
            <w:pPr>
              <w:jc w:val="center"/>
              <w:rPr>
                <w:rFonts w:eastAsia="SimSun"/>
                <w:kern w:val="1"/>
                <w:lang w:val="uk-UA" w:eastAsia="hi-IN" w:bidi="hi-IN"/>
              </w:rPr>
            </w:pPr>
            <w:r w:rsidRPr="00361AE8">
              <w:rPr>
                <w:rFonts w:eastAsia="SimSun"/>
                <w:kern w:val="1"/>
                <w:lang w:val="uk-UA" w:eastAsia="hi-IN" w:bidi="hi-IN"/>
              </w:rPr>
              <w:t>Жовтень</w:t>
            </w:r>
          </w:p>
        </w:tc>
      </w:tr>
      <w:tr w:rsidR="00361AE8" w:rsidRPr="00361AE8" w:rsidTr="005A5CEA">
        <w:trPr>
          <w:trHeight w:val="406"/>
          <w:jc w:val="center"/>
        </w:trPr>
        <w:tc>
          <w:tcPr>
            <w:tcW w:w="588" w:type="dxa"/>
            <w:vAlign w:val="center"/>
          </w:tcPr>
          <w:p w:rsidR="00A839FD" w:rsidRPr="00361AE8" w:rsidRDefault="00A839FD" w:rsidP="005A5CEA">
            <w:pPr>
              <w:autoSpaceDE w:val="0"/>
              <w:autoSpaceDN w:val="0"/>
              <w:adjustRightInd w:val="0"/>
              <w:ind w:right="252"/>
              <w:jc w:val="center"/>
              <w:rPr>
                <w:sz w:val="21"/>
                <w:szCs w:val="21"/>
              </w:rPr>
            </w:pPr>
            <w:r w:rsidRPr="00361AE8">
              <w:rPr>
                <w:sz w:val="21"/>
                <w:szCs w:val="21"/>
              </w:rPr>
              <w:t>3</w:t>
            </w:r>
          </w:p>
        </w:tc>
        <w:tc>
          <w:tcPr>
            <w:tcW w:w="3104" w:type="dxa"/>
            <w:vAlign w:val="center"/>
          </w:tcPr>
          <w:p w:rsidR="00A839FD" w:rsidRPr="00361AE8" w:rsidRDefault="00A839FD" w:rsidP="005A5CEA">
            <w:pPr>
              <w:jc w:val="center"/>
              <w:rPr>
                <w:sz w:val="21"/>
                <w:szCs w:val="21"/>
              </w:rPr>
            </w:pPr>
            <w:r w:rsidRPr="00361AE8">
              <w:rPr>
                <w:rFonts w:eastAsia="SimSun"/>
                <w:kern w:val="1"/>
                <w:lang w:val="uk-UA" w:eastAsia="hi-IN" w:bidi="hi-IN"/>
              </w:rPr>
              <w:t>Мікроавтобус</w:t>
            </w:r>
            <w:r w:rsidRPr="00361AE8">
              <w:rPr>
                <w:rFonts w:eastAsia="SimSun"/>
                <w:kern w:val="1"/>
                <w:lang w:eastAsia="hi-IN" w:bidi="hi-IN"/>
              </w:rPr>
              <w:t>-</w:t>
            </w:r>
            <w:r w:rsidRPr="00361AE8">
              <w:rPr>
                <w:rFonts w:eastAsia="SimSun"/>
                <w:kern w:val="1"/>
                <w:lang w:val="en-US" w:eastAsia="hi-IN" w:bidi="hi-IN"/>
              </w:rPr>
              <w:t>D</w:t>
            </w:r>
            <w:r w:rsidRPr="00361AE8">
              <w:rPr>
                <w:rFonts w:eastAsia="SimSun"/>
                <w:kern w:val="1"/>
                <w:lang w:val="uk-UA" w:eastAsia="hi-IN" w:bidi="hi-IN"/>
              </w:rPr>
              <w:t>,  ГАЗ-322132</w:t>
            </w:r>
          </w:p>
        </w:tc>
        <w:tc>
          <w:tcPr>
            <w:tcW w:w="1459" w:type="dxa"/>
            <w:vAlign w:val="center"/>
          </w:tcPr>
          <w:p w:rsidR="00A839FD" w:rsidRPr="00361AE8" w:rsidRDefault="00A839FD" w:rsidP="005A5CEA">
            <w:pPr>
              <w:jc w:val="center"/>
              <w:rPr>
                <w:sz w:val="21"/>
                <w:szCs w:val="21"/>
              </w:rPr>
            </w:pPr>
            <w:r w:rsidRPr="00361AE8">
              <w:rPr>
                <w:rFonts w:eastAsia="SimSun"/>
                <w:kern w:val="1"/>
                <w:lang w:val="uk-UA" w:eastAsia="hi-IN" w:bidi="hi-IN"/>
              </w:rPr>
              <w:t>ВС 4969 ВЕ</w:t>
            </w:r>
          </w:p>
        </w:tc>
        <w:tc>
          <w:tcPr>
            <w:tcW w:w="1133" w:type="dxa"/>
            <w:vAlign w:val="center"/>
          </w:tcPr>
          <w:p w:rsidR="00A839FD" w:rsidRPr="00361AE8" w:rsidRDefault="00A839FD" w:rsidP="005A5CEA">
            <w:pPr>
              <w:jc w:val="center"/>
              <w:rPr>
                <w:sz w:val="21"/>
                <w:szCs w:val="21"/>
              </w:rPr>
            </w:pPr>
            <w:r w:rsidRPr="00361AE8">
              <w:rPr>
                <w:rFonts w:eastAsia="SimSun"/>
                <w:kern w:val="1"/>
                <w:lang w:val="uk-UA" w:eastAsia="hi-IN" w:bidi="hi-IN"/>
              </w:rPr>
              <w:t>2007</w:t>
            </w:r>
          </w:p>
        </w:tc>
        <w:tc>
          <w:tcPr>
            <w:tcW w:w="1162" w:type="dxa"/>
            <w:vAlign w:val="center"/>
          </w:tcPr>
          <w:p w:rsidR="00A839FD" w:rsidRPr="00361AE8" w:rsidRDefault="00A839FD" w:rsidP="005A5CEA">
            <w:pPr>
              <w:jc w:val="center"/>
              <w:rPr>
                <w:sz w:val="21"/>
                <w:szCs w:val="21"/>
              </w:rPr>
            </w:pPr>
            <w:r w:rsidRPr="00361AE8">
              <w:rPr>
                <w:rFonts w:eastAsia="SimSun"/>
                <w:kern w:val="1"/>
                <w:lang w:val="en-US" w:eastAsia="hi-IN" w:bidi="hi-IN"/>
              </w:rPr>
              <w:t>M</w:t>
            </w:r>
            <w:r w:rsidRPr="00361AE8">
              <w:rPr>
                <w:rFonts w:eastAsia="SimSun"/>
                <w:kern w:val="1"/>
                <w:lang w:val="uk-UA" w:eastAsia="hi-IN" w:bidi="hi-IN"/>
              </w:rPr>
              <w:t>2</w:t>
            </w:r>
          </w:p>
        </w:tc>
        <w:tc>
          <w:tcPr>
            <w:tcW w:w="1162" w:type="dxa"/>
            <w:vAlign w:val="center"/>
          </w:tcPr>
          <w:p w:rsidR="00A839FD" w:rsidRPr="00361AE8" w:rsidRDefault="00A839FD" w:rsidP="005A5CEA">
            <w:pPr>
              <w:jc w:val="center"/>
              <w:rPr>
                <w:rFonts w:eastAsia="SimSun"/>
                <w:kern w:val="1"/>
                <w:lang w:val="uk-UA" w:eastAsia="hi-IN" w:bidi="hi-IN"/>
              </w:rPr>
            </w:pPr>
            <w:r w:rsidRPr="00361AE8">
              <w:rPr>
                <w:rFonts w:eastAsia="SimSun"/>
                <w:kern w:val="1"/>
                <w:lang w:val="uk-UA" w:eastAsia="hi-IN" w:bidi="hi-IN"/>
              </w:rPr>
              <w:t>6 міс</w:t>
            </w:r>
          </w:p>
        </w:tc>
        <w:tc>
          <w:tcPr>
            <w:tcW w:w="1162" w:type="dxa"/>
            <w:vAlign w:val="center"/>
          </w:tcPr>
          <w:p w:rsidR="00A839FD" w:rsidRPr="00361AE8" w:rsidRDefault="00A839FD" w:rsidP="005A5CEA">
            <w:pPr>
              <w:jc w:val="center"/>
              <w:rPr>
                <w:rFonts w:eastAsia="SimSun"/>
                <w:kern w:val="1"/>
                <w:lang w:val="uk-UA" w:eastAsia="hi-IN" w:bidi="hi-IN"/>
              </w:rPr>
            </w:pPr>
            <w:r w:rsidRPr="00361AE8">
              <w:rPr>
                <w:rFonts w:eastAsia="SimSun"/>
                <w:kern w:val="1"/>
                <w:lang w:val="uk-UA" w:eastAsia="hi-IN" w:bidi="hi-IN"/>
              </w:rPr>
              <w:t>Квітень,</w:t>
            </w:r>
          </w:p>
          <w:p w:rsidR="00A839FD" w:rsidRPr="00361AE8" w:rsidRDefault="00A839FD" w:rsidP="005A5CEA">
            <w:pPr>
              <w:jc w:val="center"/>
              <w:rPr>
                <w:rFonts w:eastAsia="SimSun"/>
                <w:kern w:val="1"/>
                <w:lang w:val="uk-UA" w:eastAsia="hi-IN" w:bidi="hi-IN"/>
              </w:rPr>
            </w:pPr>
            <w:r w:rsidRPr="00361AE8">
              <w:rPr>
                <w:rFonts w:eastAsia="SimSun"/>
                <w:kern w:val="1"/>
                <w:lang w:val="uk-UA" w:eastAsia="hi-IN" w:bidi="hi-IN"/>
              </w:rPr>
              <w:t>Жовтень</w:t>
            </w:r>
          </w:p>
        </w:tc>
      </w:tr>
      <w:tr w:rsidR="00361AE8" w:rsidRPr="00361AE8" w:rsidTr="005A5CEA">
        <w:trPr>
          <w:trHeight w:val="20"/>
          <w:jc w:val="center"/>
        </w:trPr>
        <w:tc>
          <w:tcPr>
            <w:tcW w:w="588" w:type="dxa"/>
            <w:vAlign w:val="center"/>
          </w:tcPr>
          <w:p w:rsidR="00A839FD" w:rsidRPr="00361AE8" w:rsidRDefault="00A839FD" w:rsidP="005A5CEA">
            <w:pPr>
              <w:autoSpaceDE w:val="0"/>
              <w:autoSpaceDN w:val="0"/>
              <w:adjustRightInd w:val="0"/>
              <w:ind w:right="252"/>
              <w:jc w:val="center"/>
              <w:rPr>
                <w:sz w:val="21"/>
                <w:szCs w:val="21"/>
              </w:rPr>
            </w:pPr>
            <w:r w:rsidRPr="00361AE8">
              <w:rPr>
                <w:sz w:val="21"/>
                <w:szCs w:val="21"/>
              </w:rPr>
              <w:t>4</w:t>
            </w:r>
          </w:p>
        </w:tc>
        <w:tc>
          <w:tcPr>
            <w:tcW w:w="3104" w:type="dxa"/>
            <w:vAlign w:val="center"/>
          </w:tcPr>
          <w:p w:rsidR="00A839FD" w:rsidRPr="00361AE8" w:rsidRDefault="00A839FD" w:rsidP="005A5CEA">
            <w:pPr>
              <w:jc w:val="center"/>
              <w:rPr>
                <w:sz w:val="21"/>
                <w:szCs w:val="21"/>
              </w:rPr>
            </w:pPr>
            <w:r w:rsidRPr="00361AE8">
              <w:rPr>
                <w:lang w:val="uk-UA" w:eastAsia="zh-CN"/>
              </w:rPr>
              <w:t>В</w:t>
            </w:r>
            <w:proofErr w:type="spellStart"/>
            <w:r w:rsidRPr="00361AE8">
              <w:rPr>
                <w:lang w:eastAsia="zh-CN"/>
              </w:rPr>
              <w:t>антажн</w:t>
            </w:r>
            <w:r w:rsidRPr="00361AE8">
              <w:rPr>
                <w:lang w:val="uk-UA" w:eastAsia="zh-CN"/>
              </w:rPr>
              <w:t>ий</w:t>
            </w:r>
            <w:proofErr w:type="spellEnd"/>
            <w:r w:rsidRPr="00361AE8">
              <w:rPr>
                <w:lang w:eastAsia="zh-CN"/>
              </w:rPr>
              <w:t xml:space="preserve">  фургон</w:t>
            </w:r>
            <w:r w:rsidRPr="00361AE8">
              <w:rPr>
                <w:rFonts w:eastAsia="SimSun"/>
                <w:kern w:val="1"/>
                <w:lang w:eastAsia="hi-IN" w:bidi="hi-IN"/>
              </w:rPr>
              <w:t xml:space="preserve"> МА</w:t>
            </w:r>
            <w:r w:rsidRPr="00361AE8">
              <w:rPr>
                <w:rFonts w:eastAsia="SimSun"/>
                <w:kern w:val="1"/>
                <w:lang w:val="en-US" w:eastAsia="hi-IN" w:bidi="hi-IN"/>
              </w:rPr>
              <w:t>N</w:t>
            </w:r>
            <w:r w:rsidRPr="00361AE8">
              <w:rPr>
                <w:rFonts w:eastAsia="SimSun"/>
                <w:kern w:val="1"/>
                <w:lang w:eastAsia="hi-IN" w:bidi="hi-IN"/>
              </w:rPr>
              <w:t xml:space="preserve">  </w:t>
            </w:r>
            <w:r w:rsidRPr="00361AE8">
              <w:rPr>
                <w:rFonts w:eastAsia="SimSun"/>
                <w:kern w:val="1"/>
                <w:lang w:val="en-US" w:eastAsia="hi-IN" w:bidi="hi-IN"/>
              </w:rPr>
              <w:t>TGL</w:t>
            </w:r>
            <w:r w:rsidRPr="00361AE8">
              <w:rPr>
                <w:rFonts w:eastAsia="SimSun"/>
                <w:kern w:val="1"/>
                <w:lang w:eastAsia="hi-IN" w:bidi="hi-IN"/>
              </w:rPr>
              <w:t xml:space="preserve"> 8.180</w:t>
            </w:r>
          </w:p>
        </w:tc>
        <w:tc>
          <w:tcPr>
            <w:tcW w:w="1459" w:type="dxa"/>
            <w:vAlign w:val="center"/>
          </w:tcPr>
          <w:p w:rsidR="00A839FD" w:rsidRPr="00361AE8" w:rsidRDefault="00A839FD" w:rsidP="005A5CEA">
            <w:pPr>
              <w:jc w:val="center"/>
              <w:rPr>
                <w:sz w:val="21"/>
                <w:szCs w:val="21"/>
              </w:rPr>
            </w:pPr>
            <w:r w:rsidRPr="00361AE8">
              <w:rPr>
                <w:lang w:eastAsia="zh-CN"/>
              </w:rPr>
              <w:t>ВС</w:t>
            </w:r>
            <w:r w:rsidRPr="00361AE8">
              <w:rPr>
                <w:lang w:val="uk-UA" w:eastAsia="zh-CN"/>
              </w:rPr>
              <w:t xml:space="preserve"> </w:t>
            </w:r>
            <w:r w:rsidRPr="00361AE8">
              <w:rPr>
                <w:lang w:eastAsia="zh-CN"/>
              </w:rPr>
              <w:t>0850</w:t>
            </w:r>
            <w:r w:rsidRPr="00361AE8">
              <w:rPr>
                <w:lang w:val="uk-UA" w:eastAsia="zh-CN"/>
              </w:rPr>
              <w:t xml:space="preserve"> </w:t>
            </w:r>
            <w:r w:rsidRPr="00361AE8">
              <w:rPr>
                <w:lang w:eastAsia="zh-CN"/>
              </w:rPr>
              <w:t>ІІ</w:t>
            </w:r>
          </w:p>
        </w:tc>
        <w:tc>
          <w:tcPr>
            <w:tcW w:w="1133" w:type="dxa"/>
            <w:vAlign w:val="center"/>
          </w:tcPr>
          <w:p w:rsidR="00A839FD" w:rsidRPr="00361AE8" w:rsidRDefault="00A839FD" w:rsidP="005A5CEA">
            <w:pPr>
              <w:jc w:val="center"/>
              <w:rPr>
                <w:sz w:val="21"/>
                <w:szCs w:val="21"/>
              </w:rPr>
            </w:pPr>
            <w:r w:rsidRPr="00361AE8">
              <w:rPr>
                <w:lang w:eastAsia="zh-CN"/>
              </w:rPr>
              <w:t>2014</w:t>
            </w:r>
          </w:p>
        </w:tc>
        <w:tc>
          <w:tcPr>
            <w:tcW w:w="1162" w:type="dxa"/>
            <w:vAlign w:val="center"/>
          </w:tcPr>
          <w:p w:rsidR="00A839FD" w:rsidRPr="00361AE8" w:rsidRDefault="00A839FD" w:rsidP="005A5CEA">
            <w:pPr>
              <w:jc w:val="center"/>
              <w:rPr>
                <w:sz w:val="21"/>
                <w:szCs w:val="21"/>
              </w:rPr>
            </w:pPr>
            <w:r w:rsidRPr="00361AE8">
              <w:rPr>
                <w:rFonts w:eastAsia="SimSun"/>
                <w:kern w:val="1"/>
                <w:lang w:val="en-US" w:eastAsia="hi-IN" w:bidi="hi-IN"/>
              </w:rPr>
              <w:t>N</w:t>
            </w:r>
            <w:r w:rsidRPr="00361AE8">
              <w:rPr>
                <w:rFonts w:eastAsia="SimSun"/>
                <w:kern w:val="1"/>
                <w:lang w:eastAsia="hi-IN" w:bidi="hi-IN"/>
              </w:rPr>
              <w:t>2</w:t>
            </w:r>
          </w:p>
        </w:tc>
        <w:tc>
          <w:tcPr>
            <w:tcW w:w="1162" w:type="dxa"/>
            <w:vAlign w:val="center"/>
          </w:tcPr>
          <w:p w:rsidR="00A839FD" w:rsidRPr="00361AE8" w:rsidRDefault="00A839FD" w:rsidP="005A5CEA">
            <w:pPr>
              <w:jc w:val="center"/>
            </w:pPr>
            <w:r w:rsidRPr="00361AE8">
              <w:rPr>
                <w:szCs w:val="21"/>
                <w:lang w:val="uk-UA"/>
              </w:rPr>
              <w:t>Щорічно</w:t>
            </w:r>
          </w:p>
        </w:tc>
        <w:tc>
          <w:tcPr>
            <w:tcW w:w="1162" w:type="dxa"/>
            <w:vAlign w:val="center"/>
          </w:tcPr>
          <w:p w:rsidR="00A839FD" w:rsidRPr="00361AE8" w:rsidRDefault="00A839FD" w:rsidP="005A5CEA">
            <w:pPr>
              <w:jc w:val="center"/>
              <w:rPr>
                <w:szCs w:val="21"/>
                <w:lang w:val="uk-UA"/>
              </w:rPr>
            </w:pPr>
            <w:r w:rsidRPr="00361AE8">
              <w:rPr>
                <w:szCs w:val="21"/>
                <w:lang w:val="uk-UA"/>
              </w:rPr>
              <w:t>Грудень</w:t>
            </w:r>
          </w:p>
        </w:tc>
      </w:tr>
      <w:tr w:rsidR="00361AE8" w:rsidRPr="00361AE8" w:rsidTr="005A5CEA">
        <w:trPr>
          <w:trHeight w:val="20"/>
          <w:jc w:val="center"/>
        </w:trPr>
        <w:tc>
          <w:tcPr>
            <w:tcW w:w="588" w:type="dxa"/>
            <w:vAlign w:val="center"/>
          </w:tcPr>
          <w:p w:rsidR="00A839FD" w:rsidRPr="00361AE8" w:rsidRDefault="00A839FD" w:rsidP="005A5CEA">
            <w:pPr>
              <w:autoSpaceDE w:val="0"/>
              <w:autoSpaceDN w:val="0"/>
              <w:adjustRightInd w:val="0"/>
              <w:ind w:right="252"/>
              <w:jc w:val="center"/>
              <w:rPr>
                <w:sz w:val="21"/>
                <w:szCs w:val="21"/>
              </w:rPr>
            </w:pPr>
            <w:r w:rsidRPr="00361AE8">
              <w:rPr>
                <w:sz w:val="21"/>
                <w:szCs w:val="21"/>
              </w:rPr>
              <w:t>5</w:t>
            </w:r>
          </w:p>
        </w:tc>
        <w:tc>
          <w:tcPr>
            <w:tcW w:w="3104" w:type="dxa"/>
            <w:vAlign w:val="center"/>
          </w:tcPr>
          <w:p w:rsidR="00A839FD" w:rsidRPr="00361AE8" w:rsidRDefault="00A839FD" w:rsidP="005A5CEA">
            <w:pPr>
              <w:jc w:val="center"/>
              <w:rPr>
                <w:lang w:val="en-US" w:eastAsia="uk-UA"/>
              </w:rPr>
            </w:pPr>
            <w:r w:rsidRPr="00361AE8">
              <w:rPr>
                <w:lang w:val="uk-UA" w:eastAsia="uk-UA"/>
              </w:rPr>
              <w:t xml:space="preserve">Бортовий-С Богдан </w:t>
            </w:r>
            <w:r w:rsidRPr="00361AE8">
              <w:rPr>
                <w:lang w:val="en-US" w:eastAsia="uk-UA"/>
              </w:rPr>
              <w:t>DF-40</w:t>
            </w:r>
          </w:p>
        </w:tc>
        <w:tc>
          <w:tcPr>
            <w:tcW w:w="1459" w:type="dxa"/>
            <w:vAlign w:val="center"/>
          </w:tcPr>
          <w:p w:rsidR="00A839FD" w:rsidRPr="00361AE8" w:rsidRDefault="00A839FD" w:rsidP="005A5CEA">
            <w:pPr>
              <w:jc w:val="center"/>
              <w:rPr>
                <w:lang w:val="uk-UA"/>
              </w:rPr>
            </w:pPr>
            <w:r w:rsidRPr="00361AE8">
              <w:rPr>
                <w:lang w:val="uk-UA"/>
              </w:rPr>
              <w:t>ВС 65-33 ВЕ</w:t>
            </w:r>
          </w:p>
        </w:tc>
        <w:tc>
          <w:tcPr>
            <w:tcW w:w="1133" w:type="dxa"/>
            <w:vAlign w:val="center"/>
          </w:tcPr>
          <w:p w:rsidR="00A839FD" w:rsidRPr="00361AE8" w:rsidRDefault="00A839FD" w:rsidP="005A5CEA">
            <w:pPr>
              <w:autoSpaceDE w:val="0"/>
              <w:autoSpaceDN w:val="0"/>
              <w:adjustRightInd w:val="0"/>
              <w:ind w:right="252"/>
              <w:jc w:val="center"/>
              <w:rPr>
                <w:lang w:val="uk-UA"/>
              </w:rPr>
            </w:pPr>
            <w:r w:rsidRPr="00361AE8">
              <w:rPr>
                <w:lang w:val="uk-UA"/>
              </w:rPr>
              <w:t>2006</w:t>
            </w:r>
          </w:p>
        </w:tc>
        <w:tc>
          <w:tcPr>
            <w:tcW w:w="1162" w:type="dxa"/>
            <w:vAlign w:val="center"/>
          </w:tcPr>
          <w:p w:rsidR="00A839FD" w:rsidRPr="00361AE8" w:rsidRDefault="00A839FD" w:rsidP="005A5CEA">
            <w:pPr>
              <w:jc w:val="center"/>
            </w:pPr>
            <w:r w:rsidRPr="00361AE8">
              <w:rPr>
                <w:rFonts w:eastAsia="SimSun"/>
                <w:kern w:val="1"/>
                <w:lang w:val="en-US" w:eastAsia="hi-IN" w:bidi="hi-IN"/>
              </w:rPr>
              <w:t>N</w:t>
            </w:r>
            <w:r w:rsidRPr="00361AE8">
              <w:rPr>
                <w:rFonts w:eastAsia="SimSun"/>
                <w:kern w:val="1"/>
                <w:lang w:eastAsia="hi-IN" w:bidi="hi-IN"/>
              </w:rPr>
              <w:t>2</w:t>
            </w:r>
          </w:p>
        </w:tc>
        <w:tc>
          <w:tcPr>
            <w:tcW w:w="1162" w:type="dxa"/>
            <w:vAlign w:val="center"/>
          </w:tcPr>
          <w:p w:rsidR="00A839FD" w:rsidRPr="00361AE8" w:rsidRDefault="00A839FD" w:rsidP="005A5CEA">
            <w:pPr>
              <w:jc w:val="center"/>
            </w:pPr>
            <w:r w:rsidRPr="00361AE8">
              <w:rPr>
                <w:szCs w:val="21"/>
                <w:lang w:val="uk-UA"/>
              </w:rPr>
              <w:t>Щорічно</w:t>
            </w:r>
          </w:p>
        </w:tc>
        <w:tc>
          <w:tcPr>
            <w:tcW w:w="1162" w:type="dxa"/>
            <w:vAlign w:val="center"/>
          </w:tcPr>
          <w:p w:rsidR="00A839FD" w:rsidRPr="00361AE8" w:rsidRDefault="00A839FD" w:rsidP="005A5CEA">
            <w:pPr>
              <w:jc w:val="center"/>
              <w:rPr>
                <w:szCs w:val="21"/>
                <w:lang w:val="uk-UA"/>
              </w:rPr>
            </w:pPr>
            <w:r w:rsidRPr="00361AE8">
              <w:rPr>
                <w:szCs w:val="21"/>
                <w:lang w:val="uk-UA"/>
              </w:rPr>
              <w:t>Грудень</w:t>
            </w:r>
          </w:p>
        </w:tc>
      </w:tr>
      <w:tr w:rsidR="00361AE8" w:rsidRPr="00361AE8" w:rsidTr="005A5CEA">
        <w:trPr>
          <w:trHeight w:val="20"/>
          <w:jc w:val="center"/>
        </w:trPr>
        <w:tc>
          <w:tcPr>
            <w:tcW w:w="588" w:type="dxa"/>
            <w:vAlign w:val="center"/>
          </w:tcPr>
          <w:p w:rsidR="00A839FD" w:rsidRPr="00361AE8" w:rsidRDefault="00A839FD" w:rsidP="005A5CEA">
            <w:pPr>
              <w:autoSpaceDE w:val="0"/>
              <w:autoSpaceDN w:val="0"/>
              <w:adjustRightInd w:val="0"/>
              <w:ind w:right="252"/>
              <w:jc w:val="center"/>
              <w:rPr>
                <w:sz w:val="21"/>
                <w:szCs w:val="21"/>
              </w:rPr>
            </w:pPr>
            <w:r w:rsidRPr="00361AE8">
              <w:rPr>
                <w:sz w:val="21"/>
                <w:szCs w:val="21"/>
              </w:rPr>
              <w:t>6</w:t>
            </w:r>
          </w:p>
        </w:tc>
        <w:tc>
          <w:tcPr>
            <w:tcW w:w="3104" w:type="dxa"/>
            <w:vAlign w:val="center"/>
          </w:tcPr>
          <w:p w:rsidR="00A839FD" w:rsidRPr="00361AE8" w:rsidRDefault="00A839FD" w:rsidP="005A5CEA">
            <w:pPr>
              <w:jc w:val="center"/>
              <w:rPr>
                <w:lang w:val="uk-UA" w:eastAsia="uk-UA"/>
              </w:rPr>
            </w:pPr>
            <w:r w:rsidRPr="00361AE8">
              <w:rPr>
                <w:lang w:val="uk-UA" w:eastAsia="uk-UA"/>
              </w:rPr>
              <w:t xml:space="preserve">Фургон-С Богдан </w:t>
            </w:r>
            <w:r w:rsidRPr="00361AE8">
              <w:rPr>
                <w:lang w:val="en-US" w:eastAsia="uk-UA"/>
              </w:rPr>
              <w:t>DF-4</w:t>
            </w:r>
            <w:r w:rsidRPr="00361AE8">
              <w:rPr>
                <w:lang w:val="uk-UA" w:eastAsia="uk-UA"/>
              </w:rPr>
              <w:t>7</w:t>
            </w:r>
          </w:p>
          <w:p w:rsidR="00A839FD" w:rsidRPr="00361AE8" w:rsidRDefault="00A839FD" w:rsidP="005A5CEA">
            <w:pPr>
              <w:jc w:val="center"/>
              <w:rPr>
                <w:lang w:val="uk-UA" w:eastAsia="uk-UA"/>
              </w:rPr>
            </w:pPr>
          </w:p>
        </w:tc>
        <w:tc>
          <w:tcPr>
            <w:tcW w:w="1459" w:type="dxa"/>
            <w:vAlign w:val="center"/>
          </w:tcPr>
          <w:p w:rsidR="00A839FD" w:rsidRPr="00361AE8" w:rsidRDefault="00A839FD" w:rsidP="005A5CEA">
            <w:pPr>
              <w:jc w:val="center"/>
              <w:rPr>
                <w:lang w:val="uk-UA"/>
              </w:rPr>
            </w:pPr>
            <w:r w:rsidRPr="00361AE8">
              <w:rPr>
                <w:lang w:val="uk-UA"/>
              </w:rPr>
              <w:t>ВС 61-16 ВЕ</w:t>
            </w:r>
          </w:p>
        </w:tc>
        <w:tc>
          <w:tcPr>
            <w:tcW w:w="1133" w:type="dxa"/>
            <w:vAlign w:val="center"/>
          </w:tcPr>
          <w:p w:rsidR="00A839FD" w:rsidRPr="00361AE8" w:rsidRDefault="00A839FD" w:rsidP="005A5CEA">
            <w:pPr>
              <w:autoSpaceDE w:val="0"/>
              <w:autoSpaceDN w:val="0"/>
              <w:adjustRightInd w:val="0"/>
              <w:ind w:right="252"/>
              <w:jc w:val="center"/>
              <w:rPr>
                <w:lang w:val="uk-UA"/>
              </w:rPr>
            </w:pPr>
            <w:r w:rsidRPr="00361AE8">
              <w:rPr>
                <w:lang w:val="uk-UA"/>
              </w:rPr>
              <w:t>2006</w:t>
            </w:r>
          </w:p>
        </w:tc>
        <w:tc>
          <w:tcPr>
            <w:tcW w:w="1162" w:type="dxa"/>
            <w:vAlign w:val="center"/>
          </w:tcPr>
          <w:p w:rsidR="00A839FD" w:rsidRPr="00361AE8" w:rsidRDefault="00A839FD" w:rsidP="005A5CEA">
            <w:pPr>
              <w:jc w:val="center"/>
            </w:pPr>
            <w:r w:rsidRPr="00361AE8">
              <w:rPr>
                <w:rFonts w:eastAsia="SimSun"/>
                <w:kern w:val="1"/>
                <w:lang w:val="en-US" w:eastAsia="hi-IN" w:bidi="hi-IN"/>
              </w:rPr>
              <w:t>N</w:t>
            </w:r>
            <w:r w:rsidRPr="00361AE8">
              <w:rPr>
                <w:rFonts w:eastAsia="SimSun"/>
                <w:kern w:val="1"/>
                <w:lang w:eastAsia="hi-IN" w:bidi="hi-IN"/>
              </w:rPr>
              <w:t>2</w:t>
            </w:r>
          </w:p>
        </w:tc>
        <w:tc>
          <w:tcPr>
            <w:tcW w:w="1162" w:type="dxa"/>
            <w:vAlign w:val="center"/>
          </w:tcPr>
          <w:p w:rsidR="00A839FD" w:rsidRPr="00361AE8" w:rsidRDefault="00A839FD" w:rsidP="005A5CEA">
            <w:pPr>
              <w:jc w:val="center"/>
            </w:pPr>
            <w:r w:rsidRPr="00361AE8">
              <w:rPr>
                <w:szCs w:val="21"/>
                <w:lang w:val="uk-UA"/>
              </w:rPr>
              <w:t>Щорічно</w:t>
            </w:r>
          </w:p>
        </w:tc>
        <w:tc>
          <w:tcPr>
            <w:tcW w:w="1162" w:type="dxa"/>
            <w:vAlign w:val="center"/>
          </w:tcPr>
          <w:p w:rsidR="00A839FD" w:rsidRPr="00361AE8" w:rsidRDefault="00A839FD" w:rsidP="005A5CEA">
            <w:pPr>
              <w:jc w:val="center"/>
              <w:rPr>
                <w:szCs w:val="21"/>
                <w:lang w:val="uk-UA"/>
              </w:rPr>
            </w:pPr>
            <w:r w:rsidRPr="00361AE8">
              <w:rPr>
                <w:szCs w:val="21"/>
                <w:lang w:val="uk-UA"/>
              </w:rPr>
              <w:t>Грудень</w:t>
            </w:r>
          </w:p>
        </w:tc>
      </w:tr>
    </w:tbl>
    <w:p w:rsidR="008E61CF" w:rsidRPr="00361AE8" w:rsidRDefault="008E61CF" w:rsidP="001B0E4B">
      <w:pPr>
        <w:suppressAutoHyphens/>
        <w:jc w:val="right"/>
        <w:rPr>
          <w:sz w:val="22"/>
          <w:szCs w:val="22"/>
          <w:lang w:val="uk-UA" w:eastAsia="zh-CN"/>
        </w:rPr>
      </w:pPr>
    </w:p>
    <w:tbl>
      <w:tblPr>
        <w:tblW w:w="0" w:type="auto"/>
        <w:tblInd w:w="108" w:type="dxa"/>
        <w:tblLook w:val="01E0" w:firstRow="1" w:lastRow="1" w:firstColumn="1" w:lastColumn="1" w:noHBand="0" w:noVBand="0"/>
      </w:tblPr>
      <w:tblGrid>
        <w:gridCol w:w="9523"/>
        <w:gridCol w:w="222"/>
      </w:tblGrid>
      <w:tr w:rsidR="00361AE8" w:rsidRPr="00361AE8" w:rsidTr="005A5CEA">
        <w:tc>
          <w:tcPr>
            <w:tcW w:w="4860" w:type="dxa"/>
          </w:tcPr>
          <w:tbl>
            <w:tblPr>
              <w:tblW w:w="9418" w:type="dxa"/>
              <w:tblLook w:val="01E0" w:firstRow="1" w:lastRow="1" w:firstColumn="1" w:lastColumn="1" w:noHBand="0" w:noVBand="0"/>
            </w:tblPr>
            <w:tblGrid>
              <w:gridCol w:w="4741"/>
              <w:gridCol w:w="4677"/>
            </w:tblGrid>
            <w:tr w:rsidR="00361AE8" w:rsidRPr="00361AE8" w:rsidTr="003C4AF6">
              <w:tc>
                <w:tcPr>
                  <w:tcW w:w="4741" w:type="dxa"/>
                </w:tcPr>
                <w:p w:rsidR="003C4AF6" w:rsidRPr="00361AE8" w:rsidRDefault="003C4AF6" w:rsidP="005A5CEA">
                  <w:pPr>
                    <w:suppressAutoHyphens/>
                    <w:jc w:val="center"/>
                    <w:rPr>
                      <w:b/>
                      <w:sz w:val="22"/>
                      <w:szCs w:val="22"/>
                      <w:lang w:val="uk-UA" w:eastAsia="zh-CN"/>
                    </w:rPr>
                  </w:pPr>
                  <w:r w:rsidRPr="00361AE8">
                    <w:rPr>
                      <w:b/>
                      <w:sz w:val="22"/>
                      <w:szCs w:val="22"/>
                      <w:lang w:val="uk-UA" w:eastAsia="zh-CN"/>
                    </w:rPr>
                    <w:t>Замовник:</w:t>
                  </w:r>
                </w:p>
              </w:tc>
              <w:tc>
                <w:tcPr>
                  <w:tcW w:w="4677" w:type="dxa"/>
                </w:tcPr>
                <w:p w:rsidR="003C4AF6" w:rsidRPr="00361AE8" w:rsidRDefault="003C4AF6" w:rsidP="005A5CEA">
                  <w:pPr>
                    <w:suppressAutoHyphens/>
                    <w:jc w:val="center"/>
                    <w:rPr>
                      <w:b/>
                      <w:sz w:val="22"/>
                      <w:szCs w:val="22"/>
                      <w:lang w:val="uk-UA" w:eastAsia="zh-CN"/>
                    </w:rPr>
                  </w:pPr>
                  <w:r w:rsidRPr="00361AE8">
                    <w:rPr>
                      <w:b/>
                      <w:sz w:val="22"/>
                      <w:szCs w:val="22"/>
                      <w:lang w:val="uk-UA" w:eastAsia="zh-CN"/>
                    </w:rPr>
                    <w:t>Виконавець:</w:t>
                  </w:r>
                </w:p>
              </w:tc>
            </w:tr>
            <w:tr w:rsidR="00361AE8" w:rsidRPr="00361AE8" w:rsidTr="003C4AF6">
              <w:tc>
                <w:tcPr>
                  <w:tcW w:w="4741" w:type="dxa"/>
                  <w:vAlign w:val="center"/>
                </w:tcPr>
                <w:p w:rsidR="003C4AF6" w:rsidRPr="00361AE8" w:rsidRDefault="003C4AF6" w:rsidP="005A5CEA">
                  <w:pPr>
                    <w:suppressAutoHyphens/>
                    <w:jc w:val="center"/>
                    <w:rPr>
                      <w:b/>
                      <w:sz w:val="22"/>
                      <w:szCs w:val="22"/>
                      <w:lang w:val="uk-UA" w:eastAsia="zh-CN"/>
                    </w:rPr>
                  </w:pPr>
                  <w:r w:rsidRPr="00361AE8">
                    <w:rPr>
                      <w:b/>
                      <w:sz w:val="22"/>
                      <w:szCs w:val="22"/>
                      <w:lang w:val="uk-UA" w:eastAsia="zh-CN"/>
                    </w:rPr>
                    <w:t>Львівський національний академічний театр опери та балету імені</w:t>
                  </w:r>
                </w:p>
                <w:p w:rsidR="003C4AF6" w:rsidRPr="00361AE8" w:rsidRDefault="003C4AF6" w:rsidP="005A5CEA">
                  <w:pPr>
                    <w:suppressAutoHyphens/>
                    <w:jc w:val="center"/>
                    <w:rPr>
                      <w:b/>
                      <w:sz w:val="22"/>
                      <w:szCs w:val="22"/>
                      <w:lang w:val="uk-UA" w:eastAsia="zh-CN"/>
                    </w:rPr>
                  </w:pPr>
                  <w:r w:rsidRPr="00361AE8">
                    <w:rPr>
                      <w:b/>
                      <w:sz w:val="22"/>
                      <w:szCs w:val="22"/>
                      <w:lang w:val="uk-UA" w:eastAsia="zh-CN"/>
                    </w:rPr>
                    <w:t>Соломії Крушельницької</w:t>
                  </w:r>
                </w:p>
                <w:p w:rsidR="003C4AF6" w:rsidRPr="00361AE8" w:rsidRDefault="003C4AF6" w:rsidP="005A5CEA">
                  <w:pPr>
                    <w:suppressAutoHyphens/>
                    <w:jc w:val="center"/>
                    <w:rPr>
                      <w:b/>
                      <w:sz w:val="22"/>
                      <w:szCs w:val="22"/>
                      <w:lang w:val="uk-UA" w:eastAsia="zh-CN"/>
                    </w:rPr>
                  </w:pPr>
                </w:p>
                <w:p w:rsidR="003C4AF6" w:rsidRPr="00361AE8" w:rsidRDefault="003C4AF6" w:rsidP="005A5CEA">
                  <w:pPr>
                    <w:suppressAutoHyphens/>
                    <w:jc w:val="center"/>
                    <w:rPr>
                      <w:sz w:val="22"/>
                      <w:szCs w:val="22"/>
                      <w:lang w:val="uk-UA" w:eastAsia="zh-CN"/>
                    </w:rPr>
                  </w:pPr>
                </w:p>
              </w:tc>
              <w:tc>
                <w:tcPr>
                  <w:tcW w:w="4677" w:type="dxa"/>
                  <w:vAlign w:val="center"/>
                </w:tcPr>
                <w:p w:rsidR="003C4AF6" w:rsidRPr="00361AE8" w:rsidRDefault="003C4AF6" w:rsidP="005A5CEA">
                  <w:pPr>
                    <w:suppressAutoHyphens/>
                    <w:jc w:val="center"/>
                    <w:rPr>
                      <w:sz w:val="22"/>
                      <w:szCs w:val="22"/>
                      <w:highlight w:val="green"/>
                      <w:lang w:val="uk-UA" w:eastAsia="zh-CN"/>
                    </w:rPr>
                  </w:pPr>
                </w:p>
              </w:tc>
            </w:tr>
            <w:tr w:rsidR="00361AE8" w:rsidRPr="00361AE8" w:rsidTr="003C4AF6">
              <w:trPr>
                <w:trHeight w:val="134"/>
              </w:trPr>
              <w:tc>
                <w:tcPr>
                  <w:tcW w:w="4741" w:type="dxa"/>
                </w:tcPr>
                <w:p w:rsidR="003C4AF6" w:rsidRPr="00361AE8" w:rsidRDefault="003C4AF6" w:rsidP="005A5CEA">
                  <w:pPr>
                    <w:jc w:val="both"/>
                    <w:rPr>
                      <w:b/>
                      <w:bCs/>
                      <w:sz w:val="22"/>
                      <w:szCs w:val="22"/>
                      <w:lang w:val="uk-UA"/>
                    </w:rPr>
                  </w:pPr>
                  <w:r w:rsidRPr="00361AE8">
                    <w:rPr>
                      <w:b/>
                      <w:bCs/>
                      <w:sz w:val="22"/>
                      <w:szCs w:val="22"/>
                      <w:lang w:val="uk-UA"/>
                    </w:rPr>
                    <w:t>Генеральний директор -</w:t>
                  </w:r>
                </w:p>
                <w:p w:rsidR="003C4AF6" w:rsidRPr="00361AE8" w:rsidRDefault="003C4AF6" w:rsidP="005A5CEA">
                  <w:pPr>
                    <w:jc w:val="both"/>
                    <w:rPr>
                      <w:b/>
                      <w:bCs/>
                      <w:sz w:val="22"/>
                      <w:szCs w:val="22"/>
                      <w:lang w:val="uk-UA"/>
                    </w:rPr>
                  </w:pPr>
                  <w:r w:rsidRPr="00361AE8">
                    <w:rPr>
                      <w:b/>
                      <w:bCs/>
                      <w:sz w:val="22"/>
                      <w:szCs w:val="22"/>
                      <w:lang w:val="uk-UA"/>
                    </w:rPr>
                    <w:t>художній керівник</w:t>
                  </w:r>
                </w:p>
                <w:p w:rsidR="003C4AF6" w:rsidRPr="00361AE8" w:rsidRDefault="003C4AF6" w:rsidP="005A5CEA">
                  <w:pPr>
                    <w:jc w:val="both"/>
                    <w:rPr>
                      <w:bCs/>
                      <w:sz w:val="22"/>
                      <w:szCs w:val="22"/>
                      <w:lang w:val="uk-UA"/>
                    </w:rPr>
                  </w:pPr>
                </w:p>
                <w:p w:rsidR="003C4AF6" w:rsidRPr="00361AE8" w:rsidRDefault="003C4AF6" w:rsidP="005A5CEA">
                  <w:pPr>
                    <w:jc w:val="both"/>
                    <w:rPr>
                      <w:b/>
                      <w:bCs/>
                      <w:iCs/>
                      <w:sz w:val="22"/>
                      <w:szCs w:val="22"/>
                      <w:lang w:val="uk-UA"/>
                    </w:rPr>
                  </w:pPr>
                  <w:r w:rsidRPr="00361AE8">
                    <w:rPr>
                      <w:b/>
                      <w:sz w:val="22"/>
                      <w:szCs w:val="22"/>
                      <w:lang w:val="uk-UA"/>
                    </w:rPr>
                    <w:t>_______________________ В. В. Вовкун</w:t>
                  </w:r>
                </w:p>
              </w:tc>
              <w:tc>
                <w:tcPr>
                  <w:tcW w:w="4677" w:type="dxa"/>
                </w:tcPr>
                <w:p w:rsidR="003C4AF6" w:rsidRPr="00361AE8" w:rsidRDefault="003C4AF6" w:rsidP="005A5CEA">
                  <w:pPr>
                    <w:suppressAutoHyphens/>
                    <w:rPr>
                      <w:sz w:val="22"/>
                      <w:szCs w:val="22"/>
                      <w:highlight w:val="green"/>
                      <w:lang w:val="uk-UA" w:eastAsia="zh-CN"/>
                    </w:rPr>
                  </w:pPr>
                </w:p>
              </w:tc>
            </w:tr>
          </w:tbl>
          <w:p w:rsidR="008E61CF" w:rsidRPr="00361AE8" w:rsidRDefault="008E61CF" w:rsidP="005A5CEA">
            <w:pPr>
              <w:suppressAutoHyphens/>
              <w:jc w:val="center"/>
              <w:rPr>
                <w:b/>
                <w:sz w:val="22"/>
                <w:szCs w:val="22"/>
                <w:lang w:eastAsia="zh-CN"/>
              </w:rPr>
            </w:pPr>
          </w:p>
        </w:tc>
        <w:tc>
          <w:tcPr>
            <w:tcW w:w="4860" w:type="dxa"/>
          </w:tcPr>
          <w:p w:rsidR="008E61CF" w:rsidRPr="00361AE8" w:rsidRDefault="008E61CF" w:rsidP="005A5CEA">
            <w:pPr>
              <w:suppressAutoHyphens/>
              <w:jc w:val="center"/>
              <w:rPr>
                <w:b/>
                <w:sz w:val="22"/>
                <w:szCs w:val="22"/>
                <w:lang w:val="uk-UA" w:eastAsia="zh-CN"/>
              </w:rPr>
            </w:pPr>
          </w:p>
        </w:tc>
      </w:tr>
      <w:tr w:rsidR="00361AE8" w:rsidRPr="00361AE8" w:rsidTr="005A5CEA">
        <w:tc>
          <w:tcPr>
            <w:tcW w:w="4860" w:type="dxa"/>
            <w:vAlign w:val="center"/>
          </w:tcPr>
          <w:p w:rsidR="008E61CF" w:rsidRPr="00361AE8" w:rsidRDefault="008E61CF" w:rsidP="005A5CEA">
            <w:pPr>
              <w:suppressAutoHyphens/>
              <w:jc w:val="center"/>
              <w:rPr>
                <w:sz w:val="22"/>
                <w:szCs w:val="22"/>
                <w:lang w:val="uk-UA" w:eastAsia="zh-CN"/>
              </w:rPr>
            </w:pPr>
          </w:p>
        </w:tc>
        <w:tc>
          <w:tcPr>
            <w:tcW w:w="4860" w:type="dxa"/>
            <w:vAlign w:val="center"/>
          </w:tcPr>
          <w:p w:rsidR="008E61CF" w:rsidRPr="00361AE8" w:rsidRDefault="008E61CF" w:rsidP="005A5CEA">
            <w:pPr>
              <w:suppressAutoHyphens/>
              <w:jc w:val="center"/>
              <w:rPr>
                <w:sz w:val="22"/>
                <w:szCs w:val="22"/>
                <w:lang w:val="uk-UA" w:eastAsia="zh-CN"/>
              </w:rPr>
            </w:pPr>
          </w:p>
        </w:tc>
      </w:tr>
      <w:tr w:rsidR="00361AE8" w:rsidRPr="00361AE8" w:rsidTr="005A5CEA">
        <w:trPr>
          <w:trHeight w:val="134"/>
        </w:trPr>
        <w:tc>
          <w:tcPr>
            <w:tcW w:w="4860" w:type="dxa"/>
            <w:vAlign w:val="center"/>
          </w:tcPr>
          <w:p w:rsidR="008E61CF" w:rsidRPr="00361AE8" w:rsidRDefault="008E61CF" w:rsidP="005A5CEA">
            <w:pPr>
              <w:tabs>
                <w:tab w:val="left" w:pos="1230"/>
              </w:tabs>
              <w:suppressAutoHyphens/>
              <w:rPr>
                <w:sz w:val="22"/>
                <w:szCs w:val="22"/>
                <w:lang w:val="uk-UA" w:eastAsia="zh-CN"/>
              </w:rPr>
            </w:pPr>
          </w:p>
        </w:tc>
        <w:tc>
          <w:tcPr>
            <w:tcW w:w="4860" w:type="dxa"/>
            <w:vAlign w:val="center"/>
          </w:tcPr>
          <w:p w:rsidR="008E61CF" w:rsidRPr="00361AE8" w:rsidRDefault="008E61CF" w:rsidP="005A5CEA">
            <w:pPr>
              <w:suppressAutoHyphens/>
              <w:rPr>
                <w:sz w:val="22"/>
                <w:szCs w:val="22"/>
                <w:lang w:val="uk-UA" w:eastAsia="zh-CN"/>
              </w:rPr>
            </w:pPr>
          </w:p>
        </w:tc>
      </w:tr>
      <w:tr w:rsidR="00361AE8" w:rsidRPr="00361AE8" w:rsidTr="005A5CEA">
        <w:trPr>
          <w:trHeight w:val="134"/>
        </w:trPr>
        <w:tc>
          <w:tcPr>
            <w:tcW w:w="4860" w:type="dxa"/>
          </w:tcPr>
          <w:p w:rsidR="008E61CF" w:rsidRPr="00361AE8" w:rsidRDefault="008E61CF" w:rsidP="005A5CEA">
            <w:pPr>
              <w:jc w:val="both"/>
              <w:rPr>
                <w:b/>
                <w:bCs/>
                <w:iCs/>
                <w:sz w:val="22"/>
                <w:szCs w:val="22"/>
                <w:lang w:val="uk-UA"/>
              </w:rPr>
            </w:pPr>
          </w:p>
        </w:tc>
        <w:tc>
          <w:tcPr>
            <w:tcW w:w="4860" w:type="dxa"/>
          </w:tcPr>
          <w:p w:rsidR="008E61CF" w:rsidRPr="00361AE8" w:rsidRDefault="008E61CF" w:rsidP="005A5CEA">
            <w:pPr>
              <w:suppressAutoHyphens/>
              <w:rPr>
                <w:sz w:val="22"/>
                <w:szCs w:val="22"/>
                <w:lang w:val="uk-UA" w:eastAsia="zh-CN"/>
              </w:rPr>
            </w:pPr>
          </w:p>
        </w:tc>
      </w:tr>
    </w:tbl>
    <w:p w:rsidR="008E61CF" w:rsidRPr="00361AE8" w:rsidRDefault="008E61CF" w:rsidP="00800EF9">
      <w:pPr>
        <w:suppressAutoHyphens/>
        <w:jc w:val="right"/>
        <w:rPr>
          <w:sz w:val="22"/>
          <w:szCs w:val="22"/>
          <w:lang w:val="uk-UA" w:eastAsia="zh-CN"/>
        </w:rPr>
      </w:pPr>
    </w:p>
    <w:p w:rsidR="008E61CF" w:rsidRPr="00361AE8" w:rsidRDefault="008E61CF">
      <w:pPr>
        <w:rPr>
          <w:sz w:val="22"/>
          <w:szCs w:val="22"/>
          <w:lang w:val="uk-UA" w:eastAsia="zh-CN"/>
        </w:rPr>
      </w:pPr>
      <w:r w:rsidRPr="00361AE8">
        <w:rPr>
          <w:sz w:val="22"/>
          <w:szCs w:val="22"/>
          <w:lang w:val="uk-UA" w:eastAsia="zh-CN"/>
        </w:rPr>
        <w:br w:type="page"/>
      </w:r>
    </w:p>
    <w:p w:rsidR="001D0C2E" w:rsidRPr="00361AE8" w:rsidRDefault="001D0C2E" w:rsidP="001D0C2E">
      <w:pPr>
        <w:suppressAutoHyphens/>
        <w:jc w:val="right"/>
        <w:rPr>
          <w:sz w:val="22"/>
          <w:szCs w:val="22"/>
          <w:lang w:val="uk-UA" w:eastAsia="zh-CN"/>
        </w:rPr>
      </w:pPr>
      <w:r w:rsidRPr="00361AE8">
        <w:rPr>
          <w:sz w:val="22"/>
          <w:szCs w:val="22"/>
          <w:lang w:val="uk-UA" w:eastAsia="zh-CN"/>
        </w:rPr>
        <w:lastRenderedPageBreak/>
        <w:t xml:space="preserve">Додаток </w:t>
      </w:r>
      <w:r w:rsidRPr="00361AE8">
        <w:rPr>
          <w:sz w:val="22"/>
          <w:szCs w:val="22"/>
          <w:lang w:val="uk-UA" w:eastAsia="zh-CN"/>
        </w:rPr>
        <w:t>№</w:t>
      </w:r>
      <w:r w:rsidR="001B0304">
        <w:rPr>
          <w:sz w:val="22"/>
          <w:szCs w:val="22"/>
          <w:lang w:val="uk-UA" w:eastAsia="zh-CN"/>
        </w:rPr>
        <w:t>2</w:t>
      </w:r>
    </w:p>
    <w:p w:rsidR="001D0C2E" w:rsidRPr="00361AE8" w:rsidRDefault="001D0C2E" w:rsidP="001D0C2E">
      <w:pPr>
        <w:suppressAutoHyphens/>
        <w:jc w:val="right"/>
        <w:rPr>
          <w:sz w:val="22"/>
          <w:szCs w:val="22"/>
          <w:lang w:val="uk-UA" w:eastAsia="zh-CN"/>
        </w:rPr>
      </w:pPr>
      <w:r w:rsidRPr="00361AE8">
        <w:rPr>
          <w:sz w:val="22"/>
          <w:szCs w:val="22"/>
          <w:lang w:val="uk-UA" w:eastAsia="zh-CN"/>
        </w:rPr>
        <w:t>до договору надання послуг №_____________від «__» ___________202_року</w:t>
      </w:r>
    </w:p>
    <w:p w:rsidR="000C6C2D" w:rsidRPr="00361AE8" w:rsidRDefault="000C6C2D" w:rsidP="001B0E4B">
      <w:pPr>
        <w:suppressAutoHyphens/>
        <w:rPr>
          <w:sz w:val="22"/>
          <w:szCs w:val="22"/>
          <w:lang w:val="uk-UA" w:eastAsia="zh-CN"/>
        </w:rPr>
      </w:pPr>
    </w:p>
    <w:p w:rsidR="000C6C2D" w:rsidRPr="00361AE8" w:rsidRDefault="000C6C2D" w:rsidP="001B0E4B">
      <w:pPr>
        <w:suppressAutoHyphens/>
        <w:rPr>
          <w:sz w:val="22"/>
          <w:szCs w:val="22"/>
          <w:lang w:val="uk-UA" w:eastAsia="zh-CN"/>
        </w:rPr>
      </w:pPr>
    </w:p>
    <w:p w:rsidR="000C6C2D" w:rsidRPr="00361AE8" w:rsidRDefault="000C6C2D" w:rsidP="001B0E4B">
      <w:pPr>
        <w:suppressAutoHyphens/>
        <w:jc w:val="center"/>
        <w:rPr>
          <w:b/>
          <w:sz w:val="22"/>
          <w:szCs w:val="22"/>
          <w:lang w:val="uk-UA" w:eastAsia="zh-CN"/>
        </w:rPr>
      </w:pPr>
      <w:r w:rsidRPr="00361AE8">
        <w:rPr>
          <w:b/>
          <w:sz w:val="22"/>
          <w:szCs w:val="22"/>
          <w:lang w:val="uk-UA" w:eastAsia="zh-CN"/>
        </w:rPr>
        <w:t>СПЕЦИФІКАЦІЯ</w:t>
      </w:r>
    </w:p>
    <w:p w:rsidR="000C6C2D" w:rsidRPr="00361AE8" w:rsidRDefault="000C6C2D" w:rsidP="001B0E4B">
      <w:pPr>
        <w:suppressAutoHyphens/>
        <w:rPr>
          <w:sz w:val="22"/>
          <w:szCs w:val="22"/>
          <w:lang w:val="uk-UA" w:eastAsia="zh-CN"/>
        </w:rPr>
      </w:pPr>
    </w:p>
    <w:tbl>
      <w:tblPr>
        <w:tblW w:w="5000" w:type="pct"/>
        <w:tblInd w:w="108" w:type="dxa"/>
        <w:tblLayout w:type="fixed"/>
        <w:tblLook w:val="0000" w:firstRow="0" w:lastRow="0" w:firstColumn="0" w:lastColumn="0" w:noHBand="0" w:noVBand="0"/>
      </w:tblPr>
      <w:tblGrid>
        <w:gridCol w:w="520"/>
        <w:gridCol w:w="2440"/>
        <w:gridCol w:w="1987"/>
        <w:gridCol w:w="1133"/>
        <w:gridCol w:w="1690"/>
        <w:gridCol w:w="2083"/>
      </w:tblGrid>
      <w:tr w:rsidR="00361AE8" w:rsidRPr="00361AE8" w:rsidTr="001B0E4B">
        <w:trPr>
          <w:trHeight w:val="828"/>
        </w:trPr>
        <w:tc>
          <w:tcPr>
            <w:tcW w:w="520"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suppressAutoHyphens/>
              <w:jc w:val="center"/>
              <w:rPr>
                <w:sz w:val="22"/>
                <w:szCs w:val="22"/>
                <w:lang w:val="uk-UA" w:eastAsia="zh-CN"/>
              </w:rPr>
            </w:pPr>
            <w:r w:rsidRPr="00361AE8">
              <w:rPr>
                <w:b/>
                <w:sz w:val="22"/>
                <w:szCs w:val="22"/>
                <w:lang w:val="uk-UA" w:eastAsia="zh-CN"/>
              </w:rPr>
              <w:t>№</w:t>
            </w:r>
          </w:p>
          <w:p w:rsidR="000C6C2D" w:rsidRPr="00361AE8" w:rsidRDefault="000C6C2D" w:rsidP="001B0E4B">
            <w:pPr>
              <w:widowControl w:val="0"/>
              <w:tabs>
                <w:tab w:val="left" w:pos="2715"/>
              </w:tabs>
              <w:suppressAutoHyphens/>
              <w:jc w:val="center"/>
              <w:rPr>
                <w:sz w:val="22"/>
                <w:szCs w:val="22"/>
                <w:lang w:val="uk-UA" w:eastAsia="zh-CN"/>
              </w:rPr>
            </w:pPr>
            <w:r w:rsidRPr="00361AE8">
              <w:rPr>
                <w:b/>
                <w:sz w:val="22"/>
                <w:szCs w:val="22"/>
                <w:lang w:val="uk-UA" w:eastAsia="zh-CN"/>
              </w:rPr>
              <w:t>з/п</w:t>
            </w:r>
          </w:p>
        </w:tc>
        <w:tc>
          <w:tcPr>
            <w:tcW w:w="2440"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jc w:val="center"/>
              <w:rPr>
                <w:sz w:val="22"/>
                <w:szCs w:val="22"/>
                <w:lang w:val="uk-UA" w:eastAsia="zh-CN"/>
              </w:rPr>
            </w:pPr>
            <w:r w:rsidRPr="00361AE8">
              <w:rPr>
                <w:b/>
                <w:sz w:val="22"/>
                <w:szCs w:val="22"/>
                <w:lang w:val="uk-UA" w:eastAsia="zh-CN"/>
              </w:rPr>
              <w:t>Найменування послуг</w:t>
            </w:r>
          </w:p>
        </w:tc>
        <w:tc>
          <w:tcPr>
            <w:tcW w:w="1987" w:type="dxa"/>
            <w:tcBorders>
              <w:top w:val="single" w:sz="4" w:space="0" w:color="000000"/>
              <w:left w:val="single" w:sz="4" w:space="0" w:color="000000"/>
              <w:bottom w:val="single" w:sz="4" w:space="0" w:color="000000"/>
            </w:tcBorders>
          </w:tcPr>
          <w:p w:rsidR="000C6C2D" w:rsidRPr="00361AE8" w:rsidRDefault="000C6C2D" w:rsidP="001B0E4B">
            <w:pPr>
              <w:widowControl w:val="0"/>
              <w:tabs>
                <w:tab w:val="left" w:pos="2715"/>
              </w:tabs>
              <w:suppressAutoHyphens/>
              <w:jc w:val="center"/>
              <w:rPr>
                <w:sz w:val="22"/>
                <w:szCs w:val="22"/>
                <w:lang w:val="uk-UA" w:eastAsia="zh-CN"/>
              </w:rPr>
            </w:pPr>
            <w:r w:rsidRPr="00361AE8">
              <w:rPr>
                <w:b/>
                <w:bCs/>
                <w:sz w:val="22"/>
                <w:szCs w:val="22"/>
                <w:lang w:val="uk-UA" w:eastAsia="zh-CN"/>
              </w:rPr>
              <w:t>Категорія транспортного засобу</w:t>
            </w:r>
          </w:p>
        </w:tc>
        <w:tc>
          <w:tcPr>
            <w:tcW w:w="1133"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jc w:val="center"/>
              <w:rPr>
                <w:sz w:val="22"/>
                <w:szCs w:val="22"/>
                <w:lang w:val="uk-UA" w:eastAsia="zh-CN"/>
              </w:rPr>
            </w:pPr>
            <w:proofErr w:type="spellStart"/>
            <w:r w:rsidRPr="00361AE8">
              <w:rPr>
                <w:b/>
                <w:sz w:val="22"/>
                <w:szCs w:val="22"/>
                <w:lang w:val="uk-UA" w:eastAsia="zh-CN"/>
              </w:rPr>
              <w:t>К-ть</w:t>
            </w:r>
            <w:proofErr w:type="spellEnd"/>
            <w:r w:rsidRPr="00361AE8">
              <w:rPr>
                <w:b/>
                <w:sz w:val="22"/>
                <w:szCs w:val="22"/>
                <w:lang w:val="uk-UA" w:eastAsia="zh-CN"/>
              </w:rPr>
              <w:t xml:space="preserve"> послуг</w:t>
            </w:r>
          </w:p>
        </w:tc>
        <w:tc>
          <w:tcPr>
            <w:tcW w:w="1690"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jc w:val="center"/>
              <w:rPr>
                <w:sz w:val="22"/>
                <w:szCs w:val="22"/>
                <w:lang w:val="uk-UA" w:eastAsia="zh-CN"/>
              </w:rPr>
            </w:pPr>
            <w:r w:rsidRPr="00361AE8">
              <w:rPr>
                <w:b/>
                <w:sz w:val="22"/>
                <w:szCs w:val="22"/>
                <w:lang w:val="uk-UA" w:eastAsia="zh-CN"/>
              </w:rPr>
              <w:t>Ціна за одиницю, грн. з ПДВ/без ПДВ</w:t>
            </w:r>
          </w:p>
        </w:tc>
        <w:tc>
          <w:tcPr>
            <w:tcW w:w="2083" w:type="dxa"/>
            <w:tcBorders>
              <w:top w:val="single" w:sz="4" w:space="0" w:color="000000"/>
              <w:left w:val="single" w:sz="4" w:space="0" w:color="000000"/>
              <w:bottom w:val="single" w:sz="4" w:space="0" w:color="000000"/>
              <w:right w:val="single" w:sz="4" w:space="0" w:color="000000"/>
            </w:tcBorders>
            <w:vAlign w:val="center"/>
          </w:tcPr>
          <w:p w:rsidR="000C6C2D" w:rsidRPr="00361AE8" w:rsidRDefault="000C6C2D" w:rsidP="001B0E4B">
            <w:pPr>
              <w:widowControl w:val="0"/>
              <w:tabs>
                <w:tab w:val="left" w:pos="2715"/>
              </w:tabs>
              <w:suppressAutoHyphens/>
              <w:jc w:val="center"/>
              <w:rPr>
                <w:b/>
                <w:sz w:val="22"/>
                <w:szCs w:val="22"/>
                <w:lang w:val="uk-UA" w:eastAsia="zh-CN"/>
              </w:rPr>
            </w:pPr>
            <w:r w:rsidRPr="00361AE8">
              <w:rPr>
                <w:b/>
                <w:sz w:val="22"/>
                <w:szCs w:val="22"/>
                <w:lang w:val="uk-UA" w:eastAsia="zh-CN"/>
              </w:rPr>
              <w:t>Сума,</w:t>
            </w:r>
          </w:p>
          <w:p w:rsidR="000C6C2D" w:rsidRPr="00361AE8" w:rsidRDefault="000C6C2D" w:rsidP="001B0E4B">
            <w:pPr>
              <w:widowControl w:val="0"/>
              <w:tabs>
                <w:tab w:val="left" w:pos="2715"/>
              </w:tabs>
              <w:suppressAutoHyphens/>
              <w:jc w:val="center"/>
              <w:rPr>
                <w:sz w:val="22"/>
                <w:szCs w:val="22"/>
                <w:lang w:val="uk-UA" w:eastAsia="zh-CN"/>
              </w:rPr>
            </w:pPr>
            <w:r w:rsidRPr="00361AE8">
              <w:rPr>
                <w:b/>
                <w:sz w:val="22"/>
                <w:szCs w:val="22"/>
                <w:lang w:val="uk-UA" w:eastAsia="zh-CN"/>
              </w:rPr>
              <w:t>грн. з ПДВ/без ПДВ</w:t>
            </w:r>
          </w:p>
        </w:tc>
      </w:tr>
      <w:tr w:rsidR="00361AE8" w:rsidRPr="00361AE8" w:rsidTr="001B0E4B">
        <w:trPr>
          <w:trHeight w:val="285"/>
        </w:trPr>
        <w:tc>
          <w:tcPr>
            <w:tcW w:w="542"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r w:rsidRPr="00361AE8">
              <w:rPr>
                <w:sz w:val="22"/>
                <w:szCs w:val="22"/>
                <w:lang w:val="uk-UA" w:eastAsia="zh-CN"/>
              </w:rPr>
              <w:t>1</w:t>
            </w:r>
          </w:p>
        </w:tc>
        <w:tc>
          <w:tcPr>
            <w:tcW w:w="2606"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rPr>
                <w:sz w:val="22"/>
                <w:szCs w:val="22"/>
                <w:lang w:val="uk-UA" w:eastAsia="zh-CN"/>
              </w:rPr>
            </w:pPr>
          </w:p>
        </w:tc>
        <w:tc>
          <w:tcPr>
            <w:tcW w:w="2119"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c>
          <w:tcPr>
            <w:tcW w:w="1201"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c>
          <w:tcPr>
            <w:tcW w:w="1800"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r>
      <w:tr w:rsidR="00361AE8" w:rsidRPr="00361AE8" w:rsidTr="001B0E4B">
        <w:trPr>
          <w:trHeight w:val="285"/>
        </w:trPr>
        <w:tc>
          <w:tcPr>
            <w:tcW w:w="542"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r w:rsidRPr="00361AE8">
              <w:rPr>
                <w:sz w:val="22"/>
                <w:szCs w:val="22"/>
                <w:lang w:val="uk-UA" w:eastAsia="zh-CN"/>
              </w:rPr>
              <w:t>2</w:t>
            </w:r>
          </w:p>
        </w:tc>
        <w:tc>
          <w:tcPr>
            <w:tcW w:w="2606" w:type="dxa"/>
            <w:tcBorders>
              <w:top w:val="single" w:sz="4" w:space="0" w:color="000000"/>
              <w:left w:val="single" w:sz="4" w:space="0" w:color="000000"/>
              <w:bottom w:val="single" w:sz="4" w:space="0" w:color="000000"/>
            </w:tcBorders>
            <w:vAlign w:val="center"/>
          </w:tcPr>
          <w:p w:rsidR="000C6C2D" w:rsidRPr="00361AE8" w:rsidRDefault="000C6C2D" w:rsidP="001A4062">
            <w:pPr>
              <w:pStyle w:val="HTML"/>
              <w:jc w:val="both"/>
              <w:rPr>
                <w:rFonts w:ascii="Times New Roman" w:hAnsi="Times New Roman" w:cs="Courier New"/>
                <w:sz w:val="22"/>
                <w:szCs w:val="22"/>
                <w:lang w:val="uk-UA"/>
              </w:rPr>
            </w:pPr>
          </w:p>
        </w:tc>
        <w:tc>
          <w:tcPr>
            <w:tcW w:w="2119"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c>
          <w:tcPr>
            <w:tcW w:w="1201"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c>
          <w:tcPr>
            <w:tcW w:w="1800" w:type="dxa"/>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r>
      <w:tr w:rsidR="00361AE8" w:rsidRPr="00361AE8" w:rsidTr="001B0E4B">
        <w:trPr>
          <w:trHeight w:val="285"/>
        </w:trPr>
        <w:tc>
          <w:tcPr>
            <w:tcW w:w="542" w:type="dxa"/>
            <w:tcBorders>
              <w:top w:val="single" w:sz="4" w:space="0" w:color="000000"/>
              <w:left w:val="single" w:sz="4" w:space="0" w:color="000000"/>
              <w:bottom w:val="single" w:sz="4" w:space="0" w:color="000000"/>
            </w:tcBorders>
            <w:vAlign w:val="center"/>
          </w:tcPr>
          <w:p w:rsidR="001A4062" w:rsidRPr="00361AE8" w:rsidRDefault="001A4062" w:rsidP="001B0E4B">
            <w:pPr>
              <w:widowControl w:val="0"/>
              <w:tabs>
                <w:tab w:val="left" w:pos="2715"/>
              </w:tabs>
              <w:suppressAutoHyphens/>
              <w:snapToGrid w:val="0"/>
              <w:jc w:val="center"/>
              <w:rPr>
                <w:sz w:val="22"/>
                <w:szCs w:val="22"/>
                <w:lang w:val="uk-UA" w:eastAsia="zh-CN"/>
              </w:rPr>
            </w:pPr>
            <w:r w:rsidRPr="00361AE8">
              <w:rPr>
                <w:sz w:val="22"/>
                <w:szCs w:val="22"/>
                <w:lang w:val="uk-UA" w:eastAsia="zh-CN"/>
              </w:rPr>
              <w:t>3</w:t>
            </w:r>
          </w:p>
        </w:tc>
        <w:tc>
          <w:tcPr>
            <w:tcW w:w="2606" w:type="dxa"/>
            <w:tcBorders>
              <w:top w:val="single" w:sz="4" w:space="0" w:color="000000"/>
              <w:left w:val="single" w:sz="4" w:space="0" w:color="000000"/>
              <w:bottom w:val="single" w:sz="4" w:space="0" w:color="000000"/>
            </w:tcBorders>
            <w:vAlign w:val="center"/>
          </w:tcPr>
          <w:p w:rsidR="001A4062" w:rsidRPr="00361AE8" w:rsidRDefault="001A4062" w:rsidP="001A4062">
            <w:pPr>
              <w:pStyle w:val="HTML"/>
              <w:jc w:val="both"/>
              <w:rPr>
                <w:rFonts w:ascii="Times New Roman" w:hAnsi="Times New Roman" w:cs="Courier New"/>
                <w:sz w:val="22"/>
                <w:szCs w:val="22"/>
                <w:lang w:val="uk-UA"/>
              </w:rPr>
            </w:pPr>
          </w:p>
        </w:tc>
        <w:tc>
          <w:tcPr>
            <w:tcW w:w="2119" w:type="dxa"/>
            <w:tcBorders>
              <w:top w:val="single" w:sz="4" w:space="0" w:color="000000"/>
              <w:left w:val="single" w:sz="4" w:space="0" w:color="000000"/>
              <w:bottom w:val="single" w:sz="4" w:space="0" w:color="000000"/>
            </w:tcBorders>
            <w:vAlign w:val="center"/>
          </w:tcPr>
          <w:p w:rsidR="001A4062" w:rsidRPr="00361AE8" w:rsidRDefault="001A4062" w:rsidP="001B0E4B">
            <w:pPr>
              <w:widowControl w:val="0"/>
              <w:tabs>
                <w:tab w:val="left" w:pos="2715"/>
              </w:tabs>
              <w:suppressAutoHyphens/>
              <w:snapToGrid w:val="0"/>
              <w:jc w:val="center"/>
              <w:rPr>
                <w:sz w:val="22"/>
                <w:szCs w:val="22"/>
                <w:lang w:val="uk-UA" w:eastAsia="zh-CN"/>
              </w:rPr>
            </w:pPr>
          </w:p>
        </w:tc>
        <w:tc>
          <w:tcPr>
            <w:tcW w:w="1201" w:type="dxa"/>
            <w:tcBorders>
              <w:top w:val="single" w:sz="4" w:space="0" w:color="000000"/>
              <w:left w:val="single" w:sz="4" w:space="0" w:color="000000"/>
              <w:bottom w:val="single" w:sz="4" w:space="0" w:color="000000"/>
            </w:tcBorders>
            <w:vAlign w:val="center"/>
          </w:tcPr>
          <w:p w:rsidR="001A4062" w:rsidRPr="00361AE8" w:rsidRDefault="001A4062" w:rsidP="001B0E4B">
            <w:pPr>
              <w:widowControl w:val="0"/>
              <w:tabs>
                <w:tab w:val="left" w:pos="2715"/>
              </w:tabs>
              <w:suppressAutoHyphens/>
              <w:snapToGrid w:val="0"/>
              <w:jc w:val="center"/>
              <w:rPr>
                <w:sz w:val="22"/>
                <w:szCs w:val="22"/>
                <w:lang w:val="uk-UA" w:eastAsia="zh-CN"/>
              </w:rPr>
            </w:pPr>
          </w:p>
        </w:tc>
        <w:tc>
          <w:tcPr>
            <w:tcW w:w="1800" w:type="dxa"/>
            <w:tcBorders>
              <w:top w:val="single" w:sz="4" w:space="0" w:color="000000"/>
              <w:left w:val="single" w:sz="4" w:space="0" w:color="000000"/>
              <w:bottom w:val="single" w:sz="4" w:space="0" w:color="000000"/>
            </w:tcBorders>
            <w:vAlign w:val="center"/>
          </w:tcPr>
          <w:p w:rsidR="001A4062" w:rsidRPr="00361AE8" w:rsidRDefault="001A4062" w:rsidP="001B0E4B">
            <w:pPr>
              <w:widowControl w:val="0"/>
              <w:tabs>
                <w:tab w:val="left" w:pos="2715"/>
              </w:tabs>
              <w:suppressAutoHyphens/>
              <w:snapToGrid w:val="0"/>
              <w:jc w:val="center"/>
              <w:rPr>
                <w:sz w:val="22"/>
                <w:szCs w:val="22"/>
                <w:lang w:val="uk-UA" w:eastAsia="zh-C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A4062" w:rsidRPr="00361AE8" w:rsidRDefault="001A4062" w:rsidP="001B0E4B">
            <w:pPr>
              <w:widowControl w:val="0"/>
              <w:tabs>
                <w:tab w:val="left" w:pos="2715"/>
              </w:tabs>
              <w:suppressAutoHyphens/>
              <w:snapToGrid w:val="0"/>
              <w:jc w:val="center"/>
              <w:rPr>
                <w:sz w:val="22"/>
                <w:szCs w:val="22"/>
                <w:lang w:val="uk-UA" w:eastAsia="zh-CN"/>
              </w:rPr>
            </w:pPr>
          </w:p>
        </w:tc>
      </w:tr>
      <w:tr w:rsidR="00361AE8" w:rsidRPr="00361AE8" w:rsidTr="001B0E4B">
        <w:trPr>
          <w:trHeight w:val="285"/>
        </w:trPr>
        <w:tc>
          <w:tcPr>
            <w:tcW w:w="542" w:type="dxa"/>
            <w:tcBorders>
              <w:top w:val="single" w:sz="4" w:space="0" w:color="000000"/>
              <w:left w:val="single" w:sz="4" w:space="0" w:color="000000"/>
              <w:bottom w:val="single" w:sz="4" w:space="0" w:color="000000"/>
            </w:tcBorders>
            <w:vAlign w:val="center"/>
          </w:tcPr>
          <w:p w:rsidR="000E6E5F" w:rsidRPr="00361AE8" w:rsidRDefault="001A4062" w:rsidP="001B0E4B">
            <w:pPr>
              <w:widowControl w:val="0"/>
              <w:tabs>
                <w:tab w:val="left" w:pos="2715"/>
              </w:tabs>
              <w:suppressAutoHyphens/>
              <w:snapToGrid w:val="0"/>
              <w:jc w:val="center"/>
              <w:rPr>
                <w:sz w:val="22"/>
                <w:szCs w:val="22"/>
                <w:lang w:val="uk-UA" w:eastAsia="zh-CN"/>
              </w:rPr>
            </w:pPr>
            <w:r w:rsidRPr="00361AE8">
              <w:rPr>
                <w:sz w:val="22"/>
                <w:szCs w:val="22"/>
                <w:lang w:val="uk-UA" w:eastAsia="zh-CN"/>
              </w:rPr>
              <w:t>4</w:t>
            </w:r>
          </w:p>
        </w:tc>
        <w:tc>
          <w:tcPr>
            <w:tcW w:w="2606" w:type="dxa"/>
            <w:tcBorders>
              <w:top w:val="single" w:sz="4" w:space="0" w:color="000000"/>
              <w:left w:val="single" w:sz="4" w:space="0" w:color="000000"/>
              <w:bottom w:val="single" w:sz="4" w:space="0" w:color="000000"/>
            </w:tcBorders>
            <w:vAlign w:val="center"/>
          </w:tcPr>
          <w:p w:rsidR="000E6E5F" w:rsidRPr="00361AE8" w:rsidRDefault="000E6E5F" w:rsidP="000E6E5F">
            <w:pPr>
              <w:pStyle w:val="HTML"/>
              <w:rPr>
                <w:rFonts w:ascii="Times New Roman" w:hAnsi="Times New Roman" w:cs="Courier New"/>
                <w:sz w:val="22"/>
                <w:szCs w:val="22"/>
                <w:lang w:val="uk-UA"/>
              </w:rPr>
            </w:pPr>
          </w:p>
        </w:tc>
        <w:tc>
          <w:tcPr>
            <w:tcW w:w="2119"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1201"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1800"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r>
      <w:tr w:rsidR="00361AE8" w:rsidRPr="00361AE8" w:rsidTr="001B0E4B">
        <w:trPr>
          <w:trHeight w:val="285"/>
        </w:trPr>
        <w:tc>
          <w:tcPr>
            <w:tcW w:w="542" w:type="dxa"/>
            <w:tcBorders>
              <w:top w:val="single" w:sz="4" w:space="0" w:color="000000"/>
              <w:left w:val="single" w:sz="4" w:space="0" w:color="000000"/>
              <w:bottom w:val="single" w:sz="4" w:space="0" w:color="000000"/>
            </w:tcBorders>
            <w:vAlign w:val="center"/>
          </w:tcPr>
          <w:p w:rsidR="000E6E5F" w:rsidRPr="00361AE8" w:rsidRDefault="001A4062" w:rsidP="001B0E4B">
            <w:pPr>
              <w:widowControl w:val="0"/>
              <w:tabs>
                <w:tab w:val="left" w:pos="2715"/>
              </w:tabs>
              <w:suppressAutoHyphens/>
              <w:snapToGrid w:val="0"/>
              <w:jc w:val="center"/>
              <w:rPr>
                <w:sz w:val="22"/>
                <w:szCs w:val="22"/>
                <w:lang w:val="uk-UA" w:eastAsia="zh-CN"/>
              </w:rPr>
            </w:pPr>
            <w:r w:rsidRPr="00361AE8">
              <w:rPr>
                <w:sz w:val="22"/>
                <w:szCs w:val="22"/>
                <w:lang w:val="uk-UA" w:eastAsia="zh-CN"/>
              </w:rPr>
              <w:t>5</w:t>
            </w:r>
          </w:p>
        </w:tc>
        <w:tc>
          <w:tcPr>
            <w:tcW w:w="2606" w:type="dxa"/>
            <w:tcBorders>
              <w:top w:val="single" w:sz="4" w:space="0" w:color="000000"/>
              <w:left w:val="single" w:sz="4" w:space="0" w:color="000000"/>
              <w:bottom w:val="single" w:sz="4" w:space="0" w:color="000000"/>
            </w:tcBorders>
            <w:vAlign w:val="center"/>
          </w:tcPr>
          <w:p w:rsidR="000E6E5F" w:rsidRPr="00361AE8" w:rsidRDefault="000E6E5F" w:rsidP="000E6E5F">
            <w:pPr>
              <w:pStyle w:val="HTML"/>
              <w:rPr>
                <w:rFonts w:ascii="Times New Roman" w:eastAsia="SimSun" w:hAnsi="Times New Roman" w:cs="Mangal"/>
                <w:kern w:val="1"/>
                <w:sz w:val="22"/>
                <w:szCs w:val="22"/>
                <w:lang w:val="uk-UA" w:eastAsia="hi-IN" w:bidi="hi-IN"/>
              </w:rPr>
            </w:pPr>
          </w:p>
        </w:tc>
        <w:tc>
          <w:tcPr>
            <w:tcW w:w="2119"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1201"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1800"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r>
      <w:tr w:rsidR="00361AE8" w:rsidRPr="00361AE8" w:rsidTr="001B0E4B">
        <w:trPr>
          <w:trHeight w:val="285"/>
        </w:trPr>
        <w:tc>
          <w:tcPr>
            <w:tcW w:w="542" w:type="dxa"/>
            <w:tcBorders>
              <w:top w:val="single" w:sz="4" w:space="0" w:color="000000"/>
              <w:left w:val="single" w:sz="4" w:space="0" w:color="000000"/>
              <w:bottom w:val="single" w:sz="4" w:space="0" w:color="000000"/>
            </w:tcBorders>
            <w:vAlign w:val="center"/>
          </w:tcPr>
          <w:p w:rsidR="000E6E5F" w:rsidRPr="00361AE8" w:rsidRDefault="00D73AA3" w:rsidP="001B0E4B">
            <w:pPr>
              <w:widowControl w:val="0"/>
              <w:tabs>
                <w:tab w:val="left" w:pos="2715"/>
              </w:tabs>
              <w:suppressAutoHyphens/>
              <w:snapToGrid w:val="0"/>
              <w:jc w:val="center"/>
              <w:rPr>
                <w:sz w:val="22"/>
                <w:szCs w:val="22"/>
                <w:lang w:val="uk-UA" w:eastAsia="zh-CN"/>
              </w:rPr>
            </w:pPr>
            <w:r w:rsidRPr="00361AE8">
              <w:rPr>
                <w:sz w:val="22"/>
                <w:szCs w:val="22"/>
                <w:lang w:val="uk-UA" w:eastAsia="zh-CN"/>
              </w:rPr>
              <w:t>6</w:t>
            </w:r>
          </w:p>
        </w:tc>
        <w:tc>
          <w:tcPr>
            <w:tcW w:w="2606" w:type="dxa"/>
            <w:tcBorders>
              <w:top w:val="single" w:sz="4" w:space="0" w:color="000000"/>
              <w:left w:val="single" w:sz="4" w:space="0" w:color="000000"/>
              <w:bottom w:val="single" w:sz="4" w:space="0" w:color="000000"/>
            </w:tcBorders>
            <w:vAlign w:val="center"/>
          </w:tcPr>
          <w:p w:rsidR="000E6E5F" w:rsidRPr="00361AE8" w:rsidRDefault="000E6E5F" w:rsidP="000E6E5F">
            <w:pPr>
              <w:pStyle w:val="HTML"/>
              <w:rPr>
                <w:rFonts w:ascii="Times New Roman" w:eastAsia="SimSun" w:hAnsi="Times New Roman" w:cs="Mangal"/>
                <w:kern w:val="1"/>
                <w:sz w:val="22"/>
                <w:szCs w:val="22"/>
                <w:lang w:val="uk-UA" w:eastAsia="hi-IN" w:bidi="hi-IN"/>
              </w:rPr>
            </w:pPr>
          </w:p>
        </w:tc>
        <w:tc>
          <w:tcPr>
            <w:tcW w:w="2119"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1201"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1800" w:type="dxa"/>
            <w:tcBorders>
              <w:top w:val="single" w:sz="4" w:space="0" w:color="000000"/>
              <w:left w:val="single" w:sz="4" w:space="0" w:color="000000"/>
              <w:bottom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0E6E5F" w:rsidRPr="00361AE8" w:rsidRDefault="000E6E5F" w:rsidP="001B0E4B">
            <w:pPr>
              <w:widowControl w:val="0"/>
              <w:tabs>
                <w:tab w:val="left" w:pos="2715"/>
              </w:tabs>
              <w:suppressAutoHyphens/>
              <w:snapToGrid w:val="0"/>
              <w:jc w:val="center"/>
              <w:rPr>
                <w:sz w:val="22"/>
                <w:szCs w:val="22"/>
                <w:lang w:val="uk-UA" w:eastAsia="zh-CN"/>
              </w:rPr>
            </w:pPr>
          </w:p>
        </w:tc>
      </w:tr>
      <w:tr w:rsidR="00361AE8" w:rsidRPr="00361AE8" w:rsidTr="00195E09">
        <w:trPr>
          <w:trHeight w:val="285"/>
        </w:trPr>
        <w:tc>
          <w:tcPr>
            <w:tcW w:w="7770" w:type="dxa"/>
            <w:gridSpan w:val="5"/>
            <w:tcBorders>
              <w:top w:val="single" w:sz="4" w:space="0" w:color="000000"/>
              <w:left w:val="single" w:sz="4" w:space="0" w:color="000000"/>
              <w:bottom w:val="single" w:sz="4" w:space="0" w:color="000000"/>
            </w:tcBorders>
            <w:vAlign w:val="center"/>
          </w:tcPr>
          <w:p w:rsidR="000C6C2D" w:rsidRPr="00361AE8" w:rsidRDefault="000C6C2D" w:rsidP="001B0E4B">
            <w:pPr>
              <w:widowControl w:val="0"/>
              <w:tabs>
                <w:tab w:val="left" w:pos="2715"/>
              </w:tabs>
              <w:suppressAutoHyphens/>
              <w:snapToGrid w:val="0"/>
              <w:rPr>
                <w:sz w:val="22"/>
                <w:szCs w:val="22"/>
                <w:lang w:val="uk-UA" w:eastAsia="zh-CN"/>
              </w:rPr>
            </w:pPr>
            <w:r w:rsidRPr="00361AE8">
              <w:rPr>
                <w:b/>
                <w:sz w:val="22"/>
                <w:szCs w:val="22"/>
                <w:lang w:val="uk-UA" w:eastAsia="zh-CN"/>
              </w:rPr>
              <w:t>Всього:</w:t>
            </w:r>
          </w:p>
        </w:tc>
        <w:tc>
          <w:tcPr>
            <w:tcW w:w="2222" w:type="dxa"/>
            <w:tcBorders>
              <w:top w:val="single" w:sz="4" w:space="0" w:color="000000"/>
              <w:left w:val="single" w:sz="4" w:space="0" w:color="000000"/>
              <w:bottom w:val="single" w:sz="4" w:space="0" w:color="000000"/>
              <w:right w:val="single" w:sz="4" w:space="0" w:color="000000"/>
            </w:tcBorders>
            <w:vAlign w:val="center"/>
          </w:tcPr>
          <w:p w:rsidR="000C6C2D" w:rsidRPr="00361AE8" w:rsidRDefault="000C6C2D" w:rsidP="001B0E4B">
            <w:pPr>
              <w:widowControl w:val="0"/>
              <w:tabs>
                <w:tab w:val="left" w:pos="2715"/>
              </w:tabs>
              <w:suppressAutoHyphens/>
              <w:snapToGrid w:val="0"/>
              <w:jc w:val="center"/>
              <w:rPr>
                <w:sz w:val="22"/>
                <w:szCs w:val="22"/>
                <w:lang w:val="uk-UA" w:eastAsia="zh-CN"/>
              </w:rPr>
            </w:pPr>
          </w:p>
        </w:tc>
      </w:tr>
    </w:tbl>
    <w:p w:rsidR="000C6C2D" w:rsidRPr="00361AE8" w:rsidRDefault="000C6C2D" w:rsidP="001B0E4B">
      <w:pPr>
        <w:suppressAutoHyphens/>
        <w:jc w:val="both"/>
        <w:rPr>
          <w:sz w:val="22"/>
          <w:szCs w:val="22"/>
          <w:lang w:val="uk-UA" w:eastAsia="zh-CN"/>
        </w:rPr>
      </w:pPr>
    </w:p>
    <w:tbl>
      <w:tblPr>
        <w:tblW w:w="0" w:type="auto"/>
        <w:tblInd w:w="108" w:type="dxa"/>
        <w:tblLook w:val="01E0" w:firstRow="1" w:lastRow="1" w:firstColumn="1" w:lastColumn="1" w:noHBand="0" w:noVBand="0"/>
      </w:tblPr>
      <w:tblGrid>
        <w:gridCol w:w="4722"/>
        <w:gridCol w:w="4740"/>
      </w:tblGrid>
      <w:tr w:rsidR="00361AE8" w:rsidRPr="00361AE8" w:rsidTr="001E663B">
        <w:tc>
          <w:tcPr>
            <w:tcW w:w="4722" w:type="dxa"/>
          </w:tcPr>
          <w:p w:rsidR="000C6C2D" w:rsidRPr="00361AE8" w:rsidRDefault="000C6C2D" w:rsidP="001B0E4B">
            <w:pPr>
              <w:suppressAutoHyphens/>
              <w:jc w:val="center"/>
              <w:rPr>
                <w:b/>
                <w:sz w:val="22"/>
                <w:szCs w:val="22"/>
                <w:lang w:val="uk-UA" w:eastAsia="zh-CN"/>
              </w:rPr>
            </w:pPr>
            <w:r w:rsidRPr="00361AE8">
              <w:rPr>
                <w:b/>
                <w:sz w:val="22"/>
                <w:szCs w:val="22"/>
                <w:lang w:val="uk-UA" w:eastAsia="zh-CN"/>
              </w:rPr>
              <w:t>Замовник:</w:t>
            </w:r>
          </w:p>
        </w:tc>
        <w:tc>
          <w:tcPr>
            <w:tcW w:w="4740" w:type="dxa"/>
          </w:tcPr>
          <w:p w:rsidR="000C6C2D" w:rsidRPr="00361AE8" w:rsidRDefault="000C6C2D" w:rsidP="001B0E4B">
            <w:pPr>
              <w:suppressAutoHyphens/>
              <w:jc w:val="center"/>
              <w:rPr>
                <w:b/>
                <w:sz w:val="22"/>
                <w:szCs w:val="22"/>
                <w:lang w:val="uk-UA" w:eastAsia="zh-CN"/>
              </w:rPr>
            </w:pPr>
            <w:r w:rsidRPr="00361AE8">
              <w:rPr>
                <w:b/>
                <w:sz w:val="22"/>
                <w:szCs w:val="22"/>
                <w:lang w:val="uk-UA" w:eastAsia="zh-CN"/>
              </w:rPr>
              <w:t>Виконавець:</w:t>
            </w:r>
          </w:p>
        </w:tc>
      </w:tr>
      <w:tr w:rsidR="00361AE8" w:rsidRPr="00361AE8" w:rsidTr="001E663B">
        <w:tc>
          <w:tcPr>
            <w:tcW w:w="4722" w:type="dxa"/>
            <w:vAlign w:val="center"/>
          </w:tcPr>
          <w:p w:rsidR="000C6C2D" w:rsidRPr="00361AE8" w:rsidRDefault="000C6C2D" w:rsidP="001B0E4B">
            <w:pPr>
              <w:suppressAutoHyphens/>
              <w:jc w:val="center"/>
              <w:rPr>
                <w:b/>
                <w:sz w:val="22"/>
                <w:szCs w:val="22"/>
                <w:lang w:val="uk-UA" w:eastAsia="zh-CN"/>
              </w:rPr>
            </w:pPr>
            <w:r w:rsidRPr="00361AE8">
              <w:rPr>
                <w:b/>
                <w:sz w:val="22"/>
                <w:szCs w:val="22"/>
                <w:lang w:val="uk-UA" w:eastAsia="zh-CN"/>
              </w:rPr>
              <w:t>Львівський національний академічний театр опери та балету імені</w:t>
            </w:r>
          </w:p>
          <w:p w:rsidR="000C6C2D" w:rsidRPr="00361AE8" w:rsidRDefault="000C6C2D" w:rsidP="001B0E4B">
            <w:pPr>
              <w:suppressAutoHyphens/>
              <w:jc w:val="center"/>
              <w:rPr>
                <w:b/>
                <w:sz w:val="22"/>
                <w:szCs w:val="22"/>
                <w:lang w:val="uk-UA" w:eastAsia="zh-CN"/>
              </w:rPr>
            </w:pPr>
            <w:r w:rsidRPr="00361AE8">
              <w:rPr>
                <w:b/>
                <w:sz w:val="22"/>
                <w:szCs w:val="22"/>
                <w:lang w:val="uk-UA" w:eastAsia="zh-CN"/>
              </w:rPr>
              <w:t>Соломії Крушельницької</w:t>
            </w:r>
          </w:p>
          <w:p w:rsidR="003C4AF6" w:rsidRPr="00361AE8" w:rsidRDefault="003C4AF6" w:rsidP="001B0E4B">
            <w:pPr>
              <w:suppressAutoHyphens/>
              <w:jc w:val="center"/>
              <w:rPr>
                <w:b/>
                <w:sz w:val="22"/>
                <w:szCs w:val="22"/>
                <w:lang w:val="uk-UA" w:eastAsia="zh-CN"/>
              </w:rPr>
            </w:pPr>
          </w:p>
          <w:p w:rsidR="003C4AF6" w:rsidRPr="00361AE8" w:rsidRDefault="003C4AF6" w:rsidP="001B0E4B">
            <w:pPr>
              <w:suppressAutoHyphens/>
              <w:jc w:val="center"/>
              <w:rPr>
                <w:sz w:val="22"/>
                <w:szCs w:val="22"/>
                <w:lang w:val="uk-UA" w:eastAsia="zh-CN"/>
              </w:rPr>
            </w:pPr>
          </w:p>
        </w:tc>
        <w:tc>
          <w:tcPr>
            <w:tcW w:w="4740" w:type="dxa"/>
            <w:vAlign w:val="center"/>
          </w:tcPr>
          <w:p w:rsidR="000C6C2D" w:rsidRPr="00361AE8" w:rsidRDefault="000C6C2D" w:rsidP="001B0E4B">
            <w:pPr>
              <w:suppressAutoHyphens/>
              <w:jc w:val="center"/>
              <w:rPr>
                <w:sz w:val="22"/>
                <w:szCs w:val="22"/>
                <w:highlight w:val="green"/>
                <w:lang w:val="uk-UA" w:eastAsia="zh-CN"/>
              </w:rPr>
            </w:pPr>
          </w:p>
        </w:tc>
      </w:tr>
      <w:tr w:rsidR="00361AE8" w:rsidRPr="00361AE8" w:rsidTr="001E663B">
        <w:trPr>
          <w:trHeight w:val="134"/>
        </w:trPr>
        <w:tc>
          <w:tcPr>
            <w:tcW w:w="4722" w:type="dxa"/>
          </w:tcPr>
          <w:p w:rsidR="000C6C2D" w:rsidRPr="00361AE8" w:rsidRDefault="000C6C2D" w:rsidP="001B0E4B">
            <w:pPr>
              <w:jc w:val="both"/>
              <w:rPr>
                <w:b/>
                <w:bCs/>
                <w:sz w:val="22"/>
                <w:szCs w:val="22"/>
                <w:lang w:val="uk-UA"/>
              </w:rPr>
            </w:pPr>
            <w:r w:rsidRPr="00361AE8">
              <w:rPr>
                <w:b/>
                <w:bCs/>
                <w:sz w:val="22"/>
                <w:szCs w:val="22"/>
                <w:lang w:val="uk-UA"/>
              </w:rPr>
              <w:t>Генеральний директор -</w:t>
            </w:r>
          </w:p>
          <w:p w:rsidR="000C6C2D" w:rsidRPr="00361AE8" w:rsidRDefault="000C6C2D" w:rsidP="001B0E4B">
            <w:pPr>
              <w:jc w:val="both"/>
              <w:rPr>
                <w:b/>
                <w:bCs/>
                <w:sz w:val="22"/>
                <w:szCs w:val="22"/>
                <w:lang w:val="uk-UA"/>
              </w:rPr>
            </w:pPr>
            <w:r w:rsidRPr="00361AE8">
              <w:rPr>
                <w:b/>
                <w:bCs/>
                <w:sz w:val="22"/>
                <w:szCs w:val="22"/>
                <w:lang w:val="uk-UA"/>
              </w:rPr>
              <w:t>художній керівник</w:t>
            </w:r>
          </w:p>
          <w:p w:rsidR="000C6C2D" w:rsidRPr="00361AE8" w:rsidRDefault="000C6C2D" w:rsidP="001B0E4B">
            <w:pPr>
              <w:jc w:val="both"/>
              <w:rPr>
                <w:bCs/>
                <w:sz w:val="22"/>
                <w:szCs w:val="22"/>
                <w:lang w:val="uk-UA"/>
              </w:rPr>
            </w:pPr>
          </w:p>
          <w:p w:rsidR="000C6C2D" w:rsidRPr="00361AE8" w:rsidRDefault="000C6C2D" w:rsidP="001B0E4B">
            <w:pPr>
              <w:jc w:val="both"/>
              <w:rPr>
                <w:bCs/>
                <w:sz w:val="22"/>
                <w:szCs w:val="22"/>
                <w:lang w:val="uk-UA"/>
              </w:rPr>
            </w:pPr>
          </w:p>
          <w:p w:rsidR="000C6C2D" w:rsidRPr="00361AE8" w:rsidRDefault="000C6C2D" w:rsidP="001B0E4B">
            <w:pPr>
              <w:jc w:val="both"/>
              <w:rPr>
                <w:b/>
                <w:bCs/>
                <w:iCs/>
                <w:sz w:val="22"/>
                <w:szCs w:val="22"/>
                <w:lang w:val="uk-UA"/>
              </w:rPr>
            </w:pPr>
            <w:r w:rsidRPr="00361AE8">
              <w:rPr>
                <w:b/>
                <w:sz w:val="22"/>
                <w:szCs w:val="22"/>
                <w:lang w:val="uk-UA"/>
              </w:rPr>
              <w:t>_______________________ В. В. Вовкун</w:t>
            </w:r>
          </w:p>
        </w:tc>
        <w:tc>
          <w:tcPr>
            <w:tcW w:w="4740" w:type="dxa"/>
          </w:tcPr>
          <w:p w:rsidR="000C6C2D" w:rsidRPr="00361AE8" w:rsidRDefault="000C6C2D" w:rsidP="001B0E4B">
            <w:pPr>
              <w:suppressAutoHyphens/>
              <w:rPr>
                <w:sz w:val="22"/>
                <w:szCs w:val="22"/>
                <w:highlight w:val="green"/>
                <w:lang w:val="uk-UA" w:eastAsia="zh-CN"/>
              </w:rPr>
            </w:pPr>
          </w:p>
        </w:tc>
      </w:tr>
    </w:tbl>
    <w:p w:rsidR="000C6C2D" w:rsidRPr="00361AE8" w:rsidRDefault="000C6C2D" w:rsidP="001B0E4B">
      <w:pPr>
        <w:pStyle w:val="a5"/>
        <w:ind w:firstLine="0"/>
        <w:rPr>
          <w:sz w:val="22"/>
          <w:szCs w:val="22"/>
        </w:rPr>
      </w:pPr>
    </w:p>
    <w:sectPr w:rsidR="000C6C2D" w:rsidRPr="00361AE8" w:rsidSect="00E25387">
      <w:pgSz w:w="11906" w:h="16838"/>
      <w:pgMar w:top="851"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0A9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C256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6207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06D6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8838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DC7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D4E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58C0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7090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849DF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257A0962"/>
    <w:name w:val="WW8Num3"/>
    <w:lvl w:ilvl="0">
      <w:start w:val="1"/>
      <w:numFmt w:val="decimal"/>
      <w:lvlText w:val="%1."/>
      <w:lvlJc w:val="left"/>
      <w:pPr>
        <w:tabs>
          <w:tab w:val="num" w:pos="0"/>
        </w:tabs>
        <w:ind w:left="4613" w:hanging="360"/>
      </w:pPr>
      <w:rPr>
        <w:rFonts w:cs="Times New Roman"/>
        <w:b/>
      </w:rPr>
    </w:lvl>
    <w:lvl w:ilvl="1">
      <w:start w:val="1"/>
      <w:numFmt w:val="lowerLetter"/>
      <w:lvlText w:val="%2."/>
      <w:lvlJc w:val="left"/>
      <w:pPr>
        <w:tabs>
          <w:tab w:val="num" w:pos="0"/>
        </w:tabs>
        <w:ind w:left="5333" w:hanging="360"/>
      </w:pPr>
      <w:rPr>
        <w:rFonts w:cs="Times New Roman"/>
      </w:rPr>
    </w:lvl>
    <w:lvl w:ilvl="2">
      <w:start w:val="1"/>
      <w:numFmt w:val="lowerRoman"/>
      <w:lvlText w:val="%3."/>
      <w:lvlJc w:val="right"/>
      <w:pPr>
        <w:tabs>
          <w:tab w:val="num" w:pos="0"/>
        </w:tabs>
        <w:ind w:left="6053" w:hanging="180"/>
      </w:pPr>
      <w:rPr>
        <w:rFonts w:cs="Times New Roman"/>
      </w:rPr>
    </w:lvl>
    <w:lvl w:ilvl="3">
      <w:start w:val="1"/>
      <w:numFmt w:val="decimal"/>
      <w:lvlText w:val="%4."/>
      <w:lvlJc w:val="left"/>
      <w:pPr>
        <w:tabs>
          <w:tab w:val="num" w:pos="0"/>
        </w:tabs>
        <w:ind w:left="6773" w:hanging="360"/>
      </w:pPr>
      <w:rPr>
        <w:rFonts w:cs="Times New Roman"/>
      </w:rPr>
    </w:lvl>
    <w:lvl w:ilvl="4">
      <w:start w:val="1"/>
      <w:numFmt w:val="lowerLetter"/>
      <w:lvlText w:val="%5."/>
      <w:lvlJc w:val="left"/>
      <w:pPr>
        <w:tabs>
          <w:tab w:val="num" w:pos="0"/>
        </w:tabs>
        <w:ind w:left="7493" w:hanging="360"/>
      </w:pPr>
      <w:rPr>
        <w:rFonts w:cs="Times New Roman"/>
      </w:rPr>
    </w:lvl>
    <w:lvl w:ilvl="5">
      <w:start w:val="1"/>
      <w:numFmt w:val="lowerRoman"/>
      <w:lvlText w:val="%6."/>
      <w:lvlJc w:val="right"/>
      <w:pPr>
        <w:tabs>
          <w:tab w:val="num" w:pos="0"/>
        </w:tabs>
        <w:ind w:left="8213" w:hanging="180"/>
      </w:pPr>
      <w:rPr>
        <w:rFonts w:cs="Times New Roman"/>
      </w:rPr>
    </w:lvl>
    <w:lvl w:ilvl="6">
      <w:start w:val="1"/>
      <w:numFmt w:val="decimal"/>
      <w:lvlText w:val="%7."/>
      <w:lvlJc w:val="left"/>
      <w:pPr>
        <w:tabs>
          <w:tab w:val="num" w:pos="0"/>
        </w:tabs>
        <w:ind w:left="8933" w:hanging="360"/>
      </w:pPr>
      <w:rPr>
        <w:rFonts w:cs="Times New Roman"/>
      </w:rPr>
    </w:lvl>
    <w:lvl w:ilvl="7">
      <w:start w:val="1"/>
      <w:numFmt w:val="lowerLetter"/>
      <w:lvlText w:val="%8."/>
      <w:lvlJc w:val="left"/>
      <w:pPr>
        <w:tabs>
          <w:tab w:val="num" w:pos="0"/>
        </w:tabs>
        <w:ind w:left="9653" w:hanging="360"/>
      </w:pPr>
      <w:rPr>
        <w:rFonts w:cs="Times New Roman"/>
      </w:rPr>
    </w:lvl>
    <w:lvl w:ilvl="8">
      <w:start w:val="1"/>
      <w:numFmt w:val="lowerRoman"/>
      <w:lvlText w:val="%9."/>
      <w:lvlJc w:val="right"/>
      <w:pPr>
        <w:tabs>
          <w:tab w:val="num" w:pos="0"/>
        </w:tabs>
        <w:ind w:left="10373"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AB"/>
    <w:rsid w:val="000C6C2D"/>
    <w:rsid w:val="000E0BB4"/>
    <w:rsid w:val="000E6E5F"/>
    <w:rsid w:val="00195E09"/>
    <w:rsid w:val="001A4062"/>
    <w:rsid w:val="001B0304"/>
    <w:rsid w:val="001B0E4B"/>
    <w:rsid w:val="001D0C2E"/>
    <w:rsid w:val="001E663B"/>
    <w:rsid w:val="002444D9"/>
    <w:rsid w:val="00361AE8"/>
    <w:rsid w:val="00395139"/>
    <w:rsid w:val="003C4AF6"/>
    <w:rsid w:val="003E5C6D"/>
    <w:rsid w:val="00411075"/>
    <w:rsid w:val="004230A3"/>
    <w:rsid w:val="00441448"/>
    <w:rsid w:val="004916AB"/>
    <w:rsid w:val="004D22B6"/>
    <w:rsid w:val="004E7379"/>
    <w:rsid w:val="005008B7"/>
    <w:rsid w:val="00545CBD"/>
    <w:rsid w:val="005A51ED"/>
    <w:rsid w:val="005C0E81"/>
    <w:rsid w:val="005F1487"/>
    <w:rsid w:val="00633608"/>
    <w:rsid w:val="00647A41"/>
    <w:rsid w:val="006B12E1"/>
    <w:rsid w:val="006B29F0"/>
    <w:rsid w:val="006B2E37"/>
    <w:rsid w:val="00704198"/>
    <w:rsid w:val="007F5767"/>
    <w:rsid w:val="00800EF9"/>
    <w:rsid w:val="00806165"/>
    <w:rsid w:val="0086535F"/>
    <w:rsid w:val="00875AA2"/>
    <w:rsid w:val="008D3069"/>
    <w:rsid w:val="008E5C34"/>
    <w:rsid w:val="008E61CF"/>
    <w:rsid w:val="008F3C2B"/>
    <w:rsid w:val="009202E7"/>
    <w:rsid w:val="009A6781"/>
    <w:rsid w:val="009B44B5"/>
    <w:rsid w:val="009D74AC"/>
    <w:rsid w:val="00A839FD"/>
    <w:rsid w:val="00AB1E60"/>
    <w:rsid w:val="00AD17E7"/>
    <w:rsid w:val="00AE6D05"/>
    <w:rsid w:val="00B230B7"/>
    <w:rsid w:val="00B23FD2"/>
    <w:rsid w:val="00B329E5"/>
    <w:rsid w:val="00B33B6A"/>
    <w:rsid w:val="00B564BD"/>
    <w:rsid w:val="00B63B4F"/>
    <w:rsid w:val="00BC5EDA"/>
    <w:rsid w:val="00BF3EC3"/>
    <w:rsid w:val="00C52860"/>
    <w:rsid w:val="00C77A4D"/>
    <w:rsid w:val="00D136A0"/>
    <w:rsid w:val="00D4651F"/>
    <w:rsid w:val="00D47939"/>
    <w:rsid w:val="00D72A57"/>
    <w:rsid w:val="00D73AA3"/>
    <w:rsid w:val="00DA1D21"/>
    <w:rsid w:val="00E25387"/>
    <w:rsid w:val="00E36B21"/>
    <w:rsid w:val="00E968EA"/>
    <w:rsid w:val="00F360EC"/>
    <w:rsid w:val="00F768B8"/>
    <w:rsid w:val="00FB1477"/>
    <w:rsid w:val="00FD1A4F"/>
    <w:rsid w:val="00FE3C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B7"/>
    <w:rPr>
      <w:rFonts w:ascii="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4916AB"/>
  </w:style>
  <w:style w:type="character" w:customStyle="1" w:styleId="1">
    <w:name w:val="Основной шрифт абзаца1"/>
    <w:uiPriority w:val="99"/>
    <w:rsid w:val="004916AB"/>
  </w:style>
  <w:style w:type="character" w:customStyle="1" w:styleId="apple-style-span">
    <w:name w:val="apple-style-span"/>
    <w:uiPriority w:val="99"/>
    <w:rsid w:val="004916AB"/>
  </w:style>
  <w:style w:type="character" w:customStyle="1" w:styleId="10">
    <w:name w:val="Шрифт абзацу за замовчуванням1"/>
    <w:uiPriority w:val="99"/>
    <w:rsid w:val="004916AB"/>
  </w:style>
  <w:style w:type="paragraph" w:styleId="a3">
    <w:name w:val="Body Text"/>
    <w:basedOn w:val="a"/>
    <w:link w:val="a4"/>
    <w:uiPriority w:val="99"/>
    <w:rsid w:val="004916AB"/>
    <w:pPr>
      <w:suppressAutoHyphens/>
      <w:spacing w:after="120"/>
    </w:pPr>
    <w:rPr>
      <w:rFonts w:eastAsia="Times New Roman"/>
      <w:sz w:val="24"/>
      <w:szCs w:val="24"/>
      <w:lang w:eastAsia="zh-CN"/>
    </w:rPr>
  </w:style>
  <w:style w:type="character" w:customStyle="1" w:styleId="a4">
    <w:name w:val="Основной текст Знак"/>
    <w:basedOn w:val="a0"/>
    <w:link w:val="a3"/>
    <w:uiPriority w:val="99"/>
    <w:locked/>
    <w:rsid w:val="004916AB"/>
    <w:rPr>
      <w:rFonts w:ascii="Times New Roman" w:hAnsi="Times New Roman" w:cs="Times New Roman"/>
      <w:sz w:val="24"/>
      <w:szCs w:val="24"/>
      <w:lang w:val="ru-RU" w:eastAsia="zh-CN"/>
    </w:rPr>
  </w:style>
  <w:style w:type="paragraph" w:styleId="a5">
    <w:name w:val="Body Text Indent"/>
    <w:basedOn w:val="a"/>
    <w:link w:val="a6"/>
    <w:uiPriority w:val="99"/>
    <w:rsid w:val="004916AB"/>
    <w:pPr>
      <w:suppressAutoHyphens/>
      <w:ind w:firstLine="708"/>
      <w:jc w:val="both"/>
    </w:pPr>
    <w:rPr>
      <w:rFonts w:eastAsia="Times New Roman"/>
      <w:sz w:val="24"/>
      <w:szCs w:val="24"/>
      <w:lang w:val="uk-UA" w:eastAsia="zh-CN"/>
    </w:rPr>
  </w:style>
  <w:style w:type="character" w:customStyle="1" w:styleId="a6">
    <w:name w:val="Основной текст с отступом Знак"/>
    <w:basedOn w:val="a0"/>
    <w:link w:val="a5"/>
    <w:uiPriority w:val="99"/>
    <w:locked/>
    <w:rsid w:val="004916AB"/>
    <w:rPr>
      <w:rFonts w:ascii="Times New Roman" w:hAnsi="Times New Roman" w:cs="Times New Roman"/>
      <w:sz w:val="24"/>
      <w:szCs w:val="24"/>
      <w:lang w:eastAsia="zh-CN"/>
    </w:rPr>
  </w:style>
  <w:style w:type="paragraph" w:customStyle="1" w:styleId="Just">
    <w:name w:val="Just"/>
    <w:uiPriority w:val="99"/>
    <w:rsid w:val="005008B7"/>
    <w:pPr>
      <w:autoSpaceDE w:val="0"/>
      <w:autoSpaceDN w:val="0"/>
      <w:adjustRightInd w:val="0"/>
      <w:spacing w:before="40" w:after="40"/>
      <w:ind w:firstLine="568"/>
      <w:jc w:val="both"/>
    </w:pPr>
    <w:rPr>
      <w:rFonts w:ascii="Times New Roman" w:hAnsi="Times New Roman"/>
      <w:sz w:val="24"/>
      <w:szCs w:val="24"/>
      <w:lang w:val="ru-RU" w:eastAsia="ru-RU"/>
    </w:rPr>
  </w:style>
  <w:style w:type="character" w:customStyle="1" w:styleId="HTMLPreformattedChar1">
    <w:name w:val="HTML Preformatted Char1"/>
    <w:uiPriority w:val="99"/>
    <w:locked/>
    <w:rsid w:val="001B0E4B"/>
    <w:rPr>
      <w:rFonts w:ascii="Courier New" w:hAnsi="Courier New"/>
      <w:sz w:val="24"/>
      <w:lang w:val="ru-RU" w:eastAsia="zh-CN"/>
    </w:rPr>
  </w:style>
  <w:style w:type="paragraph" w:styleId="HTML">
    <w:name w:val="HTML Preformatted"/>
    <w:basedOn w:val="a"/>
    <w:link w:val="HTML0"/>
    <w:uiPriority w:val="99"/>
    <w:rsid w:val="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4"/>
      <w:lang w:eastAsia="zh-CN"/>
    </w:rPr>
  </w:style>
  <w:style w:type="character" w:customStyle="1" w:styleId="HTML0">
    <w:name w:val="Стандартный HTML Знак"/>
    <w:basedOn w:val="a0"/>
    <w:link w:val="HTML"/>
    <w:uiPriority w:val="99"/>
    <w:semiHidden/>
    <w:locked/>
    <w:rsid w:val="00AB1E60"/>
    <w:rPr>
      <w:rFonts w:ascii="Courier New" w:hAnsi="Courier New" w:cs="Courier New"/>
      <w:sz w:val="20"/>
      <w:szCs w:val="20"/>
      <w:lang w:val="ru-RU" w:eastAsia="ru-RU"/>
    </w:rPr>
  </w:style>
  <w:style w:type="paragraph" w:customStyle="1" w:styleId="rvps2">
    <w:name w:val="rvps2"/>
    <w:basedOn w:val="a"/>
    <w:rsid w:val="005F1487"/>
    <w:pPr>
      <w:spacing w:before="100" w:beforeAutospacing="1" w:after="100" w:afterAutospacing="1"/>
    </w:pPr>
    <w:rPr>
      <w:sz w:val="24"/>
      <w:szCs w:val="24"/>
      <w:lang w:val="uk-UA" w:eastAsia="uk-UA"/>
    </w:rPr>
  </w:style>
  <w:style w:type="character" w:styleId="a7">
    <w:name w:val="Hyperlink"/>
    <w:basedOn w:val="a0"/>
    <w:uiPriority w:val="99"/>
    <w:rsid w:val="005F1487"/>
    <w:rPr>
      <w:rFonts w:cs="Times New Roman"/>
      <w:color w:val="0000FF"/>
      <w:u w:val="single"/>
    </w:rPr>
  </w:style>
  <w:style w:type="paragraph" w:customStyle="1" w:styleId="a8">
    <w:name w:val="Öåíòð"/>
    <w:basedOn w:val="a"/>
    <w:rsid w:val="006B12E1"/>
    <w:pPr>
      <w:widowControl w:val="0"/>
      <w:spacing w:line="210" w:lineRule="atLeast"/>
      <w:jc w:val="center"/>
    </w:pPr>
    <w:rPr>
      <w:rFonts w:eastAsia="Times New Roman"/>
      <w:lang w:val="en-US"/>
    </w:rPr>
  </w:style>
  <w:style w:type="character" w:customStyle="1" w:styleId="rvts46">
    <w:name w:val="rvts46"/>
    <w:basedOn w:val="a0"/>
    <w:rsid w:val="004E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B7"/>
    <w:rPr>
      <w:rFonts w:ascii="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uiPriority w:val="99"/>
    <w:rsid w:val="004916AB"/>
  </w:style>
  <w:style w:type="character" w:customStyle="1" w:styleId="1">
    <w:name w:val="Основной шрифт абзаца1"/>
    <w:uiPriority w:val="99"/>
    <w:rsid w:val="004916AB"/>
  </w:style>
  <w:style w:type="character" w:customStyle="1" w:styleId="apple-style-span">
    <w:name w:val="apple-style-span"/>
    <w:uiPriority w:val="99"/>
    <w:rsid w:val="004916AB"/>
  </w:style>
  <w:style w:type="character" w:customStyle="1" w:styleId="10">
    <w:name w:val="Шрифт абзацу за замовчуванням1"/>
    <w:uiPriority w:val="99"/>
    <w:rsid w:val="004916AB"/>
  </w:style>
  <w:style w:type="paragraph" w:styleId="a3">
    <w:name w:val="Body Text"/>
    <w:basedOn w:val="a"/>
    <w:link w:val="a4"/>
    <w:uiPriority w:val="99"/>
    <w:rsid w:val="004916AB"/>
    <w:pPr>
      <w:suppressAutoHyphens/>
      <w:spacing w:after="120"/>
    </w:pPr>
    <w:rPr>
      <w:rFonts w:eastAsia="Times New Roman"/>
      <w:sz w:val="24"/>
      <w:szCs w:val="24"/>
      <w:lang w:eastAsia="zh-CN"/>
    </w:rPr>
  </w:style>
  <w:style w:type="character" w:customStyle="1" w:styleId="a4">
    <w:name w:val="Основной текст Знак"/>
    <w:basedOn w:val="a0"/>
    <w:link w:val="a3"/>
    <w:uiPriority w:val="99"/>
    <w:locked/>
    <w:rsid w:val="004916AB"/>
    <w:rPr>
      <w:rFonts w:ascii="Times New Roman" w:hAnsi="Times New Roman" w:cs="Times New Roman"/>
      <w:sz w:val="24"/>
      <w:szCs w:val="24"/>
      <w:lang w:val="ru-RU" w:eastAsia="zh-CN"/>
    </w:rPr>
  </w:style>
  <w:style w:type="paragraph" w:styleId="a5">
    <w:name w:val="Body Text Indent"/>
    <w:basedOn w:val="a"/>
    <w:link w:val="a6"/>
    <w:uiPriority w:val="99"/>
    <w:rsid w:val="004916AB"/>
    <w:pPr>
      <w:suppressAutoHyphens/>
      <w:ind w:firstLine="708"/>
      <w:jc w:val="both"/>
    </w:pPr>
    <w:rPr>
      <w:rFonts w:eastAsia="Times New Roman"/>
      <w:sz w:val="24"/>
      <w:szCs w:val="24"/>
      <w:lang w:val="uk-UA" w:eastAsia="zh-CN"/>
    </w:rPr>
  </w:style>
  <w:style w:type="character" w:customStyle="1" w:styleId="a6">
    <w:name w:val="Основной текст с отступом Знак"/>
    <w:basedOn w:val="a0"/>
    <w:link w:val="a5"/>
    <w:uiPriority w:val="99"/>
    <w:locked/>
    <w:rsid w:val="004916AB"/>
    <w:rPr>
      <w:rFonts w:ascii="Times New Roman" w:hAnsi="Times New Roman" w:cs="Times New Roman"/>
      <w:sz w:val="24"/>
      <w:szCs w:val="24"/>
      <w:lang w:eastAsia="zh-CN"/>
    </w:rPr>
  </w:style>
  <w:style w:type="paragraph" w:customStyle="1" w:styleId="Just">
    <w:name w:val="Just"/>
    <w:uiPriority w:val="99"/>
    <w:rsid w:val="005008B7"/>
    <w:pPr>
      <w:autoSpaceDE w:val="0"/>
      <w:autoSpaceDN w:val="0"/>
      <w:adjustRightInd w:val="0"/>
      <w:spacing w:before="40" w:after="40"/>
      <w:ind w:firstLine="568"/>
      <w:jc w:val="both"/>
    </w:pPr>
    <w:rPr>
      <w:rFonts w:ascii="Times New Roman" w:hAnsi="Times New Roman"/>
      <w:sz w:val="24"/>
      <w:szCs w:val="24"/>
      <w:lang w:val="ru-RU" w:eastAsia="ru-RU"/>
    </w:rPr>
  </w:style>
  <w:style w:type="character" w:customStyle="1" w:styleId="HTMLPreformattedChar1">
    <w:name w:val="HTML Preformatted Char1"/>
    <w:uiPriority w:val="99"/>
    <w:locked/>
    <w:rsid w:val="001B0E4B"/>
    <w:rPr>
      <w:rFonts w:ascii="Courier New" w:hAnsi="Courier New"/>
      <w:sz w:val="24"/>
      <w:lang w:val="ru-RU" w:eastAsia="zh-CN"/>
    </w:rPr>
  </w:style>
  <w:style w:type="paragraph" w:styleId="HTML">
    <w:name w:val="HTML Preformatted"/>
    <w:basedOn w:val="a"/>
    <w:link w:val="HTML0"/>
    <w:uiPriority w:val="99"/>
    <w:rsid w:val="001B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4"/>
      <w:lang w:eastAsia="zh-CN"/>
    </w:rPr>
  </w:style>
  <w:style w:type="character" w:customStyle="1" w:styleId="HTML0">
    <w:name w:val="Стандартный HTML Знак"/>
    <w:basedOn w:val="a0"/>
    <w:link w:val="HTML"/>
    <w:uiPriority w:val="99"/>
    <w:semiHidden/>
    <w:locked/>
    <w:rsid w:val="00AB1E60"/>
    <w:rPr>
      <w:rFonts w:ascii="Courier New" w:hAnsi="Courier New" w:cs="Courier New"/>
      <w:sz w:val="20"/>
      <w:szCs w:val="20"/>
      <w:lang w:val="ru-RU" w:eastAsia="ru-RU"/>
    </w:rPr>
  </w:style>
  <w:style w:type="paragraph" w:customStyle="1" w:styleId="rvps2">
    <w:name w:val="rvps2"/>
    <w:basedOn w:val="a"/>
    <w:rsid w:val="005F1487"/>
    <w:pPr>
      <w:spacing w:before="100" w:beforeAutospacing="1" w:after="100" w:afterAutospacing="1"/>
    </w:pPr>
    <w:rPr>
      <w:sz w:val="24"/>
      <w:szCs w:val="24"/>
      <w:lang w:val="uk-UA" w:eastAsia="uk-UA"/>
    </w:rPr>
  </w:style>
  <w:style w:type="character" w:styleId="a7">
    <w:name w:val="Hyperlink"/>
    <w:basedOn w:val="a0"/>
    <w:uiPriority w:val="99"/>
    <w:rsid w:val="005F1487"/>
    <w:rPr>
      <w:rFonts w:cs="Times New Roman"/>
      <w:color w:val="0000FF"/>
      <w:u w:val="single"/>
    </w:rPr>
  </w:style>
  <w:style w:type="paragraph" w:customStyle="1" w:styleId="a8">
    <w:name w:val="Öåíòð"/>
    <w:basedOn w:val="a"/>
    <w:rsid w:val="006B12E1"/>
    <w:pPr>
      <w:widowControl w:val="0"/>
      <w:spacing w:line="210" w:lineRule="atLeast"/>
      <w:jc w:val="center"/>
    </w:pPr>
    <w:rPr>
      <w:rFonts w:eastAsia="Times New Roman"/>
      <w:lang w:val="en-US"/>
    </w:rPr>
  </w:style>
  <w:style w:type="character" w:customStyle="1" w:styleId="rvts46">
    <w:name w:val="rvts46"/>
    <w:basedOn w:val="a0"/>
    <w:rsid w:val="004E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1765">
      <w:bodyDiv w:val="1"/>
      <w:marLeft w:val="0"/>
      <w:marRight w:val="0"/>
      <w:marTop w:val="0"/>
      <w:marBottom w:val="0"/>
      <w:divBdr>
        <w:top w:val="none" w:sz="0" w:space="0" w:color="auto"/>
        <w:left w:val="none" w:sz="0" w:space="0" w:color="auto"/>
        <w:bottom w:val="none" w:sz="0" w:space="0" w:color="auto"/>
        <w:right w:val="none" w:sz="0" w:space="0" w:color="auto"/>
      </w:divBdr>
    </w:div>
    <w:div w:id="1977181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9849</Words>
  <Characters>5615</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Леся</cp:lastModifiedBy>
  <cp:revision>40</cp:revision>
  <dcterms:created xsi:type="dcterms:W3CDTF">2023-03-31T09:38:00Z</dcterms:created>
  <dcterms:modified xsi:type="dcterms:W3CDTF">2023-03-31T12:28:00Z</dcterms:modified>
</cp:coreProperties>
</file>