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3535" w14:textId="77777777" w:rsidR="00B4324F" w:rsidRDefault="00B4324F" w:rsidP="001B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C3621" w14:textId="10D737E4" w:rsidR="00846D0B" w:rsidRPr="001B5606" w:rsidRDefault="001B5606" w:rsidP="00B432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ДОГОВІР ПРО ЗАКУПІВЛЮ</w:t>
      </w:r>
    </w:p>
    <w:p w14:paraId="34657990" w14:textId="77777777" w:rsidR="00846D0B" w:rsidRDefault="00846D0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7A215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E8F19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м.Білгород-Дністровський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9B5C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>_____» ____________ 20__ року</w:t>
      </w:r>
    </w:p>
    <w:p w14:paraId="30A4B9A1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21F98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2D659" w14:textId="616BCF03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Комунальне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некомерційне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підприємство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Білгород-Дністровський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 </w:t>
      </w: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первинної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медико-</w:t>
      </w: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санітарної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допомоги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Білгород-Дністровської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лікаря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Ткаченко </w:t>
      </w:r>
      <w:proofErr w:type="spellStart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>Віталія</w:t>
      </w:r>
      <w:proofErr w:type="spellEnd"/>
      <w:r w:rsidRPr="001B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Петровича</w:t>
      </w: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Статуту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),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6B4" w:rsidRPr="00257EDA">
        <w:rPr>
          <w:rFonts w:ascii="Times New Roman" w:hAnsi="Times New Roman" w:cs="Times New Roman"/>
          <w:lang w:val="uk-UA"/>
        </w:rPr>
        <w:t xml:space="preserve">і </w:t>
      </w:r>
      <w:r w:rsidR="009D692D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______________________________________________________________</w:t>
      </w:r>
      <w:r w:rsidR="006806B4" w:rsidRPr="006A3D25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="006806B4" w:rsidRPr="006A3D25">
        <w:rPr>
          <w:rFonts w:ascii="Times New Roman" w:hAnsi="Times New Roman" w:cs="Times New Roman"/>
        </w:rPr>
        <w:t xml:space="preserve">в </w:t>
      </w:r>
      <w:proofErr w:type="spellStart"/>
      <w:r w:rsidR="006806B4" w:rsidRPr="006A3D25">
        <w:rPr>
          <w:rFonts w:ascii="Times New Roman" w:hAnsi="Times New Roman" w:cs="Times New Roman"/>
        </w:rPr>
        <w:t>особі</w:t>
      </w:r>
      <w:proofErr w:type="spellEnd"/>
      <w:r w:rsidR="006806B4" w:rsidRPr="006A3D25">
        <w:rPr>
          <w:rFonts w:ascii="Times New Roman" w:hAnsi="Times New Roman" w:cs="Times New Roman"/>
        </w:rPr>
        <w:t xml:space="preserve"> </w:t>
      </w:r>
      <w:r w:rsidR="009D692D">
        <w:rPr>
          <w:rFonts w:ascii="Times New Roman" w:hAnsi="Times New Roman" w:cs="Times New Roman"/>
          <w:lang w:val="uk-UA"/>
        </w:rPr>
        <w:t>головного лікаря __________________________</w:t>
      </w:r>
      <w:r w:rsidR="006806B4" w:rsidRPr="006806B4">
        <w:rPr>
          <w:rFonts w:ascii="Times New Roman" w:hAnsi="Times New Roman" w:cs="Times New Roman"/>
          <w:b/>
          <w:bCs/>
        </w:rPr>
        <w:t xml:space="preserve"> </w:t>
      </w:r>
      <w:r w:rsidR="006806B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Статуту </w:t>
      </w:r>
      <w:r w:rsidRPr="009B5C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),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разом —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55DCCB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3FDA8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Договору</w:t>
      </w:r>
    </w:p>
    <w:p w14:paraId="4D2712C9" w14:textId="58B31FA3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="00AC5C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D6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</w:t>
      </w:r>
      <w:r w:rsidR="006806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B5C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— Товар),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асортименті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цінами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1 до Договору), 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08937D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є предметом Договору,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зменшений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F26E2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38B56" w14:textId="115293B0" w:rsidR="004A1E95" w:rsidRPr="005E1695" w:rsidRDefault="00AC5CF6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proofErr w:type="spellStart"/>
      <w:r w:rsidR="004A1E95"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Якість</w:t>
      </w:r>
      <w:proofErr w:type="spellEnd"/>
      <w:r w:rsidR="004A1E95"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4A1E95"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гарантійний</w:t>
      </w:r>
      <w:proofErr w:type="spellEnd"/>
      <w:r w:rsidR="004A1E95"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строк Товару</w:t>
      </w:r>
    </w:p>
    <w:p w14:paraId="2F1536E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нормативним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актам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стандартам /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/ нормам).</w:t>
      </w:r>
    </w:p>
    <w:p w14:paraId="5BE86C39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упродовж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12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  <w:u w:val="single"/>
        </w:rPr>
        <w:t>дванадцяти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8CAFE7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засвідчити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оформленими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Товаром.</w:t>
      </w:r>
    </w:p>
    <w:p w14:paraId="7645320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 при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датою поставки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579CC275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Договору. Товар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обов’язковому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DCD7D9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2.6.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), в тому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товарного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вигляду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упродовж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власний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дефекти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претензії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рекламації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усуненням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заміною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обчислюється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заново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517567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1B487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Ціна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Договору</w:t>
      </w:r>
    </w:p>
    <w:p w14:paraId="5C477D27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Товар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гривні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FFDEE" w14:textId="60506850" w:rsidR="00AC5CF6" w:rsidRPr="005E16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становить</w:t>
      </w:r>
      <w:r w:rsidR="005E16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__________________</w:t>
      </w: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грн. (</w:t>
      </w:r>
      <w:r w:rsidR="009D6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_______________________________</w:t>
      </w:r>
      <w:r w:rsidR="00AC5CF6" w:rsidRPr="005E16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грн. </w:t>
      </w:r>
      <w:r w:rsidR="009D6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</w:t>
      </w:r>
      <w:r w:rsidR="00AC5CF6" w:rsidRPr="005E16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коп.)</w:t>
      </w:r>
      <w:r w:rsidR="005E16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E1695" w:rsidRPr="005E16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без ПДВ.</w:t>
      </w:r>
    </w:p>
    <w:p w14:paraId="367CE416" w14:textId="28AB9FD9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C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3.3. Ціна цього Договору включає: ціну Товару, всі податки, збори та інші обов’язкові платежі, витрати, пов’язані з передпродажною підготовкою та реалізацією </w:t>
      </w: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транспортних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доставку Товару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визначеного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вантажно-розвантажувальних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C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поставці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Товару; занос Товару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комплектності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цілісності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пошкоджень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70392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зменшеною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0E13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DBBE5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здійснення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оплати</w:t>
      </w:r>
    </w:p>
    <w:p w14:paraId="0E0E3F33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безготівковій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поточний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B3682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100 %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упродовж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20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двадцяти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наданого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оригіналу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6EEC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4.3.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упродовж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3CC38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E5E75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5. Поставка Товару</w:t>
      </w:r>
    </w:p>
    <w:p w14:paraId="41BA6760" w14:textId="77777777" w:rsidR="004A1E95" w:rsidRPr="005E16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Товару: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Одеська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обл., м.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Білгород-Дністровський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вул.Пирогова</w:t>
      </w:r>
      <w:proofErr w:type="gram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,4 .</w:t>
      </w:r>
    </w:p>
    <w:p w14:paraId="271CA28C" w14:textId="05033D7D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5.2. Строк поставки Товару: за заявками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r w:rsidR="009D692D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9B5C1D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1094921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5.3. Поставка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заявці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замовленні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— заявка /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B4CC1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5.4. Поставка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партіями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заявкою /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замовленням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фактичної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потреби.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Партією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за Договором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поставка Товару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кожною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окремою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заявкою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6DC2E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5.5. Заявка на поставку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______________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39CFA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заявка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отриманою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F94E2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5.6. Поставка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здійснюватись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F4E76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5.7. Товар повинен бути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спакованим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упаковку, яка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характеру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виду, таким чином,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пошкоджень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атмосферних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опадів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транспортуванні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зберіганні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вантажно-розвантажувальних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поставці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51CCB9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одночасно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поставкою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оформлені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видаткову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накладну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1B27B677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5.9. Датою поставки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є дата, коли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передано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 з моменту та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підписаної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Товар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переданим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 з моменту та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підписаної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8FC43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5.10.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 з моменту та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підписаної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7CC78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5.11. Право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партію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переходить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поставки.</w:t>
      </w:r>
    </w:p>
    <w:p w14:paraId="7C1C0AE8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B5519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Права та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14:paraId="2B5C92CD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787979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Товар.</w:t>
      </w:r>
    </w:p>
    <w:p w14:paraId="3DD8D6DF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накладною.</w:t>
      </w:r>
    </w:p>
    <w:p w14:paraId="42B80087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6.1.3.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Оглянути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 у 3-денний строк.</w:t>
      </w:r>
    </w:p>
    <w:p w14:paraId="27F91AE1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1A88E96E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/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FE393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у строки,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0C7A443D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Залучати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сторонніх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експертів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896B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6.2.4.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неякісний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DB2ABE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6.2.5.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а також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споживчої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потреби Товару. У такому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C03BEA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6.2.6.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видаткову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накладну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6B6ABDF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6.2.7. При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виявленні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(брак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виробничий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), у тому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товарного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вигляду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направити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претензію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рекламацію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характер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виявленої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браком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виробничим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розуміти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властивість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Товару, яка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у нормативно-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правових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актах і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нормативних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документах,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стандартами,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нормам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C4640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6.2.8.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ненадання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поставляється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умов,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нормативних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для такого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006F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27824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6.3.1.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EBE9EA3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6.3.2.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нормам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Товар.</w:t>
      </w:r>
    </w:p>
    <w:p w14:paraId="01D8A4D1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6.3.3.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супроводжувальні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6F3791FB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дефекти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неякісний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 на Товар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у порядку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розділом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41E842E5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065B2D93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6.4.1.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Товар.</w:t>
      </w:r>
    </w:p>
    <w:p w14:paraId="4CE732E9" w14:textId="77777777" w:rsidR="005E1695" w:rsidRPr="009B5C1D" w:rsidRDefault="005E16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026D5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14:paraId="020EAFB2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7.1.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0876EBF3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7.2. За непоставку,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несвоєчасну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недопоставку Товару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пеню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0,1 %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непоставленого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недопоставленого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поставки, а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додатково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стягується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7 %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вказаної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68A2B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7.3.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стягується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20 %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0E2F69A2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затримку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оплату за Товар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пунктом 4.3.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погодились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сплати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стягнень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судового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збору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BF4241F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7.5.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AA2E8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винну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8E8A2D4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Обставини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непереборної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сили</w:t>
      </w:r>
      <w:proofErr w:type="spellEnd"/>
    </w:p>
    <w:p w14:paraId="1FBB854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наслідком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поза контролем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таких як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стихійні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лиха,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воєнні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торгове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ембарго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— форс-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7F565C2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8.2.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часу,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угоди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у порядку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4DC9AD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триватимуть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поспіль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даний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офіційну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пошту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 Дата,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такому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датою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EB19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8.4. Сторона, для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створилася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Договором, повинна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сповістити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другу Сторону про початок і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09D9D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тривалість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листом Торгово-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промислової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пунктом 8.7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1B784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8.6.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16F38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>8.7. Форс-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мажорними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обставинами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рахуватися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надзвичайні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невідворотні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об’єктивні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військова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агресія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стала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стану,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підтверджені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листом Торгово-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промислової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28.02.2022 № 2024/02.0-7.1.</w:t>
      </w:r>
    </w:p>
    <w:p w14:paraId="5E7478C1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8.8.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 будь-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наслідком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пунктом 8.7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Сторона, яка не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змозі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будь-яке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пунктом 8.7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другу Сторону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3DB778" w14:textId="77777777" w:rsidR="005E1695" w:rsidRPr="009B5C1D" w:rsidRDefault="005E16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973E8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Вирішення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спорів</w:t>
      </w:r>
      <w:proofErr w:type="spellEnd"/>
    </w:p>
    <w:p w14:paraId="5DF0656B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9.1.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спорів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вирішувати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FA76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неврегульовані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спори,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ним,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стосуються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недійсним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вирішенню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порядку.</w:t>
      </w:r>
    </w:p>
    <w:p w14:paraId="58767CC6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DAE04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10. Оперативно-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господарські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санкції</w:t>
      </w:r>
      <w:proofErr w:type="spellEnd"/>
    </w:p>
    <w:p w14:paraId="4029B37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прийшли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взаємної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відмова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майбутнє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стороною, яка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порушує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(пункт 4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236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AD76255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Відмова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майбутнє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стороною, яка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порушує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застосовуватися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E418E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Товару;</w:t>
      </w:r>
    </w:p>
    <w:p w14:paraId="709BBDA3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аналогічного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природою Договору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строку поставки Товару;</w:t>
      </w:r>
    </w:p>
    <w:p w14:paraId="21C71C1D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аналогічного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природою Договору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E4EC9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10.3.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порядку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час як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так і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одного року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спливу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застосувати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господарську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майбутнє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зав’язків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4717572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10.4. Строк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буде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моменту початку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строк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заявка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направляється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_________________,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подальшим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направленням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вкладення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поштову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__________________________________),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т.і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відправлені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адресу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вказану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такими,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були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відправлені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належному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отримувачу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тих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повідомить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 про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доказами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направляється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отриманою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14-ти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відправки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8FE7F" w14:textId="77777777" w:rsidR="005E1695" w:rsidRPr="009B5C1D" w:rsidRDefault="005E16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37D23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Порядок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зміни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умов договору про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закупівлю</w:t>
      </w:r>
      <w:proofErr w:type="spellEnd"/>
    </w:p>
    <w:p w14:paraId="53D4A90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11.1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вноситись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оформляються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угоди Сторонами.</w:t>
      </w:r>
    </w:p>
    <w:p w14:paraId="2065D241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листа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FD77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виражати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зробила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зобов'язаною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3AA20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11.4. Сторона,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отримала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погодитись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нею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аргументовану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відмову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63193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11.5.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законом. В той же час,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змінено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суду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істотного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другою стороною та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3C8877C5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11.6. Сторона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надсилає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лист-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30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 Лист-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надсилається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поштовим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електронним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вкладення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договору“.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листі-повідомленні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679037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11.7. Будь-яка Сторона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Сторону у строк 20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двадцять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146B0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судом постанови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банкрутом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B4F66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Законом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14.08.2014 № 1644-VII,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Указами Президента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lastRenderedPageBreak/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Рішеннями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 Ради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і оборони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спеціальних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економічних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обмежувальних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E01E40D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застереження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96CB6B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6BC17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11.8.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невід'ємною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силу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викладені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підписані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14:paraId="626A674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11.9. Сторона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правильність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вказаних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нею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пов'язаних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несприятливих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87C4A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11.10.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дійсним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AD7CBF" w14:textId="77777777" w:rsidR="005E1695" w:rsidRPr="009B5C1D" w:rsidRDefault="005E16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4DB88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Строк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Договору про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закупівлю</w:t>
      </w:r>
      <w:proofErr w:type="spellEnd"/>
    </w:p>
    <w:p w14:paraId="68B6B02B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обох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скріплюється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31.12.2022 року, але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3915190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складений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мовою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примірнику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2E963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06044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14:paraId="75AA00B8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припиняється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EA81E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—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85C2CC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—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8EE41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13.2.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Істотними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є предмет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строк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істотними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є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норм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кодексів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D0902F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13.3.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Істотні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382867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13.3.1.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обсягів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7FE"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обсягів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а також 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споживчої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потреби товару. У такому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зменшується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обсягів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72BC47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13.3.2. </w:t>
      </w:r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gramStart"/>
      <w:r w:rsidRPr="00B227FE">
        <w:rPr>
          <w:rFonts w:ascii="Times New Roman" w:eastAsia="Times New Roman" w:hAnsi="Times New Roman" w:cs="Times New Roman"/>
          <w:sz w:val="24"/>
          <w:szCs w:val="24"/>
        </w:rPr>
        <w:t>товару  на</w:t>
      </w:r>
      <w:proofErr w:type="gram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ринку,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звертається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факту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B227FE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довідкою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листом/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завіреними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копіями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листа/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ринку. До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приймається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розміру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на товар на момент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Договору (з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внесених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) та на момент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вказаних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7FE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53ADC6DC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13.3.3.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призведе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7FE"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призведе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функціональних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до предмета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і є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покращенням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Підтвердженням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характеру з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відповідними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висновками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lastRenderedPageBreak/>
        <w:t>наданими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органами,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свідчать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яке не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впливає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функціональні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B2C24F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13.3.4.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підтверджених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об’єктивних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спричинили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призведуть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. Форма документального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об’єктивних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визначатиметься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7FE">
        <w:rPr>
          <w:rFonts w:ascii="Times New Roman" w:eastAsia="Times New Roman" w:hAnsi="Times New Roman" w:cs="Times New Roman"/>
          <w:sz w:val="24"/>
          <w:szCs w:val="24"/>
        </w:rPr>
        <w:t>у момент</w:t>
      </w:r>
      <w:proofErr w:type="gram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об’єктивних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(з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їхні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D5291E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13.3.5.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в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узгодженої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вибрати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FE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Pr="00B227FE">
        <w:rPr>
          <w:rFonts w:ascii="Times New Roman" w:eastAsia="Times New Roman" w:hAnsi="Times New Roman" w:cs="Times New Roman"/>
          <w:sz w:val="24"/>
          <w:szCs w:val="24"/>
        </w:rPr>
        <w:t>));</w:t>
      </w:r>
    </w:p>
    <w:p w14:paraId="0C972444" w14:textId="77777777" w:rsidR="004A1E95" w:rsidRPr="00AA3B01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13.3.6.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ставок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а також 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податкового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.  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здійснюють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B01">
        <w:rPr>
          <w:rFonts w:ascii="Times New Roman" w:eastAsia="Times New Roman" w:hAnsi="Times New Roman" w:cs="Times New Roman"/>
          <w:sz w:val="24"/>
          <w:szCs w:val="24"/>
        </w:rPr>
        <w:t>у такому порядку</w:t>
      </w:r>
      <w:proofErr w:type="gramEnd"/>
      <w:r w:rsidRPr="00AA3B0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56F94E" w14:textId="77777777" w:rsidR="004A1E95" w:rsidRPr="00AA3B01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документом /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чинний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(введений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) нормативно-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правовий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затверджені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,  та</w:t>
      </w:r>
      <w:proofErr w:type="gramEnd"/>
      <w:r w:rsidRPr="00AA3B0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6F7F2" w14:textId="77777777" w:rsidR="004A1E95" w:rsidRPr="00AA3B01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Сторона, яка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звертається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пропозицією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пунктом,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документ /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чинний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(введений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) нормативно-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правовий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встановлює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змінює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змінює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; та/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змінює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82CF80" w14:textId="77777777" w:rsidR="004A1E95" w:rsidRPr="00AA3B01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нову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змінену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застосовують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документом / нормативно-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актом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затверджені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, та/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5F35C1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зміненій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зміненим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частинам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складової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як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так і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сума Договору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9E23EA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13.3.7.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споживчих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іноземної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валюти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біржових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котирувань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Platts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ARGUS,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регульованих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нормативів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середньозважених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електроенергію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B01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“на добу наперед”,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регульованих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), при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підтвердженням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чинні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введені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) нормативно-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правові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B01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proofErr w:type="gram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регульованих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9D48E4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13.3.8.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умов 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застосуванням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шостої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41 Закону, а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продовжена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B01">
        <w:rPr>
          <w:rFonts w:ascii="Times New Roman" w:eastAsia="Times New Roman" w:hAnsi="Times New Roman" w:cs="Times New Roman"/>
          <w:sz w:val="24"/>
          <w:szCs w:val="24"/>
        </w:rPr>
        <w:t>на строк</w:t>
      </w:r>
      <w:proofErr w:type="gram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достатній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року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в початковому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укладеному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попередньому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видатки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цілі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порядку.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внесені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. 20 %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відраховуватись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початкової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B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3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39541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13.4.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заяви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претензії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випливають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надсилатися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одна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вказаними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адресами та телефонами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1DFDE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13.5.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погодились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їхні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Сторонам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укладанням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включаються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 баз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Підписуючи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дають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дозвіл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їхніх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Договору, а також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в порядку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607C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13.6.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правильність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указаних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нею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одна одну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поштових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упродовж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неповідомлення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5C1D">
        <w:rPr>
          <w:rFonts w:ascii="Times New Roman" w:eastAsia="Times New Roman" w:hAnsi="Times New Roman" w:cs="Times New Roman"/>
          <w:sz w:val="24"/>
          <w:szCs w:val="24"/>
        </w:rPr>
        <w:t>в установлений</w:t>
      </w:r>
      <w:proofErr w:type="gram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несприятливих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F59671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13.7.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ініціативою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можливе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повідомленні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за 10 (десять)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ініціативою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оформляється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угоди, яка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обох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скріплюється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B994086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13.8. У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4D157E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E612E" w14:textId="77777777" w:rsidR="004A1E95" w:rsidRPr="005E1695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proofErr w:type="spellStart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Додатки</w:t>
      </w:r>
      <w:proofErr w:type="spellEnd"/>
      <w:r w:rsidRPr="005E1695">
        <w:rPr>
          <w:rFonts w:ascii="Times New Roman" w:eastAsia="Times New Roman" w:hAnsi="Times New Roman" w:cs="Times New Roman"/>
          <w:b/>
          <w:bCs/>
          <w:sz w:val="24"/>
          <w:szCs w:val="24"/>
        </w:rPr>
        <w:t>* до Договору</w:t>
      </w:r>
    </w:p>
    <w:p w14:paraId="25231CD2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4F156879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5CF0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46763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готуються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етапі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</w:p>
    <w:p w14:paraId="742EEFA4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C6D00" w14:textId="77777777" w:rsidR="004A1E95" w:rsidRPr="009B5C1D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9B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C1D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</w:p>
    <w:p w14:paraId="3CDE6DBF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845"/>
      </w:tblGrid>
      <w:tr w:rsidR="004A1E95" w14:paraId="270AE4E4" w14:textId="77777777" w:rsidTr="00A748E8">
        <w:trPr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FC92" w14:textId="77777777" w:rsidR="004A1E95" w:rsidRDefault="004A1E95" w:rsidP="00A74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4834906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14:paraId="26FF1265" w14:textId="77777777" w:rsidR="005E1695" w:rsidRDefault="005E1695" w:rsidP="00A74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FA521D" w14:textId="273A5C9D" w:rsidR="004A1E95" w:rsidRPr="005E1695" w:rsidRDefault="005E1695" w:rsidP="005E16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некомерційне підприємство «Білгород-Дністровський Центр первинної медико-санітарної допомоги» Білгород-Дністровської міської ради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5C21" w14:textId="77777777" w:rsidR="004A1E95" w:rsidRDefault="004A1E95" w:rsidP="005E16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  <w:p w14:paraId="7D9A6468" w14:textId="77777777" w:rsidR="004A1E95" w:rsidRDefault="004A1E95" w:rsidP="00A74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</w:tc>
      </w:tr>
      <w:tr w:rsidR="004A1E95" w14:paraId="58E5C9A0" w14:textId="77777777" w:rsidTr="005E1695">
        <w:trPr>
          <w:trHeight w:val="642"/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C316" w14:textId="22718209" w:rsidR="004A1E95" w:rsidRPr="005E1695" w:rsidRDefault="004A1E95" w:rsidP="00A74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E1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67700, Одеська обл., </w:t>
            </w:r>
            <w:proofErr w:type="spellStart"/>
            <w:r w:rsidR="005E1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м.Білгород</w:t>
            </w:r>
            <w:proofErr w:type="spellEnd"/>
            <w:r w:rsidR="005E1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-Дністровський, вул. Пирогова,4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0F0A" w14:textId="77777777" w:rsidR="004A1E95" w:rsidRDefault="004A1E95" w:rsidP="00A74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1E95" w14:paraId="50CFDA43" w14:textId="77777777" w:rsidTr="005E1695">
        <w:trPr>
          <w:trHeight w:val="187"/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D48C" w14:textId="779668D6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B508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1E95" w14:paraId="4D3F9E7C" w14:textId="77777777" w:rsidTr="00A748E8">
        <w:trPr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0B77" w14:textId="77777777" w:rsidR="004A1E95" w:rsidRDefault="004A1E95" w:rsidP="00A74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3C5A6E0" w14:textId="004FEE50" w:rsidR="004A1E95" w:rsidRPr="005E1695" w:rsidRDefault="004A1E95" w:rsidP="00A74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IBAN:UA</w:t>
            </w:r>
            <w:r w:rsidR="005E1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633510050000026009878953271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C6A1" w14:textId="77777777" w:rsidR="004A1E95" w:rsidRDefault="004A1E95" w:rsidP="00A74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C93CD80" w14:textId="77777777" w:rsidR="004A1E95" w:rsidRDefault="004A1E95" w:rsidP="00A74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IBAN:UA_________________ </w:t>
            </w:r>
          </w:p>
        </w:tc>
      </w:tr>
      <w:tr w:rsidR="004A1E95" w14:paraId="2721992D" w14:textId="77777777" w:rsidTr="00A748E8">
        <w:trPr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E5F9" w14:textId="76DD5AC3" w:rsidR="004A1E95" w:rsidRPr="005E1695" w:rsidRDefault="005E16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3CA7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</w:t>
            </w:r>
          </w:p>
        </w:tc>
      </w:tr>
      <w:tr w:rsidR="004A1E95" w14:paraId="65ED1638" w14:textId="77777777" w:rsidTr="00A748E8">
        <w:trPr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2A44" w14:textId="2C32FF10" w:rsidR="004A1E95" w:rsidRPr="005E16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9D6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ЄДРПОУ</w:t>
            </w:r>
            <w:r w:rsidR="005E1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42368260</w:t>
            </w:r>
          </w:p>
          <w:p w14:paraId="726165A1" w14:textId="25C1D7CC" w:rsidR="004A1E95" w:rsidRPr="005E16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6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5E1695" w:rsidRPr="005E1695">
              <w:rPr>
                <w:lang w:val="en-US"/>
              </w:rPr>
              <w:t xml:space="preserve"> </w:t>
            </w:r>
            <w:r w:rsidR="005E1695" w:rsidRPr="005E16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centermsd-bd@ukr.net</w:t>
            </w:r>
          </w:p>
          <w:p w14:paraId="1D84B37F" w14:textId="6FF4EFCE" w:rsidR="004A1E95" w:rsidRPr="005E16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5E1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(04849)2-80-71</w:t>
            </w:r>
          </w:p>
          <w:p w14:paraId="06E6D918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32BE8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85A58" w14:textId="0BE4E75C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 w:rsidR="005E1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Віталій ТКАЧЕНКО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AD7F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ЄДРПОУ_______________</w:t>
            </w:r>
          </w:p>
          <w:p w14:paraId="39A2BE93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ІПН________________________</w:t>
            </w:r>
          </w:p>
          <w:p w14:paraId="3375D449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ПДВ________________</w:t>
            </w:r>
          </w:p>
          <w:p w14:paraId="4A5DC7EA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ACB3C38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14:paraId="31D1EC83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B31F5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87212" w14:textId="77777777" w:rsidR="004A1E95" w:rsidRDefault="004A1E95" w:rsidP="00A7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</w:tc>
      </w:tr>
      <w:bookmarkEnd w:id="0"/>
    </w:tbl>
    <w:p w14:paraId="740639FB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B516A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F1378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D18DC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8CD80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D899C" w14:textId="77777777" w:rsidR="004A1E95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EBF21" w14:textId="77777777" w:rsidR="004A1E95" w:rsidRPr="009B5C1D" w:rsidRDefault="004A1E95" w:rsidP="004A1E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B2C4" w14:textId="77777777" w:rsidR="004A1E95" w:rsidRPr="009B5C1D" w:rsidRDefault="004A1E95" w:rsidP="004A1E95">
      <w:pPr>
        <w:spacing w:line="240" w:lineRule="auto"/>
        <w:ind w:left="5664" w:firstLine="708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9B5C1D">
        <w:rPr>
          <w:rFonts w:ascii="Times New Roman" w:eastAsia="Times New Roman" w:hAnsi="Times New Roman" w:cs="Times New Roman"/>
          <w:b/>
          <w:color w:val="000000"/>
        </w:rPr>
        <w:t>Додаток</w:t>
      </w:r>
      <w:proofErr w:type="spellEnd"/>
      <w:r w:rsidRPr="009B5C1D">
        <w:rPr>
          <w:rFonts w:ascii="Times New Roman" w:eastAsia="Times New Roman" w:hAnsi="Times New Roman" w:cs="Times New Roman"/>
          <w:b/>
          <w:color w:val="000000"/>
        </w:rPr>
        <w:t xml:space="preserve"> №1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168F0AE" w14:textId="5A8606A8" w:rsidR="004A1E95" w:rsidRPr="009B5C1D" w:rsidRDefault="004A1E95" w:rsidP="004A1E95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  <w:t>До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9B5C1D">
        <w:rPr>
          <w:rFonts w:ascii="Times New Roman" w:eastAsia="Times New Roman" w:hAnsi="Times New Roman" w:cs="Times New Roman"/>
          <w:b/>
          <w:color w:val="000000"/>
        </w:rPr>
        <w:t>договору  №</w:t>
      </w:r>
      <w:proofErr w:type="gramEnd"/>
      <w:r w:rsidRPr="009B5C1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1E61735" w14:textId="77777777" w:rsidR="004A1E95" w:rsidRPr="009B5C1D" w:rsidRDefault="004A1E95" w:rsidP="004A1E95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r w:rsidRPr="009B5C1D">
        <w:rPr>
          <w:rFonts w:ascii="Times New Roman" w:eastAsia="Times New Roman" w:hAnsi="Times New Roman" w:cs="Times New Roman"/>
          <w:b/>
          <w:color w:val="000000"/>
        </w:rPr>
        <w:tab/>
      </w:r>
      <w:proofErr w:type="spellStart"/>
      <w:r w:rsidRPr="009B5C1D">
        <w:rPr>
          <w:rFonts w:ascii="Times New Roman" w:eastAsia="Times New Roman" w:hAnsi="Times New Roman" w:cs="Times New Roman"/>
          <w:b/>
          <w:color w:val="000000"/>
        </w:rPr>
        <w:t>від</w:t>
      </w:r>
      <w:proofErr w:type="spellEnd"/>
      <w:r w:rsidRPr="009B5C1D">
        <w:rPr>
          <w:rFonts w:ascii="Times New Roman" w:eastAsia="Times New Roman" w:hAnsi="Times New Roman" w:cs="Times New Roman"/>
          <w:b/>
          <w:color w:val="000000"/>
        </w:rPr>
        <w:t xml:space="preserve"> _______________ р.</w:t>
      </w:r>
    </w:p>
    <w:p w14:paraId="3315177C" w14:textId="77777777" w:rsidR="004A1E95" w:rsidRPr="009B5C1D" w:rsidRDefault="004A1E95" w:rsidP="004A1E9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32B19C" w14:textId="77777777" w:rsidR="004A1E95" w:rsidRPr="00B227FE" w:rsidRDefault="004A1E95" w:rsidP="004A1E95">
      <w:pPr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bookmarkStart w:id="1" w:name="_Hlk109214532"/>
      <w:r w:rsidRPr="00B227FE">
        <w:rPr>
          <w:rFonts w:ascii="Times New Roman" w:eastAsia="Times New Roman" w:hAnsi="Times New Roman" w:cs="Times New Roman"/>
          <w:b/>
          <w:color w:val="000000"/>
        </w:rPr>
        <w:t>ТЕХНІЧНА СПЕЦИФІКАЦІЯ</w:t>
      </w:r>
    </w:p>
    <w:tbl>
      <w:tblPr>
        <w:tblW w:w="87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875"/>
        <w:gridCol w:w="1245"/>
        <w:gridCol w:w="1290"/>
        <w:gridCol w:w="1770"/>
        <w:gridCol w:w="1010"/>
        <w:gridCol w:w="1010"/>
      </w:tblGrid>
      <w:tr w:rsidR="004A1E95" w:rsidRPr="00B227FE" w14:paraId="33177057" w14:textId="77777777" w:rsidTr="00A748E8">
        <w:trPr>
          <w:trHeight w:val="12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8509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A287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товару</w:t>
            </w:r>
            <w:proofErr w:type="gramEnd"/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0369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Од. </w:t>
            </w:r>
            <w:proofErr w:type="spellStart"/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виміру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C258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4C5C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Виробник</w:t>
            </w:r>
            <w:proofErr w:type="spellEnd"/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товару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BC94D92" w14:textId="77777777" w:rsidR="004A1E95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грн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C677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Сума,грн</w:t>
            </w:r>
            <w:proofErr w:type="spellEnd"/>
            <w:proofErr w:type="gramEnd"/>
          </w:p>
        </w:tc>
      </w:tr>
      <w:tr w:rsidR="004A1E95" w:rsidRPr="00B227FE" w14:paraId="7509D770" w14:textId="77777777" w:rsidTr="00A748E8">
        <w:trPr>
          <w:trHeight w:val="6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7A6C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3948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53E6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891A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8F85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3B5E2CB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5ACA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</w:tr>
      <w:tr w:rsidR="004A1E95" w:rsidRPr="00B227FE" w14:paraId="5A1002D9" w14:textId="77777777" w:rsidTr="005E1695">
        <w:trPr>
          <w:trHeight w:val="68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DEA6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3CA0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BA69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4AC0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844A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1CAE0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AB7F" w14:textId="77777777" w:rsidR="004A1E95" w:rsidRPr="00B227FE" w:rsidRDefault="004A1E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7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E1695" w:rsidRPr="00B227FE" w14:paraId="45940804" w14:textId="77777777" w:rsidTr="00513E76">
        <w:trPr>
          <w:trHeight w:val="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0100" w14:textId="77777777" w:rsidR="005E1695" w:rsidRPr="00B227FE" w:rsidRDefault="005E1695" w:rsidP="00A748E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43E1" w14:textId="77777777" w:rsidR="005E1695" w:rsidRPr="00B227FE" w:rsidRDefault="005E16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D15A" w14:textId="77777777" w:rsidR="005E1695" w:rsidRPr="00B227FE" w:rsidRDefault="005E16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2F88" w14:textId="77777777" w:rsidR="005E1695" w:rsidRPr="00B227FE" w:rsidRDefault="005E16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32FA" w14:textId="77777777" w:rsidR="005E1695" w:rsidRPr="00B227FE" w:rsidRDefault="005E16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054147A3" w14:textId="77777777" w:rsidR="005E1695" w:rsidRPr="00B227FE" w:rsidRDefault="005E16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EF24" w14:textId="77777777" w:rsidR="005E1695" w:rsidRPr="00B227FE" w:rsidRDefault="005E1695" w:rsidP="00A748E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34A2543" w14:textId="77777777" w:rsidR="004A1E95" w:rsidRPr="00B227FE" w:rsidRDefault="004A1E95" w:rsidP="004A1E95">
      <w:pPr>
        <w:rPr>
          <w:rFonts w:ascii="Times New Roman" w:eastAsia="Times New Roman" w:hAnsi="Times New Roman" w:cs="Times New Roman"/>
        </w:rPr>
      </w:pPr>
    </w:p>
    <w:p w14:paraId="3E843A6E" w14:textId="77777777" w:rsidR="004A1E95" w:rsidRPr="00B227FE" w:rsidRDefault="004A1E95" w:rsidP="004A1E95">
      <w:pPr>
        <w:rPr>
          <w:rFonts w:ascii="Times New Roman" w:eastAsia="Times New Roman" w:hAnsi="Times New Roman" w:cs="Times New Roman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845"/>
      </w:tblGrid>
      <w:tr w:rsidR="005E1695" w14:paraId="1B1D1792" w14:textId="77777777" w:rsidTr="009704AE">
        <w:trPr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66E5" w14:textId="77777777" w:rsidR="005E1695" w:rsidRDefault="005E1695" w:rsidP="00970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14:paraId="560800FC" w14:textId="77777777" w:rsidR="005E1695" w:rsidRDefault="005E1695" w:rsidP="00970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1A9A52" w14:textId="77777777" w:rsidR="005E1695" w:rsidRP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некомерційне підприємство «Білгород-Дністровський Центр первинної медико-санітарної допомоги» Білгород-Дністровської міської ради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E166" w14:textId="77777777" w:rsidR="005E1695" w:rsidRDefault="005E1695" w:rsidP="00970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  <w:p w14:paraId="313A0D4D" w14:textId="77777777" w:rsidR="005E1695" w:rsidRDefault="005E1695" w:rsidP="00970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</w:tc>
      </w:tr>
      <w:tr w:rsidR="005E1695" w14:paraId="34D35D78" w14:textId="77777777" w:rsidTr="009704AE">
        <w:trPr>
          <w:trHeight w:val="642"/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F249" w14:textId="77777777" w:rsidR="005E1695" w:rsidRPr="005E1695" w:rsidRDefault="005E1695" w:rsidP="009704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67700, Одеська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м.Білгород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-Дністровський, вул. Пирогова,4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C7D8" w14:textId="77777777" w:rsidR="005E1695" w:rsidRDefault="005E1695" w:rsidP="00970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1695" w14:paraId="09774DC0" w14:textId="77777777" w:rsidTr="00513E76">
        <w:trPr>
          <w:trHeight w:val="193"/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A0AF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161D" w14:textId="16B895F2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695" w14:paraId="4CB18893" w14:textId="77777777" w:rsidTr="009704AE">
        <w:trPr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71ED" w14:textId="77777777" w:rsidR="005E1695" w:rsidRDefault="005E1695" w:rsidP="00970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6956D43" w14:textId="77777777" w:rsidR="005E1695" w:rsidRPr="005E1695" w:rsidRDefault="005E1695" w:rsidP="009704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IBAN:UA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633510050000026009878953271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66D9" w14:textId="77777777" w:rsidR="005E1695" w:rsidRDefault="005E1695" w:rsidP="00970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4AF85EC" w14:textId="77777777" w:rsidR="005E1695" w:rsidRDefault="005E1695" w:rsidP="00970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IBAN:UA_________________ </w:t>
            </w:r>
          </w:p>
        </w:tc>
      </w:tr>
      <w:tr w:rsidR="005E1695" w14:paraId="7D80BE78" w14:textId="77777777" w:rsidTr="009704AE">
        <w:trPr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4113" w14:textId="77777777" w:rsidR="005E1695" w:rsidRP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4F4A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</w:t>
            </w:r>
          </w:p>
        </w:tc>
      </w:tr>
      <w:tr w:rsidR="005E1695" w14:paraId="42F771BC" w14:textId="77777777" w:rsidTr="009704AE">
        <w:trPr>
          <w:jc w:val="center"/>
        </w:trPr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F3B5" w14:textId="77777777" w:rsidR="005E1695" w:rsidRP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5E16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ЄДРПОУ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42368260</w:t>
            </w:r>
          </w:p>
          <w:p w14:paraId="64ED592B" w14:textId="77777777" w:rsidR="005E1695" w:rsidRP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6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5E1695">
              <w:rPr>
                <w:lang w:val="en-US"/>
              </w:rPr>
              <w:t xml:space="preserve"> </w:t>
            </w:r>
            <w:r w:rsidRPr="005E16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centermsd-bd@ukr.net</w:t>
            </w:r>
          </w:p>
          <w:p w14:paraId="40550114" w14:textId="732BD213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(04849)2-80-71</w:t>
            </w:r>
          </w:p>
          <w:p w14:paraId="3EF93A73" w14:textId="77777777" w:rsidR="00513E76" w:rsidRPr="00513E76" w:rsidRDefault="00513E76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172F54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Віталій ТКАЧЕНКО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5739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ЄДРПОУ_______________</w:t>
            </w:r>
          </w:p>
          <w:p w14:paraId="4C41F7E7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ІПН________________________</w:t>
            </w:r>
          </w:p>
          <w:p w14:paraId="19D03CBA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ПДВ________________</w:t>
            </w:r>
          </w:p>
          <w:p w14:paraId="64B65CF2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318A4A7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14:paraId="2371745C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9B128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E2D2B" w14:textId="77777777" w:rsidR="005E1695" w:rsidRDefault="005E1695" w:rsidP="009704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</w:tc>
      </w:tr>
      <w:bookmarkEnd w:id="1"/>
    </w:tbl>
    <w:p w14:paraId="796FCB81" w14:textId="77777777" w:rsidR="00846D0B" w:rsidRDefault="00846D0B">
      <w:pPr>
        <w:tabs>
          <w:tab w:val="left" w:pos="4132"/>
        </w:tabs>
      </w:pPr>
    </w:p>
    <w:sectPr w:rsidR="00846D0B" w:rsidSect="00513E76">
      <w:footerReference w:type="default" r:id="rId7"/>
      <w:pgSz w:w="11906" w:h="16838"/>
      <w:pgMar w:top="719" w:right="850" w:bottom="426" w:left="1418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DD3E" w14:textId="77777777" w:rsidR="004F2379" w:rsidRDefault="004F2379">
      <w:pPr>
        <w:spacing w:line="240" w:lineRule="auto"/>
      </w:pPr>
      <w:r>
        <w:separator/>
      </w:r>
    </w:p>
  </w:endnote>
  <w:endnote w:type="continuationSeparator" w:id="0">
    <w:p w14:paraId="73ECB291" w14:textId="77777777" w:rsidR="004F2379" w:rsidRDefault="004F2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DC3E" w14:textId="77777777" w:rsidR="00846D0B" w:rsidRDefault="00A748E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6193">
      <w:rPr>
        <w:noProof/>
        <w:color w:val="000000"/>
      </w:rPr>
      <w:t>1</w:t>
    </w:r>
    <w:r>
      <w:rPr>
        <w:color w:val="000000"/>
      </w:rPr>
      <w:fldChar w:fldCharType="end"/>
    </w:r>
  </w:p>
  <w:p w14:paraId="791D129B" w14:textId="77777777" w:rsidR="00846D0B" w:rsidRDefault="00846D0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DB9E" w14:textId="77777777" w:rsidR="004F2379" w:rsidRDefault="004F2379">
      <w:r>
        <w:separator/>
      </w:r>
    </w:p>
  </w:footnote>
  <w:footnote w:type="continuationSeparator" w:id="0">
    <w:p w14:paraId="2E2D0031" w14:textId="77777777" w:rsidR="004F2379" w:rsidRDefault="004F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8B8"/>
    <w:multiLevelType w:val="hybridMultilevel"/>
    <w:tmpl w:val="F7041B8E"/>
    <w:lvl w:ilvl="0" w:tplc="64E41C28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7FDEF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168C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4AF0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0CD0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9215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144B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E295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4A0C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054778D"/>
    <w:multiLevelType w:val="hybridMultilevel"/>
    <w:tmpl w:val="4664D4D8"/>
    <w:lvl w:ilvl="0" w:tplc="EC6450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0E845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51426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15C9D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4A0AC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94D6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964D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0227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1234E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F866973"/>
    <w:multiLevelType w:val="hybridMultilevel"/>
    <w:tmpl w:val="6D249FEA"/>
    <w:lvl w:ilvl="0" w:tplc="473AFF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9B2EF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1F884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22435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C7664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EAE43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D4A6B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41E01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360D7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DF3C7C"/>
    <w:multiLevelType w:val="hybridMultilevel"/>
    <w:tmpl w:val="516AE05C"/>
    <w:lvl w:ilvl="0" w:tplc="EBE43658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4684C8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FEFC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B26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5A2A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A661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0837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402D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4A16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D8934AF"/>
    <w:multiLevelType w:val="hybridMultilevel"/>
    <w:tmpl w:val="982E93F0"/>
    <w:lvl w:ilvl="0" w:tplc="A3206B1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7A0439EC"/>
    <w:multiLevelType w:val="hybridMultilevel"/>
    <w:tmpl w:val="C18C9458"/>
    <w:lvl w:ilvl="0" w:tplc="591272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568BE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36A8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B26C1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0A7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85417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65664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98C2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2434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80957986">
    <w:abstractNumId w:val="0"/>
  </w:num>
  <w:num w:numId="2" w16cid:durableId="1050306351">
    <w:abstractNumId w:val="3"/>
  </w:num>
  <w:num w:numId="3" w16cid:durableId="1090807662">
    <w:abstractNumId w:val="5"/>
  </w:num>
  <w:num w:numId="4" w16cid:durableId="57629023">
    <w:abstractNumId w:val="1"/>
  </w:num>
  <w:num w:numId="5" w16cid:durableId="221792543">
    <w:abstractNumId w:val="2"/>
  </w:num>
  <w:num w:numId="6" w16cid:durableId="1771924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0B"/>
    <w:rsid w:val="00064867"/>
    <w:rsid w:val="000833D9"/>
    <w:rsid w:val="000C73BC"/>
    <w:rsid w:val="00127C82"/>
    <w:rsid w:val="001803E7"/>
    <w:rsid w:val="001B5606"/>
    <w:rsid w:val="00261FB6"/>
    <w:rsid w:val="004A1E95"/>
    <w:rsid w:val="004F2379"/>
    <w:rsid w:val="00513E76"/>
    <w:rsid w:val="005B655F"/>
    <w:rsid w:val="005E1695"/>
    <w:rsid w:val="006806B4"/>
    <w:rsid w:val="007B2CE5"/>
    <w:rsid w:val="00846D0B"/>
    <w:rsid w:val="009316D0"/>
    <w:rsid w:val="00967BE9"/>
    <w:rsid w:val="009D692D"/>
    <w:rsid w:val="00A31EF1"/>
    <w:rsid w:val="00A748E8"/>
    <w:rsid w:val="00AC5CF6"/>
    <w:rsid w:val="00B4324F"/>
    <w:rsid w:val="00B545BB"/>
    <w:rsid w:val="00BA1B3A"/>
    <w:rsid w:val="00DB6193"/>
    <w:rsid w:val="00E228F7"/>
    <w:rsid w:val="00EF0AAB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3290"/>
  <w15:docId w15:val="{BBF7DE99-081E-4C9E-85A9-E27AF47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qFormat/>
    <w:rPr>
      <w:color w:val="0000FF"/>
      <w:u w:val="single"/>
    </w:rPr>
  </w:style>
  <w:style w:type="paragraph" w:styleId="afa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8">
    <w:name w:val="Subtitle"/>
    <w:basedOn w:val="a"/>
    <w:next w:val="a"/>
    <w:link w:val="a7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link w:val="a5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7"/>
    <w:basedOn w:val="TableNormal1"/>
    <w:qFormat/>
    <w:tblPr>
      <w:tblCellMar>
        <w:left w:w="115" w:type="dxa"/>
        <w:right w:w="115" w:type="dxa"/>
      </w:tblCellMar>
    </w:tblPr>
  </w:style>
  <w:style w:type="paragraph" w:customStyle="1" w:styleId="13">
    <w:name w:val="Абзац списка1"/>
    <w:basedOn w:val="a"/>
    <w:link w:val="ListParagraphChar"/>
    <w:rsid w:val="001803E7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ListParagraphChar">
    <w:name w:val="List Paragraph Char"/>
    <w:link w:val="13"/>
    <w:locked/>
    <w:rsid w:val="001803E7"/>
    <w:rPr>
      <w:rFonts w:eastAsia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Пользователь</cp:lastModifiedBy>
  <cp:revision>7</cp:revision>
  <dcterms:created xsi:type="dcterms:W3CDTF">2022-10-26T14:00:00Z</dcterms:created>
  <dcterms:modified xsi:type="dcterms:W3CDTF">2023-11-22T13:14:00Z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1033-11.1.0.11698</vt:lpwstr>
  </property>
</Properties>
</file>