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2BBD" w14:textId="77777777" w:rsidR="00E21988" w:rsidRPr="00061191" w:rsidRDefault="00E21988" w:rsidP="00E21988">
      <w:pPr>
        <w:spacing w:after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14:paraId="1902B1BA" w14:textId="77777777" w:rsidR="00E21988" w:rsidRPr="00061191" w:rsidRDefault="00E21988" w:rsidP="00E219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ТЕХНІЧНІ, ЯКІСНІ ТА КІЛЬКІСНІ </w:t>
      </w:r>
    </w:p>
    <w:p w14:paraId="1768EBAA" w14:textId="77777777" w:rsidR="00E21988" w:rsidRPr="00061191" w:rsidRDefault="00E21988" w:rsidP="00E219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1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ХАРАКТЕРИСТИКИ ПРЕДМЕТА ЗАКУПІВЛІ </w:t>
      </w:r>
    </w:p>
    <w:p w14:paraId="2F2589FD" w14:textId="77777777" w:rsidR="00E21988" w:rsidRDefault="00E21988" w:rsidP="00E21988">
      <w:pPr>
        <w:spacing w:after="0" w:line="240" w:lineRule="auto"/>
        <w:ind w:right="-1014"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4E2B6F59" w14:textId="77777777" w:rsidR="00E21988" w:rsidRPr="000E2B6C" w:rsidRDefault="00E21988" w:rsidP="00E21988">
      <w:pPr>
        <w:numPr>
          <w:ilvl w:val="0"/>
          <w:numId w:val="20"/>
        </w:numPr>
        <w:spacing w:after="0" w:line="240" w:lineRule="auto"/>
        <w:ind w:right="-101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5908A5">
        <w:rPr>
          <w:rFonts w:ascii="Times New Roman" w:hAnsi="Times New Roman"/>
          <w:b/>
          <w:sz w:val="24"/>
          <w:szCs w:val="24"/>
          <w:lang w:eastAsia="uk-UA"/>
        </w:rPr>
        <w:t>агатофункціональний пристрій</w:t>
      </w:r>
      <w:r w:rsidRPr="0006119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- 28</w:t>
      </w:r>
      <w:r w:rsidRPr="00061191">
        <w:rPr>
          <w:rFonts w:ascii="Times New Roman" w:hAnsi="Times New Roman"/>
          <w:b/>
          <w:sz w:val="24"/>
          <w:szCs w:val="24"/>
          <w:lang w:eastAsia="uk-UA"/>
        </w:rPr>
        <w:t xml:space="preserve"> шт.</w:t>
      </w:r>
      <w:r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Pr="000E2B6C">
        <w:rPr>
          <w:rFonts w:ascii="Times New Roman" w:eastAsia="Times" w:hAnsi="Times New Roman"/>
          <w:b/>
          <w:sz w:val="24"/>
          <w:szCs w:val="24"/>
        </w:rPr>
        <w:t xml:space="preserve">або </w:t>
      </w:r>
      <w:r>
        <w:rPr>
          <w:rFonts w:ascii="Times New Roman" w:eastAsia="Times" w:hAnsi="Times New Roman"/>
          <w:b/>
          <w:sz w:val="24"/>
          <w:szCs w:val="24"/>
        </w:rPr>
        <w:t>еквівалент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380EB2C3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735B8B43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19FA72B1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744D1505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26ECC11A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63B8C940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друку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Лазерна</w:t>
            </w:r>
          </w:p>
          <w:p w14:paraId="430D8F0A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Підтримка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Mac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 X, Windows</w:t>
            </w:r>
          </w:p>
          <w:p w14:paraId="7A3556F5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Колірність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Монохромний</w:t>
            </w:r>
          </w:p>
          <w:p w14:paraId="6B55FD85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Кіл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ькість картриджів в комплекті : 2</w:t>
            </w:r>
          </w:p>
          <w:p w14:paraId="5CEBD5B8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Конфігурація картриджів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Cartridge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725</w:t>
            </w:r>
          </w:p>
          <w:p w14:paraId="5E72DE2A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Формат друку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A4</w:t>
            </w:r>
          </w:p>
          <w:p w14:paraId="77C1E7CB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роздільна здатність,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1200x600</w:t>
            </w:r>
          </w:p>
          <w:p w14:paraId="64E63E38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Час виходу першої сторінки,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14:paraId="6FEDE4B3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Швидкість чорно-білого друку,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/хв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14:paraId="146B989F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Навантаження,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/міс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До 8000</w:t>
            </w:r>
          </w:p>
          <w:p w14:paraId="7ECACD52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 чорного картриджа,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  <w:p w14:paraId="4533C085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Формат паперу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А4</w:t>
            </w:r>
          </w:p>
          <w:p w14:paraId="6D6D805C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щільність паперу,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  <w:p w14:paraId="1CE245A8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Мін. щільність паперу,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14:paraId="2F96F7CD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Поля друку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5 мм зверху, 6 мм знизу, по 5 мм зліва і справа</w:t>
            </w:r>
          </w:p>
          <w:p w14:paraId="4DAD4F09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Тип сканера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Планшетний</w:t>
            </w:r>
          </w:p>
          <w:p w14:paraId="0CBDE4C3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Роздільна здатність сканера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600х600</w:t>
            </w:r>
          </w:p>
          <w:p w14:paraId="6BFDD42B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Коефіцієнт масштабування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50 – 200%</w:t>
            </w:r>
          </w:p>
          <w:p w14:paraId="03C172D5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Чорно-біле копіювання, 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/хв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14:paraId="2F5EF693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Лоток прийому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14:paraId="69262AC9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Лоток подачі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14:paraId="78444280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Тип підключення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Дротовий</w:t>
            </w:r>
          </w:p>
          <w:p w14:paraId="6DB80E66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Дротові інтерфейси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USB</w:t>
            </w:r>
          </w:p>
          <w:p w14:paraId="490D6075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Колір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Чорний</w:t>
            </w:r>
          </w:p>
          <w:p w14:paraId="213A36A8" w14:textId="77777777" w:rsidR="00E21988" w:rsidRPr="005908A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Габарити (</w:t>
            </w:r>
            <w:proofErr w:type="spellStart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ВхШхГ</w:t>
            </w:r>
            <w:proofErr w:type="spellEnd"/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276х372х254</w:t>
            </w:r>
          </w:p>
          <w:p w14:paraId="514F8FD1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5908A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4C2C67B0" w14:textId="77777777" w:rsidR="00E21988" w:rsidRDefault="00E21988" w:rsidP="00E21988">
      <w:pPr>
        <w:spacing w:after="0" w:line="240" w:lineRule="auto"/>
        <w:ind w:firstLine="567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5E92A2FA" w14:textId="77777777" w:rsidR="00E21988" w:rsidRPr="000E2B6C" w:rsidRDefault="00E21988" w:rsidP="00E21988">
      <w:pPr>
        <w:numPr>
          <w:ilvl w:val="0"/>
          <w:numId w:val="20"/>
        </w:numPr>
        <w:spacing w:after="0" w:line="240" w:lineRule="auto"/>
        <w:ind w:right="-101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5908A5">
        <w:rPr>
          <w:rFonts w:ascii="Times New Roman" w:hAnsi="Times New Roman"/>
          <w:b/>
          <w:sz w:val="24"/>
          <w:szCs w:val="24"/>
          <w:lang w:eastAsia="uk-UA"/>
        </w:rPr>
        <w:t>агатофункціональний пристрій</w:t>
      </w:r>
      <w:r w:rsidRPr="0006119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- 6</w:t>
      </w:r>
      <w:r w:rsidRPr="00061191">
        <w:rPr>
          <w:rFonts w:ascii="Times New Roman" w:hAnsi="Times New Roman"/>
          <w:b/>
          <w:sz w:val="24"/>
          <w:szCs w:val="24"/>
          <w:lang w:eastAsia="uk-UA"/>
        </w:rPr>
        <w:t xml:space="preserve"> шт.</w:t>
      </w:r>
      <w:r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Pr="000E2B6C">
        <w:rPr>
          <w:rFonts w:ascii="Times New Roman" w:eastAsia="Times" w:hAnsi="Times New Roman"/>
          <w:b/>
          <w:sz w:val="24"/>
          <w:szCs w:val="24"/>
        </w:rPr>
        <w:t xml:space="preserve">або </w:t>
      </w:r>
      <w:r>
        <w:rPr>
          <w:rFonts w:ascii="Times New Roman" w:eastAsia="Times" w:hAnsi="Times New Roman"/>
          <w:b/>
          <w:sz w:val="24"/>
          <w:szCs w:val="24"/>
        </w:rPr>
        <w:t>еквівалент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14A366A0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3A833B12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577DEABE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2DDEFA48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5BA4B54E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58CC5F7B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друку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Струменева</w:t>
            </w:r>
          </w:p>
          <w:p w14:paraId="3377CBF9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Підтримка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Mac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OS, Windows</w:t>
            </w:r>
          </w:p>
          <w:p w14:paraId="15D8E494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Дисплей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Кольоровий</w:t>
            </w:r>
          </w:p>
          <w:p w14:paraId="3CC5C26E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Колірність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Монохромний</w:t>
            </w:r>
          </w:p>
          <w:p w14:paraId="09C0C670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картриджів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3896D4F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Конфігурація картриджів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C13T01L14A, C13T03P14A</w:t>
            </w:r>
          </w:p>
          <w:p w14:paraId="0A335980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Мінімальний об'єм краплі,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6EFD4941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Формат друку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A4</w:t>
            </w:r>
          </w:p>
          <w:p w14:paraId="05F046F1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роздільна здатність,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1440x720</w:t>
            </w:r>
          </w:p>
          <w:p w14:paraId="6DDE36A2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Час виходу першої сторінки,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14:paraId="00E2CFB4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Швидкість чорно-білого друку,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/хв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16, 32 (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draft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846E0C5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 чорного картриджа,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  <w:p w14:paraId="722997C4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Формат паперу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А4</w:t>
            </w:r>
          </w:p>
          <w:p w14:paraId="40B03A5E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щільність паперу,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14:paraId="43BC09A1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Мін. щільність паперу,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14:paraId="1FCA4B65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Тип сканера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Планшетний</w:t>
            </w:r>
          </w:p>
          <w:p w14:paraId="2EBB165E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Роздільна здатність сканера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216x297</w:t>
            </w:r>
          </w:p>
          <w:p w14:paraId="5A55E239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Чорно-біле копіювання,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/хв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14:paraId="2BD488E3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Лоток прийому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14:paraId="139440B0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Лоток подачі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14:paraId="398259B5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СБПЧ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</w:p>
          <w:p w14:paraId="58B85051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Тип підключення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Дротовий</w:t>
            </w:r>
          </w:p>
          <w:p w14:paraId="31EE0BEB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Дротові інтерфейси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, USB</w:t>
            </w:r>
          </w:p>
          <w:p w14:paraId="144BFDB5" w14:textId="77777777" w:rsidR="00E21988" w:rsidRPr="00661DAB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Габарити (</w:t>
            </w:r>
            <w:proofErr w:type="spellStart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ВхШхГ</w:t>
            </w:r>
            <w:proofErr w:type="spellEnd"/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200х375х318</w:t>
            </w:r>
          </w:p>
          <w:p w14:paraId="4250B93C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661D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5E345A92" w14:textId="77777777" w:rsidR="00E21988" w:rsidRDefault="00E21988" w:rsidP="00E21988">
      <w:pPr>
        <w:spacing w:after="0" w:line="240" w:lineRule="auto"/>
        <w:ind w:right="-1014"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198378A5" w14:textId="77777777" w:rsidR="00E21988" w:rsidRPr="000E2B6C" w:rsidRDefault="00E21988" w:rsidP="00E21988">
      <w:pPr>
        <w:numPr>
          <w:ilvl w:val="0"/>
          <w:numId w:val="20"/>
        </w:numPr>
        <w:spacing w:after="0" w:line="240" w:lineRule="auto"/>
        <w:ind w:right="-101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Б</w:t>
      </w:r>
      <w:r w:rsidRPr="005908A5">
        <w:rPr>
          <w:rFonts w:ascii="Times New Roman" w:hAnsi="Times New Roman"/>
          <w:b/>
          <w:sz w:val="24"/>
          <w:szCs w:val="24"/>
          <w:lang w:eastAsia="uk-UA"/>
        </w:rPr>
        <w:t>агатофункціональний пристрій</w:t>
      </w:r>
      <w:r w:rsidRPr="0006119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>- 2</w:t>
      </w:r>
      <w:r w:rsidRPr="00061191">
        <w:rPr>
          <w:rFonts w:ascii="Times New Roman" w:hAnsi="Times New Roman"/>
          <w:b/>
          <w:sz w:val="24"/>
          <w:szCs w:val="24"/>
          <w:lang w:eastAsia="uk-UA"/>
        </w:rPr>
        <w:t xml:space="preserve"> шт.</w:t>
      </w:r>
      <w:r>
        <w:rPr>
          <w:rFonts w:ascii="Times New Roman" w:hAnsi="Times New Roman"/>
          <w:b/>
          <w:sz w:val="24"/>
          <w:szCs w:val="24"/>
          <w:lang w:val="ru-RU" w:eastAsia="uk-UA"/>
        </w:rPr>
        <w:t xml:space="preserve"> </w:t>
      </w:r>
      <w:r w:rsidRPr="000E2B6C">
        <w:rPr>
          <w:rFonts w:ascii="Times New Roman" w:eastAsia="Times" w:hAnsi="Times New Roman"/>
          <w:b/>
          <w:sz w:val="24"/>
          <w:szCs w:val="24"/>
        </w:rPr>
        <w:t xml:space="preserve">або </w:t>
      </w:r>
      <w:r>
        <w:rPr>
          <w:rFonts w:ascii="Times New Roman" w:eastAsia="Times" w:hAnsi="Times New Roman"/>
          <w:b/>
          <w:sz w:val="24"/>
          <w:szCs w:val="24"/>
        </w:rPr>
        <w:t>еквівалент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520E53D4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63B8111B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2775175F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1B87BCB6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0AB2CE53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08A2059F" w14:textId="77777777" w:rsidR="00E2198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друку: Струменева</w:t>
            </w:r>
          </w:p>
          <w:p w14:paraId="4ABE5278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Підтримка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Mac</w:t>
            </w:r>
            <w:proofErr w:type="spellEnd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OS X</w:t>
            </w:r>
          </w:p>
          <w:p w14:paraId="026E97CB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Дисплей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</w:p>
          <w:p w14:paraId="67C2042F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 пристрою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Пристрій автоматичної подачі документів, Факс</w:t>
            </w:r>
          </w:p>
          <w:p w14:paraId="19277D2F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Колірність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Кольоровий</w:t>
            </w:r>
          </w:p>
          <w:p w14:paraId="1AFA3317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Мінімальний об'єм краплі,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  <w:p w14:paraId="0B86C9FB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Формат друку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A4</w:t>
            </w:r>
          </w:p>
          <w:p w14:paraId="4CFF66BE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роздільна здатність,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4800x1200</w:t>
            </w:r>
          </w:p>
          <w:p w14:paraId="7D156894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Швидкість чорно-білого друку,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/хв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14:paraId="3959E2A3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Швидкість кольорового друку,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proofErr w:type="spellEnd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/хв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14:paraId="48585E35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Швидкість друку фотографії, 10х15 см,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сек</w:t>
            </w:r>
            <w:proofErr w:type="spellEnd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/фото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  <w:p w14:paraId="0122ECAD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Формат паперу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10 x 15 см, А4</w:t>
            </w:r>
          </w:p>
          <w:p w14:paraId="33DE5F06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щільність паперу,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  <w:p w14:paraId="74F0292B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Мін. щільність паперу,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/м2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14:paraId="3C68409C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Тип сканера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Планшетний</w:t>
            </w:r>
          </w:p>
          <w:p w14:paraId="068364C9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Роздільна здатність сканера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1200x2400</w:t>
            </w:r>
          </w:p>
          <w:p w14:paraId="79BE2AC3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Лоток подачі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  <w:p w14:paraId="0F7B8071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Двосторонній друк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Автоматична</w:t>
            </w:r>
          </w:p>
          <w:p w14:paraId="0FFB1D6F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Друк без 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</w:p>
          <w:p w14:paraId="2FA4EF83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Вбудований 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Так</w:t>
            </w:r>
          </w:p>
          <w:p w14:paraId="6585334E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Тип підключення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Бездротовий (мережевий), Дротовий</w:t>
            </w:r>
          </w:p>
          <w:p w14:paraId="420E1273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Бездротові інтерфейси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Wi-Fi</w:t>
            </w:r>
            <w:proofErr w:type="spellEnd"/>
          </w:p>
          <w:p w14:paraId="30E69AD2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Дротові інтерфейси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, USB</w:t>
            </w:r>
          </w:p>
          <w:p w14:paraId="19CE4A5A" w14:textId="77777777" w:rsidR="00E21988" w:rsidRPr="00CC3B22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Колір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Чорний</w:t>
            </w:r>
          </w:p>
          <w:p w14:paraId="1A070CEE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CC3B2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355F62FD" w14:textId="77777777" w:rsidR="00E21988" w:rsidRDefault="00E21988" w:rsidP="00E21988">
      <w:pPr>
        <w:spacing w:after="0" w:line="240" w:lineRule="auto"/>
        <w:ind w:firstLine="567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27655848" w14:textId="77777777" w:rsidR="00E21988" w:rsidRPr="000E2B6C" w:rsidRDefault="00E21988" w:rsidP="00E219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  <w:lang w:val="ru-RU"/>
        </w:rPr>
        <w:t>Мон</w:t>
      </w:r>
      <w:r>
        <w:rPr>
          <w:rFonts w:ascii="Times New Roman" w:eastAsia="Times" w:hAnsi="Times New Roman"/>
          <w:b/>
          <w:sz w:val="24"/>
          <w:szCs w:val="24"/>
        </w:rPr>
        <w:t>і</w:t>
      </w:r>
      <w:r>
        <w:rPr>
          <w:rFonts w:ascii="Times New Roman" w:eastAsia="Times" w:hAnsi="Times New Roman"/>
          <w:b/>
          <w:sz w:val="24"/>
          <w:szCs w:val="24"/>
          <w:lang w:val="ru-RU"/>
        </w:rPr>
        <w:t>тор</w:t>
      </w:r>
      <w:r w:rsidRPr="000E2B6C">
        <w:rPr>
          <w:rFonts w:ascii="Times New Roman" w:eastAsia="Times" w:hAnsi="Times New Roman"/>
          <w:b/>
          <w:sz w:val="24"/>
          <w:szCs w:val="24"/>
        </w:rPr>
        <w:t xml:space="preserve"> </w:t>
      </w:r>
      <w:r>
        <w:rPr>
          <w:rFonts w:ascii="Times New Roman" w:eastAsia="Times" w:hAnsi="Times New Roman"/>
          <w:b/>
          <w:sz w:val="24"/>
          <w:szCs w:val="24"/>
        </w:rPr>
        <w:t xml:space="preserve">28шт </w:t>
      </w:r>
      <w:r w:rsidRPr="000E2B6C">
        <w:rPr>
          <w:rFonts w:ascii="Times New Roman" w:eastAsia="Times" w:hAnsi="Times New Roman"/>
          <w:b/>
          <w:sz w:val="24"/>
          <w:szCs w:val="24"/>
        </w:rPr>
        <w:t xml:space="preserve">або </w:t>
      </w:r>
      <w:r>
        <w:rPr>
          <w:rFonts w:ascii="Times New Roman" w:eastAsia="Times" w:hAnsi="Times New Roman"/>
          <w:b/>
          <w:sz w:val="24"/>
          <w:szCs w:val="24"/>
        </w:rPr>
        <w:t>еквівалент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20E3318D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75F889DC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5ACDB69B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2A052FC9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46F0AE83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1A63AB96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іагональ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23,8</w:t>
            </w:r>
          </w:p>
          <w:p w14:paraId="7CBA64B8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макс.роздільна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1920 x 1080 (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HD)</w:t>
            </w:r>
          </w:p>
          <w:p w14:paraId="15B6CEC6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покриття екрану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Антиблікове</w:t>
            </w:r>
            <w:proofErr w:type="spellEnd"/>
          </w:p>
          <w:p w14:paraId="21273303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глибина 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16700000</w:t>
            </w:r>
          </w:p>
          <w:p w14:paraId="77DCAC97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частота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верт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розгортки,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Гц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48 - 75</w:t>
            </w:r>
          </w:p>
          <w:p w14:paraId="67D60707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гор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. розгортки, кГц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30 - 83</w:t>
            </w:r>
          </w:p>
          <w:p w14:paraId="18D88038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частота оновлення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Гц</w:t>
            </w:r>
            <w:proofErr w:type="spellEnd"/>
          </w:p>
          <w:p w14:paraId="44BBB4AB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час відгуку, 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700ED32B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яскравість,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/м²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  <w:p w14:paraId="03C80AAA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контрастність номінал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3000:1</w:t>
            </w:r>
          </w:p>
          <w:p w14:paraId="2C4DE0EB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кут огляду по вертикалі, град.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  <w:p w14:paraId="42BA63F3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кут огляду по горизонталі, град.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  <w:p w14:paraId="03992D2F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розмір пікселя,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0,2745 x 0,2745</w:t>
            </w:r>
          </w:p>
          <w:p w14:paraId="266717A0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щільність пікселів на дюйм,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ppi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14:paraId="5C022DC4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підсвічування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WLED (світлодіодне підсвічування)</w:t>
            </w:r>
          </w:p>
          <w:p w14:paraId="5AA28D78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Dell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Easy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Arrange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Comfort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View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Flicker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Low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Blue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Light</w:t>
            </w:r>
            <w:proofErr w:type="spellEnd"/>
          </w:p>
          <w:p w14:paraId="291A298F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Порт HDMI (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mini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micro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 x HDMI v1.4</w:t>
            </w:r>
          </w:p>
          <w:p w14:paraId="6BB91B2E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Порт VGA (D-</w:t>
            </w:r>
            <w:proofErr w:type="spellStart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 x VGA</w:t>
            </w:r>
          </w:p>
          <w:p w14:paraId="37549172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Співвідношення сторін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16:9 (широкоформатний)</w:t>
            </w:r>
          </w:p>
          <w:p w14:paraId="425CA53F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Регулювання кута нахилу, град.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Від -5 до +21</w:t>
            </w:r>
          </w:p>
          <w:p w14:paraId="773C2BC3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Настінне кріплення VESA,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100 x 100</w:t>
            </w:r>
          </w:p>
          <w:p w14:paraId="5A67DBCA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Колір (основний)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Чорний</w:t>
            </w:r>
          </w:p>
          <w:p w14:paraId="5D67A946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Вага (з підставкою), кг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  <w:p w14:paraId="6CD5DAE9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Матеріал корпусу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Пластик</w:t>
            </w:r>
          </w:p>
          <w:p w14:paraId="633C1FD8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Ширина екрана без підставки (W),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552,6</w:t>
            </w:r>
          </w:p>
          <w:p w14:paraId="149E7D69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Висота екрана без підставки (H),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331,6</w:t>
            </w:r>
          </w:p>
          <w:p w14:paraId="1F3DD3C1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Глибина екрану без підставки (L),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  <w:p w14:paraId="21F145D8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Загальна ширина виробу (W),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552,3</w:t>
            </w:r>
          </w:p>
          <w:p w14:paraId="401121D2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Загальна висота виробу (H),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420,2</w:t>
            </w:r>
          </w:p>
          <w:p w14:paraId="6C4B5186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Загальна довжина виробу (L),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178,2</w:t>
            </w:r>
          </w:p>
          <w:p w14:paraId="20837286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Споживана потужність, 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  <w:p w14:paraId="6DCD476F" w14:textId="77777777" w:rsidR="00E21988" w:rsidRPr="0095531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 максимальна, 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14:paraId="773A5579" w14:textId="77777777" w:rsidR="00E2198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Енергоспоживання в режимі очікування, 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55315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14:paraId="13EDEF62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B7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BA16B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14:paraId="2406F9CE" w14:textId="77777777" w:rsidR="00E21988" w:rsidRPr="002200A5" w:rsidRDefault="00E21988" w:rsidP="00E21988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3AAA07C3" w14:textId="77777777" w:rsidR="00E21988" w:rsidRDefault="00E21988" w:rsidP="00E21988">
      <w:pPr>
        <w:spacing w:after="0" w:line="240" w:lineRule="auto"/>
        <w:ind w:right="-1014"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14:paraId="27F898F6" w14:textId="77777777" w:rsidR="00E21988" w:rsidRPr="00874028" w:rsidRDefault="00E21988" w:rsidP="00E21988">
      <w:pPr>
        <w:pStyle w:val="a3"/>
        <w:numPr>
          <w:ilvl w:val="0"/>
          <w:numId w:val="20"/>
        </w:numPr>
        <w:spacing w:after="0" w:line="240" w:lineRule="auto"/>
        <w:ind w:right="-1014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874028">
        <w:rPr>
          <w:rFonts w:ascii="Times New Roman" w:hAnsi="Times New Roman"/>
          <w:b/>
          <w:sz w:val="24"/>
          <w:szCs w:val="24"/>
          <w:lang w:eastAsia="uk-UA"/>
        </w:rPr>
        <w:t>Монітор 2шт або еквівалент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27DA833A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0710D609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2BEFC161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28CD3B2D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04E90B82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7B6B3FFB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Діагональ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14:paraId="5C828481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Особливості конструкції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Безрамковий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екран, Вбудовані динаміки, Регулювання висоти</w:t>
            </w:r>
          </w:p>
          <w:p w14:paraId="162240AD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акс.роздільна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1920 x 1080 (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HD)</w:t>
            </w:r>
          </w:p>
          <w:p w14:paraId="3B17F155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ип матриці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VA (SVA)</w:t>
            </w:r>
          </w:p>
          <w:p w14:paraId="20922478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окриття екрану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Антиблікове</w:t>
            </w:r>
            <w:proofErr w:type="spellEnd"/>
          </w:p>
          <w:p w14:paraId="218DDA39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либина 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16700000</w:t>
            </w:r>
          </w:p>
          <w:p w14:paraId="59F9933F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астота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верт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розгортки,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Гц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48 - 75</w:t>
            </w:r>
          </w:p>
          <w:p w14:paraId="5692D038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астота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гор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. розгортки, кГц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30-85</w:t>
            </w:r>
          </w:p>
          <w:p w14:paraId="594AE99B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астота оновлення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Гц</w:t>
            </w:r>
            <w:proofErr w:type="spellEnd"/>
          </w:p>
          <w:p w14:paraId="29F0C36A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ас відгуку, 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148586C3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скравість,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кд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/м²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  <w:p w14:paraId="618FA4BB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контрастність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3 000 : 1</w:t>
            </w:r>
          </w:p>
          <w:p w14:paraId="5EAF751F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ут огляду по вертикалі, град.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  <w:p w14:paraId="0C2D0247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ут огляду по горизонталі, град.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  <w:p w14:paraId="35BD135E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озмір пікселя,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0,311 x 0,311</w:t>
            </w:r>
          </w:p>
          <w:p w14:paraId="319CD21E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ідсвічування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WLED (світлодіодне підсвічування)</w:t>
            </w:r>
          </w:p>
          <w:p w14:paraId="6835A1FC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ехнологі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ї: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Comfort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View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Dell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Display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Manager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Flicker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Free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Low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Blue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Light</w:t>
            </w:r>
            <w:proofErr w:type="spellEnd"/>
          </w:p>
          <w:p w14:paraId="6C943F9F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Акустика (формат)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  <w:p w14:paraId="0E59B95D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Порт HDMI (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mini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micro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 x HDMI</w:t>
            </w:r>
          </w:p>
          <w:p w14:paraId="2328EF57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DisplayPort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mini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micro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x 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DisplayPort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v1.2</w:t>
            </w:r>
          </w:p>
          <w:p w14:paraId="7472AC2D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Порт VGA (D-</w:t>
            </w:r>
            <w:proofErr w:type="spellStart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 x VGA</w:t>
            </w:r>
          </w:p>
          <w:p w14:paraId="6E4436CD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Співвідношення сторін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16:9 (широкоформатний)</w:t>
            </w:r>
          </w:p>
          <w:p w14:paraId="49F74B6F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Регулювання кута нахилу, град.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Від -5 до +21</w:t>
            </w:r>
          </w:p>
          <w:p w14:paraId="2F15CFFF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Настінне кріплення VESA,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100 x 100</w:t>
            </w:r>
          </w:p>
          <w:p w14:paraId="72D927F9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Колір (основний)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Чорний</w:t>
            </w:r>
          </w:p>
          <w:p w14:paraId="0FDF8075" w14:textId="77777777" w:rsidR="00E2198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Вага (з підставкою), кг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  <w:p w14:paraId="0C4FCBDE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Роз'єм для замку безпеки</w:t>
            </w:r>
          </w:p>
          <w:p w14:paraId="6C4CC270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Матеріал корпусу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Пластик</w:t>
            </w:r>
          </w:p>
          <w:p w14:paraId="57CC24C4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Загальна ширина виробу (W),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613</w:t>
            </w:r>
          </w:p>
          <w:p w14:paraId="4DAB6A90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Загальна висота виробу (H),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  <w:p w14:paraId="4423FDB7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Загальна довжина виробу (L), 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  <w:p w14:paraId="33C9226F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Споживана потужність, 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14:paraId="463AC4B4" w14:textId="77777777" w:rsidR="00E2198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Енергоспоживання в режимі очікування, 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14:paraId="57991910" w14:textId="77777777" w:rsidR="00E21988" w:rsidRPr="00874028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87402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14:paraId="27635554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4640802" w14:textId="77777777" w:rsidR="00E21988" w:rsidRPr="000E2B6C" w:rsidRDefault="00E21988" w:rsidP="00E21988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429651C5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6C942CAF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0B832E5D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0542FDA3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1BCBBDF2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shd w:val="clear" w:color="auto" w:fill="auto"/>
          </w:tcPr>
          <w:p w14:paraId="7242BC69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09027F" w14:textId="77777777" w:rsidR="00E21988" w:rsidRDefault="00E21988" w:rsidP="00E21988">
      <w:pPr>
        <w:spacing w:after="0" w:line="240" w:lineRule="auto"/>
        <w:ind w:firstLine="567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52B1A963" w14:textId="77777777" w:rsidR="00E21988" w:rsidRPr="00D743E5" w:rsidRDefault="00E21988" w:rsidP="00E21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</w:rPr>
      </w:pPr>
      <w:r w:rsidRPr="00D743E5">
        <w:rPr>
          <w:rFonts w:ascii="Times New Roman" w:eastAsia="Times" w:hAnsi="Times New Roman"/>
          <w:b/>
          <w:sz w:val="24"/>
          <w:szCs w:val="24"/>
        </w:rPr>
        <w:t xml:space="preserve">Джерело безперебійного живлення 30шт або еквівалент 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27777F90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04BC207F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40376055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72645D3F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2E657342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05036A72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Тип виробу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ДБЖ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апроксимованої синусоїдою</w:t>
            </w:r>
          </w:p>
          <w:p w14:paraId="6F17451E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Тип архітектури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лінійно-інтерактивний (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interactive</w:t>
            </w:r>
            <w:proofErr w:type="spellEnd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6AC38875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Тип виконання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класичний</w:t>
            </w:r>
          </w:p>
          <w:p w14:paraId="6A56D462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Потужність, 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410 Вт</w:t>
            </w:r>
          </w:p>
          <w:p w14:paraId="201E9250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Потужність, 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750 В*А</w:t>
            </w:r>
          </w:p>
          <w:p w14:paraId="4FDFD151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Форма вихідної напруги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апроксимована (ступінчаста) синусоїда</w:t>
            </w:r>
          </w:p>
          <w:p w14:paraId="586DEA7D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Вхідна напруга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140-300 В</w:t>
            </w:r>
          </w:p>
          <w:p w14:paraId="0BC9A3FE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Акумуляторна батарея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вбудована</w:t>
            </w:r>
          </w:p>
          <w:p w14:paraId="51A4EDF0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АКБ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F48DF89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батарея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12V / 9 AH x 1</w:t>
            </w:r>
          </w:p>
          <w:p w14:paraId="69B47251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розеток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x 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Schuko</w:t>
            </w:r>
            <w:proofErr w:type="spellEnd"/>
          </w:p>
          <w:p w14:paraId="4A928EAD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Час переходу на батарею, 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6-10 мс</w:t>
            </w:r>
          </w:p>
          <w:p w14:paraId="73786959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Розмір, мм (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ШхГхВ</w:t>
            </w:r>
            <w:proofErr w:type="spellEnd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120×355×160 мм</w:t>
            </w:r>
          </w:p>
          <w:p w14:paraId="6D6E67C0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Вага, кг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5.4 кг</w:t>
            </w:r>
          </w:p>
          <w:p w14:paraId="3F8F2AA9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0F5A4183" w14:textId="77777777" w:rsidR="00E21988" w:rsidRPr="002200A5" w:rsidRDefault="00E21988" w:rsidP="00E21988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148FE960" w14:textId="77777777" w:rsidR="00E21988" w:rsidRPr="00986073" w:rsidRDefault="00E21988" w:rsidP="00E21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</w:rPr>
      </w:pPr>
      <w:r w:rsidRPr="00986073">
        <w:rPr>
          <w:rFonts w:ascii="Times New Roman" w:eastAsia="Times" w:hAnsi="Times New Roman"/>
          <w:b/>
          <w:sz w:val="24"/>
          <w:szCs w:val="24"/>
        </w:rPr>
        <w:lastRenderedPageBreak/>
        <w:t xml:space="preserve">Джерело безперебійного живлення 15шт або еквівалент 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0388E67D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6FF8D6D9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38572DE8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7E15FAA9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35FF0EA5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14E1A37D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Тип виробу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ДБЖ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апроксимованої синусоїдою</w:t>
            </w:r>
          </w:p>
          <w:p w14:paraId="2F49BA31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Тип архітектури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резервний (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off</w:t>
            </w:r>
            <w:proofErr w:type="spellEnd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A78C417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Тип виконання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класичний</w:t>
            </w:r>
          </w:p>
          <w:p w14:paraId="46077B79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Потужність, 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415 Вт</w:t>
            </w:r>
          </w:p>
          <w:p w14:paraId="2818B7FC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Потужність, 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750 В*А</w:t>
            </w:r>
          </w:p>
          <w:p w14:paraId="57570F05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Форма вихідної напруги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апроксимована (ступінчаста) синусоїда</w:t>
            </w:r>
          </w:p>
          <w:p w14:paraId="41E80FCD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Вхідна напруга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180-266 В</w:t>
            </w:r>
          </w:p>
          <w:p w14:paraId="7EB31545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Акумуляторна батарея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вбудована</w:t>
            </w:r>
          </w:p>
          <w:p w14:paraId="3743E430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АКБ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295E379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батарея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12V / 7AH x 1</w:t>
            </w:r>
          </w:p>
          <w:p w14:paraId="0B44713A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розеток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x 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Schuko</w:t>
            </w:r>
            <w:proofErr w:type="spellEnd"/>
          </w:p>
          <w:p w14:paraId="5BB8707F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Час переходу на батарею, 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≤ 10 мс</w:t>
            </w:r>
          </w:p>
          <w:p w14:paraId="4DC09B57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Інтерфейс підключення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USB</w:t>
            </w:r>
          </w:p>
          <w:p w14:paraId="71144553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Розмір, мм (</w:t>
            </w:r>
            <w:proofErr w:type="spellStart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ШхГхВ</w:t>
            </w:r>
            <w:proofErr w:type="spellEnd"/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200 х 115 х 256 мм</w:t>
            </w:r>
          </w:p>
          <w:p w14:paraId="31B4707F" w14:textId="77777777" w:rsidR="00E21988" w:rsidRPr="00D743E5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Вага, кг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5.8 кг</w:t>
            </w:r>
          </w:p>
          <w:p w14:paraId="724C8EFA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D743E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2C3E30B0" w14:textId="77777777" w:rsidR="00E21988" w:rsidRPr="002200A5" w:rsidRDefault="00E21988" w:rsidP="00E21988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68DE9D30" w14:textId="77777777" w:rsidR="00E21988" w:rsidRDefault="00E21988" w:rsidP="00E21988">
      <w:pPr>
        <w:spacing w:after="0" w:line="240" w:lineRule="auto"/>
        <w:ind w:firstLine="567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3F411EB1" w14:textId="77777777" w:rsidR="00E21988" w:rsidRPr="00986073" w:rsidRDefault="00E21988" w:rsidP="00E21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</w:rPr>
      </w:pPr>
      <w:r w:rsidRPr="00986073">
        <w:rPr>
          <w:rFonts w:ascii="Times New Roman" w:eastAsia="Times" w:hAnsi="Times New Roman"/>
          <w:b/>
          <w:sz w:val="24"/>
          <w:szCs w:val="24"/>
        </w:rPr>
        <w:t xml:space="preserve">Джерело безперебійного живлення 6шт або еквівалент 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3F3EA52C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4043477D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701A626B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5F987DE8" w14:textId="77777777" w:rsidTr="00A73833">
        <w:trPr>
          <w:trHeight w:val="461"/>
        </w:trPr>
        <w:tc>
          <w:tcPr>
            <w:tcW w:w="2689" w:type="dxa"/>
            <w:shd w:val="clear" w:color="auto" w:fill="auto"/>
          </w:tcPr>
          <w:p w14:paraId="61535E07" w14:textId="77777777" w:rsidR="00E21988" w:rsidRPr="006A6D64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  <w:shd w:val="clear" w:color="auto" w:fill="auto"/>
          </w:tcPr>
          <w:p w14:paraId="564B129A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Тип виробу: ДБЖ з апроксимованої синусоїдою</w:t>
            </w:r>
          </w:p>
          <w:p w14:paraId="1915728B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Тип архітектури: лінійно-інтерактивний (</w:t>
            </w:r>
            <w:proofErr w:type="spellStart"/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interactive</w:t>
            </w:r>
            <w:proofErr w:type="spellEnd"/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66D7F4BE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Тип виконання: класичний</w:t>
            </w:r>
          </w:p>
          <w:p w14:paraId="05D50A59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Потужність, Вт: 410 Вт</w:t>
            </w:r>
          </w:p>
          <w:p w14:paraId="58FAAC55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Потужність, ВА: 750 В*А</w:t>
            </w:r>
          </w:p>
          <w:p w14:paraId="23B214F8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Форма вихідної напруги: апроксимована (ступінчаста) синусоїда</w:t>
            </w:r>
          </w:p>
          <w:p w14:paraId="01DB2AA4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Вхідна напруга: 140-300 В</w:t>
            </w:r>
          </w:p>
          <w:p w14:paraId="4FFF8010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Акумуляторна батарея: вбудована</w:t>
            </w:r>
          </w:p>
          <w:p w14:paraId="17E0BF48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АКБ: 1</w:t>
            </w:r>
          </w:p>
          <w:p w14:paraId="2416F2FE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Вбудована батарея: 12V / 9 AH x 1</w:t>
            </w:r>
          </w:p>
          <w:p w14:paraId="1F74B8D7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Кількість розеток: </w:t>
            </w:r>
            <w:r>
              <w:t xml:space="preserve"> </w:t>
            </w: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4 x IEC 320 C13</w:t>
            </w:r>
          </w:p>
          <w:p w14:paraId="5BE3DD48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Час переходу на батарею, мс: 6-10 мс</w:t>
            </w:r>
          </w:p>
          <w:p w14:paraId="4FACF071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Розмір, мм (</w:t>
            </w:r>
            <w:proofErr w:type="spellStart"/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ШхГхВ</w:t>
            </w:r>
            <w:proofErr w:type="spellEnd"/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): 120×355×160 мм</w:t>
            </w:r>
          </w:p>
          <w:p w14:paraId="3890FE5C" w14:textId="77777777" w:rsidR="00E21988" w:rsidRPr="0098607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Вага, кг: 5.4 кг</w:t>
            </w:r>
          </w:p>
          <w:p w14:paraId="2D7AEB10" w14:textId="77777777" w:rsidR="00E21988" w:rsidRPr="006A6D64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73">
              <w:rPr>
                <w:rFonts w:ascii="Times New Roman" w:hAnsi="Times New Roman"/>
                <w:color w:val="000000"/>
                <w:sz w:val="24"/>
                <w:szCs w:val="24"/>
              </w:rPr>
              <w:t>Гарантія, міс: 24</w:t>
            </w:r>
          </w:p>
        </w:tc>
      </w:tr>
    </w:tbl>
    <w:p w14:paraId="782316DA" w14:textId="77777777" w:rsidR="00E21988" w:rsidRPr="002200A5" w:rsidRDefault="00E21988" w:rsidP="00E21988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0114AEB5" w14:textId="76E79FD0" w:rsidR="006278D6" w:rsidRPr="006278D6" w:rsidRDefault="006278D6" w:rsidP="00BE325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Акустична система (Колонки) </w:t>
      </w:r>
      <w:proofErr w:type="spellStart"/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Trust</w:t>
      </w:r>
      <w:proofErr w:type="spellEnd"/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2.0 </w:t>
      </w:r>
      <w:proofErr w:type="spellStart"/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Remo</w:t>
      </w:r>
      <w:proofErr w:type="spellEnd"/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Black</w:t>
      </w:r>
      <w:proofErr w:type="spellEnd"/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17595_TRUST  </w:t>
      </w:r>
      <w:r w:rsidRPr="006278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5 </w:t>
      </w:r>
      <w:proofErr w:type="spellStart"/>
      <w:r w:rsidRPr="006278D6">
        <w:rPr>
          <w:rFonts w:ascii="Times New Roman" w:eastAsia="Times" w:hAnsi="Times New Roman"/>
          <w:b/>
          <w:bCs/>
          <w:sz w:val="24"/>
          <w:szCs w:val="24"/>
        </w:rPr>
        <w:t>шт</w:t>
      </w:r>
      <w:proofErr w:type="spellEnd"/>
      <w:r w:rsidRPr="006278D6">
        <w:rPr>
          <w:rFonts w:ascii="Times New Roman" w:eastAsia="Times" w:hAnsi="Times New Roman"/>
          <w:b/>
          <w:bCs/>
          <w:sz w:val="24"/>
          <w:szCs w:val="24"/>
        </w:rPr>
        <w:t xml:space="preserve"> або еквівалент </w:t>
      </w:r>
    </w:p>
    <w:p w14:paraId="7530A6C6" w14:textId="2A0DF8D4" w:rsidR="00E21988" w:rsidRPr="006278D6" w:rsidRDefault="00E21988" w:rsidP="006278D6">
      <w:pPr>
        <w:pStyle w:val="a3"/>
        <w:spacing w:after="0" w:line="240" w:lineRule="auto"/>
        <w:ind w:left="927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667AE440" w14:textId="77777777" w:rsidR="00E21988" w:rsidRPr="00986073" w:rsidRDefault="00E21988" w:rsidP="00E21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</w:rPr>
      </w:pPr>
      <w:r w:rsidRPr="00986073">
        <w:rPr>
          <w:rFonts w:ascii="Times New Roman" w:eastAsia="Times" w:hAnsi="Times New Roman"/>
          <w:b/>
          <w:sz w:val="24"/>
          <w:szCs w:val="24"/>
        </w:rPr>
        <w:t xml:space="preserve">Мережевий </w:t>
      </w:r>
      <w:r>
        <w:rPr>
          <w:rFonts w:ascii="Times New Roman" w:eastAsia="Times" w:hAnsi="Times New Roman"/>
          <w:b/>
          <w:sz w:val="24"/>
          <w:szCs w:val="24"/>
          <w:lang w:val="ru-RU"/>
        </w:rPr>
        <w:t xml:space="preserve">маршрутизатор </w:t>
      </w:r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 xml:space="preserve">з </w:t>
      </w:r>
      <w:proofErr w:type="spellStart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необхідним</w:t>
      </w:r>
      <w:proofErr w:type="spellEnd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 xml:space="preserve"> набором </w:t>
      </w:r>
      <w:proofErr w:type="spellStart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ліцензій</w:t>
      </w:r>
      <w:proofErr w:type="spellEnd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 xml:space="preserve"> (1 </w:t>
      </w:r>
      <w:proofErr w:type="spellStart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рік</w:t>
      </w:r>
      <w:proofErr w:type="spellEnd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 xml:space="preserve">) та </w:t>
      </w:r>
      <w:proofErr w:type="spellStart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сервісною</w:t>
      </w:r>
      <w:proofErr w:type="spellEnd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 xml:space="preserve"> </w:t>
      </w:r>
      <w:proofErr w:type="spellStart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технічною</w:t>
      </w:r>
      <w:proofErr w:type="spellEnd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 xml:space="preserve"> </w:t>
      </w:r>
      <w:proofErr w:type="spellStart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підтримкою</w:t>
      </w:r>
      <w:proofErr w:type="spellEnd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 xml:space="preserve"> (24*7, 1 </w:t>
      </w:r>
      <w:proofErr w:type="spellStart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рік</w:t>
      </w:r>
      <w:proofErr w:type="spellEnd"/>
      <w:r w:rsidRPr="00AF4763">
        <w:rPr>
          <w:rFonts w:ascii="Times New Roman" w:eastAsia="Times" w:hAnsi="Times New Roman"/>
          <w:b/>
          <w:sz w:val="24"/>
          <w:szCs w:val="24"/>
          <w:lang w:val="ru-RU"/>
        </w:rPr>
        <w:t>)</w:t>
      </w:r>
      <w:r w:rsidRPr="00986073">
        <w:rPr>
          <w:rFonts w:ascii="Times New Roman" w:eastAsia="Times" w:hAnsi="Times New Roman"/>
          <w:b/>
          <w:sz w:val="24"/>
          <w:szCs w:val="24"/>
        </w:rPr>
        <w:t xml:space="preserve"> 1шт або еквівалент </w:t>
      </w:r>
    </w:p>
    <w:tbl>
      <w:tblPr>
        <w:tblpPr w:leftFromText="180" w:rightFromText="180" w:vertAnchor="text" w:horzAnchor="margin" w:tblpXSpec="center" w:tblpY="25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366"/>
      </w:tblGrid>
      <w:tr w:rsidR="00E21988" w:rsidRPr="006A6D64" w14:paraId="573F9CF2" w14:textId="77777777" w:rsidTr="00A73833">
        <w:trPr>
          <w:trHeight w:val="461"/>
          <w:tblHeader/>
        </w:trPr>
        <w:tc>
          <w:tcPr>
            <w:tcW w:w="2689" w:type="dxa"/>
            <w:shd w:val="clear" w:color="auto" w:fill="D9D9D9"/>
          </w:tcPr>
          <w:p w14:paraId="139361DD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  <w:t>Найменування</w:t>
            </w:r>
          </w:p>
        </w:tc>
        <w:tc>
          <w:tcPr>
            <w:tcW w:w="7366" w:type="dxa"/>
            <w:shd w:val="clear" w:color="auto" w:fill="D9D9D9"/>
          </w:tcPr>
          <w:p w14:paraId="181E235E" w14:textId="77777777" w:rsidR="00E21988" w:rsidRPr="006A6D64" w:rsidRDefault="00E21988" w:rsidP="00A73833">
            <w:pPr>
              <w:keepNext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D64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1 одиниці</w:t>
            </w:r>
          </w:p>
        </w:tc>
      </w:tr>
      <w:tr w:rsidR="00E21988" w:rsidRPr="006A6D64" w14:paraId="724CF8A0" w14:textId="77777777" w:rsidTr="00A73833">
        <w:trPr>
          <w:trHeight w:val="461"/>
        </w:trPr>
        <w:tc>
          <w:tcPr>
            <w:tcW w:w="2689" w:type="dxa"/>
          </w:tcPr>
          <w:p w14:paraId="3E74DAE9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Загальні вимоги</w:t>
            </w:r>
          </w:p>
        </w:tc>
        <w:tc>
          <w:tcPr>
            <w:tcW w:w="7366" w:type="dxa"/>
          </w:tcPr>
          <w:p w14:paraId="23FF052C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sz w:val="24"/>
                <w:szCs w:val="24"/>
              </w:rPr>
              <w:t>Мережевий маршрутизатор  пристрій безпеки</w:t>
            </w:r>
            <w:r w:rsidRPr="00AF4763">
              <w:rPr>
                <w:rFonts w:ascii="Times New Roman" w:hAnsi="Times New Roman"/>
                <w:bCs/>
                <w:sz w:val="24"/>
                <w:szCs w:val="24"/>
              </w:rPr>
              <w:t xml:space="preserve"> що пропонується, повинен являти собою пристроєм, який здійснює інтелектуальну маршрутизацію та інспекцію мережевого трафіку, а також </w:t>
            </w:r>
            <w:r w:rsidRPr="00AF47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забезпечує захист інфраструктури відповідно до нижченаведених вимог</w:t>
            </w:r>
          </w:p>
          <w:p w14:paraId="09762B60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Якщо відповідно до функціональності пристроїв/систем або згідно архітектурного підходу реалізація технічних вимог потребує додаткових пристроїв/систем або ліцензій, то вони усі мають бути у комплекті поставки рішення з урахуванням вимог до строку та функціональності технічної підтримки</w:t>
            </w:r>
          </w:p>
          <w:p w14:paraId="156AB2CE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 </w:t>
            </w:r>
          </w:p>
          <w:p w14:paraId="395A53C4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обладнання не має бути анонсів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end-of-sale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end-of-life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(EOS/EOL) від виробника</w:t>
            </w:r>
          </w:p>
          <w:p w14:paraId="594C5241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Усі функціональні вимоги та кількісні показники продуктивності повинні мати підтвердження у документації виробника</w:t>
            </w:r>
          </w:p>
          <w:p w14:paraId="5FFC6F76" w14:textId="77777777" w:rsidR="00E21988" w:rsidRPr="00AF476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1988" w:rsidRPr="006A6D64" w14:paraId="2892DC68" w14:textId="77777777" w:rsidTr="00A73833">
        <w:trPr>
          <w:trHeight w:val="461"/>
        </w:trPr>
        <w:tc>
          <w:tcPr>
            <w:tcW w:w="2689" w:type="dxa"/>
          </w:tcPr>
          <w:p w14:paraId="0DEB0E82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Архітектура та форм-фактор</w:t>
            </w:r>
          </w:p>
        </w:tc>
        <w:tc>
          <w:tcPr>
            <w:tcW w:w="7366" w:type="dxa"/>
          </w:tcPr>
          <w:p w14:paraId="0D9858C9" w14:textId="77777777" w:rsidR="00E21988" w:rsidRPr="00AF476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Мережевий маршрутизатор повинен являти собою програмно-апаратний комплекс (ПАК), висотою не більше ніж 1 RU</w:t>
            </w:r>
          </w:p>
        </w:tc>
      </w:tr>
      <w:tr w:rsidR="00E21988" w:rsidRPr="006A6D64" w14:paraId="370A63A4" w14:textId="77777777" w:rsidTr="00A73833">
        <w:trPr>
          <w:trHeight w:val="461"/>
        </w:trPr>
        <w:tc>
          <w:tcPr>
            <w:tcW w:w="2689" w:type="dxa"/>
          </w:tcPr>
          <w:p w14:paraId="251E3CE7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Мережеві інтерфейси</w:t>
            </w:r>
          </w:p>
        </w:tc>
        <w:tc>
          <w:tcPr>
            <w:tcW w:w="7366" w:type="dxa"/>
          </w:tcPr>
          <w:p w14:paraId="14132976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sz w:val="24"/>
                <w:szCs w:val="24"/>
              </w:rPr>
              <w:t xml:space="preserve">Не менше ніж 6 * 1 GE RJ45 з </w:t>
            </w:r>
            <w:proofErr w:type="spellStart"/>
            <w:r w:rsidRPr="00AF4763">
              <w:rPr>
                <w:rFonts w:ascii="Times New Roman" w:hAnsi="Times New Roman"/>
                <w:sz w:val="24"/>
                <w:szCs w:val="24"/>
              </w:rPr>
              <w:t>PoE</w:t>
            </w:r>
            <w:proofErr w:type="spellEnd"/>
          </w:p>
          <w:p w14:paraId="3E2A488B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sz w:val="24"/>
                <w:szCs w:val="24"/>
              </w:rPr>
              <w:t>Не менше ніж 2 * 1 GE SFP</w:t>
            </w:r>
          </w:p>
          <w:p w14:paraId="772DCA91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sz w:val="24"/>
                <w:szCs w:val="24"/>
              </w:rPr>
              <w:t>Не менше ніж 1 * USB</w:t>
            </w:r>
          </w:p>
          <w:p w14:paraId="32C1273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sz w:val="24"/>
                <w:szCs w:val="24"/>
              </w:rPr>
              <w:t>Не менше ніж 1 консольний порт</w:t>
            </w:r>
          </w:p>
        </w:tc>
      </w:tr>
      <w:tr w:rsidR="00E21988" w:rsidRPr="006A6D64" w14:paraId="76A08283" w14:textId="77777777" w:rsidTr="00A73833">
        <w:trPr>
          <w:trHeight w:val="461"/>
        </w:trPr>
        <w:tc>
          <w:tcPr>
            <w:tcW w:w="2689" w:type="dxa"/>
          </w:tcPr>
          <w:p w14:paraId="249D4B51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Живлення</w:t>
            </w:r>
          </w:p>
        </w:tc>
        <w:tc>
          <w:tcPr>
            <w:tcW w:w="7366" w:type="dxa"/>
          </w:tcPr>
          <w:p w14:paraId="415F39DE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sz w:val="24"/>
                <w:szCs w:val="24"/>
              </w:rPr>
              <w:t xml:space="preserve">1  блок живлення (100-240V AC, 50-60 </w:t>
            </w:r>
            <w:proofErr w:type="spellStart"/>
            <w:r w:rsidRPr="00AF4763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 w:rsidRPr="00AF47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D3BD283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 підключення резервного блоку живлення</w:t>
            </w:r>
          </w:p>
          <w:p w14:paraId="7B07D5C3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PoE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ower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thernet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 – не менше 90 Вт</w:t>
            </w:r>
          </w:p>
        </w:tc>
      </w:tr>
      <w:tr w:rsidR="00E21988" w:rsidRPr="006A6D64" w14:paraId="61F84CF7" w14:textId="77777777" w:rsidTr="00A73833">
        <w:trPr>
          <w:trHeight w:val="461"/>
        </w:trPr>
        <w:tc>
          <w:tcPr>
            <w:tcW w:w="2689" w:type="dxa"/>
            <w:vAlign w:val="center"/>
          </w:tcPr>
          <w:p w14:paraId="06BBD25B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Продуктивність сервісів безпеки</w:t>
            </w:r>
          </w:p>
        </w:tc>
        <w:tc>
          <w:tcPr>
            <w:tcW w:w="7366" w:type="dxa"/>
            <w:vAlign w:val="center"/>
          </w:tcPr>
          <w:p w14:paraId="6E819CC9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Кількість одночасних TCP-сесій: не менше ніж 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1 5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00 000</w:t>
            </w:r>
          </w:p>
          <w:p w14:paraId="7D68BFE7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Кількість нових TCP-сесій/секунду: не менше ніж 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  <w:p w14:paraId="36970EE8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Пропуска здатність для шаблону трафіку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traffic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mix (з включеними сервісами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FW+App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Control+IPS+Malware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Protection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): не менше ніж 900 Мбіт/c</w:t>
            </w:r>
          </w:p>
          <w:p w14:paraId="5C23BC36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Пропуска здатність під час інспекції SSL/TLS трафіку з використанням IPS: не менше ніж 700 Мбіт/c</w:t>
            </w:r>
          </w:p>
        </w:tc>
      </w:tr>
      <w:tr w:rsidR="00E21988" w:rsidRPr="006A6D64" w14:paraId="1E963863" w14:textId="77777777" w:rsidTr="00A73833">
        <w:trPr>
          <w:trHeight w:val="461"/>
        </w:trPr>
        <w:tc>
          <w:tcPr>
            <w:tcW w:w="2689" w:type="dxa"/>
            <w:vAlign w:val="center"/>
          </w:tcPr>
          <w:p w14:paraId="0DAD8869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Продуктивність VPN</w:t>
            </w:r>
          </w:p>
        </w:tc>
        <w:tc>
          <w:tcPr>
            <w:tcW w:w="7366" w:type="dxa"/>
            <w:vAlign w:val="center"/>
          </w:tcPr>
          <w:p w14:paraId="5556CE1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Пропускна здатність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IPSec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VPN: не менше ніж 6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Гбіт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/c</w:t>
            </w:r>
          </w:p>
          <w:p w14:paraId="7E2DB0DB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одночасних SSL VPN підключень до шлюзу: не менше ніж 200</w:t>
            </w:r>
          </w:p>
          <w:p w14:paraId="39E6B39A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Кількість одночасних клієнт-шлюз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IPSec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VPN підключень: не менше ніж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 </w:t>
            </w:r>
          </w:p>
          <w:p w14:paraId="6284E01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Кількість одночасних шлюз-шлюз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IPSec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VPN підключень: не менше ніж 200</w:t>
            </w:r>
          </w:p>
        </w:tc>
      </w:tr>
      <w:tr w:rsidR="00E21988" w:rsidRPr="006A6D64" w14:paraId="3D94D3F4" w14:textId="77777777" w:rsidTr="00A73833">
        <w:trPr>
          <w:trHeight w:val="461"/>
        </w:trPr>
        <w:tc>
          <w:tcPr>
            <w:tcW w:w="2689" w:type="dxa"/>
            <w:vAlign w:val="center"/>
          </w:tcPr>
          <w:p w14:paraId="03FDF9DF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Віртуалізація</w:t>
            </w:r>
          </w:p>
        </w:tc>
        <w:tc>
          <w:tcPr>
            <w:tcW w:w="7366" w:type="dxa"/>
            <w:vAlign w:val="center"/>
          </w:tcPr>
          <w:p w14:paraId="41679390" w14:textId="77777777" w:rsidR="00E21988" w:rsidRPr="00AF476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Віртуальні FW,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Virtual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Security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contexts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Virtual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Domains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що являють собою незалежні пристрої із власними політиками безпеки, інтерфейсами, адміністраторами, тощо: не менше ніж 10 </w:t>
            </w:r>
          </w:p>
        </w:tc>
      </w:tr>
      <w:tr w:rsidR="00E21988" w:rsidRPr="006A6D64" w14:paraId="3EEB8EA2" w14:textId="77777777" w:rsidTr="00A73833">
        <w:trPr>
          <w:trHeight w:val="461"/>
        </w:trPr>
        <w:tc>
          <w:tcPr>
            <w:tcW w:w="2689" w:type="dxa"/>
          </w:tcPr>
          <w:p w14:paraId="11940CEA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Висока доступність (</w:t>
            </w:r>
            <w:proofErr w:type="spellStart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high</w:t>
            </w:r>
            <w:proofErr w:type="spellEnd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availability</w:t>
            </w:r>
            <w:proofErr w:type="spellEnd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66" w:type="dxa"/>
          </w:tcPr>
          <w:p w14:paraId="77C0153E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Active-Active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EFBDA1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Active-Standby</w:t>
            </w:r>
            <w:proofErr w:type="spellEnd"/>
          </w:p>
        </w:tc>
      </w:tr>
      <w:tr w:rsidR="00E21988" w:rsidRPr="006A6D64" w14:paraId="03D03302" w14:textId="77777777" w:rsidTr="00A73833">
        <w:trPr>
          <w:trHeight w:val="461"/>
        </w:trPr>
        <w:tc>
          <w:tcPr>
            <w:tcW w:w="2689" w:type="dxa"/>
          </w:tcPr>
          <w:p w14:paraId="6DCBBF9B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L2 функціонал та мережеві служби</w:t>
            </w:r>
          </w:p>
        </w:tc>
        <w:tc>
          <w:tcPr>
            <w:tcW w:w="7366" w:type="dxa"/>
          </w:tcPr>
          <w:p w14:paraId="3C828695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Агрегація портів (802.3ad)</w:t>
            </w:r>
          </w:p>
          <w:p w14:paraId="7671E3E8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VLAN (802.1Q та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Trunking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A413D10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Вбудований DHCP, NTP, DNS-сервера </w:t>
            </w:r>
          </w:p>
        </w:tc>
      </w:tr>
      <w:tr w:rsidR="00E21988" w:rsidRPr="006A6D64" w14:paraId="7CA65A98" w14:textId="77777777" w:rsidTr="00A73833">
        <w:trPr>
          <w:trHeight w:val="461"/>
        </w:trPr>
        <w:tc>
          <w:tcPr>
            <w:tcW w:w="2689" w:type="dxa"/>
          </w:tcPr>
          <w:p w14:paraId="65417CEF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NAT</w:t>
            </w:r>
          </w:p>
        </w:tc>
        <w:tc>
          <w:tcPr>
            <w:tcW w:w="7366" w:type="dxa"/>
          </w:tcPr>
          <w:p w14:paraId="1C62D94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Cтатичний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NAT</w:t>
            </w:r>
          </w:p>
          <w:p w14:paraId="17366DAF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Динамічний NAT</w:t>
            </w:r>
          </w:p>
          <w:p w14:paraId="1E1A93D7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 </w:t>
            </w:r>
          </w:p>
        </w:tc>
      </w:tr>
      <w:tr w:rsidR="00E21988" w:rsidRPr="006A6D64" w14:paraId="17F81BB8" w14:textId="77777777" w:rsidTr="00A73833">
        <w:trPr>
          <w:trHeight w:val="461"/>
        </w:trPr>
        <w:tc>
          <w:tcPr>
            <w:tcW w:w="2689" w:type="dxa"/>
          </w:tcPr>
          <w:p w14:paraId="14EE81F7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Multicast</w:t>
            </w:r>
            <w:proofErr w:type="spellEnd"/>
          </w:p>
        </w:tc>
        <w:tc>
          <w:tcPr>
            <w:tcW w:w="7366" w:type="dxa"/>
          </w:tcPr>
          <w:p w14:paraId="1CFCA73E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Sparse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dense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</w:t>
            </w:r>
          </w:p>
          <w:p w14:paraId="23A8A614" w14:textId="77777777" w:rsidR="00E21988" w:rsidRPr="00AF4763" w:rsidRDefault="00E21988" w:rsidP="00A7383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Підтримка PIM</w:t>
            </w:r>
          </w:p>
        </w:tc>
      </w:tr>
      <w:tr w:rsidR="00E21988" w:rsidRPr="006A6D64" w14:paraId="7D151CF9" w14:textId="77777777" w:rsidTr="00A73833">
        <w:trPr>
          <w:trHeight w:val="461"/>
        </w:trPr>
        <w:tc>
          <w:tcPr>
            <w:tcW w:w="2689" w:type="dxa"/>
          </w:tcPr>
          <w:p w14:paraId="244C1C24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Сервіси безпеки</w:t>
            </w:r>
          </w:p>
        </w:tc>
        <w:tc>
          <w:tcPr>
            <w:tcW w:w="7366" w:type="dxa"/>
          </w:tcPr>
          <w:p w14:paraId="16E050B2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Stateful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Firewall</w:t>
            </w:r>
            <w:proofErr w:type="spellEnd"/>
          </w:p>
          <w:p w14:paraId="3684784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Ідентифікація та контроль застосувань (AC/AVC)</w:t>
            </w:r>
          </w:p>
          <w:p w14:paraId="130838A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Захист від загроз на основі сигнатурного аналізу (IPS)</w:t>
            </w:r>
          </w:p>
          <w:p w14:paraId="3D724339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Захист від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malware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Antivirus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/AMP) </w:t>
            </w:r>
          </w:p>
          <w:p w14:paraId="6389B267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Iнспектування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/сканування SSL/TLS трафіку на загрози</w:t>
            </w:r>
          </w:p>
          <w:p w14:paraId="348E0B4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Захист від невідомих загроз (0-day)</w:t>
            </w:r>
          </w:p>
          <w:p w14:paraId="4854B322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Захист від DOS-атак</w:t>
            </w:r>
          </w:p>
          <w:p w14:paraId="74690C9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IPSec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VPN, SSL VPN</w:t>
            </w:r>
          </w:p>
        </w:tc>
      </w:tr>
      <w:tr w:rsidR="00E21988" w:rsidRPr="006A6D64" w14:paraId="30D154F1" w14:textId="77777777" w:rsidTr="00A73833">
        <w:trPr>
          <w:trHeight w:val="461"/>
        </w:trPr>
        <w:tc>
          <w:tcPr>
            <w:tcW w:w="2689" w:type="dxa"/>
            <w:vAlign w:val="center"/>
          </w:tcPr>
          <w:p w14:paraId="2E05831B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Stateful</w:t>
            </w:r>
            <w:proofErr w:type="spellEnd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Firewall</w:t>
            </w:r>
            <w:proofErr w:type="spellEnd"/>
          </w:p>
        </w:tc>
        <w:tc>
          <w:tcPr>
            <w:tcW w:w="7366" w:type="dxa"/>
            <w:vAlign w:val="center"/>
          </w:tcPr>
          <w:p w14:paraId="24836605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Режими роботи: </w:t>
            </w:r>
          </w:p>
          <w:p w14:paraId="5FEDA508" w14:textId="77777777" w:rsidR="00E21988" w:rsidRPr="00AF4763" w:rsidRDefault="00E21988" w:rsidP="00A73833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NAT/маршрутизатор</w:t>
            </w:r>
          </w:p>
          <w:p w14:paraId="3AE10E3B" w14:textId="77777777" w:rsidR="00E21988" w:rsidRPr="00AF4763" w:rsidRDefault="00E21988" w:rsidP="00A73833">
            <w:pPr>
              <w:pStyle w:val="a3"/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прозорий режим (міст)</w:t>
            </w:r>
          </w:p>
          <w:p w14:paraId="66EBBD9B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Підтримка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VoIP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трафіку: глибока інспекція та захист від атак на протокол SIP</w:t>
            </w:r>
          </w:p>
          <w:p w14:paraId="7CD5CAC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Виконання ролі проксі для аналізу, інспектування та забезпечення коректної роботи сесій різних протоколів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session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helpers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application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layer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gateway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1988" w:rsidRPr="006A6D64" w14:paraId="12FC5B88" w14:textId="77777777" w:rsidTr="00A73833">
        <w:trPr>
          <w:trHeight w:val="461"/>
        </w:trPr>
        <w:tc>
          <w:tcPr>
            <w:tcW w:w="2689" w:type="dxa"/>
          </w:tcPr>
          <w:p w14:paraId="69B465CF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Ідентифікація та контроль застосувань (AC/ AVC)</w:t>
            </w:r>
          </w:p>
        </w:tc>
        <w:tc>
          <w:tcPr>
            <w:tcW w:w="7366" w:type="dxa"/>
          </w:tcPr>
          <w:p w14:paraId="48B2A23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Інспектування та застосування дій до мережевого трафіку на основі сигнатурного аналізу та певної категорії додатків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application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application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visibility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control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80721E2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Конфігурація відповідних до користувацького оточення AC/AVC-сенсорів з необхідним набором сигнатур</w:t>
            </w:r>
          </w:p>
          <w:p w14:paraId="14AB8A29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Конфігурація виключень у діях з певними додатками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exemption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override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13DFFD12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Створення користувацьких сигнатур додатків</w:t>
            </w:r>
          </w:p>
        </w:tc>
      </w:tr>
      <w:tr w:rsidR="00E21988" w:rsidRPr="006A6D64" w14:paraId="7C8DC351" w14:textId="77777777" w:rsidTr="00A73833">
        <w:trPr>
          <w:trHeight w:val="461"/>
        </w:trPr>
        <w:tc>
          <w:tcPr>
            <w:tcW w:w="2689" w:type="dxa"/>
          </w:tcPr>
          <w:p w14:paraId="76502886" w14:textId="77777777" w:rsidR="00E21988" w:rsidRPr="00AF4763" w:rsidRDefault="00E21988" w:rsidP="00A73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Захист від загроз на основі сигнатурного аналізу (IPS)</w:t>
            </w:r>
          </w:p>
          <w:p w14:paraId="7C2F9EC0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49EA388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Інспектування та застосування дій до мережевого трафіку на основі сигнатурного аналізу та виявлення відомих атак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intrusion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prevention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3987EBA9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Конфігурація відповідних до користувацького оточення IPS-сенсорів з необхідним набором сигнатур</w:t>
            </w:r>
          </w:p>
          <w:p w14:paraId="2E6890F5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Конфігурація виключень у діях з певними сигнатурами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exemption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override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E21988" w:rsidRPr="006A6D64" w14:paraId="1EA8A06E" w14:textId="77777777" w:rsidTr="00A73833">
        <w:trPr>
          <w:trHeight w:val="461"/>
        </w:trPr>
        <w:tc>
          <w:tcPr>
            <w:tcW w:w="2689" w:type="dxa"/>
          </w:tcPr>
          <w:p w14:paraId="658B0318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t xml:space="preserve">Захист від </w:t>
            </w:r>
            <w:proofErr w:type="spellStart"/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malware</w:t>
            </w:r>
            <w:proofErr w:type="spellEnd"/>
            <w:r w:rsidRPr="00AF476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Antivirus</w:t>
            </w:r>
            <w:proofErr w:type="spellEnd"/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/AMP)</w:t>
            </w:r>
          </w:p>
        </w:tc>
        <w:tc>
          <w:tcPr>
            <w:tcW w:w="7366" w:type="dxa"/>
          </w:tcPr>
          <w:p w14:paraId="2102958C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Anti-Virus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Anti-malware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захист</w:t>
            </w:r>
          </w:p>
          <w:p w14:paraId="7B2FEFED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Виявлення та блокування небажаних програми або файлів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grayware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9144FA7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Виявлення та блокування файлів на основі налаштованих порогових значень їх розміру для різних протоколів</w:t>
            </w:r>
          </w:p>
          <w:p w14:paraId="1B40C3E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Захист від зловмисних програм для мобільних пристроїв</w:t>
            </w:r>
          </w:p>
        </w:tc>
      </w:tr>
      <w:tr w:rsidR="00E21988" w:rsidRPr="006A6D64" w14:paraId="48113CDB" w14:textId="77777777" w:rsidTr="00A73833">
        <w:trPr>
          <w:trHeight w:val="461"/>
        </w:trPr>
        <w:tc>
          <w:tcPr>
            <w:tcW w:w="2689" w:type="dxa"/>
          </w:tcPr>
          <w:p w14:paraId="461F6D2F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SSL/TLS-інспекція</w:t>
            </w:r>
          </w:p>
        </w:tc>
        <w:tc>
          <w:tcPr>
            <w:tcW w:w="7366" w:type="dxa"/>
          </w:tcPr>
          <w:p w14:paraId="3EAC7A04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Перехоплення, розшифрування та інспекція HTTPS, IMAPS, POP3S, SMTPS, FTPS-сесій</w:t>
            </w:r>
          </w:p>
          <w:p w14:paraId="79D1D267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Конфігурація виключень з SSL/TLS-інспекції певних IP-адрес, URL, тощо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exemption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override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181A94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Інспектування SSL/TLS-сертифікату на відповідність певному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-ресурсу до якого здійснюється підключення та строку дійсності (SSL/TLS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сertificate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іnspection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664836B3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Повноцінне інспектування контенту зашифрованих сесій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full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SSL/TLS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іnspection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7B67616B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Інспектування SSL/TLS-трафіка має включати наступні інспекції: IPS, AC/AVC, AV/AMP </w:t>
            </w:r>
          </w:p>
        </w:tc>
      </w:tr>
      <w:tr w:rsidR="00E21988" w:rsidRPr="006A6D64" w14:paraId="4E38AED3" w14:textId="77777777" w:rsidTr="00A73833">
        <w:trPr>
          <w:trHeight w:val="461"/>
        </w:trPr>
        <w:tc>
          <w:tcPr>
            <w:tcW w:w="2689" w:type="dxa"/>
          </w:tcPr>
          <w:p w14:paraId="5858887B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t xml:space="preserve">Захист від невідомих загроз (0-day) </w:t>
            </w:r>
          </w:p>
        </w:tc>
        <w:tc>
          <w:tcPr>
            <w:tcW w:w="7366" w:type="dxa"/>
          </w:tcPr>
          <w:p w14:paraId="5778B83D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Інтеграція з хмарною системою захисту від атак нульового дня (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cloud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sandbox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F4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шляхом відправки об'єктів (файли, URL) для аналізу та отримання результатів інспектування</w:t>
            </w:r>
          </w:p>
          <w:p w14:paraId="4D40E90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Ліцензія, що має дозволяти інспектувати у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cloud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sandbox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менше ніж 5 000  </w:t>
            </w:r>
            <w:r w:rsidRPr="00AF4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об'єктів 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на день (24 години)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має бути 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комплект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 поставки</w:t>
            </w:r>
          </w:p>
        </w:tc>
      </w:tr>
      <w:tr w:rsidR="00E21988" w:rsidRPr="006A6D64" w14:paraId="57CF09CF" w14:textId="77777777" w:rsidTr="00A73833">
        <w:trPr>
          <w:trHeight w:val="461"/>
        </w:trPr>
        <w:tc>
          <w:tcPr>
            <w:tcW w:w="2689" w:type="dxa"/>
          </w:tcPr>
          <w:p w14:paraId="6F97A31A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Захист від DOS-атак</w:t>
            </w:r>
          </w:p>
        </w:tc>
        <w:tc>
          <w:tcPr>
            <w:tcW w:w="7366" w:type="dxa"/>
          </w:tcPr>
          <w:p w14:paraId="2758FD1B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Можливість розпізнавання та блокування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DoS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атак: </w:t>
            </w:r>
          </w:p>
          <w:p w14:paraId="1BF2B493" w14:textId="77777777" w:rsidR="00E21988" w:rsidRPr="00AF4763" w:rsidRDefault="00E21988" w:rsidP="00A73833">
            <w:pPr>
              <w:pStyle w:val="a3"/>
              <w:numPr>
                <w:ilvl w:val="0"/>
                <w:numId w:val="15"/>
              </w:numPr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TCP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Syn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flood</w:t>
            </w:r>
            <w:proofErr w:type="spellEnd"/>
          </w:p>
          <w:p w14:paraId="490634FB" w14:textId="77777777" w:rsidR="00E21988" w:rsidRPr="00AF4763" w:rsidRDefault="00E21988" w:rsidP="00A73833">
            <w:pPr>
              <w:pStyle w:val="a3"/>
              <w:numPr>
                <w:ilvl w:val="0"/>
                <w:numId w:val="15"/>
              </w:numPr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TCP/UDP/SCTP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port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scan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E2B6943" w14:textId="77777777" w:rsidR="00E21988" w:rsidRDefault="00E21988" w:rsidP="00A73833">
            <w:pPr>
              <w:pStyle w:val="a3"/>
              <w:numPr>
                <w:ilvl w:val="0"/>
                <w:numId w:val="15"/>
              </w:numPr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ICMP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sweep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271EE48" w14:textId="77777777" w:rsidR="00E21988" w:rsidRPr="00AF4763" w:rsidRDefault="00E21988" w:rsidP="00A73833">
            <w:pPr>
              <w:pStyle w:val="a3"/>
              <w:numPr>
                <w:ilvl w:val="0"/>
                <w:numId w:val="15"/>
              </w:numPr>
              <w:suppressAutoHyphens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TCP/UDP/SCTP/ICMP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session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flooding</w:t>
            </w:r>
            <w:proofErr w:type="spellEnd"/>
          </w:p>
        </w:tc>
      </w:tr>
      <w:tr w:rsidR="00E21988" w:rsidRPr="006A6D64" w14:paraId="63971915" w14:textId="77777777" w:rsidTr="00A73833">
        <w:trPr>
          <w:trHeight w:val="461"/>
        </w:trPr>
        <w:tc>
          <w:tcPr>
            <w:tcW w:w="2689" w:type="dxa"/>
          </w:tcPr>
          <w:p w14:paraId="3CB8393E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IPSec</w:t>
            </w:r>
            <w:proofErr w:type="spellEnd"/>
            <w:r w:rsidRPr="00AF4763">
              <w:rPr>
                <w:rFonts w:ascii="Times New Roman" w:hAnsi="Times New Roman"/>
                <w:b/>
                <w:sz w:val="24"/>
                <w:szCs w:val="24"/>
              </w:rPr>
              <w:t xml:space="preserve"> VPN, SSL VPN</w:t>
            </w:r>
          </w:p>
        </w:tc>
        <w:tc>
          <w:tcPr>
            <w:tcW w:w="7366" w:type="dxa"/>
          </w:tcPr>
          <w:p w14:paraId="0278E0B6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Алгоритми шифрування: 3DES, AES128, AES192, AES256</w:t>
            </w:r>
          </w:p>
          <w:p w14:paraId="725149C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Алгоритми хешування: MD5, SHA256, SHA384, SHA512</w:t>
            </w:r>
          </w:p>
          <w:p w14:paraId="3388692F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Diffie-Hellman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Group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: 1, 2, 5, 14</w:t>
            </w:r>
          </w:p>
          <w:p w14:paraId="1337ED4B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Підтримка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Hub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Spoke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топології,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Spoke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Spoke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 топології, DMVPN/ADVPN або аналог</w:t>
            </w:r>
          </w:p>
        </w:tc>
      </w:tr>
      <w:tr w:rsidR="00E21988" w:rsidRPr="006A6D64" w14:paraId="6DF92460" w14:textId="77777777" w:rsidTr="00A73833">
        <w:trPr>
          <w:trHeight w:val="461"/>
        </w:trPr>
        <w:tc>
          <w:tcPr>
            <w:tcW w:w="2689" w:type="dxa"/>
          </w:tcPr>
          <w:p w14:paraId="36AA155E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QoS</w:t>
            </w:r>
            <w:proofErr w:type="spellEnd"/>
          </w:p>
        </w:tc>
        <w:tc>
          <w:tcPr>
            <w:tcW w:w="7366" w:type="dxa"/>
          </w:tcPr>
          <w:p w14:paraId="36028FB7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Traffic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Shaping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B502DC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Traffic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Policing</w:t>
            </w:r>
            <w:proofErr w:type="spellEnd"/>
          </w:p>
        </w:tc>
      </w:tr>
      <w:tr w:rsidR="00E21988" w:rsidRPr="006A6D64" w14:paraId="35BDDE3C" w14:textId="77777777" w:rsidTr="00A73833">
        <w:trPr>
          <w:trHeight w:val="461"/>
        </w:trPr>
        <w:tc>
          <w:tcPr>
            <w:tcW w:w="2689" w:type="dxa"/>
          </w:tcPr>
          <w:p w14:paraId="09F56519" w14:textId="77777777" w:rsidR="00E21988" w:rsidRPr="00B050B8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Маршрутизація та SD-WAN</w:t>
            </w:r>
          </w:p>
        </w:tc>
        <w:tc>
          <w:tcPr>
            <w:tcW w:w="7366" w:type="dxa"/>
          </w:tcPr>
          <w:p w14:paraId="26342B0D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Статична маршрутизація та маршрутизація по політиках (PBR)</w:t>
            </w:r>
          </w:p>
          <w:p w14:paraId="3A6469B0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Динамічні протоколи маршрутизації: RIP v1/v2, OSPF v2/v3, IS-IS, BGP4</w:t>
            </w:r>
          </w:p>
          <w:p w14:paraId="3937683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Об’єднання фізичних та логічних інтерфейсів з різнотипними підключеннями (MPLS,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broadband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, LTE, тощо)</w:t>
            </w:r>
          </w:p>
          <w:p w14:paraId="1DA5F9AC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Оцінка якості каналів зв'язку SD-WAN шляхом відправлення  пакетів чи запитів до певних вузлів у мережі або пасивними методами</w:t>
            </w:r>
          </w:p>
          <w:p w14:paraId="03680059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Контроль характеристики каналів зв'язку в режимі реального часу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packet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loss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jitter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latancy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іх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графічне відображення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gui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real-time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monitor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47E20709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SLA для користувацьких додатків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applications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 з використанням характеристик каналів зв'язку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packet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loss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jitter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latancy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4534C0A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Визначення різнопланових стратегій вибору каналів зв'язку для маршрутизації трафіку додатків та сервісів виходячи з критеріїв відповідності SLA, кращих значень характеристик каналів зв'язку, тощо</w:t>
            </w:r>
          </w:p>
          <w:p w14:paraId="13CFC573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правил маршрутизації трафіку додатків та сервісів через канали SD-WAN у урахуванням стратегій та SLA</w:t>
            </w:r>
          </w:p>
          <w:p w14:paraId="24D68D25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Автоматичне балансування навантаження, переключення і резервування каналів зв’язку для користувацьких додатків та сервісів при зміні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храктеристик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мережевих з’єднань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loss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jitter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latancy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 в реальному часі</w:t>
            </w:r>
          </w:p>
          <w:p w14:paraId="55F1790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Динамічне виправлення втрати пакетів або відновлювання пакетів з помилками, що викликані несприятливими умовами WAN-каналів під час роботи через VPN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Forward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Error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Correction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BBD621B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Дуплікація пакетів через декілька каналів зв’язку з метою покращення роботи сервісів, що можуть бути викликані несприятливими умовами WAN-каналів під час роботи через VPN</w:t>
            </w:r>
          </w:p>
          <w:p w14:paraId="1B6967C0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Балансування пакетів однієї сесії через декілька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IPSec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VPN тунелів</w:t>
            </w:r>
          </w:p>
        </w:tc>
      </w:tr>
      <w:tr w:rsidR="00E21988" w:rsidRPr="006A6D64" w14:paraId="342A6D13" w14:textId="77777777" w:rsidTr="00A73833">
        <w:trPr>
          <w:trHeight w:val="461"/>
        </w:trPr>
        <w:tc>
          <w:tcPr>
            <w:tcW w:w="2689" w:type="dxa"/>
          </w:tcPr>
          <w:p w14:paraId="50036116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Автентифікація, авторизація та облік (AAA)</w:t>
            </w:r>
          </w:p>
        </w:tc>
        <w:tc>
          <w:tcPr>
            <w:tcW w:w="7366" w:type="dxa"/>
          </w:tcPr>
          <w:p w14:paraId="2CB07929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Локальна база даних користувачів</w:t>
            </w:r>
          </w:p>
          <w:p w14:paraId="0924F084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Підтримка протоколів LDAP, RADIUS, TACACS+</w:t>
            </w:r>
          </w:p>
          <w:p w14:paraId="692BAA87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Підтримка  2-факторної автентифікації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two-factor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authentication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на основі програмних токенів </w:t>
            </w:r>
          </w:p>
          <w:p w14:paraId="4B39EE2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Не менше ніж 2 програмні токени для встановлення на мобільні пристрої (смартфони)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комплект</w:t>
            </w: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 поставки</w:t>
            </w:r>
          </w:p>
          <w:p w14:paraId="0873658F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Single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Sign-On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: інтеграція с Windows AD</w:t>
            </w:r>
          </w:p>
          <w:p w14:paraId="4E0BC251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PKI та сертифікати: X.509, SCEP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створення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Signing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Request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(CSR), автоматичне поновлення сертифікатів до закінчення терміну дії, підтримка OCSP</w:t>
            </w:r>
          </w:p>
        </w:tc>
      </w:tr>
      <w:tr w:rsidR="00E21988" w:rsidRPr="006A6D64" w14:paraId="06DF6875" w14:textId="77777777" w:rsidTr="00A73833">
        <w:trPr>
          <w:trHeight w:val="461"/>
        </w:trPr>
        <w:tc>
          <w:tcPr>
            <w:tcW w:w="2689" w:type="dxa"/>
          </w:tcPr>
          <w:p w14:paraId="5AA74EF6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sz w:val="24"/>
                <w:szCs w:val="24"/>
              </w:rPr>
              <w:t>Керування, звітність, інтеграція</w:t>
            </w:r>
          </w:p>
        </w:tc>
        <w:tc>
          <w:tcPr>
            <w:tcW w:w="7366" w:type="dxa"/>
          </w:tcPr>
          <w:p w14:paraId="5F8D2422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Графічний веб-інтерфейс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GUI)</w:t>
            </w:r>
          </w:p>
          <w:p w14:paraId="44B0145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Інтерфейс командного рядка (CLI)</w:t>
            </w:r>
          </w:p>
          <w:p w14:paraId="32099F0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Підтримка централізованої системи керування </w:t>
            </w:r>
          </w:p>
          <w:p w14:paraId="3626C3A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Ролевий доступ адміністраторів (RBAC)</w:t>
            </w:r>
          </w:p>
          <w:p w14:paraId="082DD8E2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Підтримка REST API</w:t>
            </w:r>
          </w:p>
          <w:p w14:paraId="61E61471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Централізоване ведення журналів та звітності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logging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reporting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52AB11A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Функціонал запису пакетів з мережевих інтерфейсів для подальшого їх аналізу (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packet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capture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07D2503A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Функціонал резервного копіювання та відновлення файлів конфігурації </w:t>
            </w:r>
          </w:p>
          <w:p w14:paraId="2A5C78E5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SNMP v1, v2, v3</w:t>
            </w:r>
          </w:p>
          <w:p w14:paraId="3896A908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3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sFlow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v5/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Netflow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v9,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syslog</w:t>
            </w:r>
            <w:proofErr w:type="spellEnd"/>
          </w:p>
        </w:tc>
      </w:tr>
      <w:tr w:rsidR="00E21988" w:rsidRPr="006A6D64" w14:paraId="047EFA66" w14:textId="77777777" w:rsidTr="00A73833">
        <w:trPr>
          <w:trHeight w:val="461"/>
        </w:trPr>
        <w:tc>
          <w:tcPr>
            <w:tcW w:w="2689" w:type="dxa"/>
          </w:tcPr>
          <w:p w14:paraId="43B70E18" w14:textId="77777777" w:rsidR="00E21988" w:rsidRPr="00AF4763" w:rsidRDefault="00E21988" w:rsidP="00A73833">
            <w:pPr>
              <w:keepNext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763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Технічна сервісна підтримка</w:t>
            </w:r>
          </w:p>
        </w:tc>
        <w:tc>
          <w:tcPr>
            <w:tcW w:w="7366" w:type="dxa"/>
          </w:tcPr>
          <w:p w14:paraId="60A49465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 повинно забезпечуватись технічною сервісною підтримкою строком не менше ніж 12 місяців з рівнем сервісу 24*7</w:t>
            </w:r>
          </w:p>
          <w:p w14:paraId="24DDD331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Постійний доступ до центру технічної підтримки виробника через сайт, електронною поштою або за телефоном 24*7 </w:t>
            </w:r>
          </w:p>
          <w:p w14:paraId="6CFBB2E0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Постійний авторизований доступ до сайту виробника 24*7</w:t>
            </w:r>
          </w:p>
          <w:p w14:paraId="0F0A1E6F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Отримання актуальних репутаційних баз, сигнатур захисту та всіх необхідних оновлень для сервісів безпеки</w:t>
            </w:r>
          </w:p>
          <w:p w14:paraId="123E40E6" w14:textId="77777777" w:rsidR="00E21988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Отримання основних та проміжних релізів програмного забезпечення </w:t>
            </w:r>
          </w:p>
          <w:p w14:paraId="794C7059" w14:textId="77777777" w:rsidR="00E21988" w:rsidRPr="00AF4763" w:rsidRDefault="00E21988" w:rsidP="00A73833">
            <w:pPr>
              <w:pStyle w:val="a3"/>
              <w:numPr>
                <w:ilvl w:val="0"/>
                <w:numId w:val="1"/>
              </w:numPr>
              <w:suppressAutoHyphens/>
              <w:spacing w:after="120" w:line="240" w:lineRule="auto"/>
              <w:ind w:left="31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Можливість реєстрації сервісних випадків в режимі 24*7*365, доставку і заміну запасних частин у режимі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Next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>Day</w:t>
            </w:r>
            <w:proofErr w:type="spellEnd"/>
            <w:r w:rsidRPr="00AF4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м. Київ (обладнання для заміни доставляється наступного дня після підтвердження заміни сервісом підтримки виробника)</w:t>
            </w:r>
          </w:p>
        </w:tc>
      </w:tr>
    </w:tbl>
    <w:p w14:paraId="1658DC78" w14:textId="77777777" w:rsidR="00E21988" w:rsidRPr="002200A5" w:rsidRDefault="00E21988" w:rsidP="00E21988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6A0EB105" w14:textId="77777777" w:rsidR="00E21988" w:rsidRPr="008B6D93" w:rsidRDefault="00E21988" w:rsidP="00E21988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</w:rPr>
      </w:pPr>
    </w:p>
    <w:p w14:paraId="50AA0D51" w14:textId="77777777" w:rsidR="00E21988" w:rsidRPr="002200A5" w:rsidRDefault="00E21988" w:rsidP="00E21988">
      <w:pPr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</w:p>
    <w:p w14:paraId="26CDC9F9" w14:textId="77777777" w:rsidR="00E21988" w:rsidRDefault="00E21988" w:rsidP="00E21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підтвердження відповідності пропонованого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обладнання</w:t>
      </w:r>
      <w:proofErr w:type="spellEnd"/>
      <w:r w:rsidRPr="00924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зазначеним вимогам, Учасник надає:</w:t>
      </w:r>
    </w:p>
    <w:p w14:paraId="3FCA1E5D" w14:textId="77777777" w:rsidR="00E21988" w:rsidRPr="002200A5" w:rsidRDefault="00E21988" w:rsidP="00E21988">
      <w:pPr>
        <w:spacing w:after="0" w:line="240" w:lineRule="auto"/>
        <w:ind w:right="-1014"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>1.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uk-UA"/>
        </w:rPr>
        <w:t>К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опію </w:t>
      </w:r>
      <w:proofErr w:type="spellStart"/>
      <w:r w:rsidRPr="002200A5">
        <w:rPr>
          <w:rFonts w:ascii="Times New Roman" w:hAnsi="Times New Roman"/>
          <w:bCs/>
          <w:sz w:val="24"/>
          <w:szCs w:val="24"/>
          <w:lang w:eastAsia="uk-UA"/>
        </w:rPr>
        <w:t>авторизаційного</w:t>
      </w:r>
      <w:proofErr w:type="spellEnd"/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 листа про повноваження від виробника, що підтверджує право учасника торгів на постачання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мережевого </w:t>
      </w:r>
      <w:r w:rsidRPr="00AF4763">
        <w:rPr>
          <w:rFonts w:ascii="Times New Roman" w:hAnsi="Times New Roman"/>
          <w:bCs/>
          <w:sz w:val="24"/>
          <w:szCs w:val="24"/>
          <w:lang w:eastAsia="uk-UA"/>
        </w:rPr>
        <w:t>маршрутизатора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 у відповідності до позиці</w:t>
      </w:r>
      <w:r>
        <w:rPr>
          <w:rFonts w:ascii="Times New Roman" w:hAnsi="Times New Roman"/>
          <w:bCs/>
          <w:sz w:val="24"/>
          <w:szCs w:val="24"/>
          <w:lang w:eastAsia="uk-UA"/>
        </w:rPr>
        <w:t>ї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 предмету закупівлі та  укладання догов</w:t>
      </w:r>
      <w:r>
        <w:rPr>
          <w:rFonts w:ascii="Times New Roman" w:hAnsi="Times New Roman"/>
          <w:bCs/>
          <w:sz w:val="24"/>
          <w:szCs w:val="24"/>
          <w:lang w:eastAsia="uk-UA"/>
        </w:rPr>
        <w:t>о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>р</w:t>
      </w:r>
      <w:r>
        <w:rPr>
          <w:rFonts w:ascii="Times New Roman" w:hAnsi="Times New Roman"/>
          <w:bCs/>
          <w:sz w:val="24"/>
          <w:szCs w:val="24"/>
          <w:lang w:eastAsia="uk-UA"/>
        </w:rPr>
        <w:t>у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 про </w:t>
      </w:r>
      <w:r>
        <w:rPr>
          <w:rFonts w:ascii="Times New Roman" w:hAnsi="Times New Roman"/>
          <w:bCs/>
          <w:sz w:val="24"/>
          <w:szCs w:val="24"/>
          <w:lang w:eastAsia="uk-UA"/>
        </w:rPr>
        <w:t>його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 постачання на території України із обов’язковим зазначенням </w:t>
      </w:r>
      <w:r>
        <w:rPr>
          <w:rFonts w:ascii="Times New Roman" w:hAnsi="Times New Roman"/>
          <w:bCs/>
          <w:sz w:val="24"/>
          <w:szCs w:val="24"/>
          <w:lang w:eastAsia="uk-UA"/>
        </w:rPr>
        <w:t>назви</w:t>
      </w:r>
      <w:r w:rsidRPr="002200A5">
        <w:rPr>
          <w:rFonts w:ascii="Times New Roman" w:hAnsi="Times New Roman"/>
          <w:bCs/>
          <w:sz w:val="24"/>
          <w:szCs w:val="24"/>
          <w:lang w:eastAsia="uk-UA"/>
        </w:rPr>
        <w:t xml:space="preserve"> та номеру даних торгів,  інформації щодо партнерських відносин між виробником обладнання та учасником </w:t>
      </w:r>
      <w:proofErr w:type="spellStart"/>
      <w:r w:rsidRPr="002200A5">
        <w:rPr>
          <w:rFonts w:ascii="Times New Roman" w:hAnsi="Times New Roman"/>
          <w:bCs/>
          <w:sz w:val="24"/>
          <w:szCs w:val="24"/>
          <w:lang w:eastAsia="uk-UA"/>
        </w:rPr>
        <w:t>закупівель</w:t>
      </w:r>
      <w:proofErr w:type="spellEnd"/>
      <w:r w:rsidRPr="002200A5">
        <w:rPr>
          <w:rFonts w:ascii="Times New Roman" w:hAnsi="Times New Roman"/>
          <w:bCs/>
          <w:sz w:val="24"/>
          <w:szCs w:val="24"/>
          <w:lang w:eastAsia="uk-UA"/>
        </w:rPr>
        <w:t>.</w:t>
      </w:r>
    </w:p>
    <w:p w14:paraId="47FBA582" w14:textId="77777777" w:rsidR="00E21988" w:rsidRPr="0092449C" w:rsidRDefault="00E21988" w:rsidP="00E21988">
      <w:pPr>
        <w:spacing w:after="0" w:line="240" w:lineRule="auto"/>
        <w:ind w:right="-1014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0A5">
        <w:rPr>
          <w:rFonts w:ascii="Times New Roman" w:eastAsia="Times" w:hAnsi="Times New Roman"/>
          <w:bCs/>
          <w:sz w:val="24"/>
          <w:szCs w:val="24"/>
        </w:rPr>
        <w:t xml:space="preserve">У разі надання </w:t>
      </w:r>
      <w:proofErr w:type="spellStart"/>
      <w:r w:rsidRPr="002200A5">
        <w:rPr>
          <w:rFonts w:ascii="Times New Roman" w:eastAsia="Times" w:hAnsi="Times New Roman"/>
          <w:bCs/>
          <w:sz w:val="24"/>
          <w:szCs w:val="24"/>
        </w:rPr>
        <w:t>авторизаційного</w:t>
      </w:r>
      <w:proofErr w:type="spellEnd"/>
      <w:r w:rsidRPr="002200A5">
        <w:rPr>
          <w:rFonts w:ascii="Times New Roman" w:eastAsia="Times" w:hAnsi="Times New Roman"/>
          <w:bCs/>
          <w:sz w:val="24"/>
          <w:szCs w:val="24"/>
        </w:rPr>
        <w:t xml:space="preserve"> листа від виробника іноземною мовою, цей лист повинен супроводжуватись перекладом на українську мову.</w:t>
      </w:r>
    </w:p>
    <w:p w14:paraId="1C095042" w14:textId="77777777" w:rsidR="00E21988" w:rsidRPr="00D24B6F" w:rsidRDefault="00E21988" w:rsidP="00E21988">
      <w:pPr>
        <w:pStyle w:val="a3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014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B6F">
        <w:rPr>
          <w:rFonts w:ascii="Times New Roman" w:eastAsia="Times New Roman" w:hAnsi="Times New Roman"/>
          <w:sz w:val="24"/>
          <w:szCs w:val="24"/>
          <w:lang w:eastAsia="ru-RU"/>
        </w:rPr>
        <w:t xml:space="preserve">Довідку за встановленою у цьому Додатку </w:t>
      </w:r>
      <w:r w:rsidRPr="00D24B6F">
        <w:rPr>
          <w:rFonts w:ascii="Times New Roman" w:eastAsia="Times New Roman" w:hAnsi="Times New Roman"/>
          <w:b/>
          <w:sz w:val="24"/>
          <w:szCs w:val="24"/>
          <w:lang w:eastAsia="ru-RU"/>
        </w:rPr>
        <w:t>формою</w:t>
      </w:r>
      <w:r w:rsidRPr="00D24B6F">
        <w:rPr>
          <w:rFonts w:ascii="Times New Roman" w:eastAsia="Times New Roman" w:hAnsi="Times New Roman"/>
          <w:sz w:val="24"/>
          <w:szCs w:val="24"/>
          <w:lang w:eastAsia="ru-RU"/>
        </w:rPr>
        <w:t xml:space="preserve">, в якій учасник зазначає інформацію про фактичні технічні характеристики запропонованого обладнання, що планується до постачання, підписану особою, уповноваженою учасником представляти його інтереси під час проведення процедури закупівлі. </w:t>
      </w:r>
    </w:p>
    <w:p w14:paraId="2C58BA43" w14:textId="77777777" w:rsidR="00E21988" w:rsidRDefault="00E21988" w:rsidP="00E21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E5E5A" w14:textId="77777777" w:rsidR="00E21988" w:rsidRPr="0092449C" w:rsidRDefault="00E21988" w:rsidP="00E21988">
      <w:pPr>
        <w:spacing w:after="0" w:line="240" w:lineRule="auto"/>
        <w:ind w:left="-284" w:firstLine="71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6DA67D82" w14:textId="77777777" w:rsidR="00E21988" w:rsidRPr="0092449C" w:rsidRDefault="00E21988" w:rsidP="00E219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 w:rsidRPr="0092449C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Додатку 3 </w:t>
      </w:r>
    </w:p>
    <w:p w14:paraId="2729C3C3" w14:textId="77777777" w:rsidR="00E21988" w:rsidRPr="0092449C" w:rsidRDefault="00E21988" w:rsidP="00E219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9C">
        <w:rPr>
          <w:rFonts w:ascii="Times New Roman" w:eastAsia="Times New Roman" w:hAnsi="Times New Roman"/>
          <w:sz w:val="24"/>
          <w:szCs w:val="24"/>
          <w:lang w:eastAsia="ru-RU"/>
        </w:rPr>
        <w:t>Тендерної документації</w:t>
      </w:r>
    </w:p>
    <w:p w14:paraId="0847DA19" w14:textId="77777777" w:rsidR="00E21988" w:rsidRPr="0092449C" w:rsidRDefault="00E21988" w:rsidP="00E2198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86A4C8" w14:textId="77777777" w:rsidR="00E21988" w:rsidRPr="0092449C" w:rsidRDefault="00E21988" w:rsidP="00E219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49C">
        <w:rPr>
          <w:rFonts w:ascii="Times New Roman" w:eastAsia="Times New Roman" w:hAnsi="Times New Roman"/>
          <w:b/>
          <w:sz w:val="24"/>
          <w:szCs w:val="24"/>
          <w:lang w:eastAsia="ru-RU"/>
        </w:rPr>
        <w:t>ДОВІДКА ПРО НЕОБХІДНІ ФАКТИЧНІ ТЕХНІЧНІ ХАРАКТЕРИСТИКИ</w:t>
      </w:r>
    </w:p>
    <w:p w14:paraId="136C733C" w14:textId="77777777" w:rsidR="00E21988" w:rsidRPr="0092449C" w:rsidRDefault="00E21988" w:rsidP="00E219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ОБЛАДНАННЯ</w:t>
      </w:r>
    </w:p>
    <w:tbl>
      <w:tblPr>
        <w:tblW w:w="97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118"/>
        <w:gridCol w:w="2835"/>
      </w:tblGrid>
      <w:tr w:rsidR="00E21988" w:rsidRPr="0092449C" w14:paraId="77401A1C" w14:textId="77777777" w:rsidTr="00A73833">
        <w:trPr>
          <w:trHeight w:val="28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D91D3" w14:textId="77777777" w:rsidR="00E21988" w:rsidRPr="0092449C" w:rsidRDefault="00E21988" w:rsidP="00A7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4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1B00" w14:textId="77777777" w:rsidR="00E21988" w:rsidRPr="0092449C" w:rsidRDefault="00E21988" w:rsidP="00A7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Технічні вимоги Замовника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8B68E" w14:textId="77777777" w:rsidR="00E21988" w:rsidRPr="0092449C" w:rsidRDefault="00E21988" w:rsidP="00A7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4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Фактичні технічні характеристики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обладнання</w:t>
            </w:r>
            <w:r w:rsidRPr="009244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пропонованого Учасником</w:t>
            </w:r>
          </w:p>
        </w:tc>
      </w:tr>
      <w:tr w:rsidR="00E21988" w:rsidRPr="0092449C" w14:paraId="4C8CDBCC" w14:textId="77777777" w:rsidTr="00A73833">
        <w:trPr>
          <w:trHeight w:val="284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68AAC" w14:textId="77777777" w:rsidR="00E21988" w:rsidRPr="0092449C" w:rsidRDefault="00E21988" w:rsidP="00A7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42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D4E8" w14:textId="77777777" w:rsidR="00E21988" w:rsidRPr="0092449C" w:rsidRDefault="00E21988" w:rsidP="00A7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E9BD3" w14:textId="77777777" w:rsidR="00E21988" w:rsidRPr="0092449C" w:rsidRDefault="00E21988" w:rsidP="00A73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3" w:right="1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D8FB66" w14:textId="77777777" w:rsidR="00E21988" w:rsidRPr="002200A5" w:rsidRDefault="00E21988" w:rsidP="00E21988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449C">
        <w:rPr>
          <w:rFonts w:ascii="Times New Roman" w:eastAsia="Times New Roman" w:hAnsi="Times New Roman"/>
          <w:b/>
          <w:sz w:val="24"/>
          <w:szCs w:val="24"/>
          <w:lang w:eastAsia="ru-RU"/>
        </w:rPr>
        <w:t>ПОСТАЧАЛЬНИК: __________________________________________</w:t>
      </w:r>
    </w:p>
    <w:p w14:paraId="1D49F695" w14:textId="77777777" w:rsidR="00E21988" w:rsidRDefault="00E21988"/>
    <w:sectPr w:rsidR="00E21988" w:rsidSect="000E2B6C">
      <w:footerReference w:type="default" r:id="rId7"/>
      <w:pgSz w:w="12240" w:h="15840"/>
      <w:pgMar w:top="426" w:right="160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F0D2" w14:textId="77777777" w:rsidR="006C0613" w:rsidRDefault="006C0613">
      <w:pPr>
        <w:spacing w:after="0" w:line="240" w:lineRule="auto"/>
      </w:pPr>
      <w:r>
        <w:separator/>
      </w:r>
    </w:p>
  </w:endnote>
  <w:endnote w:type="continuationSeparator" w:id="0">
    <w:p w14:paraId="580C1DCA" w14:textId="77777777" w:rsidR="006C0613" w:rsidRDefault="006C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D2C" w14:textId="77777777" w:rsidR="007C2BD7" w:rsidRDefault="0000000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236A7803" w14:textId="77777777" w:rsidR="007C2BD7" w:rsidRDefault="007C2B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081D" w14:textId="77777777" w:rsidR="006C0613" w:rsidRDefault="006C0613">
      <w:pPr>
        <w:spacing w:after="0" w:line="240" w:lineRule="auto"/>
      </w:pPr>
      <w:r>
        <w:separator/>
      </w:r>
    </w:p>
  </w:footnote>
  <w:footnote w:type="continuationSeparator" w:id="0">
    <w:p w14:paraId="04706E83" w14:textId="77777777" w:rsidR="006C0613" w:rsidRDefault="006C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B02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E62484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6A6476"/>
    <w:multiLevelType w:val="hybridMultilevel"/>
    <w:tmpl w:val="A3D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9AF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79207C"/>
    <w:multiLevelType w:val="hybridMultilevel"/>
    <w:tmpl w:val="4498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89A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45FF"/>
    <w:multiLevelType w:val="hybridMultilevel"/>
    <w:tmpl w:val="D71CCDDC"/>
    <w:lvl w:ilvl="0" w:tplc="E5F6C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091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87D9C"/>
    <w:multiLevelType w:val="hybridMultilevel"/>
    <w:tmpl w:val="19EA8B1C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7602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790019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A31F4"/>
    <w:multiLevelType w:val="hybridMultilevel"/>
    <w:tmpl w:val="11AA01E4"/>
    <w:lvl w:ilvl="0" w:tplc="0409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3CF25EC8"/>
    <w:multiLevelType w:val="hybridMultilevel"/>
    <w:tmpl w:val="DD4A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92BBA"/>
    <w:multiLevelType w:val="hybridMultilevel"/>
    <w:tmpl w:val="9DBE2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A84C8">
      <w:numFmt w:val="bullet"/>
      <w:lvlText w:val="-"/>
      <w:lvlJc w:val="left"/>
      <w:rPr>
        <w:rFonts w:ascii="Arial" w:eastAsia="Calibri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477A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B62771"/>
    <w:multiLevelType w:val="hybridMultilevel"/>
    <w:tmpl w:val="84005F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4353D3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062F06"/>
    <w:multiLevelType w:val="hybridMultilevel"/>
    <w:tmpl w:val="4E18712A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7" w15:restartNumberingAfterBreak="0">
    <w:nsid w:val="5D0C5DF9"/>
    <w:multiLevelType w:val="hybridMultilevel"/>
    <w:tmpl w:val="DCB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24BDB"/>
    <w:multiLevelType w:val="hybridMultilevel"/>
    <w:tmpl w:val="9EAEED8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E5D2E"/>
    <w:multiLevelType w:val="hybridMultilevel"/>
    <w:tmpl w:val="FD2C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6096D"/>
    <w:multiLevelType w:val="hybridMultilevel"/>
    <w:tmpl w:val="88489D2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C170C"/>
    <w:multiLevelType w:val="hybridMultilevel"/>
    <w:tmpl w:val="679891D4"/>
    <w:lvl w:ilvl="0" w:tplc="E3E8E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D41A0A"/>
    <w:multiLevelType w:val="hybridMultilevel"/>
    <w:tmpl w:val="060447AE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6BB24895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5A14A7"/>
    <w:multiLevelType w:val="hybridMultilevel"/>
    <w:tmpl w:val="679891D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7B6C5B"/>
    <w:multiLevelType w:val="hybridMultilevel"/>
    <w:tmpl w:val="7D70CF94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84535"/>
    <w:multiLevelType w:val="hybridMultilevel"/>
    <w:tmpl w:val="D71CCD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0EB5"/>
    <w:multiLevelType w:val="hybridMultilevel"/>
    <w:tmpl w:val="9DB6E9D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464E"/>
    <w:multiLevelType w:val="hybridMultilevel"/>
    <w:tmpl w:val="C54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50954"/>
    <w:multiLevelType w:val="hybridMultilevel"/>
    <w:tmpl w:val="F320D752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664CE"/>
    <w:multiLevelType w:val="hybridMultilevel"/>
    <w:tmpl w:val="5DF0170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7087">
    <w:abstractNumId w:val="27"/>
  </w:num>
  <w:num w:numId="2" w16cid:durableId="1139609165">
    <w:abstractNumId w:val="20"/>
  </w:num>
  <w:num w:numId="3" w16cid:durableId="1439636542">
    <w:abstractNumId w:val="7"/>
  </w:num>
  <w:num w:numId="4" w16cid:durableId="615645714">
    <w:abstractNumId w:val="4"/>
  </w:num>
  <w:num w:numId="5" w16cid:durableId="217517047">
    <w:abstractNumId w:val="2"/>
  </w:num>
  <w:num w:numId="6" w16cid:durableId="898714282">
    <w:abstractNumId w:val="19"/>
  </w:num>
  <w:num w:numId="7" w16cid:durableId="782922951">
    <w:abstractNumId w:val="17"/>
  </w:num>
  <w:num w:numId="8" w16cid:durableId="1396275718">
    <w:abstractNumId w:val="28"/>
  </w:num>
  <w:num w:numId="9" w16cid:durableId="159854996">
    <w:abstractNumId w:val="5"/>
  </w:num>
  <w:num w:numId="10" w16cid:durableId="1100488320">
    <w:abstractNumId w:val="18"/>
  </w:num>
  <w:num w:numId="11" w16cid:durableId="1185943280">
    <w:abstractNumId w:val="10"/>
  </w:num>
  <w:num w:numId="12" w16cid:durableId="810364950">
    <w:abstractNumId w:val="26"/>
  </w:num>
  <w:num w:numId="13" w16cid:durableId="2146268437">
    <w:abstractNumId w:val="22"/>
  </w:num>
  <w:num w:numId="14" w16cid:durableId="1699895608">
    <w:abstractNumId w:val="16"/>
  </w:num>
  <w:num w:numId="15" w16cid:durableId="2124028965">
    <w:abstractNumId w:val="25"/>
  </w:num>
  <w:num w:numId="16" w16cid:durableId="2089960281">
    <w:abstractNumId w:val="29"/>
  </w:num>
  <w:num w:numId="17" w16cid:durableId="1713260205">
    <w:abstractNumId w:val="14"/>
  </w:num>
  <w:num w:numId="18" w16cid:durableId="444469713">
    <w:abstractNumId w:val="11"/>
  </w:num>
  <w:num w:numId="19" w16cid:durableId="863330127">
    <w:abstractNumId w:val="12"/>
  </w:num>
  <w:num w:numId="20" w16cid:durableId="501118212">
    <w:abstractNumId w:val="21"/>
  </w:num>
  <w:num w:numId="21" w16cid:durableId="107940126">
    <w:abstractNumId w:val="15"/>
  </w:num>
  <w:num w:numId="22" w16cid:durableId="827130872">
    <w:abstractNumId w:val="0"/>
  </w:num>
  <w:num w:numId="23" w16cid:durableId="1820950489">
    <w:abstractNumId w:val="8"/>
  </w:num>
  <w:num w:numId="24" w16cid:durableId="1145584746">
    <w:abstractNumId w:val="6"/>
  </w:num>
  <w:num w:numId="25" w16cid:durableId="1630626595">
    <w:abstractNumId w:val="9"/>
  </w:num>
  <w:num w:numId="26" w16cid:durableId="1338003395">
    <w:abstractNumId w:val="23"/>
  </w:num>
  <w:num w:numId="27" w16cid:durableId="556628345">
    <w:abstractNumId w:val="1"/>
  </w:num>
  <w:num w:numId="28" w16cid:durableId="1085494626">
    <w:abstractNumId w:val="3"/>
  </w:num>
  <w:num w:numId="29" w16cid:durableId="1527479409">
    <w:abstractNumId w:val="13"/>
  </w:num>
  <w:num w:numId="30" w16cid:durableId="2039424900">
    <w:abstractNumId w:val="24"/>
  </w:num>
  <w:num w:numId="31" w16cid:durableId="10948571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88"/>
    <w:rsid w:val="006278D6"/>
    <w:rsid w:val="006C0613"/>
    <w:rsid w:val="007C2BD7"/>
    <w:rsid w:val="00E21988"/>
    <w:rsid w:val="00E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2182"/>
  <w15:chartTrackingRefBased/>
  <w15:docId w15:val="{9456FA34-3123-4A93-81E1-8A94F272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8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2198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988"/>
    <w:rPr>
      <w:rFonts w:ascii="Calibri Light" w:eastAsia="Times New Roman" w:hAnsi="Calibri Light" w:cs="Times New Roman"/>
      <w:color w:val="2F5496"/>
      <w:kern w:val="0"/>
      <w:sz w:val="32"/>
      <w:szCs w:val="32"/>
      <w:lang w:val="ru-RU" w:eastAsia="ru-RU"/>
      <w14:ligatures w14:val="none"/>
    </w:rPr>
  </w:style>
  <w:style w:type="paragraph" w:styleId="a3">
    <w:name w:val="List Paragraph"/>
    <w:aliases w:val="Number Bullets,lp1,List Paragraph1"/>
    <w:basedOn w:val="a"/>
    <w:link w:val="a4"/>
    <w:uiPriority w:val="34"/>
    <w:qFormat/>
    <w:rsid w:val="00E21988"/>
    <w:pPr>
      <w:ind w:left="720"/>
      <w:contextualSpacing/>
    </w:pPr>
  </w:style>
  <w:style w:type="table" w:styleId="a5">
    <w:name w:val="Table Grid"/>
    <w:basedOn w:val="a1"/>
    <w:uiPriority w:val="39"/>
    <w:rsid w:val="00E21988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21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21988"/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Абзац списку Знак"/>
    <w:aliases w:val="Number Bullets Знак,lp1 Знак,List Paragraph1 Знак"/>
    <w:link w:val="a3"/>
    <w:uiPriority w:val="34"/>
    <w:rsid w:val="00E21988"/>
    <w:rPr>
      <w:rFonts w:ascii="Calibri" w:eastAsia="Calibri" w:hAnsi="Calibri" w:cs="Times New Roman"/>
      <w:kern w:val="0"/>
      <w14:ligatures w14:val="none"/>
    </w:rPr>
  </w:style>
  <w:style w:type="character" w:customStyle="1" w:styleId="jlqj4b">
    <w:name w:val="jlqj4b"/>
    <w:basedOn w:val="a0"/>
    <w:rsid w:val="00E21988"/>
  </w:style>
  <w:style w:type="table" w:customStyle="1" w:styleId="11">
    <w:name w:val="Сетка таблицы1"/>
    <w:basedOn w:val="a1"/>
    <w:next w:val="a5"/>
    <w:uiPriority w:val="39"/>
    <w:rsid w:val="00E21988"/>
    <w:pPr>
      <w:spacing w:after="0" w:line="240" w:lineRule="auto"/>
    </w:pPr>
    <w:rPr>
      <w:rFonts w:ascii="Calibri" w:eastAsia="Calibri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1988"/>
    <w:pPr>
      <w:tabs>
        <w:tab w:val="center" w:pos="4986"/>
        <w:tab w:val="right" w:pos="9973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2198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199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</w:div>
        <w:div w:id="1288002192">
          <w:marLeft w:val="0"/>
          <w:marRight w:val="0"/>
          <w:marTop w:val="0"/>
          <w:marBottom w:val="0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11049</Words>
  <Characters>6299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ЧабанЛГ</dc:creator>
  <cp:keywords/>
  <dc:description/>
  <cp:lastModifiedBy>ЧабанЛГ</cp:lastModifiedBy>
  <cp:revision>2</cp:revision>
  <dcterms:created xsi:type="dcterms:W3CDTF">2023-10-30T15:20:00Z</dcterms:created>
  <dcterms:modified xsi:type="dcterms:W3CDTF">2023-11-07T14:44:00Z</dcterms:modified>
</cp:coreProperties>
</file>