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ind w:left="5660" w:firstLine="700"/>
        <w:jc w:val="right"/>
        <w:rPr>
          <w:rFonts w:ascii="Times New Roman" w:hAnsi="Times New Roman" w:eastAsia="Times New Roman" w:cs="Times New Roman"/>
          <w:b/>
          <w:i/>
          <w:color w:val="4A86E8"/>
          <w:sz w:val="24"/>
          <w:szCs w:val="24"/>
          <w:highlight w:val="white"/>
        </w:rPr>
      </w:pPr>
    </w:p>
    <w:p>
      <w:pPr>
        <w:spacing w:after="0" w:line="240" w:lineRule="auto"/>
        <w:ind w:left="5660"/>
        <w:jc w:val="right"/>
        <w:rPr>
          <w:rFonts w:ascii="Times New Roman" w:hAnsi="Times New Roman" w:eastAsia="Times New Roman" w:cs="Times New Roman"/>
          <w:b/>
          <w:color w:val="000000"/>
          <w:sz w:val="24"/>
          <w:szCs w:val="24"/>
        </w:rPr>
      </w:pP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ДОДАТОК  2</w:t>
      </w:r>
    </w:p>
    <w:p>
      <w:pPr>
        <w:spacing w:after="0" w:line="240" w:lineRule="auto"/>
        <w:ind w:left="5660"/>
        <w:jc w:val="right"/>
        <w:rPr>
          <w:rFonts w:ascii="Times New Roman" w:hAnsi="Times New Roman" w:eastAsia="Times New Roman" w:cs="Times New Roman"/>
          <w:i w:val="0"/>
          <w:iCs/>
          <w:sz w:val="24"/>
          <w:szCs w:val="24"/>
        </w:rPr>
      </w:pPr>
      <w:r>
        <w:rPr>
          <w:rFonts w:ascii="Times New Roman" w:hAnsi="Times New Roman" w:eastAsia="Times New Roman" w:cs="Times New Roman"/>
          <w:i w:val="0"/>
          <w:iCs/>
          <w:color w:val="000000"/>
          <w:sz w:val="24"/>
          <w:szCs w:val="24"/>
        </w:rPr>
        <w:t>до тендерної документації </w:t>
      </w:r>
    </w:p>
    <w:p>
      <w:pPr>
        <w:spacing w:after="60"/>
        <w:jc w:val="center"/>
        <w:rPr>
          <w:rFonts w:hint="default" w:ascii="Times New Roman" w:hAnsi="Times New Roman" w:eastAsia="SimSun" w:cs="Times New Roman"/>
          <w:b/>
          <w:sz w:val="24"/>
          <w:szCs w:val="24"/>
          <w:highlight w:val="none"/>
          <w:lang w:eastAsia="zh-CN" w:bidi="hi-IN"/>
        </w:rPr>
      </w:pPr>
      <w:r>
        <w:rPr>
          <w:rFonts w:hint="default" w:ascii="Times New Roman" w:hAnsi="Times New Roman" w:eastAsia="SimSun" w:cs="Times New Roman"/>
          <w:b/>
          <w:sz w:val="24"/>
          <w:szCs w:val="24"/>
          <w:highlight w:val="none"/>
          <w:lang w:eastAsia="zh-CN" w:bidi="hi-IN"/>
        </w:rPr>
        <w:t>Інформація</w:t>
      </w:r>
    </w:p>
    <w:p>
      <w:pPr>
        <w:spacing w:after="60"/>
        <w:jc w:val="center"/>
        <w:rPr>
          <w:rFonts w:hint="default" w:ascii="Times New Roman" w:hAnsi="Times New Roman" w:eastAsia="SimSun" w:cs="Times New Roman"/>
          <w:b/>
          <w:sz w:val="24"/>
          <w:szCs w:val="24"/>
          <w:highlight w:val="none"/>
          <w:lang w:eastAsia="zh-CN" w:bidi="hi-IN"/>
        </w:rPr>
      </w:pPr>
      <w:r>
        <w:rPr>
          <w:rFonts w:hint="default" w:ascii="Times New Roman" w:hAnsi="Times New Roman" w:eastAsia="SimSun" w:cs="Times New Roman"/>
          <w:b/>
          <w:sz w:val="24"/>
          <w:szCs w:val="24"/>
          <w:highlight w:val="none"/>
          <w:lang w:eastAsia="zh-CN" w:bidi="hi-IN"/>
        </w:rPr>
        <w:t>про необхідні технічні, якісні та кількісні характеристики предмету закупівлі</w:t>
      </w:r>
    </w:p>
    <w:p>
      <w:pPr>
        <w:spacing w:after="60"/>
        <w:jc w:val="both"/>
        <w:rPr>
          <w:rFonts w:hint="default" w:ascii="Times New Roman" w:hAnsi="Times New Roman" w:eastAsia="SimSun" w:cs="Times New Roman"/>
          <w:b/>
          <w:sz w:val="24"/>
          <w:szCs w:val="24"/>
          <w:lang w:eastAsia="zh-CN" w:bidi="hi-IN"/>
        </w:rPr>
      </w:pPr>
    </w:p>
    <w:p>
      <w:pPr>
        <w:numPr>
          <w:ilvl w:val="0"/>
          <w:numId w:val="0"/>
        </w:numPr>
        <w:ind w:firstLine="709" w:firstLineChars="0"/>
        <w:jc w:val="both"/>
        <w:rPr>
          <w:rFonts w:hint="default" w:ascii="Times New Roman" w:hAnsi="Times New Roman" w:cs="Times New Roman"/>
          <w:b/>
          <w:bCs/>
          <w:spacing w:val="4"/>
          <w:sz w:val="24"/>
          <w:szCs w:val="24"/>
          <w:lang w:val="en-US" w:eastAsia="uk-UA"/>
        </w:rPr>
      </w:pPr>
      <w:r>
        <w:rPr>
          <w:rFonts w:hint="default" w:ascii="Times New Roman" w:hAnsi="Times New Roman" w:eastAsia="SimSun" w:cs="Times New Roman"/>
          <w:sz w:val="24"/>
          <w:szCs w:val="24"/>
          <w:lang w:eastAsia="zh-CN" w:bidi="hi-IN"/>
        </w:rPr>
        <w:t>Назва предмету закупівлі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№1749, за показником четвертої цифри основного словника: (</w:t>
      </w:r>
      <w:r>
        <w:rPr>
          <w:rFonts w:hint="default" w:ascii="Times New Roman" w:hAnsi="Times New Roman" w:cs="Times New Roman"/>
          <w:b/>
          <w:sz w:val="24"/>
          <w:szCs w:val="24"/>
        </w:rPr>
        <w:t>77310000-6 -</w:t>
      </w:r>
      <w:r>
        <w:rPr>
          <w:rFonts w:hint="default" w:ascii="Times New Roman" w:hAnsi="Times New Roman" w:cs="Times New Roman"/>
          <w:bCs/>
          <w:spacing w:val="4"/>
          <w:sz w:val="24"/>
          <w:szCs w:val="24"/>
          <w:lang w:eastAsia="uk-UA"/>
        </w:rPr>
        <w:t xml:space="preserve"> </w:t>
      </w:r>
      <w:r>
        <w:rPr>
          <w:rFonts w:hint="default" w:ascii="Times New Roman" w:hAnsi="Times New Roman" w:cs="Times New Roman"/>
          <w:b/>
          <w:bCs/>
          <w:spacing w:val="4"/>
          <w:sz w:val="24"/>
          <w:szCs w:val="24"/>
          <w:lang w:eastAsia="uk-UA"/>
        </w:rPr>
        <w:t xml:space="preserve">Послуги з озеленення територій та утримання зелених насаджень) </w:t>
      </w:r>
      <w:r>
        <w:rPr>
          <w:rFonts w:hint="default" w:ascii="Times New Roman" w:hAnsi="Times New Roman" w:cs="Times New Roman"/>
          <w:b/>
          <w:bCs/>
          <w:spacing w:val="-3"/>
          <w:sz w:val="24"/>
          <w:szCs w:val="24"/>
          <w:lang w:val="uk-UA"/>
        </w:rPr>
        <w:t>Послуги із знесення, формування крони, санітарної обрізки дерев та корчуванню пнів по Територіальній громаді м. Вознесенськ Миколаївської області</w:t>
      </w:r>
      <w:r>
        <w:rPr>
          <w:rFonts w:hint="default" w:ascii="Times New Roman" w:hAnsi="Times New Roman" w:cs="Times New Roman"/>
          <w:b/>
          <w:bCs/>
          <w:spacing w:val="4"/>
          <w:sz w:val="24"/>
          <w:szCs w:val="24"/>
          <w:lang w:val="en-US" w:eastAsia="uk-UA"/>
        </w:rPr>
        <w:t>.</w:t>
      </w:r>
    </w:p>
    <w:p>
      <w:pPr>
        <w:spacing w:before="0" w:after="0" w:line="276" w:lineRule="auto"/>
        <w:ind w:firstLine="568"/>
        <w:jc w:val="both"/>
        <w:rPr>
          <w:rFonts w:ascii="Times New Roman" w:hAnsi="Times New Roman" w:eastAsia="Calibri" w:cs="Times New Roman"/>
          <w:sz w:val="24"/>
          <w:szCs w:val="24"/>
          <w:highlight w:val="yellow"/>
          <w:lang w:val="uk-UA"/>
        </w:rPr>
      </w:pPr>
      <w:r>
        <w:rPr>
          <w:rFonts w:ascii="Times New Roman" w:hAnsi="Times New Roman" w:eastAsia="Calibri" w:cs="Times New Roman"/>
          <w:b/>
          <w:bCs/>
          <w:sz w:val="24"/>
          <w:szCs w:val="24"/>
          <w:highlight w:val="none"/>
          <w:lang w:val="uk-UA"/>
        </w:rPr>
        <w:t>Місце надання послуг:</w:t>
      </w:r>
      <w:r>
        <w:rPr>
          <w:rFonts w:ascii="Times New Roman" w:hAnsi="Times New Roman" w:eastAsia="Calibri" w:cs="Times New Roman"/>
          <w:bCs/>
          <w:sz w:val="24"/>
          <w:szCs w:val="24"/>
          <w:highlight w:val="none"/>
          <w:lang w:val="uk-UA"/>
        </w:rPr>
        <w:t xml:space="preserve"> </w:t>
      </w:r>
      <w:r>
        <w:rPr>
          <w:rFonts w:ascii="Times New Roman" w:hAnsi="Times New Roman"/>
          <w:sz w:val="24"/>
          <w:szCs w:val="24"/>
          <w:lang w:val="uk-UA"/>
        </w:rPr>
        <w:t>Територіальна громада міста Вознесенська Миколаївської області</w:t>
      </w:r>
      <w:r>
        <w:rPr>
          <w:rFonts w:ascii="Times New Roman" w:hAnsi="Times New Roman" w:eastAsia="Calibri" w:cs="Times New Roman"/>
          <w:sz w:val="24"/>
          <w:szCs w:val="24"/>
          <w:highlight w:val="none"/>
          <w:lang w:val="uk-UA"/>
        </w:rPr>
        <w:t>.</w:t>
      </w:r>
    </w:p>
    <w:p>
      <w:pPr>
        <w:spacing w:before="0" w:after="0" w:line="240" w:lineRule="auto"/>
        <w:ind w:firstLine="568"/>
        <w:jc w:val="both"/>
        <w:rPr>
          <w:rFonts w:ascii="Times New Roman" w:hAnsi="Times New Roman" w:eastAsia="Times New Roman" w:cs="Times New Roman"/>
          <w:bCs/>
          <w:sz w:val="24"/>
          <w:szCs w:val="24"/>
          <w:highlight w:val="none"/>
          <w:lang w:val="uk-UA"/>
        </w:rPr>
      </w:pPr>
      <w:r>
        <w:rPr>
          <w:rFonts w:ascii="Times New Roman" w:hAnsi="Times New Roman" w:eastAsia="Times New Roman" w:cs="Times New Roman"/>
          <w:b/>
          <w:bCs/>
          <w:sz w:val="24"/>
          <w:szCs w:val="24"/>
          <w:highlight w:val="none"/>
          <w:lang w:val="uk-UA"/>
        </w:rPr>
        <w:t xml:space="preserve"> </w:t>
      </w:r>
    </w:p>
    <w:p>
      <w:pPr>
        <w:spacing w:before="0" w:after="0" w:line="240" w:lineRule="auto"/>
        <w:ind w:left="1080" w:firstLine="0"/>
        <w:jc w:val="center"/>
        <w:rPr>
          <w:rFonts w:ascii="Times New Roman" w:hAnsi="Times New Roman" w:eastAsia="Calibri" w:cs="Times New Roman"/>
          <w:b/>
          <w:bCs w:val="0"/>
          <w:i w:val="0"/>
          <w:iCs/>
          <w:sz w:val="24"/>
          <w:szCs w:val="24"/>
          <w:highlight w:val="none"/>
          <w:lang w:val="uk-UA"/>
        </w:rPr>
      </w:pPr>
      <w:r>
        <w:rPr>
          <w:rFonts w:ascii="Times New Roman" w:hAnsi="Times New Roman" w:eastAsia="Calibri" w:cs="Times New Roman"/>
          <w:b/>
          <w:bCs w:val="0"/>
          <w:i w:val="0"/>
          <w:iCs/>
          <w:sz w:val="24"/>
          <w:szCs w:val="24"/>
          <w:highlight w:val="none"/>
          <w:lang w:val="uk-UA"/>
        </w:rPr>
        <w:t>Технічна специфікація</w:t>
      </w:r>
    </w:p>
    <w:p>
      <w:pPr>
        <w:spacing w:before="0" w:after="0" w:line="240" w:lineRule="auto"/>
        <w:ind w:left="1080" w:firstLine="0"/>
        <w:jc w:val="center"/>
        <w:rPr>
          <w:rFonts w:ascii="Times New Roman" w:hAnsi="Times New Roman" w:eastAsia="Calibri" w:cs="Times New Roman"/>
          <w:b/>
          <w:bCs w:val="0"/>
          <w:i w:val="0"/>
          <w:iCs/>
          <w:sz w:val="24"/>
          <w:szCs w:val="24"/>
          <w:highlight w:val="none"/>
          <w:lang w:val="uk-UA"/>
        </w:rPr>
      </w:pPr>
    </w:p>
    <w:p>
      <w:pPr>
        <w:spacing w:before="0" w:after="0" w:line="240" w:lineRule="auto"/>
        <w:jc w:val="left"/>
        <w:rPr>
          <w:rFonts w:ascii="Times New Roman" w:hAnsi="Times New Roman" w:eastAsia="Calibri" w:cs="Times New Roman"/>
          <w:b/>
          <w:bCs w:val="0"/>
          <w:i w:val="0"/>
          <w:iCs/>
          <w:sz w:val="21"/>
          <w:szCs w:val="21"/>
          <w:highlight w:val="none"/>
          <w:lang w:val="uk-UA"/>
        </w:rPr>
      </w:pPr>
      <w:r>
        <w:rPr>
          <w:rFonts w:ascii="Times New Roman" w:hAnsi="Times New Roman" w:eastAsia="Calibri" w:cs="Times New Roman"/>
          <w:b/>
          <w:sz w:val="24"/>
          <w:szCs w:val="24"/>
          <w:highlight w:val="none"/>
          <w:lang w:val="uk-UA"/>
        </w:rPr>
        <w:t xml:space="preserve">Кількісні характеристики: </w:t>
      </w:r>
    </w:p>
    <w:tbl>
      <w:tblPr>
        <w:tblStyle w:val="9"/>
        <w:tblW w:w="109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71"/>
        <w:gridCol w:w="1572"/>
        <w:gridCol w:w="4421"/>
        <w:gridCol w:w="1427"/>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12" w:space="0"/>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w:t>
            </w:r>
          </w:p>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Ч.ч.</w:t>
            </w:r>
          </w:p>
        </w:tc>
        <w:tc>
          <w:tcPr>
            <w:tcW w:w="1562" w:type="dxa"/>
            <w:tcBorders>
              <w:top w:val="single" w:color="auto" w:sz="12" w:space="0"/>
              <w:left w:val="single" w:color="auto" w:sz="12"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Обгрунту-</w:t>
            </w:r>
          </w:p>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вання</w:t>
            </w:r>
          </w:p>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(шифр і</w:t>
            </w:r>
          </w:p>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 позиції</w:t>
            </w:r>
          </w:p>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нормативу)</w:t>
            </w:r>
          </w:p>
          <w:p>
            <w:pPr>
              <w:keepLines/>
              <w:autoSpaceDE w:val="0"/>
              <w:autoSpaceDN w:val="0"/>
              <w:spacing w:beforeLines="0" w:after="0" w:afterLines="0" w:line="240" w:lineRule="auto"/>
              <w:jc w:val="center"/>
              <w:rPr>
                <w:rFonts w:hint="default" w:ascii="Times New Roman" w:hAnsi="Times New Roman" w:cs="Times New Roman"/>
                <w:sz w:val="22"/>
                <w:szCs w:val="22"/>
              </w:rPr>
            </w:pPr>
          </w:p>
        </w:tc>
        <w:tc>
          <w:tcPr>
            <w:tcW w:w="4392" w:type="dxa"/>
            <w:tcBorders>
              <w:top w:val="single" w:color="auto" w:sz="12" w:space="0"/>
              <w:left w:val="nil"/>
              <w:bottom w:val="nil"/>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p>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Найменування робіт і витрат</w:t>
            </w:r>
          </w:p>
        </w:tc>
        <w:tc>
          <w:tcPr>
            <w:tcW w:w="1418" w:type="dxa"/>
            <w:tcBorders>
              <w:top w:val="single" w:color="auto" w:sz="12" w:space="0"/>
              <w:left w:val="single" w:color="auto" w:sz="4" w:space="0"/>
              <w:bottom w:val="nil"/>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Одиниця</w:t>
            </w:r>
          </w:p>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виміру</w:t>
            </w:r>
          </w:p>
        </w:tc>
        <w:tc>
          <w:tcPr>
            <w:tcW w:w="1418" w:type="dxa"/>
            <w:tcBorders>
              <w:top w:val="single" w:color="auto" w:sz="12" w:space="0"/>
              <w:left w:val="single" w:color="auto" w:sz="4" w:space="0"/>
              <w:bottom w:val="nil"/>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 xml:space="preserve">  Кількість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single" w:color="auto" w:sz="4" w:space="0"/>
              <w:left w:val="single" w:color="auto" w:sz="12"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1</w:t>
            </w:r>
          </w:p>
        </w:tc>
        <w:tc>
          <w:tcPr>
            <w:tcW w:w="1562" w:type="dxa"/>
            <w:tcBorders>
              <w:top w:val="single" w:color="auto" w:sz="4" w:space="0"/>
              <w:left w:val="single" w:color="auto" w:sz="12"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2"/>
                <w:szCs w:val="22"/>
                <w:lang w:val="uk-UA"/>
              </w:rPr>
            </w:pPr>
            <w:r>
              <w:rPr>
                <w:rFonts w:hint="default" w:ascii="Times New Roman" w:hAnsi="Times New Roman" w:cs="Times New Roman"/>
                <w:sz w:val="22"/>
                <w:szCs w:val="22"/>
                <w:lang w:val="uk-UA"/>
              </w:rPr>
              <w:t>2</w:t>
            </w:r>
          </w:p>
        </w:tc>
        <w:tc>
          <w:tcPr>
            <w:tcW w:w="4392" w:type="dxa"/>
            <w:tcBorders>
              <w:top w:val="single" w:color="auto" w:sz="4" w:space="0"/>
              <w:left w:val="nil"/>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2"/>
                <w:szCs w:val="22"/>
                <w:lang w:val="uk-UA"/>
              </w:rPr>
            </w:pPr>
            <w:r>
              <w:rPr>
                <w:rFonts w:hint="default" w:ascii="Times New Roman" w:hAnsi="Times New Roman" w:cs="Times New Roman"/>
                <w:sz w:val="22"/>
                <w:szCs w:val="22"/>
                <w:lang w:val="uk-UA"/>
              </w:rPr>
              <w:t>3</w:t>
            </w:r>
          </w:p>
        </w:tc>
        <w:tc>
          <w:tcPr>
            <w:tcW w:w="1418" w:type="dxa"/>
            <w:tcBorders>
              <w:top w:val="single" w:color="auto" w:sz="4" w:space="0"/>
              <w:left w:val="single" w:color="auto" w:sz="4" w:space="0"/>
              <w:bottom w:val="single" w:color="auto" w:sz="4" w:space="0"/>
              <w:right w:val="nil"/>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2"/>
                <w:szCs w:val="22"/>
                <w:lang w:val="uk-UA"/>
              </w:rPr>
            </w:pPr>
            <w:r>
              <w:rPr>
                <w:rFonts w:hint="default" w:ascii="Times New Roman" w:hAnsi="Times New Roman" w:cs="Times New Roman"/>
                <w:sz w:val="22"/>
                <w:szCs w:val="22"/>
                <w:lang w:val="uk-UA"/>
              </w:rPr>
              <w:t>4</w:t>
            </w:r>
          </w:p>
        </w:tc>
        <w:tc>
          <w:tcPr>
            <w:tcW w:w="141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autoSpaceDE w:val="0"/>
              <w:autoSpaceDN w:val="0"/>
              <w:spacing w:beforeLines="0" w:after="0" w:afterLines="0" w:line="240" w:lineRule="auto"/>
              <w:jc w:val="center"/>
              <w:rPr>
                <w:rFonts w:hint="default" w:ascii="Times New Roman" w:hAnsi="Times New Roman" w:cs="Times New Roman"/>
                <w:sz w:val="22"/>
                <w:szCs w:val="22"/>
                <w:lang w:val="uk-UA"/>
              </w:rPr>
            </w:pPr>
            <w:r>
              <w:rPr>
                <w:rFonts w:hint="default" w:ascii="Times New Roman" w:hAnsi="Times New Roman" w:cs="Times New Roman"/>
                <w:sz w:val="22"/>
                <w:szCs w:val="22"/>
                <w:lang w:val="uk-U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1</w:t>
            </w:r>
          </w:p>
        </w:tc>
        <w:tc>
          <w:tcPr>
            <w:tcW w:w="1562"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ДУ5-25-1</w:t>
            </w:r>
          </w:p>
        </w:tc>
        <w:tc>
          <w:tcPr>
            <w:tcW w:w="4392"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2"/>
                <w:szCs w:val="22"/>
              </w:rPr>
            </w:pPr>
            <w:r>
              <w:rPr>
                <w:rFonts w:hint="default" w:ascii="Times New Roman" w:hAnsi="Times New Roman" w:cs="Times New Roman"/>
                <w:spacing w:val="-3"/>
                <w:sz w:val="22"/>
                <w:szCs w:val="22"/>
                <w:lang w:val="uk-UA"/>
              </w:rPr>
              <w:t>Корчування пнів трактором, з діаметром від 0,4 м до 0,6 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highlight w:val="none"/>
                <w:lang w:val="uk-UA"/>
              </w:rPr>
              <w:t xml:space="preserve"> пень</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2</w:t>
            </w:r>
          </w:p>
        </w:tc>
        <w:tc>
          <w:tcPr>
            <w:tcW w:w="1562"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КР20-41-2</w:t>
            </w:r>
          </w:p>
        </w:tc>
        <w:tc>
          <w:tcPr>
            <w:tcW w:w="4392"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2"/>
                <w:szCs w:val="22"/>
              </w:rPr>
            </w:pPr>
            <w:r>
              <w:rPr>
                <w:rFonts w:hint="default" w:ascii="Times New Roman" w:hAnsi="Times New Roman" w:cs="Times New Roman"/>
                <w:spacing w:val="-3"/>
                <w:sz w:val="22"/>
                <w:szCs w:val="22"/>
                <w:lang w:val="uk-UA"/>
              </w:rPr>
              <w:t>Навантаження пнів екскаваторами на автомобілі-самоскиди, місткість ковша екскаватора 0,4 м3.</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 xml:space="preserve"> м3</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3</w:t>
            </w:r>
          </w:p>
        </w:tc>
        <w:tc>
          <w:tcPr>
            <w:tcW w:w="1562"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С311-11-М</w:t>
            </w:r>
          </w:p>
        </w:tc>
        <w:tc>
          <w:tcPr>
            <w:tcW w:w="4392"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2"/>
                <w:szCs w:val="22"/>
              </w:rPr>
            </w:pPr>
            <w:r>
              <w:rPr>
                <w:rFonts w:hint="default" w:ascii="Times New Roman" w:hAnsi="Times New Roman" w:cs="Times New Roman"/>
                <w:spacing w:val="-3"/>
                <w:sz w:val="22"/>
                <w:szCs w:val="22"/>
                <w:lang w:val="uk-UA"/>
              </w:rPr>
              <w:t>Перевезення пнів трактором МТЗ-80 на відстань 3 км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м3</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4</w:t>
            </w:r>
          </w:p>
        </w:tc>
        <w:tc>
          <w:tcPr>
            <w:tcW w:w="1562"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КР18-114-3</w:t>
            </w:r>
          </w:p>
        </w:tc>
        <w:tc>
          <w:tcPr>
            <w:tcW w:w="4392"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2"/>
                <w:szCs w:val="22"/>
              </w:rPr>
            </w:pPr>
            <w:r>
              <w:rPr>
                <w:rFonts w:hint="default" w:ascii="Times New Roman" w:hAnsi="Times New Roman" w:cs="Times New Roman"/>
                <w:spacing w:val="-3"/>
                <w:sz w:val="22"/>
                <w:szCs w:val="22"/>
                <w:lang w:val="uk-UA"/>
              </w:rPr>
              <w:t>Видалення сухостійних, аварійних та фаутних дерев м'яких листяних порід частинами із застосуванням автогідропідіймачів, діаметр стовбура понад 30 см до 40 см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м3</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5</w:t>
            </w:r>
          </w:p>
        </w:tc>
        <w:tc>
          <w:tcPr>
            <w:tcW w:w="1562"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КР18-119-2</w:t>
            </w:r>
          </w:p>
        </w:tc>
        <w:tc>
          <w:tcPr>
            <w:tcW w:w="4392"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2"/>
                <w:szCs w:val="22"/>
              </w:rPr>
            </w:pPr>
            <w:r>
              <w:rPr>
                <w:rFonts w:hint="default" w:ascii="Times New Roman" w:hAnsi="Times New Roman" w:cs="Times New Roman"/>
                <w:spacing w:val="-3"/>
                <w:sz w:val="22"/>
                <w:szCs w:val="22"/>
                <w:lang w:val="uk-UA"/>
              </w:rPr>
              <w:t>Формувальне обрізування дерев висотою більше 5 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шт</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6</w:t>
            </w:r>
          </w:p>
        </w:tc>
        <w:tc>
          <w:tcPr>
            <w:tcW w:w="1562"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КР20-40-1</w:t>
            </w:r>
          </w:p>
        </w:tc>
        <w:tc>
          <w:tcPr>
            <w:tcW w:w="4392"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2"/>
                <w:szCs w:val="22"/>
              </w:rPr>
            </w:pPr>
            <w:r>
              <w:rPr>
                <w:rFonts w:hint="default" w:ascii="Times New Roman" w:hAnsi="Times New Roman" w:cs="Times New Roman"/>
                <w:spacing w:val="-3"/>
                <w:sz w:val="22"/>
                <w:szCs w:val="22"/>
                <w:lang w:val="uk-UA"/>
              </w:rPr>
              <w:t>Навантаження гілля та дров вручну</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 xml:space="preserve"> м3</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7</w:t>
            </w:r>
          </w:p>
        </w:tc>
        <w:tc>
          <w:tcPr>
            <w:tcW w:w="1562" w:type="dxa"/>
            <w:tcBorders>
              <w:top w:val="nil"/>
              <w:left w:val="single" w:color="auto" w:sz="12"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С311-11-М</w:t>
            </w:r>
          </w:p>
        </w:tc>
        <w:tc>
          <w:tcPr>
            <w:tcW w:w="4392" w:type="dxa"/>
            <w:tcBorders>
              <w:top w:val="nil"/>
              <w:left w:val="nil"/>
              <w:bottom w:val="nil"/>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2"/>
                <w:szCs w:val="22"/>
              </w:rPr>
            </w:pPr>
            <w:r>
              <w:rPr>
                <w:rFonts w:hint="default" w:ascii="Times New Roman" w:hAnsi="Times New Roman" w:cs="Times New Roman"/>
                <w:spacing w:val="-3"/>
                <w:sz w:val="22"/>
                <w:szCs w:val="22"/>
                <w:lang w:val="uk-UA"/>
              </w:rPr>
              <w:t>Перевезення гілля та дров трактором МТЗ-80 на відстань 3 км</w:t>
            </w:r>
          </w:p>
        </w:tc>
        <w:tc>
          <w:tcPr>
            <w:tcW w:w="1418" w:type="dxa"/>
            <w:tcBorders>
              <w:top w:val="nil"/>
              <w:left w:val="single" w:color="auto" w:sz="4" w:space="0"/>
              <w:bottom w:val="nil"/>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м3</w:t>
            </w:r>
          </w:p>
        </w:tc>
        <w:tc>
          <w:tcPr>
            <w:tcW w:w="1418" w:type="dxa"/>
            <w:tcBorders>
              <w:top w:val="nil"/>
              <w:left w:val="single" w:color="auto" w:sz="4" w:space="0"/>
              <w:bottom w:val="nil"/>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567" w:type="dxa"/>
            <w:tcBorders>
              <w:top w:val="nil"/>
              <w:left w:val="single" w:color="auto" w:sz="12"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pacing w:val="-3"/>
                <w:sz w:val="22"/>
                <w:szCs w:val="22"/>
                <w:lang w:val="uk-UA"/>
              </w:rPr>
            </w:pPr>
            <w:r>
              <w:rPr>
                <w:rFonts w:hint="default" w:ascii="Times New Roman" w:hAnsi="Times New Roman" w:cs="Times New Roman"/>
                <w:spacing w:val="-3"/>
                <w:sz w:val="22"/>
                <w:szCs w:val="22"/>
                <w:lang w:val="uk-UA"/>
              </w:rPr>
              <w:t>8</w:t>
            </w:r>
          </w:p>
        </w:tc>
        <w:tc>
          <w:tcPr>
            <w:tcW w:w="1562" w:type="dxa"/>
            <w:tcBorders>
              <w:top w:val="nil"/>
              <w:left w:val="single" w:color="auto" w:sz="12"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ДУ5-8-2</w:t>
            </w:r>
          </w:p>
        </w:tc>
        <w:tc>
          <w:tcPr>
            <w:tcW w:w="4392" w:type="dxa"/>
            <w:tcBorders>
              <w:top w:val="nil"/>
              <w:left w:val="nil"/>
              <w:bottom w:val="single" w:color="auto" w:sz="4" w:space="0"/>
              <w:right w:val="nil"/>
              <w:tl2br w:val="nil"/>
              <w:tr2bl w:val="nil"/>
            </w:tcBorders>
            <w:noWrap w:val="0"/>
            <w:vAlign w:val="top"/>
          </w:tcPr>
          <w:p>
            <w:pPr>
              <w:keepLines/>
              <w:autoSpaceDE w:val="0"/>
              <w:autoSpaceDN w:val="0"/>
              <w:spacing w:beforeLines="0" w:after="0" w:afterLines="0" w:line="240" w:lineRule="auto"/>
              <w:rPr>
                <w:rFonts w:hint="default" w:ascii="Times New Roman" w:hAnsi="Times New Roman" w:cs="Times New Roman"/>
                <w:sz w:val="22"/>
                <w:szCs w:val="22"/>
              </w:rPr>
            </w:pPr>
            <w:r>
              <w:rPr>
                <w:rFonts w:hint="default" w:ascii="Times New Roman" w:hAnsi="Times New Roman" w:cs="Times New Roman"/>
                <w:spacing w:val="-3"/>
                <w:sz w:val="22"/>
                <w:szCs w:val="22"/>
                <w:lang w:val="uk-UA"/>
              </w:rPr>
              <w:t>Вирізання кущів твердолистяних порід ручним кущорізом</w:t>
            </w:r>
          </w:p>
        </w:tc>
        <w:tc>
          <w:tcPr>
            <w:tcW w:w="1418" w:type="dxa"/>
            <w:tcBorders>
              <w:top w:val="nil"/>
              <w:left w:val="single" w:color="auto" w:sz="4" w:space="0"/>
              <w:bottom w:val="single" w:color="auto" w:sz="4" w:space="0"/>
              <w:right w:val="nil"/>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 xml:space="preserve"> м2</w:t>
            </w:r>
          </w:p>
        </w:tc>
        <w:tc>
          <w:tcPr>
            <w:tcW w:w="1418" w:type="dxa"/>
            <w:tcBorders>
              <w:top w:val="nil"/>
              <w:left w:val="single" w:color="auto" w:sz="4" w:space="0"/>
              <w:bottom w:val="single" w:color="auto" w:sz="4" w:space="0"/>
              <w:right w:val="single" w:color="auto" w:sz="4" w:space="0"/>
              <w:tl2br w:val="nil"/>
              <w:tr2bl w:val="nil"/>
            </w:tcBorders>
            <w:noWrap w:val="0"/>
            <w:vAlign w:val="top"/>
          </w:tcPr>
          <w:p>
            <w:pPr>
              <w:keepLines/>
              <w:autoSpaceDE w:val="0"/>
              <w:autoSpaceDN w:val="0"/>
              <w:spacing w:beforeLines="0" w:after="0" w:afterLines="0" w:line="240" w:lineRule="auto"/>
              <w:jc w:val="center"/>
              <w:rPr>
                <w:rFonts w:hint="default" w:ascii="Times New Roman" w:hAnsi="Times New Roman" w:cs="Times New Roman"/>
                <w:sz w:val="22"/>
                <w:szCs w:val="22"/>
              </w:rPr>
            </w:pPr>
            <w:r>
              <w:rPr>
                <w:rFonts w:hint="default" w:ascii="Times New Roman" w:hAnsi="Times New Roman" w:cs="Times New Roman"/>
                <w:spacing w:val="-3"/>
                <w:sz w:val="22"/>
                <w:szCs w:val="22"/>
                <w:lang w:val="uk-UA"/>
              </w:rPr>
              <w:t>6500</w:t>
            </w:r>
          </w:p>
        </w:tc>
      </w:tr>
    </w:tbl>
    <w:p>
      <w:pPr>
        <w:numPr>
          <w:ilvl w:val="0"/>
          <w:numId w:val="0"/>
        </w:numPr>
        <w:spacing w:before="0" w:after="0" w:line="240" w:lineRule="auto"/>
        <w:jc w:val="both"/>
        <w:rPr>
          <w:rFonts w:ascii="Times New Roman" w:hAnsi="Times New Roman" w:eastAsia="Calibri" w:cs="Times New Roman"/>
          <w:b/>
          <w:sz w:val="24"/>
          <w:szCs w:val="24"/>
          <w:highlight w:val="none"/>
          <w:lang w:val="uk-UA"/>
        </w:rPr>
      </w:pPr>
    </w:p>
    <w:p>
      <w:pPr>
        <w:spacing w:before="0" w:after="0" w:line="240" w:lineRule="auto"/>
        <w:jc w:val="both"/>
        <w:rPr>
          <w:rFonts w:ascii="Times New Roman" w:hAnsi="Times New Roman" w:eastAsia="Times New Roman" w:cs="Times New Roman"/>
          <w:b/>
          <w:bCs/>
          <w:sz w:val="24"/>
          <w:szCs w:val="24"/>
          <w:lang w:val="uk-UA"/>
        </w:rPr>
      </w:pPr>
      <w:r>
        <w:rPr>
          <w:rFonts w:ascii="Times New Roman" w:hAnsi="Times New Roman" w:eastAsia="Times New Roman" w:cs="Times New Roman"/>
          <w:bCs/>
          <w:sz w:val="21"/>
          <w:szCs w:val="21"/>
          <w:lang w:val="uk-UA"/>
        </w:rPr>
        <w:tab/>
      </w:r>
      <w:r>
        <w:rPr>
          <w:rFonts w:ascii="Times New Roman" w:hAnsi="Times New Roman" w:eastAsia="Times New Roman" w:cs="Times New Roman"/>
          <w:b/>
          <w:bCs/>
          <w:sz w:val="24"/>
          <w:szCs w:val="24"/>
          <w:lang w:val="uk-UA"/>
        </w:rPr>
        <w:t>Технічні характеристики:</w:t>
      </w:r>
    </w:p>
    <w:p>
      <w:pPr>
        <w:tabs>
          <w:tab w:val="left" w:pos="851"/>
        </w:tabs>
        <w:spacing w:before="0" w:after="0" w:line="240" w:lineRule="auto"/>
        <w:jc w:val="both"/>
        <w:rPr>
          <w:rFonts w:ascii="Times New Roman" w:hAnsi="Times New Roman" w:eastAsia="Calibri" w:cs="Times New Roman"/>
          <w:bCs/>
          <w:sz w:val="24"/>
          <w:szCs w:val="24"/>
          <w:lang w:val="uk-UA"/>
        </w:rPr>
      </w:pPr>
      <w:r>
        <w:rPr>
          <w:rFonts w:ascii="Times New Roman" w:hAnsi="Times New Roman" w:eastAsia="Calibri" w:cs="Times New Roman"/>
          <w:bCs/>
          <w:sz w:val="24"/>
          <w:szCs w:val="24"/>
          <w:lang w:val="uk-UA"/>
        </w:rPr>
        <w:tab/>
      </w:r>
      <w:r>
        <w:rPr>
          <w:rFonts w:ascii="Times New Roman" w:hAnsi="Times New Roman" w:eastAsia="Calibri" w:cs="Times New Roman"/>
          <w:bCs/>
          <w:sz w:val="24"/>
          <w:szCs w:val="24"/>
          <w:lang w:val="uk-UA"/>
        </w:rPr>
        <w:t>Послуги надаються з урахуванням охопле</w:t>
      </w:r>
      <w:r>
        <w:rPr>
          <w:rFonts w:ascii="Times New Roman" w:hAnsi="Times New Roman" w:eastAsia="Calibri" w:cs="Times New Roman"/>
          <w:bCs/>
          <w:sz w:val="24"/>
          <w:szCs w:val="24"/>
          <w:highlight w:val="none"/>
          <w:lang w:val="uk-UA"/>
        </w:rPr>
        <w:t xml:space="preserve">ння території </w:t>
      </w:r>
      <w:r>
        <w:rPr>
          <w:rFonts w:ascii="Times New Roman" w:hAnsi="Times New Roman" w:eastAsia="Calibri" w:cs="Times New Roman"/>
          <w:bCs/>
          <w:sz w:val="24"/>
          <w:szCs w:val="24"/>
          <w:highlight w:val="none"/>
          <w:shd w:val="clear" w:fill="auto"/>
          <w:lang w:val="uk-UA"/>
        </w:rPr>
        <w:t>Територіальної громади  міста Вознесенська</w:t>
      </w:r>
      <w:r>
        <w:rPr>
          <w:rFonts w:hint="default" w:ascii="Times New Roman" w:hAnsi="Times New Roman" w:eastAsia="Calibri" w:cs="Times New Roman"/>
          <w:bCs/>
          <w:sz w:val="24"/>
          <w:szCs w:val="24"/>
          <w:highlight w:val="none"/>
          <w:shd w:val="clear" w:fill="auto"/>
          <w:lang w:val="uk-UA"/>
        </w:rPr>
        <w:t xml:space="preserve"> Миколаївської області.</w:t>
      </w:r>
      <w:r>
        <w:rPr>
          <w:rFonts w:ascii="Times New Roman" w:hAnsi="Times New Roman" w:eastAsia="Calibri" w:cs="Times New Roman"/>
          <w:bCs/>
          <w:sz w:val="24"/>
          <w:szCs w:val="24"/>
          <w:highlight w:val="none"/>
          <w:shd w:val="clear" w:fill="auto"/>
          <w:lang w:val="uk-UA"/>
        </w:rPr>
        <w:t xml:space="preserve"> Строк надання послуг </w:t>
      </w:r>
      <w:r>
        <w:rPr>
          <w:rFonts w:ascii="Times New Roman" w:hAnsi="Times New Roman" w:eastAsia="Calibri" w:cs="Times New Roman"/>
          <w:bCs/>
          <w:sz w:val="24"/>
          <w:szCs w:val="24"/>
          <w:highlight w:val="none"/>
          <w:lang w:val="uk-UA"/>
        </w:rPr>
        <w:t xml:space="preserve">– </w:t>
      </w:r>
      <w:r>
        <w:rPr>
          <w:rFonts w:hint="default" w:ascii="Times New Roman" w:hAnsi="Times New Roman" w:eastAsia="Calibri" w:cs="Times New Roman"/>
          <w:b/>
          <w:bCs w:val="0"/>
          <w:sz w:val="24"/>
          <w:szCs w:val="24"/>
          <w:highlight w:val="none"/>
          <w:lang w:val="uk-UA"/>
        </w:rPr>
        <w:t>червень</w:t>
      </w:r>
      <w:r>
        <w:rPr>
          <w:rFonts w:hint="default" w:ascii="Times New Roman" w:hAnsi="Times New Roman" w:eastAsia="Times New Roman" w:cs="Times New Roman"/>
          <w:b/>
          <w:bCs w:val="0"/>
          <w:sz w:val="24"/>
          <w:szCs w:val="24"/>
          <w:highlight w:val="none"/>
          <w:lang w:val="uk-UA"/>
        </w:rPr>
        <w:t xml:space="preserve"> - </w:t>
      </w:r>
      <w:r>
        <w:rPr>
          <w:rFonts w:hint="default" w:ascii="Times New Roman" w:hAnsi="Times New Roman" w:cs="Times New Roman"/>
          <w:b/>
          <w:bCs w:val="0"/>
          <w:sz w:val="24"/>
          <w:szCs w:val="24"/>
          <w:highlight w:val="none"/>
          <w:lang w:val="uk-UA"/>
        </w:rPr>
        <w:t>листопад</w:t>
      </w:r>
      <w:r>
        <w:rPr>
          <w:rFonts w:hint="default" w:ascii="Times New Roman" w:hAnsi="Times New Roman" w:eastAsia="Times New Roman" w:cs="Times New Roman"/>
          <w:b/>
          <w:bCs w:val="0"/>
          <w:sz w:val="24"/>
          <w:szCs w:val="24"/>
          <w:highlight w:val="none"/>
          <w:lang w:val="uk-UA"/>
        </w:rPr>
        <w:t xml:space="preserve"> </w:t>
      </w:r>
      <w:r>
        <w:rPr>
          <w:rFonts w:ascii="Times New Roman" w:hAnsi="Times New Roman" w:eastAsia="Calibri" w:cs="Times New Roman"/>
          <w:b/>
          <w:bCs w:val="0"/>
          <w:sz w:val="24"/>
          <w:szCs w:val="24"/>
          <w:highlight w:val="none"/>
          <w:lang w:val="uk-UA"/>
        </w:rPr>
        <w:t>202</w:t>
      </w:r>
      <w:r>
        <w:rPr>
          <w:rFonts w:hint="default" w:ascii="Times New Roman" w:hAnsi="Times New Roman" w:eastAsia="Calibri" w:cs="Times New Roman"/>
          <w:b/>
          <w:bCs w:val="0"/>
          <w:sz w:val="24"/>
          <w:szCs w:val="24"/>
          <w:highlight w:val="none"/>
          <w:lang w:val="uk-UA"/>
        </w:rPr>
        <w:t>3</w:t>
      </w:r>
      <w:r>
        <w:rPr>
          <w:rFonts w:ascii="Times New Roman" w:hAnsi="Times New Roman" w:eastAsia="Calibri" w:cs="Times New Roman"/>
          <w:b/>
          <w:bCs w:val="0"/>
          <w:sz w:val="24"/>
          <w:szCs w:val="24"/>
          <w:highlight w:val="none"/>
          <w:lang w:val="uk-UA"/>
        </w:rPr>
        <w:t xml:space="preserve"> року</w:t>
      </w:r>
      <w:r>
        <w:rPr>
          <w:rFonts w:ascii="Times New Roman" w:hAnsi="Times New Roman" w:eastAsia="Calibri" w:cs="Times New Roman"/>
          <w:bCs/>
          <w:sz w:val="24"/>
          <w:szCs w:val="24"/>
          <w:highlight w:val="none"/>
          <w:lang w:val="uk-UA"/>
        </w:rPr>
        <w:t>, а в</w:t>
      </w:r>
      <w:r>
        <w:rPr>
          <w:rFonts w:ascii="Times New Roman" w:hAnsi="Times New Roman" w:eastAsia="Calibri" w:cs="Times New Roman"/>
          <w:bCs/>
          <w:sz w:val="24"/>
          <w:szCs w:val="24"/>
          <w:lang w:val="uk-UA"/>
        </w:rPr>
        <w:t xml:space="preserve"> частині розрахунків до повного виконання Замовником та Учасником свої зобов’язань за Договором. </w:t>
      </w:r>
    </w:p>
    <w:p>
      <w:pPr>
        <w:tabs>
          <w:tab w:val="left" w:pos="851"/>
        </w:tabs>
        <w:spacing w:before="0" w:after="0" w:line="240" w:lineRule="auto"/>
        <w:jc w:val="both"/>
        <w:rPr>
          <w:rFonts w:ascii="Times New Roman" w:hAnsi="Times New Roman" w:eastAsia="Calibri" w:cs="Times New Roman"/>
          <w:bCs/>
          <w:sz w:val="24"/>
          <w:szCs w:val="24"/>
          <w:lang w:val="uk-UA"/>
        </w:rPr>
      </w:pPr>
      <w:r>
        <w:rPr>
          <w:rFonts w:ascii="Times New Roman" w:hAnsi="Times New Roman" w:eastAsia="Calibri" w:cs="Times New Roman"/>
          <w:bCs/>
          <w:sz w:val="24"/>
          <w:szCs w:val="24"/>
          <w:lang w:val="uk-UA"/>
        </w:rPr>
        <w:t xml:space="preserve"> </w:t>
      </w:r>
      <w:r>
        <w:rPr>
          <w:rFonts w:hint="default" w:ascii="Times New Roman" w:hAnsi="Times New Roman" w:eastAsia="Calibri" w:cs="Times New Roman"/>
          <w:bCs/>
          <w:sz w:val="24"/>
          <w:szCs w:val="24"/>
          <w:lang w:val="uk-UA"/>
        </w:rPr>
        <w:tab/>
      </w:r>
      <w:r>
        <w:rPr>
          <w:rFonts w:ascii="Times New Roman" w:hAnsi="Times New Roman" w:eastAsia="Times New Roman" w:cs="Times New Roman"/>
          <w:iCs/>
          <w:sz w:val="24"/>
          <w:szCs w:val="24"/>
          <w:highlight w:val="none"/>
          <w:lang w:val="uk-UA" w:eastAsia="zh-CN"/>
        </w:rPr>
        <w:t xml:space="preserve">Учасник повинен використовувати обладнання та </w:t>
      </w:r>
      <w:r>
        <w:rPr>
          <w:rFonts w:ascii="Times New Roman" w:hAnsi="Times New Roman" w:eastAsia="Times New Roman" w:cs="Times New Roman"/>
          <w:iCs/>
          <w:sz w:val="24"/>
          <w:szCs w:val="24"/>
          <w:lang w:val="uk-UA" w:eastAsia="zh-CN"/>
        </w:rPr>
        <w:t xml:space="preserve">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w:t>
      </w:r>
      <w:r>
        <w:rPr>
          <w:rFonts w:ascii="Times New Roman" w:hAnsi="Times New Roman" w:eastAsia="Courier New" w:cs="Times New Roman"/>
          <w:iCs/>
          <w:sz w:val="24"/>
          <w:szCs w:val="24"/>
          <w:lang w:val="uk-UA" w:eastAsia="zh-CN"/>
        </w:rPr>
        <w:t>послуг.</w:t>
      </w:r>
    </w:p>
    <w:p>
      <w:pPr>
        <w:spacing w:before="0" w:after="0" w:line="276" w:lineRule="auto"/>
        <w:ind w:firstLine="708"/>
        <w:jc w:val="both"/>
        <w:rPr>
          <w:rFonts w:ascii="Times New Roman" w:hAnsi="Times New Roman" w:eastAsia="Calibri" w:cs="Times New Roman"/>
          <w:b/>
          <w:sz w:val="24"/>
          <w:szCs w:val="24"/>
          <w:lang w:val="uk-UA"/>
        </w:rPr>
      </w:pPr>
    </w:p>
    <w:p>
      <w:pPr>
        <w:spacing w:before="0" w:after="0" w:line="276" w:lineRule="auto"/>
        <w:ind w:firstLine="708"/>
        <w:jc w:val="both"/>
        <w:rPr>
          <w:rFonts w:ascii="Times New Roman" w:hAnsi="Times New Roman" w:eastAsia="Calibri" w:cs="Times New Roman"/>
          <w:sz w:val="24"/>
          <w:szCs w:val="24"/>
          <w:lang w:val="uk-UA" w:eastAsia="ru-RU"/>
        </w:rPr>
      </w:pPr>
      <w:r>
        <w:rPr>
          <w:rFonts w:ascii="Times New Roman" w:hAnsi="Times New Roman" w:eastAsia="Times New Roman" w:cs="Times New Roman"/>
          <w:b/>
          <w:bCs/>
          <w:sz w:val="24"/>
          <w:szCs w:val="24"/>
        </w:rPr>
        <w:t>Умови які повинен виконувати Виконавець:</w:t>
      </w:r>
    </w:p>
    <w:p>
      <w:pPr>
        <w:spacing w:before="0" w:after="0" w:line="240" w:lineRule="auto"/>
        <w:ind w:firstLine="708" w:firstLineChars="0"/>
        <w:jc w:val="both"/>
        <w:rPr>
          <w:rFonts w:ascii="Times New Roman" w:hAnsi="Times New Roman" w:eastAsia="Calibri" w:cs="Times New Roman"/>
          <w:b/>
          <w:bCs/>
          <w:sz w:val="24"/>
          <w:szCs w:val="24"/>
          <w:lang w:val="uk-UA"/>
        </w:rPr>
      </w:pPr>
      <w:r>
        <w:rPr>
          <w:rFonts w:ascii="Times New Roman" w:hAnsi="Times New Roman" w:eastAsia="Calibri" w:cs="Times New Roman"/>
          <w:sz w:val="24"/>
          <w:szCs w:val="24"/>
          <w:lang w:val="uk-UA"/>
        </w:rPr>
        <w:t>Учасник/Виконавець зобов’язаний для виконання умов договору забезпечити своїх працівників необхідними інструментами, інвентарем, обладнанням, технікою тощо.</w:t>
      </w:r>
    </w:p>
    <w:p>
      <w:pPr>
        <w:spacing w:before="0" w:after="0" w:line="240" w:lineRule="auto"/>
        <w:ind w:firstLine="708" w:firstLineChars="0"/>
        <w:jc w:val="both"/>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Виконання послуги повинно здійснювати</w:t>
      </w:r>
      <w:r>
        <w:rPr>
          <w:rFonts w:ascii="Times New Roman" w:hAnsi="Times New Roman" w:eastAsia="Times New Roman" w:cs="Times New Roman"/>
          <w:b w:val="0"/>
          <w:bCs w:val="0"/>
          <w:sz w:val="24"/>
          <w:szCs w:val="24"/>
          <w:lang w:val="ru-RU"/>
        </w:rPr>
        <w:t>сь</w:t>
      </w:r>
      <w:r>
        <w:rPr>
          <w:rFonts w:ascii="Times New Roman" w:hAnsi="Times New Roman" w:eastAsia="Times New Roman" w:cs="Times New Roman"/>
          <w:b w:val="0"/>
          <w:bCs w:val="0"/>
          <w:sz w:val="24"/>
          <w:szCs w:val="24"/>
        </w:rPr>
        <w:t xml:space="preserve"> Виконавцем у денний час з дотриманням вимог техніки безпеки, правил дорожнього руху, норм з охорони праці.</w:t>
      </w:r>
    </w:p>
    <w:p>
      <w:pPr>
        <w:spacing w:before="0" w:after="0" w:line="240" w:lineRule="auto"/>
        <w:ind w:firstLine="708"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Заборонено перебування сторонніх осіб в робочих зонах та  дотримання виконавцями надання послуг вимог безпеки та охорони праці.</w:t>
      </w:r>
    </w:p>
    <w:p>
      <w:pPr>
        <w:tabs>
          <w:tab w:val="left" w:pos="0"/>
          <w:tab w:val="left" w:pos="709"/>
        </w:tabs>
        <w:ind w:firstLine="567"/>
        <w:jc w:val="both"/>
        <w:rPr>
          <w:rFonts w:hint="default" w:ascii="Times New Roman" w:hAnsi="Times New Roman" w:cs="Times New Roman"/>
          <w:sz w:val="24"/>
          <w:szCs w:val="24"/>
          <w:lang w:val="uk-UA"/>
        </w:rPr>
      </w:pPr>
      <w:r>
        <w:rPr>
          <w:rFonts w:hint="default" w:ascii="Times New Roman" w:hAnsi="Times New Roman" w:cs="Times New Roman"/>
          <w:sz w:val="24"/>
          <w:szCs w:val="24"/>
        </w:rPr>
        <w:t>Виконавець повинен під час виконання робіт гарантувати безпеку перехожим, збереження цілісності транспортних засобів та споруд,які знаходяться поблизу дерев, дотримуватися технології виконання робіт, самостійно забезпечувати виконання правил протипожежної та електробезпеки,охорону праці, техніку безпеки</w:t>
      </w:r>
      <w:r>
        <w:rPr>
          <w:rFonts w:hint="default" w:ascii="Times New Roman" w:hAnsi="Times New Roman" w:cs="Times New Roman"/>
          <w:sz w:val="24"/>
          <w:szCs w:val="24"/>
          <w:lang w:val="uk-UA"/>
        </w:rPr>
        <w:t>.</w:t>
      </w:r>
    </w:p>
    <w:p>
      <w:pPr>
        <w:spacing w:before="0" w:after="0" w:line="240" w:lineRule="auto"/>
        <w:ind w:firstLine="708" w:firstLineChars="0"/>
        <w:jc w:val="both"/>
        <w:rPr>
          <w:rFonts w:hint="default" w:ascii="Times New Roman" w:hAnsi="Times New Roman" w:eastAsia="Times New Roman" w:cs="Times New Roman"/>
          <w:sz w:val="24"/>
          <w:szCs w:val="24"/>
          <w:lang w:val="uk-UA"/>
        </w:rPr>
      </w:pPr>
      <w:r>
        <w:rPr>
          <w:rFonts w:hint="default" w:ascii="Times New Roman" w:hAnsi="Times New Roman" w:cs="Times New Roman"/>
          <w:sz w:val="24"/>
          <w:szCs w:val="24"/>
        </w:rPr>
        <w:t>Виконавець несе повну матеріальну, адміністративну та кримінальну  відповідальність за порушення (недотримання) вимог Законів України «Про охорону праці», «Про пожежну безпеку», «Про дорожній рух» та інших чинних нормативно правових актів України</w:t>
      </w:r>
      <w:r>
        <w:rPr>
          <w:rFonts w:hint="default" w:ascii="Times New Roman" w:hAnsi="Times New Roman" w:cs="Times New Roman"/>
          <w:sz w:val="24"/>
          <w:szCs w:val="24"/>
          <w:lang w:val="uk-UA"/>
        </w:rPr>
        <w:t>.</w:t>
      </w:r>
    </w:p>
    <w:p>
      <w:pPr>
        <w:spacing w:before="0" w:after="0" w:line="240" w:lineRule="auto"/>
        <w:ind w:firstLine="708" w:firstLineChars="0"/>
        <w:jc w:val="both"/>
        <w:rPr>
          <w:rFonts w:hint="default" w:ascii="Times New Roman" w:hAnsi="Times New Roman" w:eastAsia="Calibri" w:cs="Times New Roman"/>
          <w:b/>
          <w:bCs/>
          <w:sz w:val="24"/>
          <w:szCs w:val="24"/>
          <w:highlight w:val="none"/>
          <w:lang w:val="uk-UA"/>
        </w:rPr>
      </w:pPr>
      <w:r>
        <w:rPr>
          <w:rFonts w:ascii="Times New Roman" w:hAnsi="Times New Roman" w:eastAsia="Calibri" w:cs="Times New Roman"/>
          <w:sz w:val="24"/>
          <w:szCs w:val="24"/>
          <w:lang w:val="uk-UA"/>
        </w:rPr>
        <w:t>Учасник/Виконавець зобов’язаний забезпечити відповідно до об’ємів послуг, зазначених в технічній специфікації,</w:t>
      </w:r>
      <w:r>
        <w:rPr>
          <w:rFonts w:ascii="Times New Roman" w:hAnsi="Times New Roman" w:eastAsia="Calibri" w:cs="Times New Roman"/>
          <w:sz w:val="24"/>
          <w:szCs w:val="24"/>
          <w:highlight w:val="none"/>
          <w:lang w:val="uk-UA"/>
        </w:rPr>
        <w:t xml:space="preserve"> необхідну кількість працівників</w:t>
      </w:r>
      <w:r>
        <w:rPr>
          <w:rFonts w:hint="default" w:ascii="Times New Roman" w:hAnsi="Times New Roman" w:eastAsia="Calibri" w:cs="Times New Roman"/>
          <w:sz w:val="24"/>
          <w:szCs w:val="24"/>
          <w:highlight w:val="none"/>
          <w:lang w:val="uk-UA"/>
        </w:rPr>
        <w:t>.</w:t>
      </w:r>
    </w:p>
    <w:p>
      <w:pPr>
        <w:spacing w:before="0" w:after="0" w:line="240" w:lineRule="auto"/>
        <w:ind w:firstLine="708" w:firstLineChars="0"/>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Весь персонал Учасник/Виконавця має бути забезпечений спеціальним одягом, спеціальним взуттям та іншими засобами індивідуального захисту.</w:t>
      </w:r>
    </w:p>
    <w:p>
      <w:pPr>
        <w:spacing w:before="0" w:after="0" w:line="240" w:lineRule="auto"/>
        <w:ind w:firstLine="708" w:firstLineChars="0"/>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Учасник/Виконавець зобов’язаний для забезпечення виконання робіт придбати за власні кошти необхідний видатковий матеріал, обладнання, інвентар.</w:t>
      </w:r>
    </w:p>
    <w:p>
      <w:pPr>
        <w:tabs>
          <w:tab w:val="left" w:pos="9195"/>
        </w:tabs>
        <w:spacing w:after="0"/>
        <w:ind w:firstLine="720" w:firstLineChars="300"/>
        <w:jc w:val="both"/>
        <w:rPr>
          <w:rFonts w:ascii="Times New Roman" w:hAnsi="Times New Roman" w:eastAsia="Times New Roman" w:cs="Times New Roman"/>
          <w:b w:val="0"/>
          <w:bCs w:val="0"/>
          <w:sz w:val="24"/>
          <w:szCs w:val="24"/>
        </w:rPr>
      </w:pPr>
      <w:r>
        <w:rPr>
          <w:rFonts w:ascii="Times New Roman" w:hAnsi="Times New Roman" w:cs="Times New Roman"/>
          <w:b w:val="0"/>
          <w:bCs w:val="0"/>
          <w:sz w:val="24"/>
          <w:szCs w:val="24"/>
          <w:lang w:val="uk-UA"/>
        </w:rPr>
        <w:t>Після</w:t>
      </w:r>
      <w:r>
        <w:rPr>
          <w:rFonts w:hint="default" w:ascii="Times New Roman" w:hAnsi="Times New Roman" w:cs="Times New Roman"/>
          <w:b w:val="0"/>
          <w:bCs w:val="0"/>
          <w:sz w:val="24"/>
          <w:szCs w:val="24"/>
          <w:lang w:val="uk-UA"/>
        </w:rPr>
        <w:t xml:space="preserve"> здійснення обрізки дерев </w:t>
      </w:r>
      <w:r>
        <w:rPr>
          <w:rFonts w:ascii="Times New Roman" w:hAnsi="Times New Roman" w:eastAsia="Calibri" w:cs="Times New Roman"/>
          <w:sz w:val="24"/>
          <w:szCs w:val="24"/>
          <w:lang w:val="uk-UA"/>
        </w:rPr>
        <w:t>Учасник/</w:t>
      </w:r>
      <w:r>
        <w:rPr>
          <w:rFonts w:hint="default" w:ascii="Times New Roman" w:hAnsi="Times New Roman" w:cs="Times New Roman"/>
          <w:b w:val="0"/>
          <w:bCs w:val="0"/>
          <w:sz w:val="24"/>
          <w:szCs w:val="24"/>
          <w:lang w:val="uk-UA"/>
        </w:rPr>
        <w:t>Виконавець за власний рахунок повинен  прибрати з місця проведення послуг та вивезти на полігон (сміттєзвалище) тверді відходи, а також дрібне гілля, опале листя та тирсу.</w:t>
      </w:r>
      <w:r>
        <w:rPr>
          <w:rFonts w:ascii="Times New Roman" w:hAnsi="Times New Roman" w:eastAsia="Times New Roman" w:cs="Times New Roman"/>
          <w:b w:val="0"/>
          <w:bCs w:val="0"/>
          <w:sz w:val="24"/>
          <w:szCs w:val="24"/>
        </w:rPr>
        <w:t xml:space="preserve"> </w:t>
      </w:r>
    </w:p>
    <w:p>
      <w:pPr>
        <w:tabs>
          <w:tab w:val="left" w:pos="9195"/>
        </w:tabs>
        <w:spacing w:after="0"/>
        <w:ind w:firstLine="720" w:firstLineChars="300"/>
        <w:jc w:val="both"/>
        <w:rPr>
          <w:rFonts w:ascii="Times New Roman" w:hAnsi="Times New Roman" w:eastAsia="Times New Roman" w:cs="Times New Roman"/>
          <w:b w:val="0"/>
          <w:bCs w:val="0"/>
          <w:sz w:val="24"/>
          <w:szCs w:val="24"/>
          <w:lang w:val="ru-RU"/>
        </w:rPr>
      </w:pPr>
      <w:r>
        <w:rPr>
          <w:rFonts w:ascii="Times New Roman" w:hAnsi="Times New Roman" w:eastAsia="Times New Roman" w:cs="Times New Roman"/>
          <w:b w:val="0"/>
          <w:bCs w:val="0"/>
          <w:sz w:val="24"/>
          <w:szCs w:val="24"/>
        </w:rPr>
        <w:t xml:space="preserve">Всю деревину діаметром </w:t>
      </w:r>
      <w:r>
        <w:rPr>
          <w:rFonts w:hint="default" w:ascii="Times New Roman" w:hAnsi="Times New Roman" w:cs="Times New Roman"/>
          <w:b w:val="0"/>
          <w:bCs w:val="0"/>
          <w:sz w:val="24"/>
          <w:szCs w:val="24"/>
          <w:lang w:val="uk-UA"/>
        </w:rPr>
        <w:t>5-</w:t>
      </w:r>
      <w:r>
        <w:rPr>
          <w:rFonts w:ascii="Times New Roman" w:hAnsi="Times New Roman" w:eastAsia="Times New Roman" w:cs="Times New Roman"/>
          <w:b w:val="0"/>
          <w:bCs w:val="0"/>
          <w:sz w:val="24"/>
          <w:szCs w:val="24"/>
        </w:rPr>
        <w:t>1</w:t>
      </w:r>
      <w:r>
        <w:rPr>
          <w:rFonts w:hint="default" w:ascii="Times New Roman" w:hAnsi="Times New Roman" w:cs="Times New Roman"/>
          <w:b w:val="0"/>
          <w:bCs w:val="0"/>
          <w:sz w:val="24"/>
          <w:szCs w:val="24"/>
          <w:lang w:val="uk-UA"/>
        </w:rPr>
        <w:t>2</w:t>
      </w:r>
      <w:r>
        <w:rPr>
          <w:rFonts w:ascii="Times New Roman" w:hAnsi="Times New Roman" w:eastAsia="Times New Roman" w:cs="Times New Roman"/>
          <w:b w:val="0"/>
          <w:bCs w:val="0"/>
          <w:sz w:val="24"/>
          <w:szCs w:val="24"/>
        </w:rPr>
        <w:t xml:space="preserve"> см включно, спиляних та обрізаних дерев Виконавець повинен подрібнити на частини </w:t>
      </w:r>
      <w:r>
        <w:rPr>
          <w:rFonts w:ascii="Times New Roman" w:hAnsi="Times New Roman" w:eastAsia="Times New Roman" w:cs="Times New Roman"/>
          <w:b w:val="0"/>
          <w:bCs w:val="0"/>
          <w:sz w:val="24"/>
          <w:szCs w:val="24"/>
          <w:lang w:val="ru-RU"/>
        </w:rPr>
        <w:t xml:space="preserve">довжиною </w:t>
      </w:r>
      <w:r>
        <w:rPr>
          <w:rFonts w:ascii="Times New Roman" w:hAnsi="Times New Roman" w:eastAsia="Times New Roman" w:cs="Times New Roman"/>
          <w:b w:val="0"/>
          <w:bCs w:val="0"/>
          <w:sz w:val="24"/>
          <w:szCs w:val="24"/>
        </w:rPr>
        <w:t>1</w:t>
      </w:r>
      <w:r>
        <w:rPr>
          <w:rFonts w:hint="default" w:ascii="Times New Roman" w:hAnsi="Times New Roman" w:cs="Times New Roman"/>
          <w:b w:val="0"/>
          <w:bCs w:val="0"/>
          <w:sz w:val="24"/>
          <w:szCs w:val="24"/>
          <w:lang w:val="uk-UA"/>
        </w:rPr>
        <w:t>0</w:t>
      </w:r>
      <w:r>
        <w:rPr>
          <w:rFonts w:ascii="Times New Roman" w:hAnsi="Times New Roman" w:eastAsia="Times New Roman" w:cs="Times New Roman"/>
          <w:b w:val="0"/>
          <w:bCs w:val="0"/>
          <w:sz w:val="24"/>
          <w:szCs w:val="24"/>
        </w:rPr>
        <w:t>-20 см</w:t>
      </w:r>
      <w:r>
        <w:rPr>
          <w:rFonts w:ascii="Times New Roman" w:hAnsi="Times New Roman" w:eastAsia="Times New Roman" w:cs="Times New Roman"/>
          <w:b w:val="0"/>
          <w:bCs w:val="0"/>
          <w:sz w:val="24"/>
          <w:szCs w:val="24"/>
          <w:lang w:val="ru-RU"/>
        </w:rPr>
        <w:t>.</w:t>
      </w:r>
    </w:p>
    <w:p>
      <w:pPr>
        <w:tabs>
          <w:tab w:val="left" w:pos="9195"/>
        </w:tabs>
        <w:spacing w:after="0"/>
        <w:ind w:firstLine="720" w:firstLineChars="300"/>
        <w:jc w:val="both"/>
        <w:rPr>
          <w:rFonts w:ascii="Times New Roman" w:hAnsi="Times New Roman" w:eastAsia="Times New Roman" w:cs="Times New Roman"/>
          <w:b w:val="0"/>
          <w:bCs w:val="0"/>
          <w:sz w:val="24"/>
          <w:szCs w:val="24"/>
        </w:rPr>
      </w:pPr>
      <w:r>
        <w:rPr>
          <w:rFonts w:ascii="Times New Roman" w:hAnsi="Times New Roman" w:eastAsia="Times New Roman" w:cs="Times New Roman"/>
          <w:b w:val="0"/>
          <w:bCs w:val="0"/>
          <w:sz w:val="24"/>
          <w:szCs w:val="24"/>
        </w:rPr>
        <w:t xml:space="preserve">Всю </w:t>
      </w:r>
      <w:r>
        <w:rPr>
          <w:rFonts w:ascii="Times New Roman" w:hAnsi="Times New Roman" w:cs="Times New Roman"/>
          <w:b w:val="0"/>
          <w:bCs w:val="0"/>
          <w:sz w:val="24"/>
          <w:szCs w:val="24"/>
          <w:lang w:val="uk-UA"/>
        </w:rPr>
        <w:t>подрібнену</w:t>
      </w:r>
      <w:r>
        <w:rPr>
          <w:rFonts w:hint="default" w:ascii="Times New Roman" w:hAnsi="Times New Roman" w:cs="Times New Roman"/>
          <w:b w:val="0"/>
          <w:bCs w:val="0"/>
          <w:sz w:val="24"/>
          <w:szCs w:val="24"/>
          <w:lang w:val="uk-UA"/>
        </w:rPr>
        <w:t xml:space="preserve"> </w:t>
      </w:r>
      <w:r>
        <w:rPr>
          <w:rFonts w:ascii="Times New Roman" w:hAnsi="Times New Roman" w:eastAsia="Times New Roman" w:cs="Times New Roman"/>
          <w:b w:val="0"/>
          <w:bCs w:val="0"/>
          <w:sz w:val="24"/>
          <w:szCs w:val="24"/>
        </w:rPr>
        <w:t>деревину</w:t>
      </w:r>
      <w:r>
        <w:rPr>
          <w:rFonts w:hint="default" w:ascii="Times New Roman" w:hAnsi="Times New Roman" w:cs="Times New Roman"/>
          <w:b w:val="0"/>
          <w:bCs w:val="0"/>
          <w:sz w:val="24"/>
          <w:szCs w:val="24"/>
          <w:lang w:val="uk-UA"/>
        </w:rPr>
        <w:t xml:space="preserve"> та деревину отриману зі стовбурів</w:t>
      </w:r>
      <w:r>
        <w:rPr>
          <w:rFonts w:ascii="Times New Roman" w:hAnsi="Times New Roman" w:eastAsia="Times New Roman" w:cs="Times New Roman"/>
          <w:b w:val="0"/>
          <w:bCs w:val="0"/>
          <w:sz w:val="24"/>
          <w:szCs w:val="24"/>
        </w:rPr>
        <w:t xml:space="preserve"> спиляних та знесених дерев </w:t>
      </w:r>
      <w:r>
        <w:rPr>
          <w:rFonts w:ascii="Times New Roman" w:hAnsi="Times New Roman" w:eastAsia="Calibri" w:cs="Times New Roman"/>
          <w:sz w:val="24"/>
          <w:szCs w:val="24"/>
          <w:lang w:val="uk-UA"/>
        </w:rPr>
        <w:t>Учасник/</w:t>
      </w:r>
      <w:r>
        <w:rPr>
          <w:rFonts w:ascii="Times New Roman" w:hAnsi="Times New Roman" w:eastAsia="Times New Roman" w:cs="Times New Roman"/>
          <w:b w:val="0"/>
          <w:bCs w:val="0"/>
          <w:sz w:val="24"/>
          <w:szCs w:val="24"/>
        </w:rPr>
        <w:t xml:space="preserve">Виконавець повинен навантажити та вивезти власним транспортом на </w:t>
      </w:r>
      <w:r>
        <w:rPr>
          <w:rFonts w:ascii="Times New Roman" w:hAnsi="Times New Roman" w:eastAsia="Times New Roman" w:cs="Times New Roman"/>
          <w:b w:val="0"/>
          <w:bCs w:val="0"/>
          <w:sz w:val="24"/>
          <w:szCs w:val="24"/>
          <w:lang w:val="ru-RU"/>
        </w:rPr>
        <w:t>спец</w:t>
      </w:r>
      <w:r>
        <w:rPr>
          <w:rFonts w:ascii="Times New Roman" w:hAnsi="Times New Roman" w:eastAsia="Times New Roman" w:cs="Times New Roman"/>
          <w:b w:val="0"/>
          <w:bCs w:val="0"/>
          <w:sz w:val="24"/>
          <w:szCs w:val="24"/>
        </w:rPr>
        <w:t>іальний майданчик складування.</w:t>
      </w:r>
    </w:p>
    <w:p>
      <w:pPr>
        <w:tabs>
          <w:tab w:val="left" w:pos="9195"/>
        </w:tabs>
        <w:spacing w:after="0"/>
        <w:ind w:firstLine="720" w:firstLineChars="3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Надання послуг здійснюється згідно </w:t>
      </w:r>
      <w:r>
        <w:rPr>
          <w:rFonts w:ascii="Times New Roman" w:hAnsi="Times New Roman" w:cs="Times New Roman"/>
          <w:sz w:val="24"/>
          <w:szCs w:val="24"/>
          <w:lang w:val="uk-UA"/>
        </w:rPr>
        <w:t>календарного</w:t>
      </w:r>
      <w:r>
        <w:rPr>
          <w:rFonts w:hint="default" w:ascii="Times New Roman" w:hAnsi="Times New Roman" w:cs="Times New Roman"/>
          <w:sz w:val="24"/>
          <w:szCs w:val="24"/>
          <w:lang w:val="uk-UA"/>
        </w:rPr>
        <w:t xml:space="preserve"> </w:t>
      </w:r>
      <w:r>
        <w:rPr>
          <w:rFonts w:ascii="Times New Roman" w:hAnsi="Times New Roman" w:eastAsia="Times New Roman" w:cs="Times New Roman"/>
          <w:sz w:val="24"/>
          <w:szCs w:val="24"/>
        </w:rPr>
        <w:t>графік</w:t>
      </w:r>
      <w:r>
        <w:rPr>
          <w:rFonts w:ascii="Times New Roman" w:hAnsi="Times New Roman" w:cs="Times New Roman"/>
          <w:sz w:val="24"/>
          <w:szCs w:val="24"/>
          <w:lang w:val="uk-UA"/>
        </w:rPr>
        <w:t>у</w:t>
      </w:r>
      <w:r>
        <w:rPr>
          <w:rFonts w:hint="default" w:ascii="Times New Roman" w:hAnsi="Times New Roman" w:cs="Times New Roman"/>
          <w:sz w:val="24"/>
          <w:szCs w:val="24"/>
          <w:lang w:val="uk-UA"/>
        </w:rPr>
        <w:t>, погодженого із</w:t>
      </w:r>
      <w:r>
        <w:rPr>
          <w:rFonts w:ascii="Times New Roman" w:hAnsi="Times New Roman" w:eastAsia="Times New Roman" w:cs="Times New Roman"/>
          <w:sz w:val="24"/>
          <w:szCs w:val="24"/>
        </w:rPr>
        <w:t xml:space="preserve"> Замовник</w:t>
      </w:r>
      <w:r>
        <w:rPr>
          <w:rFonts w:ascii="Times New Roman" w:hAnsi="Times New Roman" w:cs="Times New Roman"/>
          <w:sz w:val="24"/>
          <w:szCs w:val="24"/>
          <w:lang w:val="uk-UA"/>
        </w:rPr>
        <w:t>ом</w:t>
      </w:r>
      <w:r>
        <w:rPr>
          <w:rFonts w:ascii="Times New Roman" w:hAnsi="Times New Roman" w:eastAsia="Times New Roman" w:cs="Times New Roman"/>
          <w:sz w:val="24"/>
          <w:szCs w:val="24"/>
        </w:rPr>
        <w:t xml:space="preserve">. </w:t>
      </w:r>
    </w:p>
    <w:p>
      <w:pPr>
        <w:tabs>
          <w:tab w:val="left" w:pos="9195"/>
        </w:tabs>
        <w:spacing w:after="0"/>
        <w:ind w:firstLine="720" w:firstLineChars="300"/>
        <w:jc w:val="both"/>
        <w:rPr>
          <w:rFonts w:hint="default" w:ascii="Times New Roman" w:hAnsi="Times New Roman" w:cs="Times New Roman"/>
          <w:sz w:val="24"/>
          <w:szCs w:val="24"/>
          <w:lang w:val="uk-UA"/>
        </w:rPr>
      </w:pPr>
      <w:r>
        <w:rPr>
          <w:rFonts w:hint="default" w:ascii="Times New Roman" w:hAnsi="Times New Roman" w:cs="Times New Roman"/>
          <w:sz w:val="24"/>
          <w:szCs w:val="24"/>
        </w:rPr>
        <w:t xml:space="preserve">Не врахована </w:t>
      </w:r>
      <w:r>
        <w:rPr>
          <w:rFonts w:ascii="Times New Roman" w:hAnsi="Times New Roman" w:eastAsia="Calibri" w:cs="Times New Roman"/>
          <w:sz w:val="24"/>
          <w:szCs w:val="24"/>
          <w:lang w:val="uk-UA"/>
        </w:rPr>
        <w:t>Учасником</w:t>
      </w:r>
      <w:r>
        <w:rPr>
          <w:rFonts w:hint="default" w:ascii="Times New Roman" w:hAnsi="Times New Roman" w:eastAsia="Calibri" w:cs="Times New Roman"/>
          <w:sz w:val="24"/>
          <w:szCs w:val="24"/>
          <w:lang w:val="uk-UA"/>
        </w:rPr>
        <w:t>/</w:t>
      </w:r>
      <w:r>
        <w:rPr>
          <w:rFonts w:hint="default" w:ascii="Times New Roman" w:hAnsi="Times New Roman" w:cs="Times New Roman"/>
          <w:sz w:val="24"/>
          <w:szCs w:val="24"/>
          <w:lang w:val="uk-UA"/>
        </w:rPr>
        <w:t>В</w:t>
      </w:r>
      <w:r>
        <w:rPr>
          <w:rFonts w:hint="default" w:ascii="Times New Roman" w:hAnsi="Times New Roman" w:cs="Times New Roman"/>
          <w:sz w:val="24"/>
          <w:szCs w:val="24"/>
        </w:rPr>
        <w:t>иконавцем вартість окремих послуг не сплачується Замовником окремо, а витрати на їх виконання вважаються врахованими у загальній ціні, за яку він згодний виконати Договір</w:t>
      </w:r>
      <w:r>
        <w:rPr>
          <w:rFonts w:hint="default" w:ascii="Times New Roman" w:hAnsi="Times New Roman" w:cs="Times New Roman"/>
          <w:sz w:val="24"/>
          <w:szCs w:val="24"/>
          <w:lang w:val="uk-UA"/>
        </w:rPr>
        <w:t>.</w:t>
      </w:r>
    </w:p>
    <w:p>
      <w:pPr>
        <w:tabs>
          <w:tab w:val="left" w:pos="9195"/>
        </w:tabs>
        <w:spacing w:after="0"/>
        <w:ind w:firstLine="720" w:firstLineChars="300"/>
        <w:jc w:val="both"/>
        <w:rPr>
          <w:rFonts w:hint="default" w:ascii="Times New Roman" w:hAnsi="Times New Roman" w:cs="Times New Roman"/>
          <w:sz w:val="24"/>
          <w:szCs w:val="24"/>
          <w:lang w:val="uk-UA"/>
        </w:rPr>
      </w:pPr>
      <w:r>
        <w:rPr>
          <w:rFonts w:hint="default" w:ascii="Times New Roman" w:hAnsi="Times New Roman" w:cs="Times New Roman"/>
          <w:sz w:val="24"/>
          <w:szCs w:val="24"/>
        </w:rPr>
        <w:t>В будь який момент під час надання послуг, Замовник має право перевіряти роботу Виконавця не втручаючись   та не зважаючи йому, робити зауваження щодо якості та обсягу наданих послуг, у разі якщо якість послуг є незадовільною, Замовник може вимагати від Виконавця усунення недоліків у наданих послугах без додаткової оплати</w:t>
      </w:r>
      <w:r>
        <w:rPr>
          <w:rFonts w:hint="default" w:ascii="Times New Roman" w:hAnsi="Times New Roman" w:cs="Times New Roman"/>
          <w:sz w:val="24"/>
          <w:szCs w:val="24"/>
          <w:lang w:val="uk-UA"/>
        </w:rPr>
        <w:t>.</w:t>
      </w:r>
    </w:p>
    <w:p>
      <w:pPr>
        <w:spacing w:before="0" w:after="0" w:line="240" w:lineRule="auto"/>
        <w:ind w:firstLine="284"/>
        <w:jc w:val="both"/>
        <w:rPr>
          <w:rFonts w:ascii="Times New Roman" w:hAnsi="Times New Roman" w:eastAsia="Times New Roman" w:cs="Times New Roman"/>
          <w:b w:val="0"/>
          <w:bCs w:val="0"/>
          <w:sz w:val="24"/>
          <w:szCs w:val="24"/>
        </w:rPr>
      </w:pPr>
      <w:r>
        <w:rPr>
          <w:rFonts w:ascii="Times New Roman" w:hAnsi="Times New Roman" w:eastAsia="Calibri" w:cs="Times New Roman"/>
          <w:b/>
          <w:sz w:val="24"/>
          <w:szCs w:val="24"/>
          <w:lang w:val="uk-UA"/>
        </w:rPr>
        <w:t xml:space="preserve"> </w:t>
      </w:r>
      <w:r>
        <w:rPr>
          <w:rFonts w:ascii="Times New Roman" w:hAnsi="Times New Roman" w:eastAsia="Calibri" w:cs="Times New Roman"/>
          <w:b/>
          <w:bCs/>
          <w:sz w:val="24"/>
          <w:szCs w:val="24"/>
          <w:lang w:val="uk-UA"/>
        </w:rPr>
        <w:t>Графік, період виконання робіт:</w:t>
      </w:r>
      <w:r>
        <w:rPr>
          <w:rFonts w:ascii="Times New Roman" w:hAnsi="Times New Roman" w:eastAsia="Calibri" w:cs="Times New Roman"/>
          <w:sz w:val="24"/>
          <w:szCs w:val="24"/>
          <w:lang w:val="uk-UA"/>
        </w:rPr>
        <w:t xml:space="preserve"> роботи виконуються у відповідності з технічною специфікацією з 08:00 до 17:00 години, 5 днів на тиждень (з понеділка по п’ятницю)</w:t>
      </w:r>
      <w:r>
        <w:rPr>
          <w:rFonts w:hint="default" w:ascii="Times New Roman" w:hAnsi="Times New Roman" w:eastAsia="Calibri" w:cs="Times New Roman"/>
          <w:sz w:val="24"/>
          <w:szCs w:val="24"/>
          <w:lang w:val="uk-UA"/>
        </w:rPr>
        <w:t>.</w:t>
      </w:r>
      <w:r>
        <w:rPr>
          <w:rFonts w:ascii="Times New Roman" w:hAnsi="Times New Roman" w:eastAsia="Calibri" w:cs="Times New Roman"/>
          <w:sz w:val="24"/>
          <w:szCs w:val="24"/>
          <w:lang w:val="uk-UA"/>
        </w:rPr>
        <w:t xml:space="preserve"> </w:t>
      </w:r>
      <w:r>
        <w:rPr>
          <w:rFonts w:ascii="Times New Roman" w:hAnsi="Times New Roman" w:eastAsia="Times New Roman" w:cs="Times New Roman"/>
          <w:b w:val="0"/>
          <w:bCs w:val="0"/>
          <w:sz w:val="24"/>
          <w:szCs w:val="24"/>
        </w:rPr>
        <w:t>В разі необхідності термінового виконання послуг (можливо вихідні та святкові дні), що не передбачені графіком</w:t>
      </w:r>
      <w:r>
        <w:rPr>
          <w:rFonts w:hint="default" w:ascii="Times New Roman" w:hAnsi="Times New Roman" w:cs="Times New Roman"/>
          <w:b w:val="0"/>
          <w:bCs w:val="0"/>
          <w:sz w:val="24"/>
          <w:szCs w:val="24"/>
          <w:lang w:val="uk-UA"/>
        </w:rPr>
        <w:t>,</w:t>
      </w:r>
      <w:r>
        <w:rPr>
          <w:rFonts w:ascii="Times New Roman" w:hAnsi="Times New Roman" w:eastAsia="Times New Roman" w:cs="Times New Roman"/>
          <w:b w:val="0"/>
          <w:bCs w:val="0"/>
          <w:sz w:val="24"/>
          <w:szCs w:val="24"/>
        </w:rPr>
        <w:t xml:space="preserve"> Замовник письмово або в телефонному режимі надає відповідні доручення Виконавцю, а Виконавець повинен приступити до виконання послуг не пізніше ніж через </w:t>
      </w:r>
      <w:r>
        <w:rPr>
          <w:rFonts w:hint="default" w:ascii="Times New Roman" w:hAnsi="Times New Roman" w:eastAsia="Times New Roman" w:cs="Times New Roman"/>
          <w:b/>
          <w:bCs/>
          <w:sz w:val="24"/>
          <w:szCs w:val="24"/>
          <w:lang w:val="uk-UA"/>
        </w:rPr>
        <w:t>2</w:t>
      </w:r>
      <w:r>
        <w:rPr>
          <w:rFonts w:ascii="Times New Roman" w:hAnsi="Times New Roman" w:eastAsia="Times New Roman" w:cs="Times New Roman"/>
          <w:b/>
          <w:bCs/>
          <w:sz w:val="24"/>
          <w:szCs w:val="24"/>
        </w:rPr>
        <w:t xml:space="preserve"> години</w:t>
      </w:r>
      <w:r>
        <w:rPr>
          <w:rFonts w:ascii="Times New Roman" w:hAnsi="Times New Roman" w:eastAsia="Times New Roman" w:cs="Times New Roman"/>
          <w:b w:val="0"/>
          <w:bCs w:val="0"/>
          <w:sz w:val="24"/>
          <w:szCs w:val="24"/>
        </w:rPr>
        <w:t>.</w:t>
      </w:r>
    </w:p>
    <w:p>
      <w:pPr>
        <w:spacing w:before="0" w:after="0" w:line="240" w:lineRule="auto"/>
        <w:ind w:firstLine="576" w:firstLineChars="240"/>
        <w:jc w:val="both"/>
        <w:rPr>
          <w:rFonts w:ascii="Times New Roman" w:hAnsi="Times New Roman" w:eastAsia="Times New Roman" w:cs="Times New Roman"/>
          <w:b w:val="0"/>
          <w:bCs w:val="0"/>
          <w:sz w:val="24"/>
          <w:szCs w:val="24"/>
          <w:lang w:val="uk-UA"/>
        </w:rPr>
      </w:pPr>
      <w:r>
        <w:rPr>
          <w:rFonts w:ascii="Times New Roman" w:hAnsi="Times New Roman" w:eastAsia="Calibri" w:cs="Times New Roman"/>
          <w:b w:val="0"/>
          <w:bCs/>
          <w:sz w:val="24"/>
          <w:szCs w:val="24"/>
          <w:highlight w:val="none"/>
          <w:lang w:val="uk-UA"/>
        </w:rPr>
        <w:t>В разі аварійної</w:t>
      </w:r>
      <w:r>
        <w:rPr>
          <w:rFonts w:hint="default" w:ascii="Times New Roman" w:hAnsi="Times New Roman" w:eastAsia="Calibri" w:cs="Times New Roman"/>
          <w:b w:val="0"/>
          <w:bCs/>
          <w:sz w:val="24"/>
          <w:szCs w:val="24"/>
          <w:highlight w:val="none"/>
          <w:lang w:val="uk-UA"/>
        </w:rPr>
        <w:t xml:space="preserve"> ситуації (повалення дерев на проїжджу частину, будинки, лінії електропередач)</w:t>
      </w:r>
      <w:r>
        <w:rPr>
          <w:rFonts w:ascii="Times New Roman" w:hAnsi="Times New Roman" w:eastAsia="Calibri" w:cs="Times New Roman"/>
          <w:b w:val="0"/>
          <w:bCs/>
          <w:sz w:val="24"/>
          <w:szCs w:val="24"/>
          <w:highlight w:val="none"/>
          <w:lang w:val="uk-UA"/>
        </w:rPr>
        <w:t xml:space="preserve"> Учасник/Виконавець повинен </w:t>
      </w:r>
      <w:r>
        <w:rPr>
          <w:rFonts w:hint="default" w:ascii="Times New Roman" w:hAnsi="Times New Roman" w:cs="Times New Roman"/>
          <w:b w:val="0"/>
          <w:bCs w:val="0"/>
          <w:sz w:val="24"/>
          <w:szCs w:val="24"/>
        </w:rPr>
        <w:t xml:space="preserve">оперативно </w:t>
      </w:r>
      <w:r>
        <w:rPr>
          <w:rFonts w:hint="default" w:ascii="Times New Roman" w:hAnsi="Times New Roman" w:cs="Times New Roman"/>
          <w:b w:val="0"/>
          <w:bCs w:val="0"/>
          <w:sz w:val="24"/>
          <w:szCs w:val="24"/>
          <w:lang w:val="uk-UA"/>
        </w:rPr>
        <w:t xml:space="preserve">протягом 1 години </w:t>
      </w:r>
      <w:r>
        <w:rPr>
          <w:rFonts w:hint="default" w:ascii="Times New Roman" w:hAnsi="Times New Roman" w:cs="Times New Roman"/>
          <w:b w:val="0"/>
          <w:bCs w:val="0"/>
          <w:sz w:val="24"/>
          <w:szCs w:val="24"/>
        </w:rPr>
        <w:t>організувати виїзд бригади та провести усунення наслідків стихії</w:t>
      </w:r>
      <w:r>
        <w:rPr>
          <w:rFonts w:hint="default" w:ascii="Times New Roman" w:hAnsi="Times New Roman" w:cs="Times New Roman"/>
          <w:b w:val="0"/>
          <w:bCs w:val="0"/>
          <w:sz w:val="24"/>
          <w:szCs w:val="24"/>
          <w:lang w:val="uk-UA"/>
        </w:rPr>
        <w:t xml:space="preserve"> (прибрати та вивезти повалені дерева та гілля)</w:t>
      </w:r>
      <w:r>
        <w:rPr>
          <w:rFonts w:ascii="Times New Roman" w:hAnsi="Times New Roman" w:eastAsia="Calibri" w:cs="Times New Roman"/>
          <w:b w:val="0"/>
          <w:bCs w:val="0"/>
          <w:sz w:val="24"/>
          <w:szCs w:val="24"/>
          <w:highlight w:val="none"/>
          <w:lang w:val="uk-UA"/>
        </w:rPr>
        <w:t>.</w:t>
      </w:r>
    </w:p>
    <w:p>
      <w:pPr>
        <w:tabs>
          <w:tab w:val="left" w:pos="855"/>
        </w:tabs>
        <w:spacing w:before="0" w:after="0" w:line="240" w:lineRule="auto"/>
        <w:jc w:val="both"/>
        <w:rPr>
          <w:rFonts w:ascii="Times New Roman" w:hAnsi="Times New Roman" w:eastAsia="Calibri" w:cs="Times New Roman"/>
          <w:b/>
          <w:bCs/>
          <w:sz w:val="24"/>
          <w:szCs w:val="24"/>
          <w:lang w:val="uk-UA"/>
        </w:rPr>
      </w:pPr>
      <w:r>
        <w:rPr>
          <w:rFonts w:ascii="Times New Roman" w:hAnsi="Times New Roman" w:eastAsia="Calibri" w:cs="Times New Roman"/>
          <w:b/>
          <w:bCs/>
          <w:sz w:val="24"/>
          <w:szCs w:val="24"/>
          <w:lang w:val="uk-UA"/>
        </w:rPr>
        <w:t xml:space="preserve">      Гарантійні зобов’язання: </w:t>
      </w:r>
    </w:p>
    <w:p>
      <w:pPr>
        <w:tabs>
          <w:tab w:val="left" w:pos="855"/>
        </w:tabs>
        <w:spacing w:before="0" w:after="0" w:line="240" w:lineRule="auto"/>
        <w:jc w:val="both"/>
        <w:rPr>
          <w:rFonts w:hint="default" w:ascii="Times New Roman" w:hAnsi="Times New Roman" w:eastAsia="Calibri" w:cs="Times New Roman"/>
          <w:b/>
          <w:bCs/>
          <w:sz w:val="24"/>
          <w:szCs w:val="24"/>
          <w:lang w:val="uk-UA"/>
        </w:rPr>
      </w:pPr>
      <w:r>
        <w:rPr>
          <w:rFonts w:ascii="Times New Roman" w:hAnsi="Times New Roman" w:eastAsia="Calibri" w:cs="Times New Roman"/>
          <w:sz w:val="24"/>
          <w:szCs w:val="24"/>
          <w:lang w:val="uk-UA"/>
        </w:rPr>
        <w:t>Учасник/Виконавець робіт гарантує якісне надання послуг та у повному обсязі</w:t>
      </w:r>
      <w:r>
        <w:rPr>
          <w:rFonts w:hint="default" w:ascii="Times New Roman" w:hAnsi="Times New Roman" w:eastAsia="Calibri" w:cs="Times New Roman"/>
          <w:sz w:val="24"/>
          <w:szCs w:val="24"/>
          <w:lang w:val="uk-UA"/>
        </w:rPr>
        <w:t>.</w:t>
      </w:r>
    </w:p>
    <w:p>
      <w:pPr>
        <w:tabs>
          <w:tab w:val="left" w:pos="855"/>
        </w:tabs>
        <w:spacing w:before="0"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b/>
          <w:bCs/>
          <w:sz w:val="24"/>
          <w:szCs w:val="24"/>
          <w:lang w:val="uk-UA"/>
        </w:rPr>
        <w:t xml:space="preserve">      Система контролю якості:</w:t>
      </w:r>
    </w:p>
    <w:p>
      <w:pPr>
        <w:tabs>
          <w:tab w:val="left" w:pos="851"/>
        </w:tabs>
        <w:spacing w:before="0" w:after="0" w:line="240" w:lineRule="auto"/>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ab/>
      </w:r>
      <w:r>
        <w:rPr>
          <w:rFonts w:ascii="Times New Roman" w:hAnsi="Times New Roman" w:eastAsia="Calibri" w:cs="Times New Roman"/>
          <w:sz w:val="24"/>
          <w:szCs w:val="24"/>
          <w:lang w:val="uk-UA"/>
        </w:rPr>
        <w:t>Менеджер Виконавця забезпечує виконання договірних зобов’язань і оперативний зв’язок з представниками Замовника.</w:t>
      </w:r>
    </w:p>
    <w:p>
      <w:pPr>
        <w:tabs>
          <w:tab w:val="left" w:pos="855"/>
        </w:tabs>
        <w:spacing w:before="0" w:after="0" w:line="240" w:lineRule="auto"/>
        <w:jc w:val="left"/>
        <w:rPr>
          <w:rFonts w:ascii="Times New Roman" w:hAnsi="Times New Roman" w:eastAsia="Calibri" w:cs="Times New Roman"/>
          <w:color w:val="FF0000"/>
          <w:sz w:val="24"/>
          <w:szCs w:val="24"/>
          <w:lang w:val="uk-UA"/>
        </w:rPr>
      </w:pPr>
      <w:r>
        <w:rPr>
          <w:rFonts w:ascii="Times New Roman" w:hAnsi="Times New Roman" w:eastAsia="Calibri" w:cs="Times New Roman"/>
          <w:sz w:val="24"/>
          <w:szCs w:val="24"/>
          <w:lang w:val="uk-UA"/>
        </w:rPr>
        <w:tab/>
      </w:r>
      <w:r>
        <w:rPr>
          <w:rFonts w:ascii="Times New Roman" w:hAnsi="Times New Roman" w:eastAsia="Calibri" w:cs="Times New Roman"/>
          <w:sz w:val="24"/>
          <w:szCs w:val="24"/>
          <w:lang w:val="uk-UA"/>
        </w:rPr>
        <w:t xml:space="preserve">З боку Замовника, контроль за виконанням та якістю договірних зобов’язань Виконавцем здійснює спеціально визначена особа. </w:t>
      </w:r>
    </w:p>
    <w:p>
      <w:pPr>
        <w:keepNext/>
        <w:numPr>
          <w:ilvl w:val="0"/>
          <w:numId w:val="0"/>
        </w:numPr>
        <w:spacing w:before="0" w:after="0" w:line="240" w:lineRule="auto"/>
        <w:ind w:left="-57" w:right="-57" w:firstLine="0"/>
        <w:jc w:val="left"/>
        <w:outlineLvl w:val="0"/>
        <w:rPr>
          <w:rFonts w:ascii="Times New Roman" w:hAnsi="Times New Roman" w:eastAsia="Times New Roman" w:cs="Times New Roman"/>
          <w:b/>
          <w:i w:val="0"/>
          <w:iCs w:val="0"/>
          <w:sz w:val="24"/>
          <w:szCs w:val="24"/>
          <w:lang w:val="uk-UA" w:eastAsia="zh-CN"/>
        </w:rPr>
      </w:pPr>
      <w:r>
        <w:rPr>
          <w:rFonts w:ascii="Times New Roman" w:hAnsi="Times New Roman" w:eastAsia="Times New Roman" w:cs="Times New Roman"/>
          <w:b/>
          <w:i w:val="0"/>
          <w:iCs w:val="0"/>
          <w:sz w:val="24"/>
          <w:szCs w:val="24"/>
          <w:lang w:val="uk-UA" w:eastAsia="zh-CN"/>
        </w:rPr>
        <w:t>Якісні характеристики:</w:t>
      </w:r>
    </w:p>
    <w:p>
      <w:pPr>
        <w:keepNext/>
        <w:numPr>
          <w:ilvl w:val="0"/>
          <w:numId w:val="0"/>
        </w:numPr>
        <w:spacing w:before="0" w:after="0" w:line="240" w:lineRule="auto"/>
        <w:ind w:left="-57" w:right="-57" w:firstLine="765"/>
        <w:jc w:val="both"/>
        <w:outlineLvl w:val="0"/>
        <w:rPr>
          <w:rFonts w:hint="default" w:ascii="Times New Roman" w:hAnsi="Times New Roman" w:eastAsia="Times New Roman" w:cs="Times New Roman"/>
          <w:iCs/>
          <w:sz w:val="24"/>
          <w:szCs w:val="24"/>
          <w:lang w:val="uk-UA" w:eastAsia="zh-CN"/>
        </w:rPr>
      </w:pPr>
      <w:r>
        <w:rPr>
          <w:rFonts w:ascii="Times New Roman" w:hAnsi="Times New Roman" w:eastAsia="Times New Roman" w:cs="Times New Roman"/>
          <w:iCs/>
          <w:sz w:val="24"/>
          <w:szCs w:val="24"/>
          <w:lang w:val="uk-UA" w:eastAsia="zh-CN"/>
        </w:rPr>
        <w:t>Послуги повинні бути якісними. В разі виявлення Замовником, при візуальному обстеженні, неякісного виконання послуг наданих Учасником</w:t>
      </w:r>
      <w:r>
        <w:rPr>
          <w:rFonts w:hint="default" w:ascii="Times New Roman" w:hAnsi="Times New Roman" w:cs="Times New Roman"/>
          <w:iCs/>
          <w:sz w:val="24"/>
          <w:szCs w:val="24"/>
          <w:lang w:val="uk-UA" w:eastAsia="zh-CN"/>
        </w:rPr>
        <w:t>/</w:t>
      </w:r>
      <w:r>
        <w:rPr>
          <w:rFonts w:ascii="Times New Roman" w:hAnsi="Times New Roman" w:eastAsia="Times New Roman" w:cs="Times New Roman"/>
          <w:iCs/>
          <w:sz w:val="24"/>
          <w:szCs w:val="24"/>
          <w:lang w:val="uk-UA" w:eastAsia="zh-CN"/>
        </w:rPr>
        <w:t xml:space="preserve">Виконавцем, про що </w:t>
      </w:r>
      <w:r>
        <w:rPr>
          <w:rFonts w:ascii="Times New Roman" w:hAnsi="Times New Roman" w:eastAsia="Times New Roman" w:cs="Times New Roman"/>
          <w:iCs/>
          <w:color w:val="000000"/>
          <w:sz w:val="24"/>
          <w:szCs w:val="24"/>
          <w:lang w:val="uk-UA" w:eastAsia="zh-CN"/>
        </w:rPr>
        <w:t>Замовником</w:t>
      </w:r>
      <w:r>
        <w:rPr>
          <w:rFonts w:ascii="Times New Roman" w:hAnsi="Times New Roman" w:eastAsia="Times New Roman" w:cs="Times New Roman"/>
          <w:iCs/>
          <w:sz w:val="24"/>
          <w:szCs w:val="24"/>
          <w:lang w:val="uk-UA" w:eastAsia="zh-CN"/>
        </w:rPr>
        <w:t xml:space="preserve"> складається акт</w:t>
      </w:r>
      <w:r>
        <w:rPr>
          <w:rFonts w:hint="default" w:ascii="Times New Roman" w:hAnsi="Times New Roman" w:cs="Times New Roman"/>
          <w:iCs/>
          <w:sz w:val="24"/>
          <w:szCs w:val="24"/>
          <w:lang w:val="uk-UA" w:eastAsia="zh-CN"/>
        </w:rPr>
        <w:t>-претензія</w:t>
      </w:r>
      <w:r>
        <w:rPr>
          <w:rFonts w:ascii="Times New Roman" w:hAnsi="Times New Roman" w:eastAsia="Times New Roman" w:cs="Times New Roman"/>
          <w:iCs/>
          <w:sz w:val="24"/>
          <w:szCs w:val="24"/>
          <w:lang w:val="uk-UA" w:eastAsia="zh-CN"/>
        </w:rPr>
        <w:t>. Замовник не сплачує за неякісно виконані послуги (згідно складеного акту</w:t>
      </w:r>
      <w:r>
        <w:rPr>
          <w:rFonts w:hint="default" w:ascii="Times New Roman" w:hAnsi="Times New Roman" w:cs="Times New Roman"/>
          <w:iCs/>
          <w:sz w:val="24"/>
          <w:szCs w:val="24"/>
          <w:lang w:val="uk-UA" w:eastAsia="zh-CN"/>
        </w:rPr>
        <w:t>-претензії</w:t>
      </w:r>
      <w:r>
        <w:rPr>
          <w:rFonts w:ascii="Times New Roman" w:hAnsi="Times New Roman" w:eastAsia="Times New Roman" w:cs="Times New Roman"/>
          <w:iCs/>
          <w:sz w:val="24"/>
          <w:szCs w:val="24"/>
          <w:lang w:val="uk-UA" w:eastAsia="zh-CN"/>
        </w:rPr>
        <w:t>).</w:t>
      </w:r>
      <w:bookmarkStart w:id="0" w:name="bookmark0"/>
      <w:r>
        <w:rPr>
          <w:rFonts w:hint="default" w:ascii="Times New Roman" w:hAnsi="Times New Roman" w:cs="Times New Roman"/>
          <w:iCs/>
          <w:sz w:val="24"/>
          <w:szCs w:val="24"/>
          <w:lang w:val="uk-UA" w:eastAsia="zh-CN"/>
        </w:rPr>
        <w:t xml:space="preserve"> Провести безоплатне відновлення конструкцій, елементів благоустрою і т.д., що були пошкоджені під час надання послуг.</w:t>
      </w:r>
    </w:p>
    <w:p>
      <w:pPr>
        <w:spacing w:before="0" w:after="0" w:line="240" w:lineRule="auto"/>
        <w:ind w:firstLine="708"/>
        <w:jc w:val="both"/>
        <w:rPr>
          <w:rFonts w:ascii="Times New Roman" w:hAnsi="Times New Roman" w:eastAsia="Calibri" w:cs="Times New Roman"/>
          <w:sz w:val="24"/>
          <w:szCs w:val="24"/>
          <w:lang w:val="uk-UA"/>
        </w:rPr>
      </w:pPr>
      <w:r>
        <w:rPr>
          <w:rFonts w:ascii="Times New Roman" w:hAnsi="Times New Roman" w:eastAsia="Calibri" w:cs="Times New Roman"/>
          <w:iCs/>
          <w:sz w:val="24"/>
          <w:szCs w:val="24"/>
          <w:lang w:val="uk-UA"/>
        </w:rPr>
        <w:t>Якість та порядок надання послуг повинні відповідати вимогам:</w:t>
      </w:r>
      <w:r>
        <w:rPr>
          <w:rFonts w:ascii="Times New Roman" w:hAnsi="Times New Roman" w:eastAsia="Calibri" w:cs="Times New Roman"/>
          <w:iCs/>
          <w:sz w:val="24"/>
          <w:szCs w:val="24"/>
        </w:rPr>
        <w:t xml:space="preserve"> </w:t>
      </w:r>
      <w:r>
        <w:rPr>
          <w:rFonts w:ascii="Times New Roman" w:hAnsi="Times New Roman" w:eastAsia="Calibri" w:cs="Times New Roman"/>
          <w:iCs/>
          <w:sz w:val="24"/>
          <w:szCs w:val="24"/>
          <w:lang w:val="uk-UA"/>
        </w:rPr>
        <w:t xml:space="preserve">Закону України «Про благоустрій населених пунктів»; </w:t>
      </w:r>
      <w:r>
        <w:rPr>
          <w:rFonts w:ascii="Times New Roman" w:hAnsi="Times New Roman" w:eastAsia="Calibri" w:cs="Times New Roman"/>
          <w:color w:val="000000"/>
          <w:spacing w:val="10"/>
          <w:sz w:val="24"/>
          <w:szCs w:val="24"/>
          <w:shd w:val="clear" w:fill="FFFFFF"/>
          <w:lang w:val="uk-UA" w:eastAsia="uk-UA"/>
        </w:rPr>
        <w:t>«Правилам благоустрою, саніта</w:t>
      </w:r>
      <w:r>
        <w:rPr>
          <w:rFonts w:ascii="Times New Roman" w:hAnsi="Times New Roman" w:eastAsia="Calibri" w:cs="Times New Roman"/>
          <w:color w:val="000000"/>
          <w:sz w:val="24"/>
          <w:szCs w:val="24"/>
          <w:lang w:val="uk-UA"/>
        </w:rPr>
        <w:t xml:space="preserve">рного утримання територій, забезпечення чистоти і порядку в м. Вознесенську» </w:t>
      </w:r>
      <w:r>
        <w:rPr>
          <w:rFonts w:ascii="Times New Roman" w:hAnsi="Times New Roman" w:eastAsia="Calibri" w:cs="Times New Roman"/>
          <w:color w:val="FF0000"/>
          <w:sz w:val="24"/>
          <w:szCs w:val="24"/>
          <w:lang w:val="uk-UA"/>
        </w:rPr>
        <w:t xml:space="preserve"> </w:t>
      </w:r>
      <w:r>
        <w:rPr>
          <w:rFonts w:ascii="Times New Roman" w:hAnsi="Times New Roman" w:eastAsia="Calibri" w:cs="Times New Roman"/>
          <w:color w:val="000000"/>
          <w:sz w:val="24"/>
          <w:szCs w:val="24"/>
          <w:lang w:val="uk-UA"/>
        </w:rPr>
        <w:t>затверджених рішенням ХХХІІІ сесії</w:t>
      </w:r>
      <w:r>
        <w:rPr>
          <w:rFonts w:ascii="Times New Roman" w:hAnsi="Times New Roman" w:eastAsia="Calibri" w:cs="Times New Roman"/>
          <w:color w:val="000000"/>
          <w:sz w:val="24"/>
          <w:szCs w:val="24"/>
          <w:lang w:val="en-US"/>
        </w:rPr>
        <w:t xml:space="preserve"> V</w:t>
      </w:r>
      <w:r>
        <w:rPr>
          <w:rFonts w:ascii="Times New Roman" w:hAnsi="Times New Roman" w:eastAsia="Calibri" w:cs="Times New Roman"/>
          <w:color w:val="000000"/>
          <w:sz w:val="24"/>
          <w:szCs w:val="24"/>
          <w:lang w:val="uk-UA"/>
        </w:rPr>
        <w:t xml:space="preserve"> скликання  від 02.06.2008 №35</w:t>
      </w:r>
      <w:r>
        <w:rPr>
          <w:rFonts w:ascii="Times New Roman" w:hAnsi="Times New Roman" w:eastAsia="Calibri" w:cs="Times New Roman"/>
          <w:color w:val="FF0000"/>
          <w:sz w:val="24"/>
          <w:szCs w:val="24"/>
          <w:lang w:val="uk-UA"/>
        </w:rPr>
        <w:t xml:space="preserve"> </w:t>
      </w:r>
      <w:r>
        <w:rPr>
          <w:rFonts w:ascii="Times New Roman" w:hAnsi="Times New Roman" w:eastAsia="Calibri" w:cs="Times New Roman"/>
          <w:sz w:val="24"/>
          <w:szCs w:val="24"/>
          <w:lang w:val="uk-UA"/>
        </w:rPr>
        <w:t>(зі змінами та доповненнями)</w:t>
      </w:r>
      <w:r>
        <w:rPr>
          <w:rFonts w:hint="default" w:ascii="Times New Roman" w:hAnsi="Times New Roman" w:eastAsia="Calibri" w:cs="Times New Roman"/>
          <w:sz w:val="24"/>
          <w:szCs w:val="24"/>
          <w:lang w:val="ru-RU"/>
        </w:rPr>
        <w:t>.</w:t>
      </w:r>
      <w:r>
        <w:rPr>
          <w:rFonts w:ascii="Times New Roman" w:hAnsi="Times New Roman" w:eastAsia="Calibri" w:cs="Times New Roman"/>
          <w:sz w:val="24"/>
          <w:szCs w:val="24"/>
          <w:lang w:val="uk-UA"/>
        </w:rPr>
        <w:t xml:space="preserve"> </w:t>
      </w:r>
    </w:p>
    <w:p>
      <w:pPr>
        <w:spacing w:before="0" w:after="0" w:line="240" w:lineRule="auto"/>
        <w:ind w:firstLine="708"/>
        <w:jc w:val="both"/>
        <w:rPr>
          <w:rFonts w:ascii="Times New Roman" w:hAnsi="Times New Roman" w:eastAsia="Calibri" w:cs="Times New Roman"/>
          <w:iCs/>
          <w:sz w:val="24"/>
          <w:szCs w:val="24"/>
          <w:lang w:val="uk-UA"/>
        </w:rPr>
      </w:pPr>
      <w:r>
        <w:rPr>
          <w:rFonts w:ascii="Times New Roman" w:hAnsi="Times New Roman" w:eastAsia="Calibri" w:cs="Times New Roman"/>
          <w:iCs/>
          <w:sz w:val="24"/>
          <w:szCs w:val="24"/>
          <w:lang w:val="uk-UA"/>
        </w:rPr>
        <w:t>Пропозиції повинні враховувати вартість використання обладнання та витратних матеріалів, а також інші витрати передбачені чинним законодавством.</w:t>
      </w:r>
    </w:p>
    <w:p>
      <w:pPr>
        <w:spacing w:before="0" w:after="0" w:line="240" w:lineRule="auto"/>
        <w:jc w:val="left"/>
        <w:rPr>
          <w:rFonts w:ascii="Times New Roman" w:hAnsi="Times New Roman" w:eastAsia="Calibri" w:cs="Times New Roman"/>
          <w:b/>
          <w:i w:val="0"/>
          <w:iCs w:val="0"/>
          <w:sz w:val="24"/>
          <w:szCs w:val="24"/>
          <w:lang w:val="uk-UA"/>
        </w:rPr>
      </w:pPr>
      <w:r>
        <w:rPr>
          <w:rFonts w:ascii="Times New Roman" w:hAnsi="Times New Roman" w:eastAsia="Calibri" w:cs="Times New Roman"/>
          <w:b/>
          <w:i w:val="0"/>
          <w:iCs w:val="0"/>
          <w:sz w:val="24"/>
          <w:szCs w:val="24"/>
          <w:lang w:val="uk-UA"/>
        </w:rPr>
        <w:t>Інші характеристики та вимоги:</w:t>
      </w:r>
      <w:bookmarkEnd w:id="0"/>
    </w:p>
    <w:p>
      <w:pPr>
        <w:spacing w:before="0" w:after="0" w:line="240" w:lineRule="auto"/>
        <w:ind w:firstLine="708"/>
        <w:jc w:val="both"/>
        <w:rPr>
          <w:rFonts w:ascii="Times New Roman" w:hAnsi="Times New Roman" w:eastAsia="Calibri" w:cs="Times New Roman"/>
          <w:iCs/>
          <w:sz w:val="24"/>
          <w:szCs w:val="24"/>
          <w:lang w:val="uk-UA"/>
        </w:rPr>
      </w:pPr>
      <w:r>
        <w:rPr>
          <w:rFonts w:ascii="Times New Roman" w:hAnsi="Times New Roman" w:eastAsia="Calibri" w:cs="Times New Roman"/>
          <w:iCs/>
          <w:sz w:val="24"/>
          <w:szCs w:val="24"/>
          <w:lang w:val="uk-UA"/>
        </w:rPr>
        <w:t>Остаточна пропозиція Учасника</w:t>
      </w:r>
      <w:r>
        <w:rPr>
          <w:rFonts w:hint="default" w:ascii="Times New Roman" w:hAnsi="Times New Roman" w:eastAsia="Calibri" w:cs="Times New Roman"/>
          <w:iCs/>
          <w:sz w:val="24"/>
          <w:szCs w:val="24"/>
          <w:lang w:val="uk-UA"/>
        </w:rPr>
        <w:t>,</w:t>
      </w:r>
      <w:r>
        <w:rPr>
          <w:rFonts w:ascii="Times New Roman" w:hAnsi="Times New Roman" w:eastAsia="Calibri" w:cs="Times New Roman"/>
          <w:iCs/>
          <w:sz w:val="24"/>
          <w:szCs w:val="24"/>
          <w:lang w:val="uk-UA"/>
        </w:rPr>
        <w:t xml:space="preserve"> якого визначено Переможцем</w:t>
      </w:r>
      <w:r>
        <w:rPr>
          <w:rFonts w:hint="default" w:ascii="Times New Roman" w:hAnsi="Times New Roman" w:eastAsia="Calibri" w:cs="Times New Roman"/>
          <w:iCs/>
          <w:sz w:val="24"/>
          <w:szCs w:val="24"/>
          <w:lang w:val="uk-UA"/>
        </w:rPr>
        <w:t>,</w:t>
      </w:r>
      <w:r>
        <w:rPr>
          <w:rFonts w:ascii="Times New Roman" w:hAnsi="Times New Roman" w:eastAsia="Calibri" w:cs="Times New Roman"/>
          <w:iCs/>
          <w:sz w:val="24"/>
          <w:szCs w:val="24"/>
          <w:lang w:val="uk-UA"/>
        </w:rPr>
        <w:t xml:space="preserve">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Учасника, згідно з чинним законодавством.</w:t>
      </w:r>
    </w:p>
    <w:p>
      <w:pPr>
        <w:spacing w:before="0" w:after="0" w:line="240" w:lineRule="auto"/>
        <w:ind w:firstLine="708"/>
        <w:jc w:val="both"/>
        <w:rPr>
          <w:rFonts w:ascii="Times New Roman" w:hAnsi="Times New Roman" w:eastAsia="Calibri" w:cs="Times New Roman"/>
          <w:iCs/>
          <w:sz w:val="24"/>
          <w:szCs w:val="24"/>
          <w:lang w:val="uk-UA"/>
        </w:rPr>
      </w:pPr>
      <w:r>
        <w:rPr>
          <w:rFonts w:ascii="Times New Roman" w:hAnsi="Times New Roman" w:eastAsia="Calibri" w:cs="Times New Roman"/>
          <w:iCs/>
          <w:sz w:val="24"/>
          <w:szCs w:val="24"/>
          <w:lang w:val="uk-UA"/>
        </w:rPr>
        <w:t>Розрахунок ціни на послуги повинен бути виконаний відповідно до вимог діючих законодавчих та нормативних актів про оподаткування та калькулювання з урахуванням всіх необхідних об'ємів послуг та вимог до якості матеріальних ресурсів, з чітким зазначенням всіх розрахунків по кожному виду послуг.</w:t>
      </w:r>
    </w:p>
    <w:p>
      <w:pPr>
        <w:spacing w:before="0" w:after="0" w:line="240" w:lineRule="auto"/>
        <w:ind w:firstLine="708"/>
        <w:jc w:val="both"/>
        <w:rPr>
          <w:rFonts w:hint="default" w:ascii="Times New Roman" w:hAnsi="Times New Roman" w:eastAsia="Calibri"/>
          <w:b w:val="0"/>
          <w:bCs w:val="0"/>
          <w:iCs/>
          <w:sz w:val="24"/>
          <w:szCs w:val="24"/>
          <w:lang w:val="uk-UA"/>
        </w:rPr>
      </w:pPr>
      <w:r>
        <w:rPr>
          <w:rFonts w:hint="default" w:ascii="Times New Roman" w:hAnsi="Times New Roman" w:eastAsia="Calibri"/>
          <w:b w:val="0"/>
          <w:bCs w:val="0"/>
          <w:iCs/>
          <w:sz w:val="24"/>
          <w:szCs w:val="24"/>
          <w:lang w:val="uk-UA"/>
        </w:rPr>
        <w:t xml:space="preserve">Ціна пропозиції визначається на підставі договірних цін та розрахунків, які обов’язково входять до складу тендерної пропозиції. </w:t>
      </w:r>
    </w:p>
    <w:p>
      <w:pPr>
        <w:spacing w:before="0" w:after="0" w:line="240" w:lineRule="auto"/>
        <w:ind w:firstLine="708"/>
        <w:jc w:val="both"/>
        <w:rPr>
          <w:rFonts w:hint="default" w:ascii="Times New Roman" w:hAnsi="Times New Roman" w:eastAsia="Calibri"/>
          <w:b/>
          <w:bCs/>
          <w:iCs/>
          <w:sz w:val="24"/>
          <w:szCs w:val="24"/>
          <w:highlight w:val="none"/>
          <w:lang w:val="uk-UA"/>
        </w:rPr>
      </w:pPr>
      <w:r>
        <w:rPr>
          <w:rFonts w:ascii="Times New Roman" w:hAnsi="Times New Roman" w:eastAsia="Calibri" w:cs="Times New Roman"/>
          <w:iCs/>
          <w:sz w:val="24"/>
          <w:szCs w:val="24"/>
          <w:lang w:val="uk-UA"/>
        </w:rPr>
        <w:t>Вид</w:t>
      </w:r>
      <w:r>
        <w:rPr>
          <w:rFonts w:hint="default" w:ascii="Times New Roman" w:hAnsi="Times New Roman" w:eastAsia="Calibri" w:cs="Times New Roman"/>
          <w:iCs/>
          <w:sz w:val="24"/>
          <w:szCs w:val="24"/>
          <w:lang w:val="uk-UA"/>
        </w:rPr>
        <w:t xml:space="preserve"> договірної ціни - </w:t>
      </w:r>
      <w:r>
        <w:rPr>
          <w:rFonts w:hint="default" w:ascii="Times New Roman" w:hAnsi="Times New Roman" w:eastAsia="Calibri" w:cs="Times New Roman"/>
          <w:b/>
          <w:bCs/>
          <w:iCs/>
          <w:sz w:val="24"/>
          <w:szCs w:val="24"/>
          <w:highlight w:val="none"/>
          <w:lang w:val="uk-UA"/>
        </w:rPr>
        <w:t>Динамічна.</w:t>
      </w:r>
    </w:p>
    <w:p>
      <w:pPr>
        <w:spacing w:before="0" w:after="0" w:line="240" w:lineRule="auto"/>
        <w:ind w:firstLine="708"/>
        <w:jc w:val="both"/>
        <w:rPr>
          <w:rFonts w:ascii="Times New Roman" w:hAnsi="Times New Roman" w:eastAsia="Calibri" w:cs="Times New Roman"/>
          <w:iCs/>
          <w:sz w:val="24"/>
          <w:szCs w:val="24"/>
          <w:lang w:val="uk-UA"/>
        </w:rPr>
      </w:pPr>
      <w:r>
        <w:rPr>
          <w:rFonts w:ascii="Times New Roman" w:hAnsi="Times New Roman" w:eastAsia="Calibri" w:cs="Times New Roman"/>
          <w:iCs/>
          <w:sz w:val="24"/>
          <w:szCs w:val="24"/>
          <w:lang w:val="uk-UA"/>
        </w:rPr>
        <w:t>Переможець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w:t>
      </w:r>
    </w:p>
    <w:p>
      <w:pPr>
        <w:numPr>
          <w:ilvl w:val="0"/>
          <w:numId w:val="0"/>
        </w:numPr>
        <w:ind w:firstLine="709" w:firstLineChars="0"/>
        <w:jc w:val="both"/>
        <w:rPr>
          <w:rFonts w:hint="default" w:ascii="Times New Roman" w:hAnsi="Times New Roman" w:cs="Times New Roman"/>
          <w:b/>
          <w:sz w:val="24"/>
          <w:szCs w:val="24"/>
        </w:rPr>
      </w:pPr>
      <w:r>
        <w:rPr>
          <w:rFonts w:ascii="Times New Roman" w:hAnsi="Times New Roman" w:eastAsia="Calibri" w:cs="Times New Roman"/>
          <w:iCs/>
          <w:sz w:val="24"/>
          <w:szCs w:val="24"/>
          <w:lang w:val="uk-UA"/>
        </w:rPr>
        <w:t>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r>
        <w:rPr>
          <w:rFonts w:hint="default" w:ascii="Times New Roman" w:hAnsi="Times New Roman" w:cs="Times New Roman"/>
          <w:b/>
          <w:bCs/>
          <w:spacing w:val="4"/>
          <w:sz w:val="24"/>
          <w:szCs w:val="24"/>
          <w:lang w:eastAsia="uk-UA"/>
        </w:rPr>
        <w:t xml:space="preserve">  </w:t>
      </w:r>
    </w:p>
    <w:p>
      <w:pPr>
        <w:ind w:firstLine="709"/>
        <w:jc w:val="both"/>
        <w:rPr>
          <w:rFonts w:hint="default" w:ascii="Times New Roman" w:hAnsi="Times New Roman" w:cs="Times New Roman"/>
          <w:b/>
          <w:color w:val="000000"/>
          <w:sz w:val="24"/>
          <w:szCs w:val="24"/>
        </w:rPr>
      </w:pPr>
      <w:r>
        <w:rPr>
          <w:rFonts w:hint="default" w:ascii="Times New Roman" w:hAnsi="Times New Roman" w:eastAsia="SimSun" w:cs="Times New Roman"/>
          <w:b/>
          <w:sz w:val="24"/>
          <w:szCs w:val="24"/>
          <w:lang w:eastAsia="zh-CN" w:bidi="hi-IN"/>
        </w:rPr>
        <w:t>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9" w:rightChars="0"/>
        <w:jc w:val="both"/>
        <w:rPr>
          <w:rFonts w:hint="default" w:ascii="Times New Roman" w:hAnsi="Times New Roman" w:cs="Times New Roman"/>
          <w:sz w:val="24"/>
          <w:szCs w:val="24"/>
        </w:rPr>
      </w:pPr>
      <w:r>
        <w:rPr>
          <w:rFonts w:hint="default" w:ascii="Times New Roman" w:hAnsi="Times New Roman" w:cs="Times New Roman"/>
          <w:b/>
          <w:bCs/>
          <w:color w:val="000000"/>
          <w:sz w:val="24"/>
          <w:szCs w:val="24"/>
        </w:rPr>
        <w:t xml:space="preserve">Примітка: </w:t>
      </w:r>
      <w:bookmarkStart w:id="1" w:name="_GoBack"/>
      <w:bookmarkEnd w:id="1"/>
      <w:r>
        <w:rPr>
          <w:rFonts w:hint="default" w:ascii="Times New Roman" w:hAnsi="Times New Roman" w:cs="Times New Roman"/>
          <w:b/>
          <w:bCs/>
          <w:i/>
          <w:iCs/>
          <w:color w:val="000000"/>
          <w:sz w:val="24"/>
          <w:szCs w:val="24"/>
        </w:rPr>
        <w:t>Усюди, якщо в тексті містяться найменування торгових марок, фірм, патентів, конструкцій, типів, джерело походження чи виробник слід розуміти «або еквівалент».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rFonts w:hint="default" w:ascii="Times New Roman" w:hAnsi="Times New Roman" w:cs="Times New Roman"/>
          <w:b/>
          <w:bCs/>
          <w:i/>
          <w:iCs/>
          <w:color w:val="000000"/>
          <w:sz w:val="24"/>
          <w:szCs w:val="24"/>
        </w:rPr>
      </w:pPr>
    </w:p>
    <w:p>
      <w:pPr>
        <w:ind w:firstLine="720" w:firstLineChars="300"/>
        <w:jc w:val="both"/>
        <w:rPr>
          <w:rFonts w:hint="default" w:ascii="Times New Roman" w:hAnsi="Times New Roman" w:cs="Times New Roman"/>
          <w:b/>
          <w:color w:val="000000"/>
          <w:sz w:val="24"/>
          <w:szCs w:val="24"/>
        </w:rPr>
      </w:pPr>
      <w:r>
        <w:rPr>
          <w:rFonts w:ascii="Times New Roman" w:hAnsi="Times New Roman" w:cs="Times New Roman"/>
          <w:b/>
          <w:bCs/>
          <w:color w:val="000000"/>
          <w:sz w:val="24"/>
          <w:szCs w:val="24"/>
          <w:highlight w:val="none"/>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w:t>
      </w:r>
      <w:r>
        <w:rPr>
          <w:rFonts w:ascii="Times New Roman" w:hAnsi="Times New Roman" w:cs="Times New Roman"/>
          <w:b/>
          <w:bCs/>
          <w:color w:val="000000"/>
          <w:sz w:val="24"/>
          <w:szCs w:val="24"/>
          <w:highlight w:val="none"/>
          <w:lang w:val="uk-UA"/>
        </w:rPr>
        <w:t>надання</w:t>
      </w:r>
      <w:r>
        <w:rPr>
          <w:rFonts w:hint="default" w:ascii="Times New Roman" w:hAnsi="Times New Roman" w:cs="Times New Roman"/>
          <w:b/>
          <w:bCs/>
          <w:color w:val="000000"/>
          <w:sz w:val="24"/>
          <w:szCs w:val="24"/>
          <w:highlight w:val="none"/>
          <w:lang w:val="uk-UA"/>
        </w:rPr>
        <w:t xml:space="preserve"> послуг</w:t>
      </w:r>
      <w:r>
        <w:rPr>
          <w:rFonts w:ascii="Times New Roman" w:hAnsi="Times New Roman" w:cs="Times New Roman"/>
          <w:b/>
          <w:bCs/>
          <w:color w:val="000000"/>
          <w:sz w:val="24"/>
          <w:szCs w:val="24"/>
          <w:highlight w:val="none"/>
        </w:rPr>
        <w:t>.</w:t>
      </w:r>
    </w:p>
    <w:p>
      <w:pPr>
        <w:spacing w:after="0"/>
        <w:jc w:val="both"/>
        <w:rPr>
          <w:rFonts w:ascii="Times New Roman" w:hAnsi="Times New Roman" w:cs="Times New Roman"/>
          <w:i/>
          <w:iCs/>
          <w:sz w:val="24"/>
          <w:szCs w:val="24"/>
          <w:shd w:val="clear" w:color="auto" w:fill="FDFEFD"/>
        </w:rPr>
      </w:pPr>
    </w:p>
    <w:sectPr>
      <w:pgSz w:w="11906" w:h="16838"/>
      <w:pgMar w:top="426"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6706EE"/>
    <w:rsid w:val="000637BF"/>
    <w:rsid w:val="0023542A"/>
    <w:rsid w:val="003871A3"/>
    <w:rsid w:val="003C37FD"/>
    <w:rsid w:val="003D32EC"/>
    <w:rsid w:val="00555DE6"/>
    <w:rsid w:val="006706EE"/>
    <w:rsid w:val="006F4E99"/>
    <w:rsid w:val="007A5242"/>
    <w:rsid w:val="00880CDB"/>
    <w:rsid w:val="008845BD"/>
    <w:rsid w:val="00887BC1"/>
    <w:rsid w:val="008E42CB"/>
    <w:rsid w:val="00A73AEC"/>
    <w:rsid w:val="00B16CF5"/>
    <w:rsid w:val="00BD44BE"/>
    <w:rsid w:val="00C26A4C"/>
    <w:rsid w:val="00C85743"/>
    <w:rsid w:val="00CA40B8"/>
    <w:rsid w:val="00CF7807"/>
    <w:rsid w:val="00D46BA8"/>
    <w:rsid w:val="00DF0BC7"/>
    <w:rsid w:val="00EA4D93"/>
    <w:rsid w:val="00F11219"/>
    <w:rsid w:val="00FF783F"/>
    <w:rsid w:val="290E3109"/>
    <w:rsid w:val="3A9F7E02"/>
    <w:rsid w:val="3D640CB3"/>
    <w:rsid w:val="3E746D7E"/>
    <w:rsid w:val="467A2DE5"/>
    <w:rsid w:val="47E904B8"/>
    <w:rsid w:val="565B7CDB"/>
    <w:rsid w:val="57104258"/>
    <w:rsid w:val="58F24A17"/>
    <w:rsid w:val="598B609C"/>
    <w:rsid w:val="6D0D1A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ru-RU"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Hyperlink"/>
    <w:basedOn w:val="8"/>
    <w:semiHidden/>
    <w:unhideWhenUsed/>
    <w:qFormat/>
    <w:uiPriority w:val="99"/>
    <w:rPr>
      <w:color w:val="0000FF"/>
      <w:u w:val="single"/>
    </w:rPr>
  </w:style>
  <w:style w:type="character" w:styleId="12">
    <w:name w:val="Strong"/>
    <w:qFormat/>
    <w:uiPriority w:val="0"/>
    <w:rPr>
      <w:b/>
      <w:bCs/>
    </w:rPr>
  </w:style>
  <w:style w:type="paragraph" w:styleId="13">
    <w:name w:val="Balloon Text"/>
    <w:basedOn w:val="1"/>
    <w:link w:val="27"/>
    <w:semiHidden/>
    <w:unhideWhenUsed/>
    <w:qFormat/>
    <w:uiPriority w:val="99"/>
    <w:pPr>
      <w:spacing w:after="0" w:line="240" w:lineRule="auto"/>
    </w:pPr>
    <w:rPr>
      <w:rFonts w:ascii="Segoe UI" w:hAnsi="Segoe UI" w:cs="Segoe UI"/>
      <w:sz w:val="18"/>
      <w:szCs w:val="18"/>
    </w:rPr>
  </w:style>
  <w:style w:type="paragraph" w:styleId="14">
    <w:name w:val="annotation text"/>
    <w:basedOn w:val="1"/>
    <w:link w:val="25"/>
    <w:semiHidden/>
    <w:unhideWhenUsed/>
    <w:qFormat/>
    <w:uiPriority w:val="99"/>
    <w:pPr>
      <w:spacing w:line="240" w:lineRule="auto"/>
    </w:pPr>
    <w:rPr>
      <w:sz w:val="20"/>
      <w:szCs w:val="20"/>
    </w:rPr>
  </w:style>
  <w:style w:type="paragraph" w:styleId="15">
    <w:name w:val="annotation subject"/>
    <w:basedOn w:val="14"/>
    <w:next w:val="14"/>
    <w:link w:val="26"/>
    <w:semiHidden/>
    <w:unhideWhenUsed/>
    <w:qFormat/>
    <w:uiPriority w:val="99"/>
    <w:rPr>
      <w:b/>
      <w:bCs/>
    </w:rPr>
  </w:style>
  <w:style w:type="paragraph" w:styleId="16">
    <w:name w:val="Body Text"/>
    <w:basedOn w:val="1"/>
    <w:unhideWhenUsed/>
    <w:qFormat/>
    <w:uiPriority w:val="0"/>
    <w:pPr>
      <w:spacing w:after="120"/>
    </w:pPr>
    <w:rPr>
      <w:rFonts w:ascii="Times New Roman" w:hAnsi="Times New Roman" w:cs="Times New Roman"/>
      <w:sz w:val="24"/>
      <w:szCs w:val="24"/>
      <w:lang w:val="ru-RU" w:eastAsia="ru-RU"/>
    </w:rPr>
  </w:style>
  <w:style w:type="paragraph" w:styleId="17">
    <w:name w:val="Title"/>
    <w:basedOn w:val="1"/>
    <w:next w:val="1"/>
    <w:qFormat/>
    <w:uiPriority w:val="10"/>
    <w:pPr>
      <w:keepNext/>
      <w:keepLines/>
      <w:spacing w:before="480" w:after="120"/>
    </w:pPr>
    <w:rPr>
      <w:b/>
      <w:sz w:val="72"/>
      <w:szCs w:val="72"/>
    </w:rPr>
  </w:style>
  <w:style w:type="paragraph" w:styleId="18">
    <w:name w:val="Subtitle"/>
    <w:basedOn w:val="19"/>
    <w:next w:val="19"/>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paragraph" w:customStyle="1" w:styleId="19">
    <w:name w:val="normal1"/>
    <w:qFormat/>
    <w:uiPriority w:val="0"/>
    <w:pPr>
      <w:spacing w:after="160" w:line="259" w:lineRule="auto"/>
    </w:pPr>
    <w:rPr>
      <w:rFonts w:ascii="Calibri" w:hAnsi="Calibri" w:eastAsia="Calibri" w:cs="Calibri"/>
      <w:sz w:val="22"/>
      <w:szCs w:val="22"/>
      <w:lang w:val="uk-UA" w:eastAsia="ru-RU" w:bidi="ar-SA"/>
    </w:rPr>
  </w:style>
  <w:style w:type="table" w:styleId="20">
    <w:name w:val="Table Grid"/>
    <w:basedOn w:val="9"/>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normal"/>
    <w:uiPriority w:val="0"/>
    <w:pPr>
      <w:spacing w:after="160" w:line="259" w:lineRule="auto"/>
    </w:pPr>
    <w:rPr>
      <w:rFonts w:ascii="Calibri" w:hAnsi="Calibri" w:eastAsia="Calibri" w:cs="Calibri"/>
      <w:sz w:val="22"/>
      <w:szCs w:val="22"/>
      <w:lang w:val="uk-UA" w:eastAsia="ru-RU" w:bidi="ar-SA"/>
    </w:rPr>
  </w:style>
  <w:style w:type="table" w:customStyle="1" w:styleId="22">
    <w:name w:val="Table Normal"/>
    <w:qFormat/>
    <w:uiPriority w:val="0"/>
    <w:tblPr>
      <w:tblCellMar>
        <w:top w:w="0" w:type="dxa"/>
        <w:left w:w="0" w:type="dxa"/>
        <w:bottom w:w="0" w:type="dxa"/>
        <w:right w:w="0" w:type="dxa"/>
      </w:tblCellMar>
    </w:tblPr>
  </w:style>
  <w:style w:type="table" w:customStyle="1" w:styleId="23">
    <w:name w:val="_Style 16"/>
    <w:basedOn w:val="22"/>
    <w:uiPriority w:val="0"/>
    <w:tblPr>
      <w:tblCellMar>
        <w:top w:w="100" w:type="dxa"/>
        <w:left w:w="100" w:type="dxa"/>
        <w:bottom w:w="100" w:type="dxa"/>
        <w:right w:w="100" w:type="dxa"/>
      </w:tblCellMar>
    </w:tblPr>
  </w:style>
  <w:style w:type="paragraph" w:customStyle="1" w:styleId="24">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ru-RU"/>
    </w:rPr>
  </w:style>
  <w:style w:type="character" w:customStyle="1" w:styleId="25">
    <w:name w:val="Текст примечания Знак"/>
    <w:basedOn w:val="8"/>
    <w:link w:val="14"/>
    <w:semiHidden/>
    <w:qFormat/>
    <w:uiPriority w:val="99"/>
    <w:rPr>
      <w:sz w:val="20"/>
      <w:szCs w:val="20"/>
    </w:rPr>
  </w:style>
  <w:style w:type="character" w:customStyle="1" w:styleId="26">
    <w:name w:val="Тема примечания Знак"/>
    <w:basedOn w:val="25"/>
    <w:link w:val="15"/>
    <w:semiHidden/>
    <w:uiPriority w:val="99"/>
    <w:rPr>
      <w:b/>
      <w:bCs/>
      <w:sz w:val="20"/>
      <w:szCs w:val="20"/>
    </w:rPr>
  </w:style>
  <w:style w:type="character" w:customStyle="1" w:styleId="27">
    <w:name w:val="Текст выноски Знак"/>
    <w:basedOn w:val="8"/>
    <w:link w:val="13"/>
    <w:semiHidden/>
    <w:qFormat/>
    <w:uiPriority w:val="99"/>
    <w:rPr>
      <w:rFonts w:ascii="Segoe UI" w:hAnsi="Segoe UI" w:cs="Segoe UI"/>
      <w:sz w:val="18"/>
      <w:szCs w:val="18"/>
    </w:rPr>
  </w:style>
  <w:style w:type="table" w:customStyle="1" w:styleId="28">
    <w:name w:val="_Style 27"/>
    <w:basedOn w:val="22"/>
    <w:qFormat/>
    <w:uiPriority w:val="0"/>
    <w:tblPr>
      <w:tblCellMar>
        <w:top w:w="100" w:type="dxa"/>
        <w:left w:w="100" w:type="dxa"/>
        <w:bottom w:w="100" w:type="dxa"/>
        <w:right w:w="100" w:type="dxa"/>
      </w:tblCellMar>
    </w:tblPr>
  </w:style>
  <w:style w:type="table" w:customStyle="1" w:styleId="29">
    <w:name w:val="_Style 28"/>
    <w:basedOn w:val="22"/>
    <w:qFormat/>
    <w:uiPriority w:val="0"/>
    <w:tblPr>
      <w:tblCellMar>
        <w:top w:w="100" w:type="dxa"/>
        <w:left w:w="100" w:type="dxa"/>
        <w:bottom w:w="100" w:type="dxa"/>
        <w:right w:w="100" w:type="dxa"/>
      </w:tblCellMar>
    </w:tblPr>
  </w:style>
  <w:style w:type="table" w:customStyle="1" w:styleId="30">
    <w:name w:val="_Style 29"/>
    <w:basedOn w:val="22"/>
    <w:qFormat/>
    <w:uiPriority w:val="0"/>
    <w:tblPr>
      <w:tblCellMar>
        <w:top w:w="100" w:type="dxa"/>
        <w:left w:w="100" w:type="dxa"/>
        <w:bottom w:w="100" w:type="dxa"/>
        <w:right w:w="100" w:type="dxa"/>
      </w:tblCellMar>
    </w:tblPr>
  </w:style>
  <w:style w:type="table" w:customStyle="1" w:styleId="31">
    <w:name w:val="_Style 30"/>
    <w:basedOn w:val="22"/>
    <w:uiPriority w:val="0"/>
    <w:tblPr>
      <w:tblCellMar>
        <w:top w:w="100" w:type="dxa"/>
        <w:left w:w="100" w:type="dxa"/>
        <w:bottom w:w="100" w:type="dxa"/>
        <w:right w:w="100" w:type="dxa"/>
      </w:tblCellMar>
    </w:tblPr>
  </w:style>
  <w:style w:type="table" w:customStyle="1" w:styleId="32">
    <w:name w:val="_Style 31"/>
    <w:basedOn w:val="22"/>
    <w:qFormat/>
    <w:uiPriority w:val="0"/>
    <w:tblPr>
      <w:tblCellMar>
        <w:top w:w="100" w:type="dxa"/>
        <w:left w:w="100" w:type="dxa"/>
        <w:bottom w:w="100" w:type="dxa"/>
        <w:right w:w="100" w:type="dxa"/>
      </w:tblCellMar>
    </w:tblPr>
  </w:style>
  <w:style w:type="table" w:customStyle="1" w:styleId="33">
    <w:name w:val="_Style 32"/>
    <w:basedOn w:val="22"/>
    <w:uiPriority w:val="0"/>
    <w:tblPr>
      <w:tblCellMar>
        <w:top w:w="100" w:type="dxa"/>
        <w:left w:w="100" w:type="dxa"/>
        <w:bottom w:w="100" w:type="dxa"/>
        <w:right w:w="100" w:type="dxa"/>
      </w:tblCellMar>
    </w:tblPr>
  </w:style>
  <w:style w:type="paragraph" w:styleId="34">
    <w:name w:val="List Paragraph"/>
    <w:basedOn w:val="1"/>
    <w:qFormat/>
    <w:uiPriority w:val="34"/>
    <w:pPr>
      <w:spacing w:line="252" w:lineRule="auto"/>
      <w:ind w:left="720"/>
      <w:contextualSpacing/>
    </w:pPr>
    <w:rPr>
      <w:rFonts w:cs="Times New Roman"/>
      <w:lang w:val="ru-RU" w:eastAsia="en-US"/>
    </w:rPr>
  </w:style>
  <w:style w:type="paragraph" w:customStyle="1" w:styleId="35">
    <w:name w:val="Содержимое таблицы"/>
    <w:basedOn w:val="1"/>
    <w:qFormat/>
    <w:uiPriority w:val="99"/>
    <w:pPr>
      <w:suppressLineNumbers/>
      <w:suppressAutoHyphens/>
      <w:spacing w:after="0" w:line="240" w:lineRule="auto"/>
    </w:pPr>
    <w:rPr>
      <w:rFonts w:ascii="Times New Roman" w:hAnsi="Times New Roman" w:eastAsia="Times New Roman" w:cs="Times New Roman"/>
      <w:sz w:val="28"/>
      <w:szCs w:val="28"/>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Pages>
  <Words>699</Words>
  <Characters>3985</Characters>
  <Lines>33</Lines>
  <Paragraphs>9</Paragraphs>
  <TotalTime>4</TotalTime>
  <ScaleCrop>false</ScaleCrop>
  <LinksUpToDate>false</LinksUpToDate>
  <CharactersWithSpaces>4675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creator>userua12</dc:creator>
  <cp:lastModifiedBy>Gamemax</cp:lastModifiedBy>
  <dcterms:modified xsi:type="dcterms:W3CDTF">2023-05-25T12:37:20Z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A9AE2EEA09E64B0D98FE65AD5D72FCA5</vt:lpwstr>
  </property>
</Properties>
</file>