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61" w:rsidRPr="005158C9" w:rsidRDefault="00F80661" w:rsidP="00F80661">
      <w:pPr>
        <w:pStyle w:val="a3"/>
        <w:spacing w:before="0" w:beforeAutospacing="0" w:after="0" w:afterAutospacing="0"/>
        <w:ind w:left="7920"/>
        <w:jc w:val="right"/>
        <w:rPr>
          <w:i/>
        </w:rPr>
      </w:pPr>
      <w:r w:rsidRPr="005158C9">
        <w:rPr>
          <w:b/>
          <w:bCs/>
          <w:i/>
        </w:rPr>
        <w:t>Додаток № 1</w:t>
      </w:r>
    </w:p>
    <w:p w:rsidR="00F80661" w:rsidRPr="00CF208F" w:rsidRDefault="00F80661" w:rsidP="00F80661">
      <w:pPr>
        <w:pStyle w:val="a3"/>
        <w:spacing w:before="0" w:beforeAutospacing="0" w:after="0" w:afterAutospacing="0"/>
        <w:ind w:left="2880"/>
        <w:jc w:val="right"/>
      </w:pPr>
      <w:r w:rsidRPr="00CF208F">
        <w:rPr>
          <w:i/>
          <w:iCs/>
        </w:rPr>
        <w:t>    </w:t>
      </w:r>
      <w:r>
        <w:rPr>
          <w:i/>
          <w:iCs/>
        </w:rPr>
        <w:t>до тендерної документації</w:t>
      </w:r>
    </w:p>
    <w:p w:rsidR="00F80661" w:rsidRDefault="00F80661" w:rsidP="00F80661">
      <w:pPr>
        <w:ind w:left="5670"/>
        <w:jc w:val="right"/>
        <w:outlineLvl w:val="0"/>
        <w:rPr>
          <w:b/>
          <w:i/>
          <w:szCs w:val="24"/>
        </w:rPr>
      </w:pPr>
    </w:p>
    <w:p w:rsidR="00F80661" w:rsidRPr="005C593E" w:rsidRDefault="00F80661" w:rsidP="00F80661">
      <w:pPr>
        <w:jc w:val="center"/>
        <w:rPr>
          <w:b/>
          <w:szCs w:val="24"/>
          <w:u w:val="single"/>
        </w:rPr>
      </w:pPr>
      <w:r w:rsidRPr="005C593E">
        <w:rPr>
          <w:b/>
          <w:szCs w:val="24"/>
          <w:u w:val="single"/>
        </w:rPr>
        <w:t>ІНФОРМАЦІЯ ПРО НЕОБХІДНІ ТЕХНІЧНІ, ЯКІСНІ ТА КІЛЬКІСНІ</w:t>
      </w:r>
    </w:p>
    <w:p w:rsidR="00F80661" w:rsidRPr="005C593E" w:rsidRDefault="00F80661" w:rsidP="00F80661">
      <w:pPr>
        <w:jc w:val="center"/>
        <w:rPr>
          <w:b/>
          <w:szCs w:val="24"/>
          <w:u w:val="single"/>
        </w:rPr>
      </w:pPr>
      <w:r w:rsidRPr="005C593E">
        <w:rPr>
          <w:b/>
          <w:szCs w:val="24"/>
          <w:u w:val="single"/>
        </w:rPr>
        <w:t>ХАРАКТЕРИСТИКИ ПРЕДМЕТА ЗАКУПІВЛІ</w:t>
      </w:r>
    </w:p>
    <w:p w:rsidR="00F80661" w:rsidRPr="005C505F" w:rsidRDefault="00F80661" w:rsidP="00F80661">
      <w:pPr>
        <w:jc w:val="center"/>
        <w:rPr>
          <w:b/>
          <w:szCs w:val="24"/>
        </w:rPr>
      </w:pPr>
    </w:p>
    <w:p w:rsidR="00F80661" w:rsidRPr="005C505F" w:rsidRDefault="00F80661" w:rsidP="00F80661">
      <w:pPr>
        <w:jc w:val="center"/>
        <w:rPr>
          <w:b/>
          <w:szCs w:val="24"/>
        </w:rPr>
      </w:pPr>
      <w:r w:rsidRPr="005C505F">
        <w:rPr>
          <w:b/>
          <w:szCs w:val="24"/>
        </w:rPr>
        <w:t>«ТЕХНІЧНА СПЕЦИФІКАЦІЯ»</w:t>
      </w:r>
    </w:p>
    <w:p w:rsidR="00F80661" w:rsidRPr="005C505F" w:rsidRDefault="00F80661" w:rsidP="00F80661">
      <w:pPr>
        <w:jc w:val="center"/>
        <w:rPr>
          <w:b/>
          <w:szCs w:val="24"/>
        </w:rPr>
      </w:pPr>
      <w:r w:rsidRPr="005C505F">
        <w:rPr>
          <w:b/>
          <w:szCs w:val="24"/>
        </w:rPr>
        <w:t>до закупівлі:</w:t>
      </w:r>
    </w:p>
    <w:p w:rsidR="00F80661" w:rsidRPr="005C505F" w:rsidRDefault="00F80661" w:rsidP="00F80661">
      <w:pPr>
        <w:jc w:val="center"/>
        <w:rPr>
          <w:b/>
          <w:szCs w:val="24"/>
        </w:rPr>
      </w:pPr>
      <w:r>
        <w:rPr>
          <w:b/>
          <w:szCs w:val="24"/>
        </w:rPr>
        <w:t xml:space="preserve"> Бульдозер з розпушувачем</w:t>
      </w:r>
    </w:p>
    <w:p w:rsidR="00F80661" w:rsidRDefault="00F80661" w:rsidP="00F80661">
      <w:pPr>
        <w:jc w:val="center"/>
        <w:rPr>
          <w:b/>
          <w:szCs w:val="24"/>
        </w:rPr>
      </w:pPr>
      <w:r>
        <w:rPr>
          <w:b/>
          <w:szCs w:val="24"/>
        </w:rPr>
        <w:t xml:space="preserve">(код за </w:t>
      </w:r>
      <w:proofErr w:type="spellStart"/>
      <w:r>
        <w:rPr>
          <w:b/>
          <w:szCs w:val="24"/>
        </w:rPr>
        <w:t>ДК</w:t>
      </w:r>
      <w:proofErr w:type="spellEnd"/>
      <w:r>
        <w:rPr>
          <w:b/>
          <w:szCs w:val="24"/>
        </w:rPr>
        <w:t xml:space="preserve">  021:2015 – 43210000-8 – Машини для земляних робіт)</w:t>
      </w:r>
    </w:p>
    <w:p w:rsidR="00F80661" w:rsidRDefault="00F80661" w:rsidP="00F80661">
      <w:pPr>
        <w:jc w:val="center"/>
        <w:rPr>
          <w:b/>
          <w:szCs w:val="24"/>
        </w:rPr>
      </w:pPr>
    </w:p>
    <w:p w:rsidR="00F80661" w:rsidRPr="003C7562" w:rsidRDefault="00F80661" w:rsidP="00F80661">
      <w:pPr>
        <w:shd w:val="clear" w:color="auto" w:fill="FFFFFF"/>
        <w:jc w:val="both"/>
        <w:rPr>
          <w:b/>
          <w:szCs w:val="24"/>
        </w:rPr>
      </w:pPr>
      <w:r w:rsidRPr="003C7562">
        <w:rPr>
          <w:b/>
          <w:szCs w:val="24"/>
        </w:rPr>
        <w:t>1. Загальні положення (вимоги).</w:t>
      </w:r>
    </w:p>
    <w:p w:rsidR="00F80661" w:rsidRPr="003C7562" w:rsidRDefault="00F80661" w:rsidP="00F80661">
      <w:pPr>
        <w:shd w:val="clear" w:color="auto" w:fill="FFFFFF"/>
        <w:jc w:val="both"/>
        <w:rPr>
          <w:szCs w:val="24"/>
        </w:rPr>
      </w:pPr>
      <w:r w:rsidRPr="003C7562">
        <w:rPr>
          <w:szCs w:val="24"/>
        </w:rPr>
        <w:t>1.1. Назва  предмета закупівлі (Товару): бульдозер з розпушувачем.</w:t>
      </w:r>
    </w:p>
    <w:p w:rsidR="00F80661" w:rsidRPr="003C7562" w:rsidRDefault="00F80661" w:rsidP="00F80661">
      <w:pPr>
        <w:shd w:val="clear" w:color="auto" w:fill="FFFFFF"/>
        <w:jc w:val="both"/>
        <w:rPr>
          <w:szCs w:val="24"/>
        </w:rPr>
      </w:pPr>
      <w:r w:rsidRPr="003C7562">
        <w:rPr>
          <w:szCs w:val="24"/>
        </w:rPr>
        <w:t>1.2.Товар (предмет закупівлі) повинен бути виготовлений не раніше 2023 року. Товар (бульдозер з розпушувачем) повинен бути новим виробом (тобто таким, що вперше виготовлений та не був у використанні та/або не зазнавав будь-якого відновлення/ремонту/реконструкції чи будь-якого втручання).</w:t>
      </w:r>
    </w:p>
    <w:p w:rsidR="00F80661" w:rsidRPr="003C7562" w:rsidRDefault="00F80661" w:rsidP="00F80661">
      <w:pPr>
        <w:shd w:val="clear" w:color="auto" w:fill="FFFFFF"/>
        <w:jc w:val="both"/>
        <w:rPr>
          <w:szCs w:val="24"/>
        </w:rPr>
      </w:pPr>
      <w:r w:rsidRPr="003C7562">
        <w:rPr>
          <w:szCs w:val="24"/>
        </w:rPr>
        <w:t>1.3. Кількість Товару: 1 (одна) штука.</w:t>
      </w:r>
    </w:p>
    <w:p w:rsidR="00F80661" w:rsidRPr="003C7562" w:rsidRDefault="00F80661" w:rsidP="00F80661">
      <w:pPr>
        <w:shd w:val="clear" w:color="auto" w:fill="FFFFFF"/>
        <w:jc w:val="both"/>
        <w:rPr>
          <w:i/>
          <w:iCs/>
          <w:szCs w:val="24"/>
          <w:u w:val="single"/>
        </w:rPr>
      </w:pPr>
      <w:r w:rsidRPr="003C7562">
        <w:rPr>
          <w:szCs w:val="24"/>
        </w:rPr>
        <w:t xml:space="preserve">1.4. Місце поставки Товару: </w:t>
      </w:r>
      <w:r w:rsidRPr="003C7562">
        <w:rPr>
          <w:i/>
          <w:iCs/>
          <w:szCs w:val="24"/>
          <w:u w:val="single"/>
        </w:rPr>
        <w:t xml:space="preserve">Миколаївська область, м. Нова Одеса, </w:t>
      </w:r>
      <w:r>
        <w:rPr>
          <w:i/>
          <w:iCs/>
          <w:szCs w:val="24"/>
          <w:u w:val="single"/>
        </w:rPr>
        <w:t>склад Замовника.</w:t>
      </w:r>
    </w:p>
    <w:p w:rsidR="00F80661" w:rsidRPr="003C7562" w:rsidRDefault="00F80661" w:rsidP="00F80661">
      <w:pPr>
        <w:shd w:val="clear" w:color="auto" w:fill="FFFFFF"/>
        <w:jc w:val="both"/>
        <w:rPr>
          <w:szCs w:val="24"/>
        </w:rPr>
      </w:pPr>
      <w:r w:rsidRPr="003C7562">
        <w:rPr>
          <w:szCs w:val="24"/>
        </w:rPr>
        <w:t>1</w:t>
      </w:r>
      <w:r w:rsidR="00DE759F">
        <w:rPr>
          <w:szCs w:val="24"/>
        </w:rPr>
        <w:t>.5. Строк поставки Товару: до 30 вересня</w:t>
      </w:r>
      <w:r w:rsidRPr="003C7562">
        <w:rPr>
          <w:szCs w:val="24"/>
        </w:rPr>
        <w:t xml:space="preserve"> 2023 року </w:t>
      </w:r>
      <w:r>
        <w:rPr>
          <w:szCs w:val="24"/>
        </w:rPr>
        <w:t>(</w:t>
      </w:r>
      <w:r w:rsidRPr="003C7562">
        <w:rPr>
          <w:szCs w:val="24"/>
        </w:rPr>
        <w:t>включно</w:t>
      </w:r>
      <w:r>
        <w:rPr>
          <w:szCs w:val="24"/>
        </w:rPr>
        <w:t>)</w:t>
      </w:r>
      <w:r w:rsidRPr="003C7562">
        <w:rPr>
          <w:szCs w:val="24"/>
        </w:rPr>
        <w:t>.</w:t>
      </w:r>
    </w:p>
    <w:p w:rsidR="00F80661" w:rsidRPr="003C7562" w:rsidRDefault="00F80661" w:rsidP="00F80661">
      <w:pPr>
        <w:shd w:val="clear" w:color="auto" w:fill="FFFFFF"/>
        <w:jc w:val="both"/>
        <w:rPr>
          <w:szCs w:val="24"/>
        </w:rPr>
      </w:pPr>
      <w:r w:rsidRPr="003C7562">
        <w:rPr>
          <w:szCs w:val="24"/>
        </w:rPr>
        <w:t>1.6. Товар повинен постачатися у комплекті зі стандартним набором інструментів.</w:t>
      </w:r>
    </w:p>
    <w:p w:rsidR="00F80661" w:rsidRPr="003C7562" w:rsidRDefault="00F80661" w:rsidP="00F80661">
      <w:pPr>
        <w:shd w:val="clear" w:color="auto" w:fill="FFFFFF"/>
        <w:jc w:val="both"/>
        <w:rPr>
          <w:szCs w:val="24"/>
        </w:rPr>
      </w:pPr>
      <w:r>
        <w:rPr>
          <w:szCs w:val="24"/>
        </w:rPr>
        <w:t>1.7</w:t>
      </w:r>
      <w:r w:rsidRPr="003C7562">
        <w:rPr>
          <w:szCs w:val="24"/>
        </w:rPr>
        <w:t xml:space="preserve">. Учасник повинен надати  </w:t>
      </w:r>
      <w:r w:rsidRPr="00B91249">
        <w:rPr>
          <w:b/>
          <w:i/>
          <w:szCs w:val="24"/>
        </w:rPr>
        <w:t>лист в довільній формі</w:t>
      </w:r>
      <w:r w:rsidRPr="003C7562">
        <w:rPr>
          <w:szCs w:val="24"/>
        </w:rPr>
        <w:t xml:space="preserve"> про гарантування виїзду мобільних ремонтних бригад (чи окремого спеціаліста) до Замовника для гарантійного обслуговування (діагностики, ремонту) Товару (предмета закупівлі).</w:t>
      </w:r>
    </w:p>
    <w:p w:rsidR="00F80661" w:rsidRPr="003C7562" w:rsidRDefault="00F80661" w:rsidP="00F80661">
      <w:pPr>
        <w:shd w:val="clear" w:color="auto" w:fill="FFFFFF"/>
        <w:jc w:val="both"/>
        <w:rPr>
          <w:b/>
          <w:i/>
          <w:szCs w:val="24"/>
        </w:rPr>
      </w:pPr>
      <w:r>
        <w:rPr>
          <w:szCs w:val="24"/>
        </w:rPr>
        <w:t>1.8</w:t>
      </w:r>
      <w:r w:rsidRPr="003C7562">
        <w:rPr>
          <w:szCs w:val="24"/>
        </w:rPr>
        <w:t xml:space="preserve">. Учасник-переможець закупівлі повинен забезпечити замовника витратними матеріалами для  здійснення першого  регламентного технічного обслуговування Товару, та відповідно такі витратні матеріали передаються Покупцеві одночасно з поставкою Товару </w:t>
      </w:r>
      <w:r w:rsidRPr="003C7562">
        <w:rPr>
          <w:b/>
          <w:i/>
          <w:szCs w:val="24"/>
        </w:rPr>
        <w:t>(на підтвердження відповідності даній вимозі Учасник повинен надати у складі тендерної пропозиції гарантійний лист з переліком та кількістю таких витратних матеріалів).</w:t>
      </w:r>
    </w:p>
    <w:p w:rsidR="00F80661" w:rsidRPr="003C7562" w:rsidRDefault="00F80661" w:rsidP="00F80661">
      <w:pPr>
        <w:shd w:val="clear" w:color="auto" w:fill="FFFFFF"/>
        <w:jc w:val="both"/>
        <w:rPr>
          <w:szCs w:val="24"/>
        </w:rPr>
      </w:pPr>
      <w:r>
        <w:rPr>
          <w:szCs w:val="24"/>
        </w:rPr>
        <w:t>1.9</w:t>
      </w:r>
      <w:r w:rsidRPr="003C7562">
        <w:rPr>
          <w:szCs w:val="24"/>
        </w:rPr>
        <w:t>. У складі пропозиції Учасник повинен надати кольорове зображення (фото) запропонованого Товару (не менше 3 фото) з різних сторін.</w:t>
      </w:r>
    </w:p>
    <w:p w:rsidR="00F80661" w:rsidRPr="003C7562" w:rsidRDefault="00F80661" w:rsidP="00F80661">
      <w:pPr>
        <w:shd w:val="clear" w:color="auto" w:fill="FFFFFF"/>
        <w:jc w:val="both"/>
        <w:rPr>
          <w:szCs w:val="24"/>
        </w:rPr>
      </w:pPr>
      <w:r>
        <w:rPr>
          <w:szCs w:val="24"/>
        </w:rPr>
        <w:t>1.10</w:t>
      </w:r>
      <w:r w:rsidRPr="003C7562">
        <w:rPr>
          <w:szCs w:val="24"/>
        </w:rPr>
        <w:t>. Учасники, які є офіційними представниками, дилерами, дистриб'юторами виробника Товару, повинні надати: копію договору про співпрацю Учасника із виробником або копію дилерського договору, або сертифікат (свідоцтво) офіційного представника (дилера, дистриб’ютора).</w:t>
      </w:r>
    </w:p>
    <w:p w:rsidR="00F80661" w:rsidRPr="003C7562" w:rsidRDefault="00F80661" w:rsidP="00F80661">
      <w:pPr>
        <w:shd w:val="clear" w:color="auto" w:fill="FFFFFF"/>
        <w:jc w:val="both"/>
        <w:rPr>
          <w:szCs w:val="24"/>
        </w:rPr>
      </w:pPr>
      <w:r>
        <w:rPr>
          <w:szCs w:val="24"/>
        </w:rPr>
        <w:t>1.11</w:t>
      </w:r>
      <w:r w:rsidRPr="003C7562">
        <w:rPr>
          <w:szCs w:val="24"/>
        </w:rPr>
        <w:t>. Учасник у складі своєї тендерної пропозиції повинен надати документал</w:t>
      </w:r>
      <w:r>
        <w:rPr>
          <w:szCs w:val="24"/>
        </w:rPr>
        <w:t>ьне підтвердження (</w:t>
      </w:r>
      <w:r w:rsidRPr="003C7562">
        <w:rPr>
          <w:szCs w:val="24"/>
        </w:rPr>
        <w:t xml:space="preserve">копію документа) того, що система управління якістю організації Учасника перевірена та відповідає вимогам стандартів ДСТУ </w:t>
      </w:r>
      <w:r w:rsidRPr="003C7562">
        <w:rPr>
          <w:szCs w:val="24"/>
          <w:lang w:val="en-US"/>
        </w:rPr>
        <w:t>ISO</w:t>
      </w:r>
      <w:r w:rsidRPr="003C7562">
        <w:rPr>
          <w:szCs w:val="24"/>
        </w:rPr>
        <w:t xml:space="preserve">9001:2018 або </w:t>
      </w:r>
      <w:r w:rsidRPr="003C7562">
        <w:rPr>
          <w:szCs w:val="24"/>
          <w:lang w:val="ru-RU"/>
        </w:rPr>
        <w:t>ISO</w:t>
      </w:r>
      <w:r>
        <w:rPr>
          <w:szCs w:val="24"/>
        </w:rPr>
        <w:t xml:space="preserve"> 9001:2015 стосовно </w:t>
      </w:r>
      <w:r w:rsidRPr="003C7562">
        <w:rPr>
          <w:szCs w:val="24"/>
        </w:rPr>
        <w:t xml:space="preserve"> ремонту та технічного обслуговування транспортних засобів.</w:t>
      </w:r>
      <w:r>
        <w:rPr>
          <w:szCs w:val="24"/>
        </w:rPr>
        <w:t xml:space="preserve"> </w:t>
      </w:r>
    </w:p>
    <w:p w:rsidR="00F80661" w:rsidRDefault="00E6797B" w:rsidP="00F80661">
      <w:pPr>
        <w:shd w:val="clear" w:color="auto" w:fill="FFFFFF"/>
        <w:jc w:val="both"/>
        <w:rPr>
          <w:szCs w:val="24"/>
        </w:rPr>
      </w:pPr>
      <w:r>
        <w:rPr>
          <w:szCs w:val="24"/>
        </w:rPr>
        <w:t>1.12</w:t>
      </w:r>
      <w:r w:rsidR="00F80661" w:rsidRPr="003C7562">
        <w:rPr>
          <w:szCs w:val="24"/>
        </w:rPr>
        <w:t xml:space="preserve">. Учасник-переможець процедури закупівлі  повинен  надати </w:t>
      </w:r>
      <w:r w:rsidR="00F80661">
        <w:rPr>
          <w:szCs w:val="24"/>
        </w:rPr>
        <w:t xml:space="preserve">Замовнику </w:t>
      </w:r>
      <w:r w:rsidR="00F80661" w:rsidRPr="003C7562">
        <w:rPr>
          <w:szCs w:val="24"/>
        </w:rPr>
        <w:t>при поставці</w:t>
      </w:r>
      <w:r w:rsidR="00F80661">
        <w:rPr>
          <w:szCs w:val="24"/>
        </w:rPr>
        <w:t xml:space="preserve"> (прийомі-передачі)</w:t>
      </w:r>
      <w:r w:rsidR="00F80661" w:rsidRPr="003C7562">
        <w:rPr>
          <w:szCs w:val="24"/>
        </w:rPr>
        <w:t xml:space="preserve"> Товару</w:t>
      </w:r>
      <w:r w:rsidR="00F80661">
        <w:rPr>
          <w:szCs w:val="24"/>
        </w:rPr>
        <w:t>:</w:t>
      </w:r>
    </w:p>
    <w:p w:rsidR="00F80661" w:rsidRPr="003C7562" w:rsidRDefault="00F80661" w:rsidP="00F80661">
      <w:pPr>
        <w:shd w:val="clear" w:color="auto" w:fill="FFFFFF"/>
        <w:jc w:val="both"/>
        <w:rPr>
          <w:szCs w:val="24"/>
        </w:rPr>
      </w:pPr>
      <w:r>
        <w:rPr>
          <w:szCs w:val="24"/>
        </w:rPr>
        <w:t>-</w:t>
      </w:r>
      <w:r w:rsidRPr="003C7562">
        <w:rPr>
          <w:szCs w:val="24"/>
        </w:rPr>
        <w:t xml:space="preserve">  документ, що підтверджує якість товару, а  саме декл</w:t>
      </w:r>
      <w:r>
        <w:rPr>
          <w:szCs w:val="24"/>
        </w:rPr>
        <w:t>арацію про відповідність Товару;</w:t>
      </w:r>
    </w:p>
    <w:p w:rsidR="00F80661" w:rsidRDefault="00F80661" w:rsidP="00F80661">
      <w:pPr>
        <w:shd w:val="clear" w:color="auto" w:fill="FFFFFF"/>
        <w:jc w:val="both"/>
        <w:rPr>
          <w:szCs w:val="24"/>
        </w:rPr>
      </w:pPr>
      <w:r>
        <w:rPr>
          <w:szCs w:val="24"/>
        </w:rPr>
        <w:t xml:space="preserve">- </w:t>
      </w:r>
      <w:r w:rsidRPr="003C7562">
        <w:rPr>
          <w:szCs w:val="24"/>
        </w:rPr>
        <w:t>документи для реєстрації (постановки на облік) в відповідних органах державної реєстрації</w:t>
      </w:r>
      <w:r>
        <w:rPr>
          <w:szCs w:val="24"/>
        </w:rPr>
        <w:t>;</w:t>
      </w:r>
    </w:p>
    <w:p w:rsidR="00F80661" w:rsidRDefault="00F80661" w:rsidP="00F80661">
      <w:pPr>
        <w:shd w:val="clear" w:color="auto" w:fill="FFFFFF"/>
        <w:jc w:val="both"/>
        <w:rPr>
          <w:szCs w:val="24"/>
        </w:rPr>
      </w:pPr>
      <w:r>
        <w:rPr>
          <w:szCs w:val="24"/>
        </w:rPr>
        <w:t>- інструкцію з експлуатації (на українській мові);</w:t>
      </w:r>
    </w:p>
    <w:p w:rsidR="00F80661" w:rsidRDefault="00F80661" w:rsidP="00F80661">
      <w:pPr>
        <w:shd w:val="clear" w:color="auto" w:fill="FFFFFF"/>
        <w:jc w:val="both"/>
        <w:rPr>
          <w:szCs w:val="24"/>
        </w:rPr>
      </w:pPr>
      <w:r>
        <w:rPr>
          <w:szCs w:val="24"/>
        </w:rPr>
        <w:t>- сервісну книжку та гарантійні документи.</w:t>
      </w:r>
    </w:p>
    <w:p w:rsidR="00F80661" w:rsidRPr="003C7562" w:rsidRDefault="00F80661" w:rsidP="00F80661">
      <w:pPr>
        <w:shd w:val="clear" w:color="auto" w:fill="FFFFFF"/>
        <w:jc w:val="both"/>
        <w:rPr>
          <w:szCs w:val="24"/>
        </w:rPr>
      </w:pPr>
    </w:p>
    <w:p w:rsidR="00F80661" w:rsidRPr="003C7562" w:rsidRDefault="00F80661" w:rsidP="00F80661">
      <w:pPr>
        <w:shd w:val="clear" w:color="auto" w:fill="FFFFFF"/>
        <w:jc w:val="both"/>
        <w:rPr>
          <w:b/>
          <w:szCs w:val="24"/>
        </w:rPr>
      </w:pPr>
      <w:r w:rsidRPr="003C7562">
        <w:rPr>
          <w:b/>
          <w:szCs w:val="24"/>
        </w:rPr>
        <w:t>2. 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Таблицею 1:</w:t>
      </w:r>
    </w:p>
    <w:p w:rsidR="00F80661" w:rsidRPr="003C7562" w:rsidRDefault="00F80661" w:rsidP="00F80661">
      <w:pPr>
        <w:shd w:val="clear" w:color="auto" w:fill="FFFFFF"/>
        <w:ind w:firstLine="460"/>
        <w:jc w:val="both"/>
        <w:rPr>
          <w:szCs w:val="24"/>
        </w:rPr>
      </w:pPr>
    </w:p>
    <w:p w:rsidR="00F80661" w:rsidRPr="003C7562" w:rsidRDefault="00F80661" w:rsidP="00F80661">
      <w:pPr>
        <w:jc w:val="right"/>
        <w:rPr>
          <w:szCs w:val="24"/>
        </w:rPr>
      </w:pPr>
      <w:r w:rsidRPr="003C7562">
        <w:rPr>
          <w:b/>
          <w:i/>
          <w:szCs w:val="24"/>
        </w:rPr>
        <w:t>Таблиця 1</w:t>
      </w:r>
      <w:r w:rsidRPr="003C7562">
        <w:rPr>
          <w:szCs w:val="24"/>
        </w:rPr>
        <w:sym w:font="Symbol" w:char="F02A"/>
      </w:r>
      <w:r w:rsidRPr="003C7562">
        <w:rPr>
          <w:szCs w:val="24"/>
        </w:rPr>
        <w:sym w:font="Symbol" w:char="F02A"/>
      </w:r>
    </w:p>
    <w:p w:rsidR="00F80661" w:rsidRPr="003C7562" w:rsidRDefault="00F80661" w:rsidP="00F80661">
      <w:pPr>
        <w:jc w:val="center"/>
        <w:rPr>
          <w:b/>
          <w:szCs w:val="24"/>
          <w:u w:val="single"/>
        </w:rPr>
      </w:pPr>
      <w:r w:rsidRPr="003C7562">
        <w:rPr>
          <w:b/>
          <w:szCs w:val="24"/>
          <w:u w:val="single"/>
        </w:rPr>
        <w:t xml:space="preserve">«Технічна специфікація» </w:t>
      </w:r>
    </w:p>
    <w:p w:rsidR="00F80661" w:rsidRPr="003C7562" w:rsidRDefault="00F80661" w:rsidP="00F80661">
      <w:pPr>
        <w:jc w:val="center"/>
        <w:rPr>
          <w:b/>
          <w:szCs w:val="24"/>
        </w:rPr>
      </w:pPr>
      <w:r w:rsidRPr="003C7562">
        <w:rPr>
          <w:b/>
          <w:szCs w:val="24"/>
        </w:rPr>
        <w:t>до закупівлі:</w:t>
      </w:r>
    </w:p>
    <w:p w:rsidR="00F80661" w:rsidRPr="003C7562" w:rsidRDefault="00F80661" w:rsidP="00F80661">
      <w:pPr>
        <w:jc w:val="center"/>
        <w:rPr>
          <w:b/>
          <w:szCs w:val="24"/>
        </w:rPr>
      </w:pPr>
      <w:r w:rsidRPr="003C7562">
        <w:rPr>
          <w:b/>
          <w:szCs w:val="24"/>
        </w:rPr>
        <w:t xml:space="preserve"> Бульдозер з розпушувачем</w:t>
      </w:r>
    </w:p>
    <w:p w:rsidR="00F80661" w:rsidRPr="003C7562" w:rsidRDefault="00F80661" w:rsidP="00F80661">
      <w:pPr>
        <w:jc w:val="center"/>
        <w:rPr>
          <w:b/>
          <w:szCs w:val="24"/>
        </w:rPr>
      </w:pPr>
      <w:r w:rsidRPr="003C7562">
        <w:rPr>
          <w:b/>
          <w:szCs w:val="24"/>
        </w:rPr>
        <w:t xml:space="preserve">(код за </w:t>
      </w:r>
      <w:proofErr w:type="spellStart"/>
      <w:r w:rsidRPr="003C7562">
        <w:rPr>
          <w:b/>
          <w:szCs w:val="24"/>
        </w:rPr>
        <w:t>ДК</w:t>
      </w:r>
      <w:proofErr w:type="spellEnd"/>
      <w:r w:rsidRPr="003C7562">
        <w:rPr>
          <w:b/>
          <w:szCs w:val="24"/>
        </w:rPr>
        <w:t xml:space="preserve">  021:2015 – 43210000-8 – Машини для земляних робіт)</w:t>
      </w:r>
    </w:p>
    <w:p w:rsidR="00F80661" w:rsidRPr="003C7562" w:rsidRDefault="00F80661" w:rsidP="00F80661">
      <w:pPr>
        <w:jc w:val="center"/>
        <w:rPr>
          <w:b/>
          <w:szCs w:val="24"/>
          <w:u w:val="single"/>
        </w:rPr>
      </w:pPr>
    </w:p>
    <w:tbl>
      <w:tblPr>
        <w:tblW w:w="1016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379"/>
        <w:gridCol w:w="2885"/>
        <w:gridCol w:w="1891"/>
        <w:gridCol w:w="10"/>
      </w:tblGrid>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Cs/>
                <w:iCs/>
                <w:szCs w:val="24"/>
              </w:rPr>
            </w:pPr>
            <w:r w:rsidRPr="003C7562">
              <w:rPr>
                <w:bCs/>
                <w:iCs/>
                <w:szCs w:val="24"/>
              </w:rPr>
              <w:t>Найменування технічних, якісних та кількісних характеристик предмета закупівлі</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Cs/>
                <w:iCs/>
                <w:szCs w:val="24"/>
              </w:rPr>
            </w:pPr>
            <w:r w:rsidRPr="003C7562">
              <w:rPr>
                <w:bCs/>
                <w:iCs/>
                <w:szCs w:val="24"/>
              </w:rPr>
              <w:t>Технічні вимоги</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r w:rsidRPr="003C7562">
              <w:rPr>
                <w:bCs/>
                <w:iCs/>
                <w:szCs w:val="24"/>
              </w:rPr>
              <w:t>Пропозиція Учасника,</w:t>
            </w:r>
          </w:p>
          <w:p w:rsidR="00F80661" w:rsidRPr="003C7562" w:rsidRDefault="00F80661" w:rsidP="00544F2E">
            <w:pPr>
              <w:jc w:val="center"/>
              <w:rPr>
                <w:bCs/>
                <w:iCs/>
                <w:szCs w:val="24"/>
              </w:rPr>
            </w:pPr>
            <w:r w:rsidRPr="003C7562">
              <w:rPr>
                <w:bCs/>
                <w:iCs/>
                <w:szCs w:val="24"/>
              </w:rPr>
              <w:t xml:space="preserve">(заповнюється Учасником шляхом зазначення конкретних кількісних, технічних та якісних характеристик товару, що пропонується </w:t>
            </w:r>
            <w:r>
              <w:rPr>
                <w:bCs/>
                <w:iCs/>
                <w:szCs w:val="24"/>
              </w:rPr>
              <w:t xml:space="preserve">Учасником, із </w:t>
            </w:r>
            <w:proofErr w:type="spellStart"/>
            <w:r>
              <w:rPr>
                <w:bCs/>
                <w:iCs/>
                <w:szCs w:val="24"/>
              </w:rPr>
              <w:t>вказанням</w:t>
            </w:r>
            <w:proofErr w:type="spellEnd"/>
            <w:r>
              <w:rPr>
                <w:bCs/>
                <w:iCs/>
                <w:szCs w:val="24"/>
              </w:rPr>
              <w:t xml:space="preserve"> конкрет</w:t>
            </w:r>
            <w:r w:rsidRPr="003C7562">
              <w:rPr>
                <w:bCs/>
                <w:iCs/>
                <w:szCs w:val="24"/>
              </w:rPr>
              <w:t>ного типу, марки, моделі тощо)</w:t>
            </w: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Cs/>
                <w:iCs/>
                <w:szCs w:val="24"/>
              </w:rPr>
            </w:pPr>
            <w:r w:rsidRPr="003C7562">
              <w:rPr>
                <w:bCs/>
                <w:iCs/>
                <w:szCs w:val="24"/>
              </w:rPr>
              <w:t>1</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Cs/>
                <w:iCs/>
                <w:szCs w:val="24"/>
              </w:rPr>
            </w:pPr>
            <w:r w:rsidRPr="003C7562">
              <w:rPr>
                <w:bCs/>
                <w:iCs/>
                <w:szCs w:val="24"/>
              </w:rPr>
              <w:t>2</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r w:rsidRPr="003C7562">
              <w:rPr>
                <w:bCs/>
                <w:iCs/>
                <w:szCs w:val="24"/>
              </w:rPr>
              <w:t>3</w:t>
            </w:r>
          </w:p>
        </w:tc>
      </w:tr>
      <w:tr w:rsidR="00F80661" w:rsidRPr="003C7562" w:rsidTr="00544F2E">
        <w:trPr>
          <w:gridAfter w:val="1"/>
          <w:wAfter w:w="10" w:type="dxa"/>
          <w:trHeight w:val="296"/>
          <w:jc w:val="center"/>
        </w:trPr>
        <w:tc>
          <w:tcPr>
            <w:tcW w:w="10155" w:type="dxa"/>
            <w:gridSpan w:val="3"/>
            <w:tcBorders>
              <w:top w:val="outset" w:sz="6" w:space="0" w:color="auto"/>
              <w:bottom w:val="single" w:sz="4"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
                <w:bCs/>
                <w:iCs/>
                <w:szCs w:val="24"/>
              </w:rPr>
            </w:pPr>
            <w:r w:rsidRPr="003C7562">
              <w:rPr>
                <w:b/>
                <w:bCs/>
                <w:iCs/>
                <w:szCs w:val="24"/>
              </w:rPr>
              <w:t>Бульдозер  - новий, 2023 р. випуску (виготовлення)</w:t>
            </w:r>
          </w:p>
        </w:tc>
      </w:tr>
      <w:tr w:rsidR="00F80661" w:rsidRPr="003C7562" w:rsidTr="00544F2E">
        <w:trPr>
          <w:gridAfter w:val="1"/>
          <w:wAfter w:w="10" w:type="dxa"/>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Загальна вага бульдозера (без розпушувача), кг.</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17000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rPr>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Двигун</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Дизельний, Євро 2, </w:t>
            </w:r>
            <w:proofErr w:type="spellStart"/>
            <w:r w:rsidRPr="003C7562">
              <w:rPr>
                <w:bCs/>
                <w:iCs/>
                <w:szCs w:val="24"/>
              </w:rPr>
              <w:t>турбований</w:t>
            </w:r>
            <w:proofErr w:type="spellEnd"/>
            <w:r w:rsidRPr="003C7562">
              <w:rPr>
                <w:bCs/>
                <w:iCs/>
                <w:szCs w:val="24"/>
              </w:rPr>
              <w:t xml:space="preserve"> 6-циліндровий</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Тип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Рядний, чотиритактний, з прямим вприскуванням та водяним охолодженням</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Потужність двигуна, кВт</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lang w:val="en-US"/>
              </w:rPr>
            </w:pPr>
            <w:r w:rsidRPr="003C7562">
              <w:rPr>
                <w:bCs/>
                <w:iCs/>
                <w:szCs w:val="24"/>
              </w:rPr>
              <w:t>Не менше 131</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Кількість циліндрів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6</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Витрата палива г/кВт*</w:t>
            </w:r>
            <w:proofErr w:type="spellStart"/>
            <w:r w:rsidRPr="003C7562">
              <w:rPr>
                <w:bCs/>
                <w:iCs/>
                <w:szCs w:val="24"/>
              </w:rPr>
              <w:t>год</w:t>
            </w:r>
            <w:proofErr w:type="spellEnd"/>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більше 215</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Привід вентилятора</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Механічний</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Фільтр</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proofErr w:type="spellStart"/>
            <w:r w:rsidRPr="003C7562">
              <w:rPr>
                <w:bCs/>
                <w:iCs/>
                <w:szCs w:val="24"/>
              </w:rPr>
              <w:t>Повнопотоковий</w:t>
            </w:r>
            <w:proofErr w:type="spellEnd"/>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Система змащування</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Примусова з приводом від шестеренчастого насоса</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Тип всмоктування</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З </w:t>
            </w:r>
            <w:proofErr w:type="spellStart"/>
            <w:r w:rsidRPr="003C7562">
              <w:rPr>
                <w:bCs/>
                <w:iCs/>
                <w:szCs w:val="24"/>
              </w:rPr>
              <w:t>турбонадувом</w:t>
            </w:r>
            <w:proofErr w:type="spellEnd"/>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Гідротрансформатор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proofErr w:type="spellStart"/>
            <w:r w:rsidRPr="003C7562">
              <w:rPr>
                <w:bCs/>
                <w:iCs/>
                <w:szCs w:val="24"/>
              </w:rPr>
              <w:t>Однорівневий</w:t>
            </w:r>
            <w:proofErr w:type="spellEnd"/>
            <w:r w:rsidRPr="003C7562">
              <w:rPr>
                <w:bCs/>
                <w:iCs/>
                <w:szCs w:val="24"/>
              </w:rPr>
              <w:t xml:space="preserve"> (одноступінчатий), однофазний, трьохелементний</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Трансмісія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Гідромеханічна </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Робочий тиск гідросистеми, </w:t>
            </w:r>
            <w:proofErr w:type="spellStart"/>
            <w:r w:rsidRPr="003C7562">
              <w:rPr>
                <w:bCs/>
                <w:iCs/>
                <w:szCs w:val="24"/>
              </w:rPr>
              <w:t>МПа</w:t>
            </w:r>
            <w:proofErr w:type="spellEnd"/>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13,7</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Головний привід</w:t>
            </w:r>
          </w:p>
          <w:p w:rsidR="00F80661" w:rsidRPr="003C7562" w:rsidRDefault="00F80661" w:rsidP="00544F2E">
            <w:pPr>
              <w:jc w:val="center"/>
              <w:rPr>
                <w:bCs/>
                <w:iCs/>
                <w:szCs w:val="24"/>
              </w:rPr>
            </w:pP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F80661" w:rsidRPr="003C7562" w:rsidRDefault="00F80661" w:rsidP="00544F2E">
            <w:pPr>
              <w:jc w:val="center"/>
              <w:rPr>
                <w:bCs/>
                <w:iCs/>
                <w:szCs w:val="24"/>
              </w:rPr>
            </w:pPr>
            <w:r w:rsidRPr="003C7562">
              <w:rPr>
                <w:bCs/>
                <w:iCs/>
                <w:szCs w:val="24"/>
              </w:rPr>
              <w:t xml:space="preserve">Конічна з спіральним зубом, мастило </w:t>
            </w:r>
            <w:r w:rsidRPr="003C7562">
              <w:rPr>
                <w:bCs/>
                <w:iCs/>
                <w:szCs w:val="24"/>
              </w:rPr>
              <w:lastRenderedPageBreak/>
              <w:t>розбризкуванням</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lastRenderedPageBreak/>
              <w:t>Бортовий фрикціон</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Мокрого типу, багатодисковий, гідравлічне управління</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Гальма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Мокрого типу,педаль з гідравлічною підтримкою</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50"/>
          <w:jc w:val="center"/>
        </w:trPr>
        <w:tc>
          <w:tcPr>
            <w:tcW w:w="10155" w:type="dxa"/>
            <w:gridSpan w:val="3"/>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
                <w:bCs/>
                <w:iCs/>
                <w:szCs w:val="24"/>
              </w:rPr>
            </w:pPr>
            <w:r w:rsidRPr="003C7562">
              <w:rPr>
                <w:b/>
                <w:bCs/>
                <w:iCs/>
                <w:szCs w:val="24"/>
              </w:rPr>
              <w:t>Ходова система</w:t>
            </w: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Кількість несущих (підтримуючих) катків з однієї сторони</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2 </w:t>
            </w:r>
            <w:proofErr w:type="spellStart"/>
            <w:r w:rsidRPr="003C7562">
              <w:rPr>
                <w:bCs/>
                <w:iCs/>
                <w:szCs w:val="24"/>
              </w:rPr>
              <w:t>шт</w:t>
            </w:r>
            <w:proofErr w:type="spellEnd"/>
            <w:r w:rsidRPr="003C7562">
              <w:rPr>
                <w:bCs/>
                <w:iCs/>
                <w:szCs w:val="24"/>
              </w:rPr>
              <w:t>/кожна сторона</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Кількість опорних катків з однієї сторони</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Не менше 6 </w:t>
            </w:r>
            <w:proofErr w:type="spellStart"/>
            <w:r w:rsidRPr="003C7562">
              <w:rPr>
                <w:bCs/>
                <w:iCs/>
                <w:szCs w:val="24"/>
              </w:rPr>
              <w:t>шт</w:t>
            </w:r>
            <w:proofErr w:type="spellEnd"/>
            <w:r w:rsidRPr="003C7562">
              <w:rPr>
                <w:bCs/>
                <w:iCs/>
                <w:szCs w:val="24"/>
              </w:rPr>
              <w:t>/кожна сторона</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Ширина башмака,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500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Тиск башмака гусениці на ґрунт, </w:t>
            </w:r>
            <w:proofErr w:type="spellStart"/>
            <w:r w:rsidRPr="003C7562">
              <w:rPr>
                <w:bCs/>
                <w:iCs/>
                <w:szCs w:val="24"/>
              </w:rPr>
              <w:t>кПа</w:t>
            </w:r>
            <w:proofErr w:type="spellEnd"/>
            <w:r w:rsidRPr="003C7562">
              <w:rPr>
                <w:bCs/>
                <w:iCs/>
                <w:szCs w:val="24"/>
              </w:rPr>
              <w:t xml:space="preserve">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більше 76</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Ширина колії,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більше 1900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Дорожній просвіт,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400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Кількість передач (вперед/назад)</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3/3</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Об</w:t>
            </w:r>
            <w:r w:rsidRPr="003C7562">
              <w:rPr>
                <w:bCs/>
                <w:iCs/>
                <w:szCs w:val="24"/>
                <w:lang w:val="en-US"/>
              </w:rPr>
              <w:t>’</w:t>
            </w:r>
            <w:proofErr w:type="spellStart"/>
            <w:r w:rsidRPr="003C7562">
              <w:rPr>
                <w:bCs/>
                <w:iCs/>
                <w:szCs w:val="24"/>
              </w:rPr>
              <w:t>єм</w:t>
            </w:r>
            <w:proofErr w:type="spellEnd"/>
            <w:r w:rsidRPr="003C7562">
              <w:rPr>
                <w:bCs/>
                <w:iCs/>
                <w:szCs w:val="24"/>
              </w:rPr>
              <w:t xml:space="preserve"> паливного бака, літрів</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300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Акумулятор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195/2х12 </w:t>
            </w:r>
            <w:proofErr w:type="spellStart"/>
            <w:r w:rsidRPr="003C7562">
              <w:rPr>
                <w:bCs/>
                <w:iCs/>
                <w:szCs w:val="24"/>
              </w:rPr>
              <w:t>А-ч</w:t>
            </w:r>
            <w:proofErr w:type="spellEnd"/>
            <w:r w:rsidRPr="003C7562">
              <w:rPr>
                <w:bCs/>
                <w:iCs/>
                <w:szCs w:val="24"/>
              </w:rPr>
              <w:t>/В</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Генератор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35/24 А/В</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Рік випуску (виготовлення)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раніше 2023 року</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trHeight w:val="284"/>
          <w:jc w:val="center"/>
        </w:trPr>
        <w:tc>
          <w:tcPr>
            <w:tcW w:w="10165" w:type="dxa"/>
            <w:gridSpan w:val="4"/>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
                <w:bCs/>
                <w:iCs/>
                <w:szCs w:val="24"/>
              </w:rPr>
            </w:pPr>
            <w:r w:rsidRPr="003C7562">
              <w:rPr>
                <w:b/>
                <w:bCs/>
                <w:iCs/>
                <w:szCs w:val="24"/>
              </w:rPr>
              <w:t>Відвал прямий</w:t>
            </w: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Ширина,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більше 3390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Висота,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менше1150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Призма волочіння відвалу, </w:t>
            </w:r>
            <w:proofErr w:type="spellStart"/>
            <w:r w:rsidRPr="003C7562">
              <w:rPr>
                <w:bCs/>
                <w:iCs/>
                <w:szCs w:val="24"/>
              </w:rPr>
              <w:t>м.куб</w:t>
            </w:r>
            <w:proofErr w:type="spellEnd"/>
            <w:r w:rsidRPr="003C7562">
              <w:rPr>
                <w:bCs/>
                <w:iCs/>
                <w:szCs w:val="24"/>
              </w:rPr>
              <w:t>.</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4,5</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Максимальний діапазон регулювання перекосу відвалу, мм або градуси</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vertAlign w:val="superscript"/>
              </w:rPr>
            </w:pPr>
            <w:r w:rsidRPr="003C7562">
              <w:rPr>
                <w:bCs/>
                <w:iCs/>
                <w:szCs w:val="24"/>
              </w:rPr>
              <w:t>Не менше 800 мм або 50</w:t>
            </w:r>
            <w:r w:rsidRPr="003C7562">
              <w:rPr>
                <w:bCs/>
                <w:iCs/>
                <w:szCs w:val="24"/>
                <w:vertAlign w:val="superscript"/>
              </w:rPr>
              <w:t>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Роботи при ухилі, не менше градусів</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30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Максимальна висота підйому, не менше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lang w:val="en-US"/>
              </w:rPr>
            </w:pPr>
            <w:r w:rsidRPr="003C7562">
              <w:rPr>
                <w:bCs/>
                <w:iCs/>
                <w:szCs w:val="24"/>
              </w:rPr>
              <w:t>1</w:t>
            </w:r>
            <w:r w:rsidRPr="003C7562">
              <w:rPr>
                <w:bCs/>
                <w:iCs/>
                <w:szCs w:val="24"/>
                <w:lang w:val="en-US"/>
              </w:rPr>
              <w:t>000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Максимальна глибина виїмки, не менше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530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10155" w:type="dxa"/>
            <w:gridSpan w:val="3"/>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
                <w:bCs/>
                <w:iCs/>
                <w:szCs w:val="24"/>
              </w:rPr>
            </w:pPr>
            <w:r w:rsidRPr="003C7562">
              <w:rPr>
                <w:b/>
                <w:bCs/>
                <w:iCs/>
                <w:szCs w:val="24"/>
              </w:rPr>
              <w:t>Оснащення кабіни</w:t>
            </w: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Засклена зі всіх сторін</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Внутрішнє освітлення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Обігрівач</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Кондиціонер</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Склоочисник переднього вікна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Сигнал заднього ходу</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Регульоване сидіння водія</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10155" w:type="dxa"/>
            <w:gridSpan w:val="3"/>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
                <w:iCs/>
                <w:szCs w:val="24"/>
              </w:rPr>
            </w:pPr>
            <w:r w:rsidRPr="003C7562">
              <w:rPr>
                <w:b/>
                <w:iCs/>
                <w:szCs w:val="24"/>
              </w:rPr>
              <w:t>Додаткове робоче обладнання</w:t>
            </w: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Розпушувач, кількість зубів</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3 зуба</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Максимальна глибина розпушування,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570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Висота підйому над рівнем ґрунту, мм</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не менше 700</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Фара освітлення розпушувача</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284"/>
          <w:jc w:val="center"/>
        </w:trPr>
        <w:tc>
          <w:tcPr>
            <w:tcW w:w="10155" w:type="dxa"/>
            <w:gridSpan w:val="3"/>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
                <w:bCs/>
                <w:iCs/>
                <w:szCs w:val="24"/>
              </w:rPr>
            </w:pPr>
            <w:r w:rsidRPr="003C7562">
              <w:rPr>
                <w:b/>
                <w:bCs/>
                <w:iCs/>
                <w:szCs w:val="24"/>
              </w:rPr>
              <w:t>Інші вимоги</w:t>
            </w:r>
          </w:p>
        </w:tc>
      </w:tr>
      <w:tr w:rsidR="00F80661" w:rsidRPr="003C7562" w:rsidTr="00544F2E">
        <w:trPr>
          <w:gridAfter w:val="1"/>
          <w:wAfter w:w="10" w:type="dxa"/>
          <w:trHeight w:val="340"/>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Комплект інструмента, ЗІП</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340"/>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Проблисковий маячок</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 наявності</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340"/>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lastRenderedPageBreak/>
              <w:t xml:space="preserve">Гарантійні  зобов’язання </w:t>
            </w:r>
          </w:p>
        </w:tc>
        <w:tc>
          <w:tcPr>
            <w:tcW w:w="2885"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 xml:space="preserve">Не менше 12 календарних місяців /або 2000 </w:t>
            </w:r>
            <w:proofErr w:type="spellStart"/>
            <w:r w:rsidRPr="003C7562">
              <w:rPr>
                <w:bCs/>
                <w:iCs/>
                <w:szCs w:val="24"/>
              </w:rPr>
              <w:t>мото</w:t>
            </w:r>
            <w:proofErr w:type="spellEnd"/>
            <w:r w:rsidRPr="003C7562">
              <w:rPr>
                <w:bCs/>
                <w:iCs/>
                <w:szCs w:val="24"/>
              </w:rPr>
              <w:t>/</w:t>
            </w:r>
            <w:proofErr w:type="spellStart"/>
            <w:r w:rsidRPr="003C7562">
              <w:rPr>
                <w:bCs/>
                <w:iCs/>
                <w:szCs w:val="24"/>
              </w:rPr>
              <w:t>год</w:t>
            </w:r>
            <w:proofErr w:type="spellEnd"/>
          </w:p>
          <w:p w:rsidR="00F80661" w:rsidRPr="003C7562" w:rsidRDefault="00F80661" w:rsidP="00544F2E">
            <w:pPr>
              <w:jc w:val="center"/>
              <w:rPr>
                <w:bCs/>
                <w:iCs/>
                <w:szCs w:val="24"/>
              </w:rPr>
            </w:pPr>
            <w:r w:rsidRPr="003C7562">
              <w:rPr>
                <w:bCs/>
                <w:iCs/>
                <w:szCs w:val="24"/>
              </w:rPr>
              <w:t xml:space="preserve">(в залежності, від того що настане раніше) </w:t>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bookmarkStart w:id="0" w:name="_GoBack"/>
            <w:bookmarkEnd w:id="0"/>
          </w:p>
        </w:tc>
      </w:tr>
      <w:tr w:rsidR="00F80661" w:rsidRPr="003C7562" w:rsidTr="00544F2E">
        <w:trPr>
          <w:gridAfter w:val="1"/>
          <w:wAfter w:w="10" w:type="dxa"/>
          <w:trHeight w:val="340"/>
          <w:jc w:val="center"/>
        </w:trPr>
        <w:tc>
          <w:tcPr>
            <w:tcW w:w="8264" w:type="dxa"/>
            <w:gridSpan w:val="2"/>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Виробник товару</w:t>
            </w:r>
            <w:r w:rsidRPr="003C7562">
              <w:rPr>
                <w:bCs/>
                <w:iCs/>
                <w:szCs w:val="24"/>
              </w:rPr>
              <w:sym w:font="Symbol" w:char="F02A"/>
            </w:r>
            <w:r w:rsidRPr="003C7562">
              <w:rPr>
                <w:bCs/>
                <w:iCs/>
                <w:szCs w:val="24"/>
              </w:rPr>
              <w:sym w:font="Symbol" w:char="F02A"/>
            </w:r>
            <w:r w:rsidRPr="003C7562">
              <w:rPr>
                <w:bCs/>
                <w:iCs/>
                <w:szCs w:val="24"/>
              </w:rPr>
              <w:sym w:font="Symbol" w:char="F02A"/>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r w:rsidR="00F80661" w:rsidRPr="003C7562" w:rsidTr="00544F2E">
        <w:trPr>
          <w:gridAfter w:val="1"/>
          <w:wAfter w:w="10" w:type="dxa"/>
          <w:trHeight w:val="340"/>
          <w:jc w:val="center"/>
        </w:trPr>
        <w:tc>
          <w:tcPr>
            <w:tcW w:w="8264" w:type="dxa"/>
            <w:gridSpan w:val="2"/>
            <w:tcBorders>
              <w:top w:val="outset" w:sz="6" w:space="0" w:color="auto"/>
              <w:bottom w:val="outset" w:sz="6" w:space="0" w:color="auto"/>
            </w:tcBorders>
            <w:shd w:val="clear" w:color="auto" w:fill="FFFFFF"/>
            <w:tcMar>
              <w:top w:w="0" w:type="dxa"/>
              <w:left w:w="0" w:type="dxa"/>
              <w:bottom w:w="0" w:type="dxa"/>
              <w:right w:w="0" w:type="dxa"/>
            </w:tcMar>
          </w:tcPr>
          <w:p w:rsidR="00F80661" w:rsidRPr="003C7562" w:rsidRDefault="00F80661" w:rsidP="00544F2E">
            <w:pPr>
              <w:jc w:val="center"/>
              <w:rPr>
                <w:bCs/>
                <w:iCs/>
                <w:szCs w:val="24"/>
              </w:rPr>
            </w:pPr>
            <w:r w:rsidRPr="003C7562">
              <w:rPr>
                <w:bCs/>
                <w:iCs/>
                <w:szCs w:val="24"/>
              </w:rPr>
              <w:t>Країна походження товару</w:t>
            </w:r>
            <w:r w:rsidRPr="003C7562">
              <w:rPr>
                <w:bCs/>
                <w:iCs/>
                <w:szCs w:val="24"/>
              </w:rPr>
              <w:sym w:font="Symbol" w:char="F02A"/>
            </w:r>
            <w:r w:rsidRPr="003C7562">
              <w:rPr>
                <w:bCs/>
                <w:iCs/>
                <w:szCs w:val="24"/>
              </w:rPr>
              <w:sym w:font="Symbol" w:char="F02A"/>
            </w:r>
            <w:r w:rsidRPr="003C7562">
              <w:rPr>
                <w:bCs/>
                <w:iCs/>
                <w:szCs w:val="24"/>
              </w:rPr>
              <w:sym w:font="Symbol" w:char="F02A"/>
            </w:r>
            <w:r w:rsidRPr="003C7562">
              <w:rPr>
                <w:bCs/>
                <w:iCs/>
                <w:szCs w:val="24"/>
              </w:rPr>
              <w:sym w:font="Symbol" w:char="F02A"/>
            </w:r>
          </w:p>
        </w:tc>
        <w:tc>
          <w:tcPr>
            <w:tcW w:w="1891" w:type="dxa"/>
            <w:tcBorders>
              <w:top w:val="outset" w:sz="6" w:space="0" w:color="auto"/>
              <w:left w:val="outset" w:sz="6" w:space="0" w:color="auto"/>
              <w:bottom w:val="outset" w:sz="6" w:space="0" w:color="auto"/>
            </w:tcBorders>
            <w:shd w:val="clear" w:color="auto" w:fill="FFFFFF"/>
          </w:tcPr>
          <w:p w:rsidR="00F80661" w:rsidRPr="003C7562" w:rsidRDefault="00F80661" w:rsidP="00544F2E">
            <w:pPr>
              <w:jc w:val="center"/>
              <w:rPr>
                <w:bCs/>
                <w:iCs/>
                <w:szCs w:val="24"/>
              </w:rPr>
            </w:pPr>
          </w:p>
        </w:tc>
      </w:tr>
    </w:tbl>
    <w:p w:rsidR="00F80661" w:rsidRPr="003C7562" w:rsidRDefault="00F80661" w:rsidP="00F80661">
      <w:pPr>
        <w:ind w:right="-142"/>
        <w:jc w:val="both"/>
        <w:rPr>
          <w:i/>
          <w:szCs w:val="24"/>
          <w:lang w:eastAsia="en-US"/>
        </w:rPr>
      </w:pPr>
      <w:r w:rsidRPr="003C7562">
        <w:rPr>
          <w:i/>
          <w:szCs w:val="24"/>
          <w:lang w:eastAsia="en-US"/>
        </w:rPr>
        <w:sym w:font="Symbol" w:char="F02A"/>
      </w:r>
      <w:r w:rsidRPr="003C7562">
        <w:rPr>
          <w:i/>
          <w:szCs w:val="24"/>
          <w:lang w:eastAsia="en-US"/>
        </w:rPr>
        <w:sym w:font="Symbol" w:char="F02A"/>
      </w:r>
      <w:r w:rsidRPr="003C7562">
        <w:rPr>
          <w:i/>
          <w:szCs w:val="24"/>
          <w:lang w:eastAsia="en-US"/>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80661" w:rsidRPr="003C7562" w:rsidRDefault="00F80661" w:rsidP="00F80661">
      <w:pPr>
        <w:jc w:val="both"/>
        <w:rPr>
          <w:bCs/>
          <w:i/>
          <w:iCs/>
          <w:szCs w:val="24"/>
        </w:rPr>
      </w:pPr>
      <w:r w:rsidRPr="003C7562">
        <w:rPr>
          <w:bCs/>
          <w:iCs/>
          <w:szCs w:val="24"/>
        </w:rPr>
        <w:sym w:font="Symbol" w:char="F02A"/>
      </w:r>
      <w:r w:rsidRPr="003C7562">
        <w:rPr>
          <w:bCs/>
          <w:iCs/>
          <w:szCs w:val="24"/>
        </w:rPr>
        <w:sym w:font="Symbol" w:char="F02A"/>
      </w:r>
      <w:r w:rsidRPr="003C7562">
        <w:rPr>
          <w:bCs/>
          <w:iCs/>
          <w:szCs w:val="24"/>
        </w:rPr>
        <w:sym w:font="Symbol" w:char="F02A"/>
      </w:r>
      <w:r w:rsidRPr="003C7562">
        <w:rPr>
          <w:bCs/>
          <w:i/>
          <w:iCs/>
          <w:szCs w:val="24"/>
        </w:rPr>
        <w:t>Зазначається учасником найменування виробника.</w:t>
      </w:r>
    </w:p>
    <w:p w:rsidR="00F80661" w:rsidRPr="003C7562" w:rsidRDefault="00F80661" w:rsidP="00F80661">
      <w:pPr>
        <w:jc w:val="both"/>
        <w:rPr>
          <w:bCs/>
          <w:i/>
          <w:iCs/>
          <w:szCs w:val="24"/>
        </w:rPr>
      </w:pPr>
      <w:r w:rsidRPr="003C7562">
        <w:rPr>
          <w:bCs/>
          <w:iCs/>
          <w:szCs w:val="24"/>
        </w:rPr>
        <w:sym w:font="Symbol" w:char="F02A"/>
      </w:r>
      <w:r w:rsidRPr="003C7562">
        <w:rPr>
          <w:bCs/>
          <w:iCs/>
          <w:szCs w:val="24"/>
        </w:rPr>
        <w:sym w:font="Symbol" w:char="F02A"/>
      </w:r>
      <w:r w:rsidRPr="003C7562">
        <w:rPr>
          <w:bCs/>
          <w:iCs/>
          <w:szCs w:val="24"/>
        </w:rPr>
        <w:sym w:font="Symbol" w:char="F02A"/>
      </w:r>
      <w:r w:rsidRPr="003C7562">
        <w:rPr>
          <w:bCs/>
          <w:iCs/>
          <w:szCs w:val="24"/>
        </w:rPr>
        <w:sym w:font="Symbol" w:char="F02A"/>
      </w:r>
      <w:r w:rsidRPr="003C7562">
        <w:rPr>
          <w:bCs/>
          <w:i/>
          <w:iCs/>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F80661" w:rsidRDefault="00F80661" w:rsidP="00F80661">
      <w:pPr>
        <w:jc w:val="both"/>
        <w:rPr>
          <w:b/>
          <w:bCs/>
          <w:iCs/>
          <w:szCs w:val="24"/>
        </w:rPr>
      </w:pPr>
    </w:p>
    <w:p w:rsidR="00F80661" w:rsidRPr="003C7562" w:rsidRDefault="00F80661" w:rsidP="00F80661">
      <w:pPr>
        <w:jc w:val="both"/>
        <w:rPr>
          <w:b/>
          <w:bCs/>
          <w:iCs/>
          <w:szCs w:val="24"/>
        </w:rPr>
      </w:pPr>
      <w:r w:rsidRPr="003C7562">
        <w:rPr>
          <w:b/>
          <w:bCs/>
          <w:iCs/>
          <w:szCs w:val="24"/>
        </w:rPr>
        <w:t>3. Підтвердження відповідності вимогам щодо локалізації виробництва.</w:t>
      </w:r>
    </w:p>
    <w:p w:rsidR="00F80661" w:rsidRPr="003C7562" w:rsidRDefault="00F80661" w:rsidP="00F80661">
      <w:pPr>
        <w:jc w:val="both"/>
        <w:rPr>
          <w:szCs w:val="24"/>
        </w:rPr>
      </w:pPr>
      <w:r>
        <w:rPr>
          <w:szCs w:val="24"/>
        </w:rPr>
        <w:t xml:space="preserve">3.1.  Замовник здійснює закупівлю товару, що є предметом закупівлі, виключно якщо ступінь локалізації виробництва дорівнює чи перевищує 15 відсотків. </w:t>
      </w:r>
      <w:r w:rsidRPr="003C7562">
        <w:rPr>
          <w:szCs w:val="24"/>
        </w:rPr>
        <w:t xml:space="preserve">Учасник в складі своєї тендерної пропозиції повинен надати (завантажити в електронну систему закупівель) </w:t>
      </w:r>
      <w:r w:rsidRPr="004C4803">
        <w:rPr>
          <w:b/>
          <w:szCs w:val="24"/>
        </w:rPr>
        <w:t>довідку або лист у довільній формі</w:t>
      </w:r>
      <w:r w:rsidRPr="00481EE1">
        <w:rPr>
          <w:szCs w:val="24"/>
        </w:rPr>
        <w:t xml:space="preserve"> із зазначенням ID товару, </w:t>
      </w:r>
      <w:r>
        <w:rPr>
          <w:szCs w:val="24"/>
        </w:rPr>
        <w:t xml:space="preserve">що є предметом закупівлі, </w:t>
      </w:r>
      <w:r w:rsidRPr="00481EE1">
        <w:rPr>
          <w:szCs w:val="24"/>
        </w:rPr>
        <w:t>який присвоєно електронною системою закупівель. Замовник самостійно перевіряє інформацію щодо ступеня локалізації виробництва товару, який є предмето</w:t>
      </w:r>
      <w:r>
        <w:rPr>
          <w:szCs w:val="24"/>
        </w:rPr>
        <w:t xml:space="preserve">м закупівлі, у переліку товарів </w:t>
      </w:r>
      <w:r w:rsidRPr="00481EE1">
        <w:rPr>
          <w:szCs w:val="24"/>
        </w:rPr>
        <w:t>з підтвердженим ступенем локалізації за посиланням</w:t>
      </w:r>
      <w:r>
        <w:rPr>
          <w:szCs w:val="24"/>
        </w:rPr>
        <w:t xml:space="preserve">: </w:t>
      </w:r>
      <w:hyperlink r:id="rId4" w:history="1">
        <w:r>
          <w:rPr>
            <w:rStyle w:val="a4"/>
            <w:szCs w:val="24"/>
          </w:rPr>
          <w:t>https://prozorro.gov.ua/search/products</w:t>
        </w:r>
      </w:hyperlink>
      <w:r>
        <w:rPr>
          <w:szCs w:val="24"/>
        </w:rPr>
        <w:t xml:space="preserve">. </w:t>
      </w:r>
    </w:p>
    <w:p w:rsidR="00F80661" w:rsidRPr="003C7562" w:rsidRDefault="00F80661" w:rsidP="00F80661">
      <w:pPr>
        <w:ind w:firstLine="567"/>
        <w:jc w:val="both"/>
        <w:rPr>
          <w:szCs w:val="24"/>
        </w:rPr>
      </w:pPr>
      <w:r>
        <w:rPr>
          <w:szCs w:val="24"/>
        </w:rPr>
        <w:t>Дана вимога</w:t>
      </w:r>
      <w:r w:rsidRPr="003C7562">
        <w:rPr>
          <w:szCs w:val="24"/>
        </w:rPr>
        <w:t xml:space="preserve">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3C7562">
        <w:rPr>
          <w:szCs w:val="24"/>
        </w:rPr>
        <w:t>Марракеші</w:t>
      </w:r>
      <w:proofErr w:type="spellEnd"/>
      <w:r w:rsidRPr="003C7562">
        <w:rPr>
          <w:szCs w:val="24"/>
        </w:rPr>
        <w:t>, із змінами, внесеними Протоколом про внесення змін до Угоди про державні закупівлі, вчиненим 30 березня 2012 р. в м.</w:t>
      </w:r>
      <w:r>
        <w:rPr>
          <w:szCs w:val="24"/>
        </w:rPr>
        <w:t xml:space="preserve"> </w:t>
      </w:r>
      <w:r w:rsidRPr="003C7562">
        <w:rPr>
          <w:szCs w:val="24"/>
        </w:rPr>
        <w:t xml:space="preserve">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3C7562">
        <w:rPr>
          <w:szCs w:val="24"/>
        </w:rPr>
        <w:t>“Про</w:t>
      </w:r>
      <w:proofErr w:type="spellEnd"/>
      <w:r w:rsidRPr="003C7562">
        <w:rPr>
          <w:szCs w:val="24"/>
        </w:rPr>
        <w:t xml:space="preserve"> приєднання України до Угоди про державні </w:t>
      </w:r>
      <w:proofErr w:type="spellStart"/>
      <w:r w:rsidRPr="003C7562">
        <w:rPr>
          <w:szCs w:val="24"/>
        </w:rPr>
        <w:t>закупівлі”</w:t>
      </w:r>
      <w:proofErr w:type="spellEnd"/>
      <w:r w:rsidRPr="003C7562">
        <w:rPr>
          <w:szCs w:val="24"/>
        </w:rPr>
        <w:t xml:space="preserve">, що підтверджується </w:t>
      </w:r>
      <w:r w:rsidRPr="005231F9">
        <w:rPr>
          <w:szCs w:val="24"/>
        </w:rPr>
        <w:t>сертифікатом про походження товару</w:t>
      </w:r>
      <w:r>
        <w:rPr>
          <w:szCs w:val="24"/>
        </w:rPr>
        <w:t xml:space="preserve"> </w:t>
      </w:r>
      <w:r w:rsidRPr="003C7562">
        <w:rPr>
          <w:i/>
          <w:szCs w:val="24"/>
        </w:rPr>
        <w:t>(надається Учасником у складі тендерної пропозиції)</w:t>
      </w:r>
      <w:r w:rsidRPr="003C7562">
        <w:rPr>
          <w:szCs w:val="24"/>
        </w:rPr>
        <w:t>, про що надається лист-пояснення.</w:t>
      </w:r>
    </w:p>
    <w:p w:rsidR="00F80661" w:rsidRPr="003C7562" w:rsidRDefault="00F80661" w:rsidP="00F80661">
      <w:pPr>
        <w:jc w:val="both"/>
        <w:rPr>
          <w:szCs w:val="24"/>
        </w:rPr>
      </w:pPr>
      <w:r>
        <w:rPr>
          <w:szCs w:val="24"/>
        </w:rPr>
        <w:t xml:space="preserve">3.2. </w:t>
      </w:r>
      <w:r w:rsidRPr="003C7562">
        <w:rPr>
          <w:szCs w:val="24"/>
        </w:rPr>
        <w:t xml:space="preserve">Згідно п.13 Порядку підтвердження ступеня локалізації виробництва товарів, затвердженого постановою КМУ від 2 серпня 2022 р. №861 (далі - Порядок №861) </w:t>
      </w:r>
      <w:r w:rsidRPr="005231F9">
        <w:rPr>
          <w:szCs w:val="24"/>
        </w:rPr>
        <w:t>Учасник, з яким укладено договір про закупівлю</w:t>
      </w:r>
      <w:r w:rsidRPr="003C7562">
        <w:rPr>
          <w:szCs w:val="24"/>
        </w:rPr>
        <w:t xml:space="preserve">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Pr="003C7562">
        <w:rPr>
          <w:szCs w:val="24"/>
        </w:rPr>
        <w:tab/>
      </w:r>
    </w:p>
    <w:p w:rsidR="00F80661" w:rsidRDefault="00F80661" w:rsidP="00F80661">
      <w:pPr>
        <w:jc w:val="both"/>
        <w:rPr>
          <w:b/>
          <w:szCs w:val="24"/>
        </w:rPr>
      </w:pPr>
    </w:p>
    <w:p w:rsidR="00F80661" w:rsidRPr="00B83C7C" w:rsidRDefault="00F80661" w:rsidP="00F80661">
      <w:pPr>
        <w:jc w:val="both"/>
        <w:rPr>
          <w:b/>
          <w:szCs w:val="24"/>
        </w:rPr>
      </w:pPr>
      <w:r w:rsidRPr="003C7562">
        <w:rPr>
          <w:b/>
          <w:szCs w:val="24"/>
        </w:rPr>
        <w:t>4.</w:t>
      </w:r>
      <w:r>
        <w:rPr>
          <w:b/>
          <w:szCs w:val="24"/>
        </w:rPr>
        <w:t xml:space="preserve"> </w:t>
      </w:r>
      <w:r w:rsidRPr="00B83C7C">
        <w:rPr>
          <w:b/>
          <w:szCs w:val="24"/>
        </w:rPr>
        <w:t>Інформація про необхідні технічні, якісні та кількісні характеристики, передбачені даним додатком, надається учасником на фірмовому бланку</w:t>
      </w:r>
      <w:r>
        <w:rPr>
          <w:b/>
          <w:szCs w:val="24"/>
        </w:rPr>
        <w:t xml:space="preserve"> (за наявності)</w:t>
      </w:r>
      <w:r w:rsidRPr="00B83C7C">
        <w:rPr>
          <w:b/>
          <w:szCs w:val="24"/>
        </w:rPr>
        <w:t>, з обов’язковим заповненням полів, які цього потребують, та наведенням технічних характеристик запропонованого предмету закупівлі. Інформація підписується повноважним представником Учасника.</w:t>
      </w:r>
    </w:p>
    <w:p w:rsidR="00F80661" w:rsidRDefault="00F80661" w:rsidP="00F80661">
      <w:pPr>
        <w:ind w:left="5670"/>
        <w:jc w:val="right"/>
        <w:outlineLvl w:val="0"/>
        <w:rPr>
          <w:b/>
          <w:i/>
          <w:szCs w:val="24"/>
        </w:rPr>
      </w:pPr>
    </w:p>
    <w:p w:rsidR="00F80661" w:rsidRDefault="00F80661" w:rsidP="00F80661">
      <w:pPr>
        <w:ind w:left="5670"/>
        <w:jc w:val="right"/>
        <w:outlineLvl w:val="0"/>
        <w:rPr>
          <w:b/>
          <w:i/>
          <w:szCs w:val="24"/>
        </w:rPr>
      </w:pPr>
    </w:p>
    <w:p w:rsidR="00F80661" w:rsidRDefault="00F80661" w:rsidP="00F80661">
      <w:pPr>
        <w:ind w:left="5670"/>
        <w:jc w:val="right"/>
        <w:outlineLvl w:val="0"/>
        <w:rPr>
          <w:b/>
          <w:i/>
          <w:szCs w:val="24"/>
        </w:rPr>
      </w:pPr>
    </w:p>
    <w:sectPr w:rsidR="00F80661" w:rsidSect="0008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661"/>
    <w:rsid w:val="000814E7"/>
    <w:rsid w:val="001C3B14"/>
    <w:rsid w:val="004E320E"/>
    <w:rsid w:val="00DE759F"/>
    <w:rsid w:val="00E6797B"/>
    <w:rsid w:val="00F8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61"/>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F80661"/>
    <w:pPr>
      <w:spacing w:before="100" w:beforeAutospacing="1" w:after="100" w:afterAutospacing="1"/>
      <w:contextualSpacing w:val="0"/>
    </w:pPr>
    <w:rPr>
      <w:color w:val="auto"/>
      <w:szCs w:val="24"/>
      <w:lang w:eastAsia="ru-RU"/>
    </w:rPr>
  </w:style>
  <w:style w:type="character" w:styleId="a4">
    <w:name w:val="Hyperlink"/>
    <w:rsid w:val="00F80661"/>
    <w:rPr>
      <w:rFonts w:cs="Times New Roman"/>
      <w:color w:val="0000FF"/>
      <w:u w:val="single"/>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F806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search/produ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2023-05-23T08:20:00Z</dcterms:created>
  <dcterms:modified xsi:type="dcterms:W3CDTF">2023-05-23T10:50:00Z</dcterms:modified>
</cp:coreProperties>
</file>