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A927842" w14:textId="77777777" w:rsidR="00BF7282" w:rsidRPr="00E73B7D" w:rsidRDefault="00BF7282" w:rsidP="00BF7282">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701C69F8" w14:textId="77777777" w:rsidR="00BF7282" w:rsidRPr="00E73B7D" w:rsidRDefault="00BF7282" w:rsidP="00BF7282">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0D1A41D0"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435B7FA3"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5108"/>
        <w:gridCol w:w="1418"/>
        <w:gridCol w:w="1417"/>
        <w:gridCol w:w="1418"/>
      </w:tblGrid>
      <w:tr w:rsidR="00BF7282" w:rsidRPr="00E73B7D" w14:paraId="6DBBDE2D" w14:textId="77777777" w:rsidTr="00710FF2">
        <w:trPr>
          <w:trHeight w:val="634"/>
          <w:jc w:val="center"/>
        </w:trPr>
        <w:tc>
          <w:tcPr>
            <w:tcW w:w="421" w:type="dxa"/>
          </w:tcPr>
          <w:p w14:paraId="283C571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2DE62D7B"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108" w:type="dxa"/>
          </w:tcPr>
          <w:p w14:paraId="726B8187"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p w14:paraId="2154FA9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1418" w:type="dxa"/>
          </w:tcPr>
          <w:p w14:paraId="541DADD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11A32C8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417" w:type="dxa"/>
          </w:tcPr>
          <w:p w14:paraId="3BEF466D"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656D9D36"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393503C0"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1418" w:type="dxa"/>
          </w:tcPr>
          <w:p w14:paraId="41DD9C24"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1B240B" w:rsidRPr="00E73B7D" w14:paraId="256989B0" w14:textId="77777777" w:rsidTr="00710FF2">
        <w:trPr>
          <w:trHeight w:val="207"/>
          <w:jc w:val="center"/>
        </w:trPr>
        <w:tc>
          <w:tcPr>
            <w:tcW w:w="9782" w:type="dxa"/>
            <w:gridSpan w:val="5"/>
          </w:tcPr>
          <w:p w14:paraId="5B476107" w14:textId="4F097215" w:rsidR="001B240B" w:rsidRPr="00E73B7D" w:rsidRDefault="00710FF2" w:rsidP="004F277C">
            <w:pPr>
              <w:spacing w:after="0" w:line="240" w:lineRule="auto"/>
              <w:jc w:val="center"/>
              <w:rPr>
                <w:rFonts w:ascii="Times New Roman" w:hAnsi="Times New Roman"/>
                <w:sz w:val="20"/>
                <w:szCs w:val="20"/>
                <w:lang w:val="uk-UA"/>
              </w:rPr>
            </w:pPr>
            <w:r w:rsidRPr="00B04C2B">
              <w:rPr>
                <w:rFonts w:ascii="Times New Roman" w:hAnsi="Times New Roman" w:cs="Times New Roman"/>
                <w:b/>
                <w:bCs/>
                <w:i/>
                <w:iCs/>
                <w:sz w:val="18"/>
                <w:szCs w:val="18"/>
                <w:lang w:val="uk-UA"/>
              </w:rPr>
              <w:t xml:space="preserve">(Послуги з технічного обслуговування </w:t>
            </w:r>
            <w:proofErr w:type="spellStart"/>
            <w:r w:rsidRPr="00B04C2B">
              <w:rPr>
                <w:rFonts w:ascii="Times New Roman" w:hAnsi="Times New Roman" w:cs="Times New Roman"/>
                <w:b/>
                <w:bCs/>
                <w:i/>
                <w:iCs/>
                <w:sz w:val="18"/>
                <w:szCs w:val="18"/>
                <w:lang w:val="uk-UA"/>
              </w:rPr>
              <w:t>гаматерапевтичного</w:t>
            </w:r>
            <w:proofErr w:type="spellEnd"/>
            <w:r w:rsidRPr="00B04C2B">
              <w:rPr>
                <w:rFonts w:ascii="Times New Roman" w:hAnsi="Times New Roman" w:cs="Times New Roman"/>
                <w:b/>
                <w:bCs/>
                <w:i/>
                <w:iCs/>
                <w:sz w:val="18"/>
                <w:szCs w:val="18"/>
                <w:lang w:val="uk-UA"/>
              </w:rPr>
              <w:t xml:space="preserve"> апарату «Teragam-K-01»)</w:t>
            </w:r>
          </w:p>
        </w:tc>
      </w:tr>
      <w:tr w:rsidR="00BF7282" w:rsidRPr="00E73B7D" w14:paraId="7D40B47C" w14:textId="77777777" w:rsidTr="00710FF2">
        <w:trPr>
          <w:trHeight w:val="412"/>
          <w:jc w:val="center"/>
        </w:trPr>
        <w:tc>
          <w:tcPr>
            <w:tcW w:w="421" w:type="dxa"/>
          </w:tcPr>
          <w:p w14:paraId="3D6427B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bookmarkStart w:id="0" w:name="_Hlk94604964"/>
            <w:r w:rsidRPr="00E73B7D">
              <w:rPr>
                <w:rFonts w:ascii="Times New Roman" w:hAnsi="Times New Roman"/>
                <w:sz w:val="20"/>
                <w:szCs w:val="20"/>
                <w:lang w:val="uk-UA"/>
              </w:rPr>
              <w:t>1</w:t>
            </w:r>
          </w:p>
        </w:tc>
        <w:tc>
          <w:tcPr>
            <w:tcW w:w="5108" w:type="dxa"/>
            <w:vAlign w:val="center"/>
          </w:tcPr>
          <w:p w14:paraId="7D94AE80"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роботи схеми захисту та блокування.</w:t>
            </w:r>
          </w:p>
          <w:p w14:paraId="4BF76334"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працездатності ліхтарів світлових табло</w:t>
            </w:r>
          </w:p>
          <w:p w14:paraId="6CA5A1B9"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Проведення технічного обслуговування придбаних приборів та пристроїв, що входять до складу комплексу, згідно діючих інструкцій на них.</w:t>
            </w:r>
          </w:p>
          <w:p w14:paraId="293A1C43"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вимірювання похибки у відтворенні параметрів.</w:t>
            </w:r>
          </w:p>
          <w:p w14:paraId="355AF91A"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роботи кінцевих обмежувачів.</w:t>
            </w:r>
          </w:p>
          <w:p w14:paraId="7E132E36"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роботи лічильників циклів випуску та перекриття пучку випромінювання.</w:t>
            </w:r>
          </w:p>
          <w:p w14:paraId="40E0D0AB"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xml:space="preserve">- Перевірка якості налагодження оптичних </w:t>
            </w:r>
            <w:proofErr w:type="spellStart"/>
            <w:r w:rsidRPr="00710FF2">
              <w:rPr>
                <w:rFonts w:ascii="Times New Roman" w:hAnsi="Times New Roman"/>
                <w:sz w:val="20"/>
                <w:szCs w:val="20"/>
                <w:lang w:val="uk-UA"/>
              </w:rPr>
              <w:t>центраторів</w:t>
            </w:r>
            <w:proofErr w:type="spellEnd"/>
            <w:r w:rsidRPr="00710FF2">
              <w:rPr>
                <w:rFonts w:ascii="Times New Roman" w:hAnsi="Times New Roman"/>
                <w:sz w:val="20"/>
                <w:szCs w:val="20"/>
                <w:lang w:val="uk-UA"/>
              </w:rPr>
              <w:t>.</w:t>
            </w:r>
          </w:p>
          <w:p w14:paraId="0BB1FE20"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правильності показників далекоміру оптичного.</w:t>
            </w:r>
          </w:p>
          <w:p w14:paraId="466EC879"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технічного стану та профілактика колекторів електродвигунів, контакторів, автоматичних вимикачів, реле, магнітних пускачів та контактів роз'ємів, приборів, блоків.</w:t>
            </w:r>
          </w:p>
          <w:p w14:paraId="230DA24D"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xml:space="preserve">- Перевірка технічного стану механічних приводів та механізмів приборів. </w:t>
            </w:r>
          </w:p>
          <w:p w14:paraId="5D181D5E"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рівня змазки: в редукторі приводу маятника, редукторі приводу підйому столу, циліндричній та черв'ячній парі приводів.</w:t>
            </w:r>
          </w:p>
          <w:p w14:paraId="012B7E3D" w14:textId="77777777" w:rsidR="00710FF2" w:rsidRPr="00710FF2"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Перевірка стану та профілактика контактної колонки</w:t>
            </w:r>
          </w:p>
          <w:p w14:paraId="125654D2" w14:textId="7C968A87" w:rsidR="00BF7282" w:rsidRPr="00E73B7D" w:rsidRDefault="00710FF2" w:rsidP="00710FF2">
            <w:pPr>
              <w:pStyle w:val="4"/>
              <w:jc w:val="both"/>
              <w:rPr>
                <w:rFonts w:ascii="Times New Roman" w:hAnsi="Times New Roman"/>
                <w:sz w:val="20"/>
                <w:szCs w:val="20"/>
                <w:lang w:val="uk-UA"/>
              </w:rPr>
            </w:pPr>
            <w:r w:rsidRPr="00710FF2">
              <w:rPr>
                <w:rFonts w:ascii="Times New Roman" w:hAnsi="Times New Roman"/>
                <w:sz w:val="20"/>
                <w:szCs w:val="20"/>
                <w:lang w:val="uk-UA"/>
              </w:rPr>
              <w:t>- Огляд гнучких кабелів та джгутів.</w:t>
            </w:r>
          </w:p>
        </w:tc>
        <w:tc>
          <w:tcPr>
            <w:tcW w:w="1418" w:type="dxa"/>
          </w:tcPr>
          <w:p w14:paraId="1500BF21"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8B1095D"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C10D5A"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7B2A03FE" w14:textId="00A4AD9A" w:rsidR="00BF7282" w:rsidRPr="00E73B7D" w:rsidRDefault="00FE0F21" w:rsidP="004F277C">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4</w:t>
            </w:r>
            <w:r w:rsidR="00BF7282">
              <w:rPr>
                <w:rFonts w:ascii="Times New Roman" w:hAnsi="Times New Roman"/>
                <w:sz w:val="20"/>
                <w:szCs w:val="20"/>
                <w:lang w:val="uk-UA"/>
              </w:rPr>
              <w:t xml:space="preserve"> </w:t>
            </w:r>
            <w:r w:rsidR="00BF7282" w:rsidRPr="00E73B7D">
              <w:rPr>
                <w:rFonts w:ascii="Times New Roman" w:hAnsi="Times New Roman"/>
                <w:sz w:val="20"/>
                <w:szCs w:val="20"/>
                <w:lang w:val="uk-UA"/>
              </w:rPr>
              <w:t>послуги</w:t>
            </w:r>
          </w:p>
        </w:tc>
        <w:tc>
          <w:tcPr>
            <w:tcW w:w="1417" w:type="dxa"/>
          </w:tcPr>
          <w:p w14:paraId="15E8205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052E314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5825520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2AC98DB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114EB33F"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tc>
        <w:tc>
          <w:tcPr>
            <w:tcW w:w="1418" w:type="dxa"/>
          </w:tcPr>
          <w:p w14:paraId="133F44D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bookmarkEnd w:id="0"/>
      <w:tr w:rsidR="00BF7282" w:rsidRPr="00E73B7D" w14:paraId="611A09F3" w14:textId="77777777" w:rsidTr="00710FF2">
        <w:trPr>
          <w:trHeight w:val="227"/>
          <w:jc w:val="center"/>
        </w:trPr>
        <w:tc>
          <w:tcPr>
            <w:tcW w:w="8364" w:type="dxa"/>
            <w:gridSpan w:val="4"/>
          </w:tcPr>
          <w:p w14:paraId="3658E4B8" w14:textId="77777777" w:rsidR="00BF7282" w:rsidRPr="00E73B7D" w:rsidRDefault="00BF7282" w:rsidP="004F277C">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1418" w:type="dxa"/>
          </w:tcPr>
          <w:p w14:paraId="0B4B4170"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r w:rsidR="00BF7282" w:rsidRPr="00E73B7D" w14:paraId="3772F042" w14:textId="77777777" w:rsidTr="00710FF2">
        <w:trPr>
          <w:trHeight w:val="274"/>
          <w:jc w:val="center"/>
        </w:trPr>
        <w:tc>
          <w:tcPr>
            <w:tcW w:w="8364" w:type="dxa"/>
            <w:gridSpan w:val="4"/>
          </w:tcPr>
          <w:p w14:paraId="3EFCAC2F" w14:textId="77777777" w:rsidR="00BF7282" w:rsidRPr="00E73B7D" w:rsidRDefault="00BF7282" w:rsidP="004F277C">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1418" w:type="dxa"/>
          </w:tcPr>
          <w:p w14:paraId="7E66590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bl>
    <w:p w14:paraId="4F77F828" w14:textId="77777777" w:rsidR="00BF7282" w:rsidRPr="00E73B7D" w:rsidRDefault="00BF7282" w:rsidP="00BF7282">
      <w:pPr>
        <w:spacing w:after="0" w:line="240" w:lineRule="auto"/>
        <w:ind w:firstLine="709"/>
        <w:jc w:val="center"/>
        <w:rPr>
          <w:rFonts w:ascii="Times New Roman" w:eastAsia="Times New Roman" w:hAnsi="Times New Roman" w:cs="Times New Roman"/>
          <w:sz w:val="20"/>
          <w:szCs w:val="20"/>
          <w:lang w:val="uk-UA" w:eastAsia="ru-RU"/>
        </w:rPr>
      </w:pPr>
    </w:p>
    <w:p w14:paraId="4877EAC0"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3B75A7E2"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BB664AA" w14:textId="77777777" w:rsidR="00BF7282" w:rsidRPr="00E73B7D" w:rsidRDefault="00BF7282" w:rsidP="00BF7282">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F40A640" w14:textId="77777777" w:rsidR="00BF7282" w:rsidRPr="00E73B7D" w:rsidRDefault="00BF7282" w:rsidP="00BF7282">
      <w:pPr>
        <w:spacing w:after="0" w:line="240" w:lineRule="auto"/>
        <w:rPr>
          <w:rFonts w:ascii="Times New Roman" w:eastAsia="Times New Roman" w:hAnsi="Times New Roman" w:cs="Times New Roman"/>
          <w:sz w:val="20"/>
          <w:szCs w:val="20"/>
          <w:lang w:val="uk-UA" w:eastAsia="ru-RU"/>
        </w:rPr>
      </w:pPr>
    </w:p>
    <w:p w14:paraId="3E36AC95"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87A6F8"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91D65F0"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7DC8CF8" w14:textId="77777777" w:rsidR="00BF7282" w:rsidRPr="00E73B7D" w:rsidRDefault="00BF7282" w:rsidP="00BF7282">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318C556" w14:textId="77777777" w:rsidR="00BF7282" w:rsidRPr="00E73B7D" w:rsidRDefault="00BF7282" w:rsidP="00BF7282">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8573369"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145BFB58"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27C61B4A"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7611A1D3"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1D7A017B"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6C979FD3" w14:textId="77777777" w:rsidR="00BF7282" w:rsidRDefault="00BF7282" w:rsidP="00BF7282">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8C332A">
      <w:footerReference w:type="default" r:id="rId7"/>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46AB" w14:textId="77777777" w:rsidR="008C332A" w:rsidRDefault="008C332A" w:rsidP="001D33AF">
      <w:pPr>
        <w:spacing w:after="0" w:line="240" w:lineRule="auto"/>
      </w:pPr>
      <w:r>
        <w:separator/>
      </w:r>
    </w:p>
  </w:endnote>
  <w:endnote w:type="continuationSeparator" w:id="0">
    <w:p w14:paraId="261797DC" w14:textId="77777777" w:rsidR="008C332A" w:rsidRDefault="008C332A"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8882" w14:textId="77777777" w:rsidR="008C332A" w:rsidRDefault="008C332A" w:rsidP="001D33AF">
      <w:pPr>
        <w:spacing w:after="0" w:line="240" w:lineRule="auto"/>
      </w:pPr>
      <w:r>
        <w:separator/>
      </w:r>
    </w:p>
  </w:footnote>
  <w:footnote w:type="continuationSeparator" w:id="0">
    <w:p w14:paraId="373378C5" w14:textId="77777777" w:rsidR="008C332A" w:rsidRDefault="008C332A"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B240B"/>
    <w:rsid w:val="001D33AF"/>
    <w:rsid w:val="001E17DB"/>
    <w:rsid w:val="0024015B"/>
    <w:rsid w:val="00242DFA"/>
    <w:rsid w:val="0024782F"/>
    <w:rsid w:val="00262241"/>
    <w:rsid w:val="002626D5"/>
    <w:rsid w:val="002768B6"/>
    <w:rsid w:val="00333F0D"/>
    <w:rsid w:val="00361F6F"/>
    <w:rsid w:val="0036661A"/>
    <w:rsid w:val="003B245F"/>
    <w:rsid w:val="003C5595"/>
    <w:rsid w:val="003C5A2B"/>
    <w:rsid w:val="003E706B"/>
    <w:rsid w:val="004041EC"/>
    <w:rsid w:val="0042025B"/>
    <w:rsid w:val="00427DE2"/>
    <w:rsid w:val="00430832"/>
    <w:rsid w:val="004B1925"/>
    <w:rsid w:val="004B3D0D"/>
    <w:rsid w:val="004C3025"/>
    <w:rsid w:val="004E52BB"/>
    <w:rsid w:val="004F5E38"/>
    <w:rsid w:val="00502948"/>
    <w:rsid w:val="0052770D"/>
    <w:rsid w:val="00550B4C"/>
    <w:rsid w:val="00555026"/>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0FF2"/>
    <w:rsid w:val="007157DD"/>
    <w:rsid w:val="00717447"/>
    <w:rsid w:val="007509E9"/>
    <w:rsid w:val="00761F87"/>
    <w:rsid w:val="00771A4B"/>
    <w:rsid w:val="007743BA"/>
    <w:rsid w:val="00774478"/>
    <w:rsid w:val="007A2C33"/>
    <w:rsid w:val="007A34BA"/>
    <w:rsid w:val="007C6118"/>
    <w:rsid w:val="007F1012"/>
    <w:rsid w:val="00852BE3"/>
    <w:rsid w:val="00897BF9"/>
    <w:rsid w:val="008C332A"/>
    <w:rsid w:val="008E1F77"/>
    <w:rsid w:val="008E52A5"/>
    <w:rsid w:val="008E6627"/>
    <w:rsid w:val="008F49C3"/>
    <w:rsid w:val="008F54BC"/>
    <w:rsid w:val="00921C36"/>
    <w:rsid w:val="009236B5"/>
    <w:rsid w:val="009C4BAE"/>
    <w:rsid w:val="009C75F6"/>
    <w:rsid w:val="009E483A"/>
    <w:rsid w:val="00A07EAE"/>
    <w:rsid w:val="00A16FAA"/>
    <w:rsid w:val="00A51522"/>
    <w:rsid w:val="00A52A40"/>
    <w:rsid w:val="00A57A6C"/>
    <w:rsid w:val="00A91173"/>
    <w:rsid w:val="00AA34F8"/>
    <w:rsid w:val="00AA6430"/>
    <w:rsid w:val="00AB155F"/>
    <w:rsid w:val="00AC2592"/>
    <w:rsid w:val="00B060FF"/>
    <w:rsid w:val="00B22DCA"/>
    <w:rsid w:val="00B413F2"/>
    <w:rsid w:val="00B86050"/>
    <w:rsid w:val="00BD54BF"/>
    <w:rsid w:val="00BD6F43"/>
    <w:rsid w:val="00BF7282"/>
    <w:rsid w:val="00C1226E"/>
    <w:rsid w:val="00C42478"/>
    <w:rsid w:val="00C45B71"/>
    <w:rsid w:val="00C46737"/>
    <w:rsid w:val="00C71455"/>
    <w:rsid w:val="00C95141"/>
    <w:rsid w:val="00CB1DF9"/>
    <w:rsid w:val="00CB60A9"/>
    <w:rsid w:val="00CC7A9A"/>
    <w:rsid w:val="00CD42D5"/>
    <w:rsid w:val="00CE7D1C"/>
    <w:rsid w:val="00CF103F"/>
    <w:rsid w:val="00D0542B"/>
    <w:rsid w:val="00D15F4A"/>
    <w:rsid w:val="00D6077D"/>
    <w:rsid w:val="00DC0363"/>
    <w:rsid w:val="00E01EE1"/>
    <w:rsid w:val="00E277E3"/>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E0F21"/>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1945</Words>
  <Characters>1110</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40</cp:revision>
  <dcterms:created xsi:type="dcterms:W3CDTF">2023-02-26T11:45:00Z</dcterms:created>
  <dcterms:modified xsi:type="dcterms:W3CDTF">2024-03-14T12:55:00Z</dcterms:modified>
</cp:coreProperties>
</file>