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F8" w:rsidRPr="002D10D3" w:rsidRDefault="003D57F8" w:rsidP="003D57F8">
      <w:pPr>
        <w:spacing w:after="0" w:line="240" w:lineRule="auto"/>
        <w:ind w:firstLine="708"/>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rsidR="003D57F8" w:rsidRPr="009E259E" w:rsidRDefault="003D57F8" w:rsidP="003D57F8">
      <w:pPr>
        <w:tabs>
          <w:tab w:val="left" w:pos="0"/>
          <w:tab w:val="center" w:pos="4153"/>
          <w:tab w:val="right" w:pos="8306"/>
        </w:tabs>
        <w:spacing w:after="0" w:line="240" w:lineRule="auto"/>
        <w:jc w:val="right"/>
        <w:rPr>
          <w:rFonts w:ascii="Times New Roman" w:hAnsi="Times New Roman"/>
          <w:bCs/>
          <w:color w:val="000000"/>
          <w:sz w:val="24"/>
          <w:szCs w:val="24"/>
          <w:lang w:eastAsia="ru-RU"/>
        </w:rPr>
      </w:pPr>
      <w:r w:rsidRPr="009E259E">
        <w:rPr>
          <w:rFonts w:ascii="Times New Roman" w:hAnsi="Times New Roman"/>
          <w:bCs/>
          <w:color w:val="000000"/>
          <w:sz w:val="24"/>
          <w:szCs w:val="24"/>
          <w:lang w:eastAsia="ru-RU"/>
        </w:rPr>
        <w:t xml:space="preserve">до Тендерної документації </w:t>
      </w:r>
    </w:p>
    <w:p w:rsidR="003D57F8" w:rsidRPr="002D10D3" w:rsidRDefault="003D57F8" w:rsidP="003D57F8">
      <w:pPr>
        <w:spacing w:after="0" w:line="240" w:lineRule="auto"/>
        <w:jc w:val="center"/>
        <w:rPr>
          <w:rFonts w:ascii="Times New Roman" w:hAnsi="Times New Roman"/>
          <w:b/>
          <w:bCs/>
          <w:color w:val="000000"/>
          <w:sz w:val="24"/>
          <w:szCs w:val="24"/>
          <w:lang w:eastAsia="ru-RU"/>
        </w:rPr>
      </w:pPr>
    </w:p>
    <w:p w:rsidR="003D57F8" w:rsidRPr="002D10D3" w:rsidRDefault="003D57F8" w:rsidP="003D57F8">
      <w:pPr>
        <w:spacing w:after="0" w:line="240" w:lineRule="auto"/>
        <w:jc w:val="center"/>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57F8" w:rsidRPr="002D10D3" w:rsidRDefault="003D57F8" w:rsidP="003D57F8">
      <w:pPr>
        <w:spacing w:after="0" w:line="240" w:lineRule="auto"/>
        <w:jc w:val="both"/>
        <w:rPr>
          <w:rFonts w:ascii="Times New Roman" w:hAnsi="Times New Roman"/>
          <w:b/>
          <w:bCs/>
          <w:color w:val="000000"/>
          <w:sz w:val="24"/>
          <w:szCs w:val="24"/>
          <w:lang w:eastAsia="ru-RU"/>
        </w:rPr>
      </w:pPr>
    </w:p>
    <w:p w:rsidR="003D57F8" w:rsidRDefault="003D57F8" w:rsidP="003D57F8">
      <w:pPr>
        <w:spacing w:after="0" w:line="240" w:lineRule="auto"/>
        <w:ind w:firstLine="720"/>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F5BE0" w:rsidRPr="002D10D3" w:rsidRDefault="004F5BE0" w:rsidP="003D57F8">
      <w:pPr>
        <w:spacing w:after="0" w:line="240" w:lineRule="auto"/>
        <w:ind w:firstLine="720"/>
        <w:jc w:val="center"/>
        <w:rPr>
          <w:rFonts w:ascii="Times New Roman" w:hAnsi="Times New Roman"/>
          <w:b/>
          <w:color w:val="000000"/>
          <w:sz w:val="24"/>
          <w:szCs w:val="24"/>
          <w:lang w:eastAsia="ru-RU"/>
        </w:rPr>
      </w:pP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2790"/>
        <w:gridCol w:w="6396"/>
      </w:tblGrid>
      <w:tr w:rsidR="008735DC" w:rsidRPr="00703A88" w:rsidTr="00994F62">
        <w:tc>
          <w:tcPr>
            <w:tcW w:w="534" w:type="dxa"/>
          </w:tcPr>
          <w:p w:rsidR="008735DC" w:rsidRPr="00703A88" w:rsidRDefault="008735DC" w:rsidP="00994F62">
            <w:pPr>
              <w:pStyle w:val="a7"/>
              <w:spacing w:after="0"/>
              <w:rPr>
                <w:sz w:val="22"/>
                <w:szCs w:val="22"/>
                <w:lang w:val="uk-UA"/>
              </w:rPr>
            </w:pPr>
            <w:r w:rsidRPr="00703A88">
              <w:rPr>
                <w:sz w:val="22"/>
                <w:szCs w:val="22"/>
                <w:lang w:val="uk-UA"/>
              </w:rPr>
              <w:t>№ з/п</w:t>
            </w:r>
          </w:p>
        </w:tc>
        <w:tc>
          <w:tcPr>
            <w:tcW w:w="2790" w:type="dxa"/>
          </w:tcPr>
          <w:p w:rsidR="008735DC" w:rsidRPr="00703A88" w:rsidRDefault="008735DC" w:rsidP="00994F62">
            <w:pPr>
              <w:pStyle w:val="a7"/>
              <w:spacing w:after="0"/>
              <w:jc w:val="center"/>
              <w:rPr>
                <w:sz w:val="22"/>
                <w:szCs w:val="22"/>
                <w:lang w:val="uk-UA"/>
              </w:rPr>
            </w:pPr>
            <w:r w:rsidRPr="00703A88">
              <w:rPr>
                <w:b/>
                <w:spacing w:val="-1"/>
                <w:sz w:val="22"/>
                <w:szCs w:val="22"/>
                <w:lang w:val="uk-UA"/>
              </w:rPr>
              <w:t xml:space="preserve">Кваліфікаційна </w:t>
            </w:r>
            <w:r w:rsidRPr="00703A88">
              <w:rPr>
                <w:b/>
                <w:sz w:val="22"/>
                <w:szCs w:val="22"/>
                <w:lang w:val="uk-UA"/>
              </w:rPr>
              <w:t>вимога</w:t>
            </w:r>
          </w:p>
        </w:tc>
        <w:tc>
          <w:tcPr>
            <w:tcW w:w="6396" w:type="dxa"/>
          </w:tcPr>
          <w:p w:rsidR="008735DC" w:rsidRPr="00703A88" w:rsidRDefault="008735DC" w:rsidP="00994F62">
            <w:pPr>
              <w:pStyle w:val="a7"/>
              <w:spacing w:after="0"/>
              <w:jc w:val="center"/>
              <w:rPr>
                <w:sz w:val="22"/>
                <w:szCs w:val="22"/>
                <w:lang w:val="uk-UA"/>
              </w:rPr>
            </w:pPr>
            <w:r w:rsidRPr="00703A88">
              <w:rPr>
                <w:b/>
                <w:sz w:val="22"/>
                <w:szCs w:val="22"/>
                <w:lang w:val="uk-UA"/>
              </w:rPr>
              <w:t>Документи, що підтверджують відповідність Учасника кваліфікаційним вимогам</w:t>
            </w:r>
          </w:p>
        </w:tc>
      </w:tr>
      <w:tr w:rsidR="008735DC" w:rsidRPr="00703A88" w:rsidTr="00994F62">
        <w:tc>
          <w:tcPr>
            <w:tcW w:w="534" w:type="dxa"/>
          </w:tcPr>
          <w:p w:rsidR="008735DC" w:rsidRPr="00703A88" w:rsidRDefault="008735DC" w:rsidP="00994F62">
            <w:pPr>
              <w:pStyle w:val="a7"/>
              <w:spacing w:after="0"/>
              <w:rPr>
                <w:b/>
                <w:sz w:val="22"/>
                <w:szCs w:val="22"/>
                <w:lang w:val="uk-UA"/>
              </w:rPr>
            </w:pPr>
            <w:r w:rsidRPr="00703A88">
              <w:rPr>
                <w:b/>
                <w:sz w:val="22"/>
                <w:szCs w:val="22"/>
                <w:lang w:val="uk-UA"/>
              </w:rPr>
              <w:t>1.</w:t>
            </w:r>
          </w:p>
        </w:tc>
        <w:tc>
          <w:tcPr>
            <w:tcW w:w="2790" w:type="dxa"/>
          </w:tcPr>
          <w:p w:rsidR="008735DC" w:rsidRPr="00703A88" w:rsidRDefault="008735DC" w:rsidP="00994F62">
            <w:pPr>
              <w:spacing w:after="0" w:line="240" w:lineRule="auto"/>
              <w:jc w:val="center"/>
              <w:rPr>
                <w:rFonts w:ascii="Times New Roman" w:hAnsi="Times New Roman"/>
                <w:b/>
              </w:rPr>
            </w:pPr>
            <w:r w:rsidRPr="00703A88">
              <w:rPr>
                <w:rFonts w:ascii="Times New Roman" w:hAnsi="Times New Roman"/>
                <w:b/>
              </w:rPr>
              <w:t>Наявність обладнання, матеріально-</w:t>
            </w:r>
            <w:r w:rsidRPr="00703A88">
              <w:rPr>
                <w:rFonts w:ascii="Times New Roman" w:hAnsi="Times New Roman"/>
                <w:b/>
                <w:spacing w:val="-1"/>
              </w:rPr>
              <w:t xml:space="preserve">технічної </w:t>
            </w:r>
            <w:r w:rsidRPr="00703A88">
              <w:rPr>
                <w:rFonts w:ascii="Times New Roman" w:hAnsi="Times New Roman"/>
                <w:b/>
              </w:rPr>
              <w:t>бази та технологій</w:t>
            </w:r>
          </w:p>
        </w:tc>
        <w:tc>
          <w:tcPr>
            <w:tcW w:w="6396" w:type="dxa"/>
          </w:tcPr>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1.1. Учасник надає:</w:t>
            </w:r>
          </w:p>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 оригінал довідки в довільній формі, в якій зазначається інформація про приміщення, які учасник використовує для ведення господарської діяльності та для зберігання товару, який є предметом закупівлі, із зазначенням площ цих приміщень та адреси їх розташування.</w:t>
            </w:r>
          </w:p>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Для підтвердження інформації, викладеній у довідці, Учасник надає:</w:t>
            </w:r>
          </w:p>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 документи, що підтверджують наявність власних або орендованих приміщень (з зазначенням площ цих приміщень та адреси їх розташування)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 зі всіма додатками, дійсні на весь період постачання;</w:t>
            </w:r>
          </w:p>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 Договір на проведення робіт із санітарної обробки приміщень, пристосованих для зберігання товару, який є предметом закупівлі;</w:t>
            </w:r>
          </w:p>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 Документи, що підтверджують проведення робіт із санітарної обробки приміщень, пристосованих для зберігання товару, який є предметом закупівлі: довідку (акт, інший документ) про санітарну обробку приміщення, проведену у 2023 році;</w:t>
            </w:r>
          </w:p>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 xml:space="preserve">- Довідка з переліком обладнання та інвентарю, що буде задіяний при виробництві. </w:t>
            </w:r>
          </w:p>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 Довідку з переліком транспортних засобів (довідка має містити інформацію щодо марки, моделі та державного номеру автотранспортного засобу, номер реєстрації потужності оператора ринку харчової продукції).</w:t>
            </w:r>
          </w:p>
          <w:p w:rsidR="008735DC" w:rsidRPr="00703A88" w:rsidRDefault="008735DC" w:rsidP="00994F62">
            <w:pPr>
              <w:spacing w:after="0" w:line="240" w:lineRule="auto"/>
              <w:ind w:firstLine="189"/>
              <w:jc w:val="both"/>
              <w:rPr>
                <w:rFonts w:ascii="Times New Roman" w:hAnsi="Times New Roman"/>
              </w:rPr>
            </w:pPr>
            <w:r w:rsidRPr="00703A88">
              <w:rPr>
                <w:rFonts w:ascii="Times New Roman" w:hAnsi="Times New Roman"/>
              </w:rPr>
              <w:t xml:space="preserve">- Копії медичних книжок з вчасним проходженням медичних оглядів (водії, експедитори, вантажники) за формою затвердженою наказом Міністерства охорони здоров’я України від 21.02.2013 № 150. В медичних книжках має бути зазначено про допуск до роботи та форму № 140-5/о «Медична карта огляду осіб для визначення спроможності займатися відповідним видом </w:t>
            </w:r>
            <w:r>
              <w:rPr>
                <w:rFonts w:ascii="Times New Roman" w:hAnsi="Times New Roman"/>
              </w:rPr>
              <w:t>діяльності за станом здоров’я».</w:t>
            </w:r>
          </w:p>
          <w:p w:rsidR="008735DC" w:rsidRPr="00703A88" w:rsidRDefault="008735DC" w:rsidP="00994F62">
            <w:pPr>
              <w:spacing w:after="0" w:line="240" w:lineRule="auto"/>
              <w:ind w:right="-50" w:firstLine="189"/>
              <w:jc w:val="both"/>
              <w:rPr>
                <w:rFonts w:ascii="Times New Roman" w:hAnsi="Times New Roman"/>
              </w:rPr>
            </w:pPr>
            <w:r w:rsidRPr="00703A88">
              <w:rPr>
                <w:rFonts w:ascii="Times New Roman" w:hAnsi="Times New Roman"/>
              </w:rPr>
              <w:t xml:space="preserve">Якщо транспортування буде здійснюватися орендованим автотранспортом або за Договором про надання транспортних послуг постачальнику – зазначити таку інформацію в довідці та надати копії Договорів оренди або Договору про надання транспортних послуг постачальнику). </w:t>
            </w:r>
          </w:p>
          <w:p w:rsidR="008735DC" w:rsidRPr="00703A88" w:rsidRDefault="008735DC" w:rsidP="00994F62">
            <w:pPr>
              <w:spacing w:after="0" w:line="240" w:lineRule="auto"/>
              <w:ind w:right="-50" w:firstLine="189"/>
              <w:jc w:val="both"/>
              <w:rPr>
                <w:rFonts w:ascii="Times New Roman" w:hAnsi="Times New Roman"/>
              </w:rPr>
            </w:pPr>
            <w:r w:rsidRPr="00703A88">
              <w:rPr>
                <w:rFonts w:ascii="Times New Roman" w:hAnsi="Times New Roman"/>
              </w:rPr>
              <w:lastRenderedPageBreak/>
              <w:t>Зазначений Договір (оренди транспортного засобу або інший документ (договір, угода) має бути чинним на весь строк постачання, укладений між Учасником та власником транспортного засобу, що має право надавати транспортний засіб в оренду або здійснювати транспортні послуги (перевезення). В договорі (оренди транспортного засобу або інший документ (договір, угода) має бути перелік транспортних засобів (марка, модель, номер державної реєстрації відповідно до свідоцтва про реєстрацію транспортного засобу).</w:t>
            </w:r>
          </w:p>
          <w:p w:rsidR="008735DC" w:rsidRPr="00703A88" w:rsidRDefault="008735DC" w:rsidP="00994F62">
            <w:pPr>
              <w:spacing w:after="0" w:line="240" w:lineRule="auto"/>
              <w:ind w:right="-50" w:firstLine="189"/>
              <w:jc w:val="both"/>
              <w:rPr>
                <w:rFonts w:ascii="Times New Roman" w:hAnsi="Times New Roman"/>
              </w:rPr>
            </w:pPr>
            <w:r w:rsidRPr="00703A88">
              <w:rPr>
                <w:rFonts w:ascii="Times New Roman" w:hAnsi="Times New Roman"/>
              </w:rPr>
              <w:t>Додатково подаються:</w:t>
            </w:r>
          </w:p>
          <w:p w:rsidR="008735DC" w:rsidRPr="00703A88" w:rsidRDefault="008735DC" w:rsidP="00994F62">
            <w:pPr>
              <w:spacing w:after="0" w:line="240" w:lineRule="auto"/>
              <w:ind w:right="-50" w:firstLine="189"/>
              <w:jc w:val="both"/>
              <w:rPr>
                <w:rFonts w:ascii="Times New Roman" w:hAnsi="Times New Roman"/>
              </w:rPr>
            </w:pPr>
            <w:r w:rsidRPr="00703A88">
              <w:rPr>
                <w:rFonts w:ascii="Times New Roman" w:hAnsi="Times New Roman"/>
              </w:rPr>
              <w:t>- документи, що підтверджують проведення робіт із санітарної обробки транспортних засобів: довідку (акт, інший документ) про санітарну обробку транспортного засобу, проведену у 2023 році;</w:t>
            </w:r>
          </w:p>
          <w:p w:rsidR="008735DC" w:rsidRPr="00703A88" w:rsidRDefault="008735DC" w:rsidP="00994F62">
            <w:pPr>
              <w:spacing w:after="0" w:line="240" w:lineRule="auto"/>
              <w:ind w:right="-50" w:firstLine="189"/>
              <w:jc w:val="both"/>
              <w:rPr>
                <w:rFonts w:ascii="Times New Roman" w:hAnsi="Times New Roman"/>
              </w:rPr>
            </w:pPr>
            <w:r w:rsidRPr="00703A88">
              <w:rPr>
                <w:rFonts w:ascii="Times New Roman" w:hAnsi="Times New Roman"/>
              </w:rPr>
              <w:t xml:space="preserve">- копія рішення компетентного органу про реєстрацію </w:t>
            </w:r>
            <w:proofErr w:type="spellStart"/>
            <w:r w:rsidRPr="00703A88">
              <w:rPr>
                <w:rFonts w:ascii="Times New Roman" w:hAnsi="Times New Roman"/>
              </w:rPr>
              <w:t>потужностей</w:t>
            </w:r>
            <w:proofErr w:type="spellEnd"/>
            <w:r w:rsidRPr="00703A88">
              <w:rPr>
                <w:rFonts w:ascii="Times New Roman" w:hAnsi="Times New Roman"/>
              </w:rPr>
              <w:t xml:space="preserve"> оператора ринку.</w:t>
            </w:r>
          </w:p>
        </w:tc>
      </w:tr>
      <w:tr w:rsidR="008735DC" w:rsidRPr="00703A88" w:rsidTr="00994F62">
        <w:tc>
          <w:tcPr>
            <w:tcW w:w="534" w:type="dxa"/>
          </w:tcPr>
          <w:p w:rsidR="008735DC" w:rsidRPr="00703A88" w:rsidRDefault="008735DC" w:rsidP="00994F62">
            <w:pPr>
              <w:pStyle w:val="a7"/>
              <w:spacing w:after="0"/>
              <w:rPr>
                <w:b/>
                <w:sz w:val="22"/>
                <w:szCs w:val="22"/>
                <w:lang w:val="uk-UA"/>
              </w:rPr>
            </w:pPr>
            <w:r w:rsidRPr="00703A88">
              <w:rPr>
                <w:b/>
                <w:sz w:val="22"/>
                <w:szCs w:val="22"/>
                <w:lang w:val="uk-UA"/>
              </w:rPr>
              <w:lastRenderedPageBreak/>
              <w:t>2.</w:t>
            </w:r>
          </w:p>
        </w:tc>
        <w:tc>
          <w:tcPr>
            <w:tcW w:w="2790" w:type="dxa"/>
          </w:tcPr>
          <w:p w:rsidR="008735DC" w:rsidRPr="00703A88" w:rsidRDefault="008735DC" w:rsidP="00994F62">
            <w:pPr>
              <w:pStyle w:val="TableParagraph"/>
              <w:ind w:left="0"/>
              <w:jc w:val="center"/>
              <w:rPr>
                <w:b/>
              </w:rPr>
            </w:pPr>
            <w:r w:rsidRPr="00703A88">
              <w:rPr>
                <w:b/>
              </w:rPr>
              <w:t>Наявність працівників відповідної кваліфікації, які мають необхідні знання та досвід</w:t>
            </w:r>
          </w:p>
        </w:tc>
        <w:tc>
          <w:tcPr>
            <w:tcW w:w="6396" w:type="dxa"/>
          </w:tcPr>
          <w:p w:rsidR="008735DC" w:rsidRPr="00703A88" w:rsidRDefault="008735DC" w:rsidP="00994F62">
            <w:pPr>
              <w:pStyle w:val="TableParagraph"/>
              <w:ind w:left="7" w:firstLine="182"/>
              <w:jc w:val="both"/>
            </w:pPr>
            <w:r w:rsidRPr="00703A88">
              <w:t>2.1.</w:t>
            </w:r>
            <w:r>
              <w:t xml:space="preserve"> </w:t>
            </w:r>
            <w:r w:rsidRPr="00703A88">
              <w:t>Довідка у довільній формі, в якій зазначається інформація про наявність працівників відповідної кваліфікації, які мають необхідні знання та досвід та будуть залучені до закупівлі.</w:t>
            </w:r>
          </w:p>
          <w:p w:rsidR="008735DC" w:rsidRPr="00703A88" w:rsidRDefault="008735DC" w:rsidP="00994F62">
            <w:pPr>
              <w:pStyle w:val="TableParagraph"/>
              <w:ind w:firstLine="182"/>
              <w:jc w:val="both"/>
            </w:pPr>
            <w:r w:rsidRPr="00703A88">
              <w:rPr>
                <w:u w:val="single"/>
              </w:rPr>
              <w:t xml:space="preserve">Довідка повинна містити інформацію </w:t>
            </w:r>
            <w:r w:rsidRPr="00703A88">
              <w:t>про:</w:t>
            </w:r>
          </w:p>
          <w:p w:rsidR="008735DC" w:rsidRPr="00703A88" w:rsidRDefault="008735DC" w:rsidP="008735DC">
            <w:pPr>
              <w:pStyle w:val="TableParagraph"/>
              <w:numPr>
                <w:ilvl w:val="0"/>
                <w:numId w:val="9"/>
              </w:numPr>
              <w:tabs>
                <w:tab w:val="left" w:pos="245"/>
              </w:tabs>
              <w:ind w:left="0" w:firstLine="182"/>
              <w:jc w:val="both"/>
            </w:pPr>
            <w:r w:rsidRPr="00703A88">
              <w:t>чисельність працівників;</w:t>
            </w:r>
          </w:p>
          <w:p w:rsidR="008735DC" w:rsidRPr="00703A88" w:rsidRDefault="008735DC" w:rsidP="008735DC">
            <w:pPr>
              <w:pStyle w:val="TableParagraph"/>
              <w:numPr>
                <w:ilvl w:val="0"/>
                <w:numId w:val="9"/>
              </w:numPr>
              <w:tabs>
                <w:tab w:val="left" w:pos="245"/>
              </w:tabs>
              <w:ind w:left="0" w:firstLine="182"/>
              <w:jc w:val="both"/>
            </w:pPr>
            <w:r w:rsidRPr="00703A88">
              <w:t>займані посади зазначеними працівниками;</w:t>
            </w:r>
          </w:p>
          <w:p w:rsidR="008735DC" w:rsidRPr="00703A88" w:rsidRDefault="008735DC" w:rsidP="008735DC">
            <w:pPr>
              <w:pStyle w:val="TableParagraph"/>
              <w:numPr>
                <w:ilvl w:val="0"/>
                <w:numId w:val="9"/>
              </w:numPr>
              <w:tabs>
                <w:tab w:val="left" w:pos="245"/>
              </w:tabs>
              <w:ind w:left="0" w:firstLine="182"/>
              <w:jc w:val="both"/>
            </w:pPr>
            <w:r w:rsidRPr="00703A88">
              <w:t>освіта працівників;</w:t>
            </w:r>
          </w:p>
          <w:p w:rsidR="008735DC" w:rsidRPr="00703A88" w:rsidRDefault="008735DC" w:rsidP="008735DC">
            <w:pPr>
              <w:pStyle w:val="TableParagraph"/>
              <w:numPr>
                <w:ilvl w:val="0"/>
                <w:numId w:val="9"/>
              </w:numPr>
              <w:tabs>
                <w:tab w:val="left" w:pos="245"/>
              </w:tabs>
              <w:ind w:left="0" w:firstLine="182"/>
              <w:jc w:val="both"/>
            </w:pPr>
            <w:r w:rsidRPr="00703A88">
              <w:t>стаж роботи працівників.</w:t>
            </w:r>
          </w:p>
          <w:p w:rsidR="008735DC" w:rsidRPr="00703A88" w:rsidRDefault="008735DC" w:rsidP="00994F62">
            <w:pPr>
              <w:pStyle w:val="TableParagraph"/>
              <w:tabs>
                <w:tab w:val="left" w:pos="245"/>
              </w:tabs>
              <w:ind w:left="0" w:firstLine="182"/>
              <w:jc w:val="both"/>
            </w:pPr>
            <w:r w:rsidRPr="00703A88">
              <w:rPr>
                <w:u w:val="single"/>
              </w:rPr>
              <w:t>До довідки надаються</w:t>
            </w:r>
            <w:r w:rsidRPr="00703A88">
              <w:t>:</w:t>
            </w:r>
          </w:p>
          <w:p w:rsidR="008735DC" w:rsidRPr="00703A88" w:rsidRDefault="008735DC" w:rsidP="008735DC">
            <w:pPr>
              <w:pStyle w:val="TableParagraph"/>
              <w:numPr>
                <w:ilvl w:val="0"/>
                <w:numId w:val="9"/>
              </w:numPr>
              <w:tabs>
                <w:tab w:val="left" w:pos="270"/>
              </w:tabs>
              <w:ind w:left="0" w:firstLine="182"/>
              <w:jc w:val="both"/>
            </w:pPr>
            <w:r w:rsidRPr="00703A88">
              <w:t>копії медичних книжок згідно із постановою Кабінету Міністрів України від 23 травня 2001 року № 559, та Наказом МОЗ України від 21.02.2013 р. № 150;</w:t>
            </w:r>
          </w:p>
          <w:p w:rsidR="008735DC" w:rsidRPr="00703A88" w:rsidRDefault="008735DC" w:rsidP="008735DC">
            <w:pPr>
              <w:pStyle w:val="TableParagraph"/>
              <w:numPr>
                <w:ilvl w:val="0"/>
                <w:numId w:val="9"/>
              </w:numPr>
              <w:tabs>
                <w:tab w:val="left" w:pos="270"/>
              </w:tabs>
              <w:ind w:left="0" w:firstLine="182"/>
              <w:jc w:val="both"/>
            </w:pPr>
            <w:r w:rsidRPr="00703A88">
              <w:t>документальне підтвердження проходження гігієнічного навчання персоналом Учасника.</w:t>
            </w:r>
          </w:p>
        </w:tc>
      </w:tr>
      <w:tr w:rsidR="008735DC" w:rsidRPr="00703A88" w:rsidTr="00994F62">
        <w:tc>
          <w:tcPr>
            <w:tcW w:w="534" w:type="dxa"/>
          </w:tcPr>
          <w:p w:rsidR="008735DC" w:rsidRPr="00703A88" w:rsidRDefault="008735DC" w:rsidP="00994F62">
            <w:pPr>
              <w:pStyle w:val="a7"/>
              <w:spacing w:after="0"/>
              <w:rPr>
                <w:b/>
                <w:sz w:val="22"/>
                <w:szCs w:val="22"/>
                <w:lang w:val="uk-UA"/>
              </w:rPr>
            </w:pPr>
            <w:r w:rsidRPr="00703A88">
              <w:rPr>
                <w:b/>
                <w:sz w:val="22"/>
                <w:szCs w:val="22"/>
                <w:lang w:val="uk-UA"/>
              </w:rPr>
              <w:t>3.</w:t>
            </w:r>
          </w:p>
        </w:tc>
        <w:tc>
          <w:tcPr>
            <w:tcW w:w="2790" w:type="dxa"/>
          </w:tcPr>
          <w:p w:rsidR="008735DC" w:rsidRPr="00703A88" w:rsidRDefault="008735DC" w:rsidP="00994F62">
            <w:pPr>
              <w:pStyle w:val="TableParagraph"/>
              <w:ind w:left="0"/>
              <w:jc w:val="center"/>
              <w:rPr>
                <w:b/>
              </w:rPr>
            </w:pPr>
            <w:r w:rsidRPr="00703A88">
              <w:rPr>
                <w:b/>
              </w:rPr>
              <w:t>Відповідність</w:t>
            </w:r>
            <w:r>
              <w:rPr>
                <w:b/>
              </w:rPr>
              <w:t xml:space="preserve"> </w:t>
            </w:r>
            <w:r w:rsidRPr="00703A88">
              <w:rPr>
                <w:b/>
              </w:rPr>
              <w:t>господарської</w:t>
            </w:r>
            <w:r>
              <w:rPr>
                <w:b/>
              </w:rPr>
              <w:t xml:space="preserve"> </w:t>
            </w:r>
            <w:r w:rsidRPr="00703A88">
              <w:rPr>
                <w:b/>
              </w:rPr>
              <w:t>діяльності</w:t>
            </w:r>
            <w:r>
              <w:rPr>
                <w:b/>
              </w:rPr>
              <w:t xml:space="preserve"> </w:t>
            </w:r>
            <w:r w:rsidRPr="00703A88">
              <w:rPr>
                <w:b/>
              </w:rPr>
              <w:t>учасника вимогам</w:t>
            </w:r>
            <w:r>
              <w:rPr>
                <w:b/>
              </w:rPr>
              <w:t xml:space="preserve"> </w:t>
            </w:r>
            <w:r w:rsidRPr="00703A88">
              <w:rPr>
                <w:b/>
              </w:rPr>
              <w:t>Закону України</w:t>
            </w:r>
            <w:r>
              <w:rPr>
                <w:b/>
              </w:rPr>
              <w:t xml:space="preserve"> </w:t>
            </w:r>
            <w:r w:rsidRPr="00703A88">
              <w:rPr>
                <w:b/>
              </w:rPr>
              <w:t>«Про основні</w:t>
            </w:r>
            <w:r>
              <w:rPr>
                <w:b/>
              </w:rPr>
              <w:t xml:space="preserve"> </w:t>
            </w:r>
            <w:r w:rsidRPr="00703A88">
              <w:rPr>
                <w:b/>
              </w:rPr>
              <w:t>принципи та</w:t>
            </w:r>
            <w:r>
              <w:rPr>
                <w:b/>
              </w:rPr>
              <w:t xml:space="preserve"> </w:t>
            </w:r>
            <w:r w:rsidRPr="00703A88">
              <w:rPr>
                <w:b/>
              </w:rPr>
              <w:t>вимоги до</w:t>
            </w:r>
            <w:r>
              <w:rPr>
                <w:b/>
              </w:rPr>
              <w:t xml:space="preserve"> </w:t>
            </w:r>
            <w:r w:rsidRPr="00703A88">
              <w:rPr>
                <w:b/>
              </w:rPr>
              <w:t>безпечност</w:t>
            </w:r>
            <w:r>
              <w:rPr>
                <w:b/>
              </w:rPr>
              <w:t>і та якості харчових продуктів»</w:t>
            </w:r>
          </w:p>
        </w:tc>
        <w:tc>
          <w:tcPr>
            <w:tcW w:w="6396" w:type="dxa"/>
          </w:tcPr>
          <w:p w:rsidR="008735DC" w:rsidRPr="00703A88" w:rsidRDefault="008735DC" w:rsidP="00994F62">
            <w:pPr>
              <w:pStyle w:val="TableParagraph"/>
              <w:ind w:left="7" w:firstLine="182"/>
              <w:jc w:val="both"/>
            </w:pPr>
            <w:r w:rsidRPr="00703A88">
              <w:t>3.1. На виконання вимог Закону України №</w:t>
            </w:r>
            <w:r>
              <w:t>771/97 «Про основні принципи та</w:t>
            </w:r>
            <w:r w:rsidRPr="00703A88">
              <w:t xml:space="preserve"> вимоги до безпечності та якості харчових продуктів» </w:t>
            </w:r>
            <w:proofErr w:type="spellStart"/>
            <w:r w:rsidRPr="00703A88">
              <w:t>зi</w:t>
            </w:r>
            <w:proofErr w:type="spellEnd"/>
            <w:r w:rsidRPr="00703A88">
              <w:t xml:space="preserve"> змінами Учасник  надає довідку, що містить пояснення про виконання учасником положень ч.2  ст.20 Закону України №771/97 «Про основні принципи та вимоги до безпечності та якості харчових продуктів» </w:t>
            </w:r>
            <w:proofErr w:type="spellStart"/>
            <w:r w:rsidRPr="00703A88">
              <w:t>зi</w:t>
            </w:r>
            <w:proofErr w:type="spellEnd"/>
            <w:r w:rsidRPr="00703A88">
              <w:t xml:space="preserve"> змінами. В довідці зазначити посилання на виконані заходи, що передбачені п.2 ст. 20 цього Закону та надати документальне підтвердження їх виконання, а саме щодо:</w:t>
            </w:r>
          </w:p>
          <w:p w:rsidR="008735DC" w:rsidRPr="00703A88" w:rsidRDefault="008735DC" w:rsidP="008735DC">
            <w:pPr>
              <w:pStyle w:val="TableParagraph"/>
              <w:numPr>
                <w:ilvl w:val="0"/>
                <w:numId w:val="6"/>
              </w:numPr>
              <w:tabs>
                <w:tab w:val="left" w:pos="29"/>
              </w:tabs>
              <w:ind w:left="28" w:firstLine="182"/>
              <w:jc w:val="both"/>
            </w:pPr>
            <w:r w:rsidRPr="00703A88">
              <w:t xml:space="preserve">дотримання вимог цього Закону щодо гігієнічних вимог до харчових продуктів на всіх стадіях їх виробництва та </w:t>
            </w:r>
            <w:proofErr w:type="spellStart"/>
            <w:r w:rsidRPr="00703A88">
              <w:t>oбігy</w:t>
            </w:r>
            <w:proofErr w:type="spellEnd"/>
            <w:r w:rsidRPr="00703A88">
              <w:t>;</w:t>
            </w:r>
          </w:p>
          <w:p w:rsidR="008735DC" w:rsidRPr="00703A88" w:rsidRDefault="008735DC" w:rsidP="008735DC">
            <w:pPr>
              <w:pStyle w:val="TableParagraph"/>
              <w:numPr>
                <w:ilvl w:val="0"/>
                <w:numId w:val="6"/>
              </w:numPr>
              <w:ind w:left="28" w:firstLine="182"/>
              <w:jc w:val="both"/>
            </w:pPr>
            <w:r w:rsidRPr="00703A88">
              <w:t xml:space="preserve">розроблення, введення в дію та застосовування постійно діючих процедур, що засновані на принципах системи аналізу небезпечних факторів та контролю у критичних точках, а також забезпечення належної  підготовки з питань застосування постійно діючих процедур, що базуються на  принципах системи аналізу небезпечних факторів та контролю у критичних точках, </w:t>
            </w:r>
            <w:proofErr w:type="spellStart"/>
            <w:r w:rsidRPr="00703A88">
              <w:t>oсiб</w:t>
            </w:r>
            <w:proofErr w:type="spellEnd"/>
            <w:r w:rsidRPr="00703A88">
              <w:t xml:space="preserve">, які є відповідальними за ці процедури, під час виробництва та  </w:t>
            </w:r>
            <w:proofErr w:type="spellStart"/>
            <w:r w:rsidRPr="00703A88">
              <w:t>oбігy</w:t>
            </w:r>
            <w:proofErr w:type="spellEnd"/>
            <w:r w:rsidRPr="00703A88">
              <w:t xml:space="preserve"> харчових продуктів;</w:t>
            </w:r>
          </w:p>
          <w:p w:rsidR="008735DC" w:rsidRPr="00703A88" w:rsidRDefault="008735DC" w:rsidP="008735DC">
            <w:pPr>
              <w:pStyle w:val="TableParagraph"/>
              <w:numPr>
                <w:ilvl w:val="0"/>
                <w:numId w:val="5"/>
              </w:numPr>
              <w:tabs>
                <w:tab w:val="left" w:pos="29"/>
              </w:tabs>
              <w:ind w:left="29" w:firstLine="182"/>
              <w:jc w:val="both"/>
            </w:pPr>
            <w:r w:rsidRPr="00703A88">
              <w:t>виконання вимог законодавства про безпечність та окремі показники якості харчових продуктів щодо окремих показників якості;</w:t>
            </w:r>
          </w:p>
          <w:p w:rsidR="008735DC" w:rsidRPr="00703A88" w:rsidRDefault="008735DC" w:rsidP="008735DC">
            <w:pPr>
              <w:pStyle w:val="TableParagraph"/>
              <w:numPr>
                <w:ilvl w:val="0"/>
                <w:numId w:val="8"/>
              </w:numPr>
              <w:tabs>
                <w:tab w:val="left" w:pos="765"/>
              </w:tabs>
              <w:ind w:firstLine="182"/>
              <w:jc w:val="both"/>
            </w:pPr>
            <w:r w:rsidRPr="00703A88">
              <w:t xml:space="preserve">забезпечення </w:t>
            </w:r>
            <w:proofErr w:type="spellStart"/>
            <w:r w:rsidRPr="00703A88">
              <w:t>простежуваності</w:t>
            </w:r>
            <w:proofErr w:type="spellEnd"/>
            <w:r w:rsidRPr="00703A88">
              <w:t xml:space="preserve"> та надання інформації, передбаченої статтею 22 цього Закону, та копії документів за останні 3 місяці, що підтверджують виконання Учасником цих  </w:t>
            </w:r>
            <w:r w:rsidRPr="00703A88">
              <w:lastRenderedPageBreak/>
              <w:t>заходів;</w:t>
            </w:r>
          </w:p>
          <w:p w:rsidR="008735DC" w:rsidRPr="00703A88" w:rsidRDefault="008735DC" w:rsidP="008735DC">
            <w:pPr>
              <w:pStyle w:val="TableParagraph"/>
              <w:numPr>
                <w:ilvl w:val="0"/>
                <w:numId w:val="8"/>
              </w:numPr>
              <w:tabs>
                <w:tab w:val="left" w:pos="715"/>
              </w:tabs>
              <w:ind w:left="7" w:firstLine="182"/>
              <w:jc w:val="both"/>
            </w:pPr>
            <w:r w:rsidRPr="00703A88">
              <w:t xml:space="preserve">опис заходів які здійснює оператор ринку харчових продуктів (Учасник процедури) у разі необхідності вилучення та/або відкликання  у встановлених законом випадках харчових продуктів, які перебувають в </w:t>
            </w:r>
            <w:proofErr w:type="spellStart"/>
            <w:r w:rsidRPr="00703A88">
              <w:t>обігy</w:t>
            </w:r>
            <w:proofErr w:type="spellEnd"/>
            <w:r w:rsidRPr="00703A88">
              <w:t>,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rsidR="008735DC" w:rsidRPr="00703A88" w:rsidRDefault="008735DC" w:rsidP="00994F62">
            <w:pPr>
              <w:pStyle w:val="TableParagraph"/>
              <w:ind w:left="7" w:firstLine="182"/>
              <w:jc w:val="both"/>
            </w:pPr>
            <w:r w:rsidRPr="00703A88">
              <w:t>Учасник надає про навчання персоналу:</w:t>
            </w:r>
          </w:p>
          <w:p w:rsidR="008735DC" w:rsidRPr="00703A88" w:rsidRDefault="008735DC" w:rsidP="008735DC">
            <w:pPr>
              <w:pStyle w:val="TableParagraph"/>
              <w:numPr>
                <w:ilvl w:val="0"/>
                <w:numId w:val="7"/>
              </w:numPr>
              <w:tabs>
                <w:tab w:val="left" w:pos="335"/>
              </w:tabs>
              <w:ind w:left="6" w:firstLine="182"/>
              <w:jc w:val="both"/>
            </w:pPr>
            <w:r w:rsidRPr="00703A88">
              <w:t>копію наказів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p w:rsidR="008735DC" w:rsidRPr="00703A88" w:rsidRDefault="008735DC" w:rsidP="00994F62">
            <w:pPr>
              <w:pStyle w:val="TableParagraph"/>
              <w:ind w:left="7" w:firstLine="182"/>
              <w:jc w:val="both"/>
            </w:pPr>
            <w:r w:rsidRPr="00703A88">
              <w:t>- копії документів, завірених в установленому порядку,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 зі змінами.</w:t>
            </w:r>
          </w:p>
          <w:p w:rsidR="008735DC" w:rsidRPr="00703A88" w:rsidRDefault="008735DC" w:rsidP="008735DC">
            <w:pPr>
              <w:pStyle w:val="TableParagraph"/>
              <w:numPr>
                <w:ilvl w:val="1"/>
                <w:numId w:val="10"/>
              </w:numPr>
              <w:tabs>
                <w:tab w:val="left" w:pos="694"/>
              </w:tabs>
              <w:ind w:left="7" w:firstLine="182"/>
              <w:jc w:val="both"/>
            </w:pPr>
            <w:r w:rsidRPr="00703A88">
              <w:t>Надає копію дійсного експлуатаційного дозволу, виданого виробнику та Учаснику.</w:t>
            </w:r>
          </w:p>
          <w:p w:rsidR="008735DC" w:rsidRPr="00703A88" w:rsidRDefault="008735DC" w:rsidP="00994F62">
            <w:pPr>
              <w:pStyle w:val="TableParagraph"/>
              <w:tabs>
                <w:tab w:val="left" w:pos="629"/>
              </w:tabs>
              <w:ind w:left="7" w:firstLine="182"/>
              <w:jc w:val="both"/>
            </w:pPr>
            <w:r>
              <w:t>3.3.</w:t>
            </w:r>
            <w:r w:rsidRPr="00703A88">
              <w:t xml:space="preserve"> Надає оригінал (або нотаріально завірену копію) сертифікату (сертифікатів) на систему управління безпечністю харчових продуктів відповідно до </w:t>
            </w:r>
            <w:r w:rsidRPr="00703A88">
              <w:rPr>
                <w:i/>
              </w:rPr>
              <w:t xml:space="preserve">ДСТУ ISO 22000:2007(ISO 22000:2005, IDT) </w:t>
            </w:r>
            <w:r w:rsidRPr="00703A88">
              <w:t xml:space="preserve">або ISO 22000:2005 або </w:t>
            </w:r>
            <w:r w:rsidRPr="00703A88">
              <w:rPr>
                <w:i/>
              </w:rPr>
              <w:t xml:space="preserve">ДСТУ ISO 22000:2019 (ISO 22000:2018, IDT) або ISO 22000:2018, </w:t>
            </w:r>
            <w:r w:rsidRPr="00703A88">
              <w:t>виробника органом із сертифікації акредитованим Національним агентством з акредитації України, дійсні на момент подання тендерних пропозицій. Зазначений сертифікат (и) повинен бути діючим до кінцевого терміну постачання харчових продуктів. У разі, якщо строк його дії менше терміну постачання харчових продуктів, учасник  надає сканований гарантійний лист щодо надання нового сертифікату  (-</w:t>
            </w:r>
            <w:proofErr w:type="spellStart"/>
            <w:r w:rsidRPr="00703A88">
              <w:t>ів</w:t>
            </w:r>
            <w:proofErr w:type="spellEnd"/>
            <w:r w:rsidRPr="00703A88">
              <w:t>).</w:t>
            </w:r>
          </w:p>
          <w:p w:rsidR="008735DC" w:rsidRPr="00703A88" w:rsidRDefault="008735DC" w:rsidP="008735DC">
            <w:pPr>
              <w:pStyle w:val="TableParagraph"/>
              <w:numPr>
                <w:ilvl w:val="1"/>
                <w:numId w:val="11"/>
              </w:numPr>
              <w:tabs>
                <w:tab w:val="clear" w:pos="474"/>
                <w:tab w:val="num" w:pos="7"/>
              </w:tabs>
              <w:ind w:left="7" w:firstLine="182"/>
              <w:jc w:val="both"/>
            </w:pPr>
            <w:r w:rsidRPr="00703A88">
              <w:t>Надає Акт, виданий на ім’я учасника або виробника, за результатами проведення заходу державного контролю у формі аудиту постійно діючих процедур, заснованих на принципах НАССР</w:t>
            </w:r>
            <w:r w:rsidRPr="00703A88">
              <w:rPr>
                <w:spacing w:val="1"/>
              </w:rPr>
              <w:t>.</w:t>
            </w:r>
          </w:p>
          <w:p w:rsidR="008735DC" w:rsidRPr="00703A88" w:rsidRDefault="008735DC" w:rsidP="00994F62">
            <w:pPr>
              <w:spacing w:after="0" w:line="240" w:lineRule="auto"/>
              <w:ind w:firstLine="182"/>
              <w:jc w:val="both"/>
              <w:rPr>
                <w:rFonts w:ascii="Times New Roman" w:hAnsi="Times New Roman"/>
              </w:rPr>
            </w:pPr>
            <w:r w:rsidRPr="00703A88">
              <w:rPr>
                <w:rFonts w:ascii="Times New Roman" w:hAnsi="Times New Roman"/>
              </w:rPr>
              <w:t xml:space="preserve">3.5. Надає копію </w:t>
            </w:r>
            <w:proofErr w:type="spellStart"/>
            <w:r w:rsidRPr="00703A88">
              <w:rPr>
                <w:rFonts w:ascii="Times New Roman" w:hAnsi="Times New Roman"/>
              </w:rPr>
              <w:t>Акта</w:t>
            </w:r>
            <w:proofErr w:type="spellEnd"/>
            <w:r w:rsidRPr="00703A88">
              <w:rPr>
                <w:rFonts w:ascii="Times New Roman" w:hAnsi="Times New Roman"/>
              </w:rPr>
              <w:t xml:space="preserve"> </w:t>
            </w:r>
            <w:proofErr w:type="spellStart"/>
            <w:r w:rsidRPr="00703A88">
              <w:rPr>
                <w:rFonts w:ascii="Times New Roman" w:hAnsi="Times New Roman"/>
              </w:rPr>
              <w:t>Держпродспоживслужби</w:t>
            </w:r>
            <w:proofErr w:type="spellEnd"/>
            <w:r w:rsidRPr="00703A88">
              <w:rPr>
                <w:rFonts w:ascii="Times New Roman" w:hAnsi="Times New Roman"/>
              </w:rPr>
              <w:t>, складеного за результатами планового (позапланового) заходу державного контролю (інспектування) стосовно додержання оператором ринку вимог законодавства про харчові продукти та корми, здоров’я та благополуччя тварин, виданий на ім‘я учасника або виробника.</w:t>
            </w:r>
          </w:p>
          <w:p w:rsidR="008735DC" w:rsidRPr="00703A88" w:rsidRDefault="008735DC" w:rsidP="00994F62">
            <w:pPr>
              <w:pStyle w:val="a7"/>
              <w:spacing w:after="0"/>
              <w:ind w:firstLine="182"/>
              <w:jc w:val="both"/>
              <w:rPr>
                <w:sz w:val="22"/>
                <w:szCs w:val="22"/>
                <w:lang w:val="uk-UA"/>
              </w:rPr>
            </w:pPr>
            <w:r w:rsidRPr="00703A88">
              <w:rPr>
                <w:sz w:val="22"/>
                <w:szCs w:val="22"/>
                <w:lang w:val="uk-UA"/>
              </w:rPr>
              <w:t>3.6. Надає копію дійсного сертифікату системи управління якістю ДСТУ ISO 9001:2015 (ISO 9001:2015), або новіша   версія, виданого на виробника органом із сертифікації.</w:t>
            </w:r>
          </w:p>
          <w:p w:rsidR="008735DC" w:rsidRDefault="008735DC" w:rsidP="00994F62">
            <w:pPr>
              <w:pStyle w:val="TableParagraph"/>
              <w:ind w:left="7" w:firstLine="182"/>
              <w:jc w:val="both"/>
            </w:pPr>
            <w:r w:rsidRPr="00703A88">
              <w:t xml:space="preserve">Зазначений сертифікат повинен бути діючим на момент подання тендерних пропозицій та до кінцевого терміну постачання харчових продуктів. У разі, якщо строк його дії менше </w:t>
            </w:r>
            <w:r w:rsidRPr="00703A88">
              <w:lastRenderedPageBreak/>
              <w:t>терміну постачання харчових продуктів, учасник надає сканований гарантійний лист щодо на</w:t>
            </w:r>
            <w:r>
              <w:t>дання нового сертифікату (-</w:t>
            </w:r>
            <w:proofErr w:type="spellStart"/>
            <w:r>
              <w:t>ів</w:t>
            </w:r>
            <w:proofErr w:type="spellEnd"/>
            <w:r>
              <w:t>).</w:t>
            </w:r>
          </w:p>
          <w:p w:rsidR="008735DC" w:rsidRPr="00703A88" w:rsidRDefault="008735DC" w:rsidP="00994F62">
            <w:pPr>
              <w:pStyle w:val="TableParagraph"/>
              <w:ind w:left="7" w:firstLine="182"/>
              <w:jc w:val="both"/>
            </w:pPr>
            <w:r w:rsidRPr="00703A88">
              <w:t>3.7. Надає лист у довільній формі щодо необхідності застосування заходів із захисту довкілля: товари,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p w:rsidR="008735DC" w:rsidRDefault="008735DC" w:rsidP="00994F62">
            <w:pPr>
              <w:pStyle w:val="a7"/>
              <w:spacing w:after="0"/>
              <w:ind w:left="7" w:firstLine="182"/>
              <w:jc w:val="both"/>
              <w:rPr>
                <w:sz w:val="22"/>
                <w:szCs w:val="22"/>
                <w:lang w:val="uk-UA"/>
              </w:rPr>
            </w:pPr>
            <w:r w:rsidRPr="00703A88">
              <w:rPr>
                <w:sz w:val="22"/>
                <w:szCs w:val="22"/>
                <w:lang w:val="uk-UA"/>
              </w:rPr>
              <w:t xml:space="preserve">3.8. У разі ввезення товару на митну територію України, якщо </w:t>
            </w:r>
            <w:r w:rsidRPr="00703A88">
              <w:rPr>
                <w:spacing w:val="-1"/>
                <w:sz w:val="22"/>
                <w:szCs w:val="22"/>
                <w:lang w:val="uk-UA"/>
              </w:rPr>
              <w:t xml:space="preserve">виробником </w:t>
            </w:r>
            <w:r w:rsidRPr="00703A88">
              <w:rPr>
                <w:sz w:val="22"/>
                <w:szCs w:val="22"/>
                <w:lang w:val="uk-UA"/>
              </w:rPr>
              <w:t>товару є нерезидент України, Учасник зобов’язаний подати оригінал загального ветеринарного документу та копію митної декларації.</w:t>
            </w:r>
          </w:p>
          <w:p w:rsidR="008735DC" w:rsidRPr="00703A88" w:rsidRDefault="008735DC" w:rsidP="00994F62">
            <w:pPr>
              <w:pStyle w:val="a7"/>
              <w:spacing w:after="0"/>
              <w:ind w:left="7" w:firstLine="182"/>
              <w:jc w:val="both"/>
              <w:rPr>
                <w:sz w:val="22"/>
                <w:szCs w:val="22"/>
                <w:lang w:val="uk-UA"/>
              </w:rPr>
            </w:pPr>
            <w:r>
              <w:rPr>
                <w:sz w:val="22"/>
                <w:szCs w:val="22"/>
                <w:lang w:val="uk-UA"/>
              </w:rPr>
              <w:t xml:space="preserve">3.9. </w:t>
            </w:r>
            <w:r w:rsidRPr="008B19D9">
              <w:rPr>
                <w:sz w:val="22"/>
                <w:szCs w:val="22"/>
                <w:lang w:val="uk-UA"/>
              </w:rPr>
              <w:t xml:space="preserve">Для підтвердження права користування документами виробника/офіційного представника, Учасник, який </w:t>
            </w:r>
            <w:r w:rsidRPr="007213D7">
              <w:rPr>
                <w:b/>
                <w:sz w:val="22"/>
                <w:szCs w:val="22"/>
                <w:lang w:val="uk-UA"/>
              </w:rPr>
              <w:t xml:space="preserve">не є виробником </w:t>
            </w:r>
            <w:r w:rsidRPr="008B19D9">
              <w:rPr>
                <w:sz w:val="22"/>
                <w:szCs w:val="22"/>
                <w:lang w:val="uk-UA"/>
              </w:rPr>
              <w:t>(не вимагається для учасників, що є безпосередніми виробниками, за умови надання у складі тендерної пропозиції документального підтвердження такого статусу), повинен надати оригінал листа від виробника (</w:t>
            </w:r>
            <w:proofErr w:type="spellStart"/>
            <w:r w:rsidRPr="008B19D9">
              <w:rPr>
                <w:sz w:val="22"/>
                <w:szCs w:val="22"/>
                <w:lang w:val="uk-UA"/>
              </w:rPr>
              <w:t>ів</w:t>
            </w:r>
            <w:proofErr w:type="spellEnd"/>
            <w:r w:rsidRPr="008B19D9">
              <w:rPr>
                <w:sz w:val="22"/>
                <w:szCs w:val="22"/>
                <w:lang w:val="uk-UA"/>
              </w:rPr>
              <w:t xml:space="preserve">)/офіційного представника виробника, в якому зазначено що особа, яка надає листа має наявність договірних відносин з виробником/офіційним представником, щодо поставки Товару та право використовувати документи, що належать виробнику та/або офіційному представнику протягом строку дії договору про закупівлю. Учасник, що </w:t>
            </w:r>
            <w:r w:rsidRPr="007213D7">
              <w:rPr>
                <w:b/>
                <w:sz w:val="22"/>
                <w:szCs w:val="22"/>
                <w:lang w:val="uk-UA"/>
              </w:rPr>
              <w:t>не є виробником,</w:t>
            </w:r>
            <w:r w:rsidRPr="008B19D9">
              <w:rPr>
                <w:sz w:val="22"/>
                <w:szCs w:val="22"/>
                <w:lang w:val="uk-UA"/>
              </w:rPr>
              <w:t xml:space="preserve"> повинен надати документальне підтвердження щодо представництва інтересів виробника та підтверджен</w:t>
            </w:r>
            <w:r>
              <w:rPr>
                <w:sz w:val="22"/>
                <w:szCs w:val="22"/>
                <w:lang w:val="uk-UA"/>
              </w:rPr>
              <w:t>ня прав офіційного представника.</w:t>
            </w:r>
          </w:p>
        </w:tc>
      </w:tr>
      <w:tr w:rsidR="008735DC" w:rsidRPr="00703A88" w:rsidTr="00994F62">
        <w:tc>
          <w:tcPr>
            <w:tcW w:w="534" w:type="dxa"/>
          </w:tcPr>
          <w:p w:rsidR="008735DC" w:rsidRPr="00703A88" w:rsidRDefault="008735DC" w:rsidP="00994F62">
            <w:pPr>
              <w:pStyle w:val="a7"/>
              <w:spacing w:after="0"/>
              <w:rPr>
                <w:b/>
                <w:sz w:val="22"/>
                <w:szCs w:val="22"/>
                <w:lang w:val="uk-UA"/>
              </w:rPr>
            </w:pPr>
            <w:r w:rsidRPr="00703A88">
              <w:rPr>
                <w:b/>
                <w:sz w:val="22"/>
                <w:szCs w:val="22"/>
                <w:lang w:val="uk-UA"/>
              </w:rPr>
              <w:lastRenderedPageBreak/>
              <w:t>4.</w:t>
            </w:r>
          </w:p>
        </w:tc>
        <w:tc>
          <w:tcPr>
            <w:tcW w:w="2790" w:type="dxa"/>
          </w:tcPr>
          <w:p w:rsidR="008735DC" w:rsidRPr="00703A88" w:rsidRDefault="008735DC" w:rsidP="00994F62">
            <w:pPr>
              <w:pStyle w:val="TableParagraph"/>
              <w:jc w:val="center"/>
              <w:rPr>
                <w:b/>
              </w:rPr>
            </w:pPr>
            <w:r w:rsidRPr="00703A88">
              <w:rPr>
                <w:b/>
              </w:rPr>
              <w:t>Наявність</w:t>
            </w:r>
            <w:r>
              <w:rPr>
                <w:b/>
              </w:rPr>
              <w:t xml:space="preserve"> </w:t>
            </w:r>
            <w:r w:rsidRPr="00703A88">
              <w:rPr>
                <w:b/>
              </w:rPr>
              <w:t>документально підтвердженого досвіду викона</w:t>
            </w:r>
            <w:r>
              <w:rPr>
                <w:b/>
              </w:rPr>
              <w:t xml:space="preserve">ння аналогічного (аналогічних) </w:t>
            </w:r>
            <w:r w:rsidRPr="00703A88">
              <w:rPr>
                <w:b/>
              </w:rPr>
              <w:t>за предметом закупівлі договору (договорів)</w:t>
            </w:r>
          </w:p>
        </w:tc>
        <w:tc>
          <w:tcPr>
            <w:tcW w:w="6396" w:type="dxa"/>
          </w:tcPr>
          <w:p w:rsidR="008735DC" w:rsidRPr="00703A88" w:rsidRDefault="008735DC" w:rsidP="00994F62">
            <w:pPr>
              <w:pStyle w:val="TableParagraph"/>
              <w:tabs>
                <w:tab w:val="left" w:pos="6322"/>
              </w:tabs>
              <w:ind w:left="7" w:right="112" w:firstLine="207"/>
              <w:jc w:val="both"/>
            </w:pPr>
            <w:r w:rsidRPr="00703A88">
              <w:rPr>
                <w:spacing w:val="-1"/>
              </w:rPr>
              <w:t>4.1.</w:t>
            </w:r>
            <w:r>
              <w:rPr>
                <w:spacing w:val="-1"/>
              </w:rPr>
              <w:t xml:space="preserve"> </w:t>
            </w:r>
            <w:r w:rsidRPr="00703A88">
              <w:rPr>
                <w:spacing w:val="-1"/>
              </w:rPr>
              <w:t xml:space="preserve">Учасник </w:t>
            </w:r>
            <w:r w:rsidRPr="00703A88">
              <w:t xml:space="preserve">повинен мати відповідний досвід виконання аналогічних договорів </w:t>
            </w:r>
            <w:r w:rsidRPr="00703A88">
              <w:rPr>
                <w:i/>
                <w:u w:val="single"/>
              </w:rPr>
              <w:t>за предметом закупівлі</w:t>
            </w:r>
            <w:r w:rsidRPr="00703A88">
              <w:t xml:space="preserve">: </w:t>
            </w:r>
            <w:r w:rsidRPr="00540E61">
              <w:t xml:space="preserve">м’ясопродукти (сардельки </w:t>
            </w:r>
            <w:r>
              <w:t>/</w:t>
            </w:r>
            <w:r w:rsidRPr="00540E61">
              <w:t xml:space="preserve"> сосиски).</w:t>
            </w:r>
          </w:p>
          <w:p w:rsidR="008735DC" w:rsidRPr="00703A88" w:rsidRDefault="008735DC" w:rsidP="00994F62">
            <w:pPr>
              <w:pStyle w:val="TableParagraph"/>
              <w:tabs>
                <w:tab w:val="left" w:pos="6322"/>
              </w:tabs>
              <w:ind w:left="7" w:right="104" w:firstLine="207"/>
              <w:jc w:val="both"/>
            </w:pPr>
            <w:r w:rsidRPr="00703A88">
              <w:t>На підтвердження наявності досвіду виконання аналогічних договорів за предметом закупівлі учасник надає довідку у довільній формі, що містить інформацію про раніше виконані договори за 2019-2022 роки (не менше одного виконаного), із зазначенням контрагента та його контактних осіб (прізвище та контактний телефон).</w:t>
            </w:r>
          </w:p>
          <w:p w:rsidR="008735DC" w:rsidRPr="00703A88" w:rsidRDefault="008735DC" w:rsidP="00994F62">
            <w:pPr>
              <w:pStyle w:val="a7"/>
              <w:tabs>
                <w:tab w:val="left" w:pos="6322"/>
              </w:tabs>
              <w:spacing w:after="0"/>
              <w:ind w:firstLine="207"/>
              <w:jc w:val="both"/>
              <w:rPr>
                <w:sz w:val="22"/>
                <w:szCs w:val="22"/>
                <w:lang w:val="uk-UA"/>
              </w:rPr>
            </w:pPr>
            <w:r w:rsidRPr="00703A88">
              <w:rPr>
                <w:sz w:val="22"/>
                <w:szCs w:val="22"/>
                <w:lang w:val="uk-UA"/>
              </w:rPr>
              <w:t xml:space="preserve">Для підтвердження вказаної інформації учасник надає копії </w:t>
            </w:r>
            <w:r w:rsidRPr="00703A88">
              <w:rPr>
                <w:i/>
                <w:sz w:val="22"/>
                <w:szCs w:val="22"/>
                <w:lang w:val="uk-UA"/>
              </w:rPr>
              <w:t xml:space="preserve">виконаних договорів з усіма додатками за предметом закупівлі </w:t>
            </w:r>
            <w:r w:rsidRPr="00703A88">
              <w:rPr>
                <w:sz w:val="22"/>
                <w:szCs w:val="22"/>
                <w:lang w:val="uk-UA"/>
              </w:rPr>
              <w:t xml:space="preserve">та копії документів, </w:t>
            </w:r>
            <w:r w:rsidRPr="00703A88">
              <w:rPr>
                <w:spacing w:val="-1"/>
                <w:sz w:val="22"/>
                <w:szCs w:val="22"/>
                <w:lang w:val="uk-UA"/>
              </w:rPr>
              <w:t xml:space="preserve">що підтверджують </w:t>
            </w:r>
            <w:r w:rsidRPr="00703A88">
              <w:rPr>
                <w:sz w:val="22"/>
                <w:szCs w:val="22"/>
                <w:lang w:val="uk-UA"/>
              </w:rPr>
              <w:t>виконання (накладні, акти тощо).</w:t>
            </w:r>
          </w:p>
          <w:p w:rsidR="008735DC" w:rsidRPr="00703A88" w:rsidRDefault="008735DC" w:rsidP="00994F62">
            <w:pPr>
              <w:pStyle w:val="a7"/>
              <w:tabs>
                <w:tab w:val="left" w:pos="6322"/>
              </w:tabs>
              <w:spacing w:after="0"/>
              <w:ind w:firstLine="207"/>
              <w:jc w:val="both"/>
              <w:rPr>
                <w:sz w:val="22"/>
                <w:szCs w:val="22"/>
                <w:lang w:val="uk-UA"/>
              </w:rPr>
            </w:pPr>
            <w:r w:rsidRPr="00703A88">
              <w:rPr>
                <w:i/>
                <w:sz w:val="22"/>
                <w:szCs w:val="22"/>
                <w:lang w:val="uk-UA"/>
              </w:rPr>
              <w:t>Виконання не в повному обсязі аналогічних договорів є підставою для відхилення тендерної пропозиції учасника.</w:t>
            </w:r>
          </w:p>
        </w:tc>
      </w:tr>
    </w:tbl>
    <w:p w:rsidR="003D57F8" w:rsidRPr="002D10D3" w:rsidRDefault="003D57F8" w:rsidP="003D57F8">
      <w:pPr>
        <w:tabs>
          <w:tab w:val="left" w:pos="1080"/>
        </w:tabs>
        <w:spacing w:after="0" w:line="240" w:lineRule="auto"/>
        <w:jc w:val="both"/>
        <w:rPr>
          <w:rFonts w:ascii="Times New Roman" w:hAnsi="Times New Roman"/>
          <w:sz w:val="24"/>
          <w:szCs w:val="24"/>
          <w:lang w:eastAsia="uk-UA"/>
        </w:rPr>
      </w:pPr>
    </w:p>
    <w:p w:rsidR="003D57F8" w:rsidRDefault="00F21683" w:rsidP="00B54BD5">
      <w:pPr>
        <w:tabs>
          <w:tab w:val="left" w:pos="1080"/>
        </w:tab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2</w:t>
      </w:r>
      <w:r w:rsidR="003D57F8" w:rsidRPr="002D10D3">
        <w:rPr>
          <w:rFonts w:ascii="Times New Roman" w:hAnsi="Times New Roman"/>
          <w:b/>
          <w:bCs/>
          <w:sz w:val="24"/>
          <w:szCs w:val="24"/>
          <w:lang w:eastAsia="uk-UA"/>
        </w:rPr>
        <w:t>. Інші документи</w:t>
      </w:r>
      <w:r w:rsidR="003D57F8">
        <w:rPr>
          <w:rFonts w:ascii="Times New Roman" w:hAnsi="Times New Roman"/>
          <w:b/>
          <w:bCs/>
          <w:sz w:val="24"/>
          <w:szCs w:val="24"/>
          <w:lang w:eastAsia="uk-UA"/>
        </w:rPr>
        <w:t>:</w:t>
      </w:r>
    </w:p>
    <w:p w:rsidR="004F5BE0" w:rsidRPr="002D10D3" w:rsidRDefault="004F5BE0" w:rsidP="003D57F8">
      <w:pPr>
        <w:tabs>
          <w:tab w:val="left" w:pos="1080"/>
        </w:tabs>
        <w:spacing w:after="0" w:line="240" w:lineRule="auto"/>
        <w:jc w:val="both"/>
        <w:rPr>
          <w:rFonts w:ascii="Times New Roman" w:hAnsi="Times New Roman"/>
          <w:b/>
          <w:bCs/>
          <w:sz w:val="24"/>
          <w:szCs w:val="24"/>
          <w:lang w:eastAsia="uk-UA"/>
        </w:rPr>
      </w:pPr>
    </w:p>
    <w:tbl>
      <w:tblPr>
        <w:tblW w:w="10207" w:type="dxa"/>
        <w:tblInd w:w="-34" w:type="dxa"/>
        <w:tblLayout w:type="fixed"/>
        <w:tblLook w:val="04A0" w:firstRow="1" w:lastRow="0" w:firstColumn="1" w:lastColumn="0" w:noHBand="0" w:noVBand="1"/>
      </w:tblPr>
      <w:tblGrid>
        <w:gridCol w:w="426"/>
        <w:gridCol w:w="2835"/>
        <w:gridCol w:w="6946"/>
      </w:tblGrid>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color w:val="000000"/>
                <w:sz w:val="24"/>
                <w:szCs w:val="24"/>
              </w:rPr>
            </w:pPr>
            <w:r w:rsidRPr="002D10D3">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5B18A0">
            <w:pPr>
              <w:spacing w:after="0" w:line="240" w:lineRule="auto"/>
              <w:ind w:firstLine="317"/>
              <w:jc w:val="both"/>
              <w:rPr>
                <w:rFonts w:ascii="Times New Roman" w:hAnsi="Times New Roman"/>
                <w:b/>
                <w:color w:val="000000"/>
                <w:sz w:val="24"/>
                <w:szCs w:val="24"/>
              </w:rPr>
            </w:pPr>
            <w:r w:rsidRPr="002D10D3">
              <w:rPr>
                <w:rFonts w:ascii="Times New Roman" w:hAnsi="Times New Roman"/>
                <w:b/>
                <w:color w:val="000000"/>
                <w:sz w:val="24"/>
                <w:szCs w:val="24"/>
                <w:lang w:eastAsia="ru-RU"/>
              </w:rPr>
              <w:t>Для юридичних осіб</w:t>
            </w:r>
          </w:p>
          <w:p w:rsidR="003D57F8" w:rsidRPr="002D10D3" w:rsidRDefault="003D57F8" w:rsidP="005B18A0">
            <w:pPr>
              <w:spacing w:after="0" w:line="240" w:lineRule="auto"/>
              <w:ind w:firstLine="317"/>
              <w:jc w:val="both"/>
              <w:rPr>
                <w:rFonts w:ascii="Times New Roman" w:hAnsi="Times New Roman"/>
                <w:color w:val="000000"/>
                <w:sz w:val="24"/>
                <w:szCs w:val="24"/>
                <w:lang w:eastAsia="ar-SA"/>
              </w:rPr>
            </w:pPr>
            <w:r w:rsidRPr="002D10D3">
              <w:rPr>
                <w:rFonts w:ascii="Times New Roman" w:hAnsi="Times New Roman"/>
                <w:color w:val="000000"/>
                <w:sz w:val="24"/>
                <w:szCs w:val="24"/>
                <w:lang w:eastAsia="ru-RU"/>
              </w:rPr>
              <w:t>1. Копія документу (</w:t>
            </w:r>
            <w:proofErr w:type="spellStart"/>
            <w:r w:rsidRPr="002D10D3">
              <w:rPr>
                <w:rFonts w:ascii="Times New Roman" w:hAnsi="Times New Roman"/>
                <w:color w:val="000000"/>
                <w:sz w:val="24"/>
                <w:szCs w:val="24"/>
                <w:lang w:eastAsia="ru-RU"/>
              </w:rPr>
              <w:t>ів</w:t>
            </w:r>
            <w:proofErr w:type="spellEnd"/>
            <w:r w:rsidRPr="002D10D3">
              <w:rPr>
                <w:rFonts w:ascii="Times New Roman" w:hAnsi="Times New Roman"/>
                <w:color w:val="000000"/>
                <w:sz w:val="24"/>
                <w:szCs w:val="24"/>
                <w:lang w:eastAsia="ru-RU"/>
              </w:rPr>
              <w:t>), що підтверджує повноваження особи, яка підписує тендерну пропозицію та/або уповноважена на підписання договору про закупівлю</w:t>
            </w:r>
          </w:p>
          <w:p w:rsidR="003D57F8" w:rsidRPr="002D10D3" w:rsidRDefault="003D57F8" w:rsidP="005B18A0">
            <w:pPr>
              <w:spacing w:after="0" w:line="240" w:lineRule="auto"/>
              <w:ind w:firstLine="317"/>
              <w:jc w:val="both"/>
              <w:rPr>
                <w:rFonts w:ascii="Times New Roman" w:hAnsi="Times New Roman"/>
                <w:color w:val="000000"/>
                <w:sz w:val="24"/>
                <w:szCs w:val="24"/>
              </w:rPr>
            </w:pPr>
            <w:r w:rsidRPr="002D10D3">
              <w:rPr>
                <w:rFonts w:ascii="Times New Roman" w:hAnsi="Times New Roman"/>
                <w:color w:val="000000"/>
                <w:sz w:val="24"/>
                <w:szCs w:val="24"/>
                <w:lang w:eastAsia="ru-RU"/>
              </w:rPr>
              <w:t xml:space="preserve">- виписка з протоколу засновників або копія протоколу засновників, </w:t>
            </w:r>
            <w:r>
              <w:rPr>
                <w:rFonts w:ascii="Times New Roman" w:hAnsi="Times New Roman"/>
                <w:color w:val="000000"/>
                <w:sz w:val="24"/>
                <w:szCs w:val="24"/>
                <w:lang w:eastAsia="ru-RU"/>
              </w:rPr>
              <w:t>або</w:t>
            </w:r>
          </w:p>
          <w:p w:rsidR="003D57F8" w:rsidRPr="002D10D3" w:rsidRDefault="003D57F8" w:rsidP="005B18A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 наказ про призначення, </w:t>
            </w:r>
            <w:r>
              <w:rPr>
                <w:rFonts w:ascii="Times New Roman" w:hAnsi="Times New Roman"/>
                <w:color w:val="000000"/>
                <w:sz w:val="24"/>
                <w:szCs w:val="24"/>
                <w:lang w:eastAsia="ru-RU"/>
              </w:rPr>
              <w:t>або</w:t>
            </w:r>
          </w:p>
          <w:p w:rsidR="003D57F8" w:rsidRPr="002D10D3" w:rsidRDefault="003D57F8" w:rsidP="005B18A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 довіреність або доручення </w:t>
            </w:r>
            <w:r>
              <w:rPr>
                <w:rFonts w:ascii="Times New Roman" w:hAnsi="Times New Roman"/>
                <w:color w:val="000000"/>
                <w:sz w:val="24"/>
                <w:szCs w:val="24"/>
                <w:lang w:eastAsia="ru-RU"/>
              </w:rPr>
              <w:t>або</w:t>
            </w:r>
          </w:p>
          <w:p w:rsidR="003D57F8" w:rsidRPr="002D10D3" w:rsidRDefault="003D57F8" w:rsidP="005B18A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lastRenderedPageBreak/>
              <w:t>- інший документ, що підтверджує повноваження посадової особи учасника на підписання документів.</w:t>
            </w:r>
          </w:p>
          <w:p w:rsidR="003D57F8" w:rsidRPr="002D10D3" w:rsidRDefault="003D57F8" w:rsidP="005B18A0">
            <w:pPr>
              <w:spacing w:after="0" w:line="240" w:lineRule="auto"/>
              <w:ind w:firstLine="31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2D10D3">
              <w:rPr>
                <w:rFonts w:ascii="Times New Roman" w:hAnsi="Times New Roman"/>
                <w:color w:val="000000"/>
                <w:sz w:val="24"/>
                <w:szCs w:val="24"/>
                <w:lang w:eastAsia="ru-RU"/>
              </w:rPr>
              <w:t xml:space="preserve">Копія Статуту із змінами (в разі їх наявності) або іншого установчого документу. </w:t>
            </w:r>
          </w:p>
          <w:p w:rsidR="003D57F8" w:rsidRPr="002D10D3" w:rsidRDefault="003D57F8" w:rsidP="005B18A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D57F8" w:rsidRDefault="003D57F8" w:rsidP="005B18A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D57F8" w:rsidRPr="002D10D3" w:rsidRDefault="003D57F8" w:rsidP="005B18A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b/>
                <w:bCs/>
                <w:color w:val="000000"/>
                <w:sz w:val="24"/>
                <w:szCs w:val="24"/>
                <w:u w:val="single"/>
                <w:lang w:eastAsia="ru-RU"/>
              </w:rPr>
              <w:t>Для фізичних осіб-підприємців:</w:t>
            </w:r>
          </w:p>
          <w:p w:rsidR="003D57F8" w:rsidRPr="002D10D3" w:rsidRDefault="003D57F8" w:rsidP="005B18A0">
            <w:pPr>
              <w:widowControl w:val="0"/>
              <w:suppressAutoHyphens/>
              <w:autoSpaceDE w:val="0"/>
              <w:spacing w:after="0" w:line="240" w:lineRule="auto"/>
              <w:ind w:firstLine="317"/>
              <w:jc w:val="both"/>
              <w:rPr>
                <w:rFonts w:ascii="Times New Roman" w:hAnsi="Times New Roman"/>
                <w:sz w:val="24"/>
                <w:szCs w:val="24"/>
              </w:rPr>
            </w:pPr>
            <w:r>
              <w:rPr>
                <w:rFonts w:ascii="Times New Roman" w:hAnsi="Times New Roman"/>
                <w:color w:val="000000"/>
                <w:sz w:val="24"/>
                <w:szCs w:val="24"/>
                <w:lang w:eastAsia="ru-RU"/>
              </w:rPr>
              <w:t>1</w:t>
            </w:r>
            <w:r w:rsidRPr="002D10D3">
              <w:rPr>
                <w:rFonts w:ascii="Times New Roman" w:hAnsi="Times New Roman"/>
                <w:color w:val="000000"/>
                <w:sz w:val="24"/>
                <w:szCs w:val="24"/>
                <w:lang w:eastAsia="ru-RU"/>
              </w:rPr>
              <w:t xml:space="preserve">. </w:t>
            </w:r>
            <w:r w:rsidRPr="002D10D3">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3D57F8" w:rsidRDefault="003D57F8" w:rsidP="005B18A0">
            <w:pPr>
              <w:spacing w:after="0" w:line="240" w:lineRule="auto"/>
              <w:ind w:firstLine="317"/>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2D10D3">
              <w:rPr>
                <w:rFonts w:ascii="Times New Roman" w:hAnsi="Times New Roman"/>
                <w:color w:val="000000"/>
                <w:sz w:val="24"/>
                <w:szCs w:val="24"/>
                <w:lang w:eastAsia="ru-RU"/>
              </w:rPr>
              <w:t>. Копія довідки про присвоєння ідентифікаційного номера або копія реєстраційного номеру облікової картки платника податків.</w:t>
            </w:r>
          </w:p>
          <w:p w:rsidR="003D57F8" w:rsidRPr="002D10D3" w:rsidRDefault="003D57F8" w:rsidP="005B18A0">
            <w:pPr>
              <w:spacing w:after="0" w:line="240" w:lineRule="auto"/>
              <w:ind w:firstLine="317"/>
              <w:jc w:val="both"/>
              <w:rPr>
                <w:rFonts w:ascii="Times New Roman" w:hAnsi="Times New Roman"/>
                <w:color w:val="000000"/>
                <w:sz w:val="24"/>
                <w:szCs w:val="24"/>
              </w:rPr>
            </w:pPr>
            <w:r w:rsidRPr="002A5389">
              <w:rPr>
                <w:rFonts w:ascii="Times New Roman" w:hAnsi="Times New Roman"/>
                <w:color w:val="000000"/>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sidRPr="002D10D3">
              <w:rPr>
                <w:rFonts w:ascii="Times New Roman" w:hAnsi="Times New Roman"/>
                <w:b/>
                <w:bCs/>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BE58ED" w:rsidP="005B18A0">
            <w:pPr>
              <w:spacing w:after="0" w:line="240" w:lineRule="auto"/>
              <w:ind w:left="34" w:firstLine="317"/>
              <w:jc w:val="both"/>
              <w:rPr>
                <w:rFonts w:ascii="Times New Roman" w:hAnsi="Times New Roman"/>
                <w:b/>
                <w:color w:val="000000"/>
                <w:sz w:val="24"/>
                <w:szCs w:val="24"/>
              </w:rPr>
            </w:pPr>
            <w:r>
              <w:rPr>
                <w:rFonts w:ascii="Times New Roman" w:hAnsi="Times New Roman"/>
                <w:sz w:val="24"/>
                <w:szCs w:val="24"/>
              </w:rPr>
              <w:t xml:space="preserve">Додатком 3 </w:t>
            </w:r>
            <w:r w:rsidR="004F5BE0">
              <w:rPr>
                <w:rFonts w:ascii="Times New Roman" w:hAnsi="Times New Roman"/>
                <w:sz w:val="24"/>
                <w:szCs w:val="24"/>
              </w:rPr>
              <w:t xml:space="preserve">«Довідка інформація про учасника» до </w:t>
            </w:r>
            <w:r>
              <w:rPr>
                <w:rFonts w:ascii="Times New Roman" w:hAnsi="Times New Roman"/>
                <w:sz w:val="24"/>
                <w:szCs w:val="24"/>
              </w:rPr>
              <w:t>Тендерної документації встановлено форму довідки «Інформація про учасника», яка заповнюється учасником та подається разом з тендерною пропозицією.</w:t>
            </w:r>
            <w:r w:rsidR="003D57F8" w:rsidRPr="0082252B">
              <w:rPr>
                <w:rFonts w:ascii="Times New Roman" w:hAnsi="Times New Roman"/>
                <w:i/>
                <w:sz w:val="24"/>
                <w:szCs w:val="24"/>
              </w:rPr>
              <w:t xml:space="preserve"> </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sidRPr="002D10D3">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FB7020" w:rsidRDefault="003D57F8" w:rsidP="005B18A0">
            <w:pPr>
              <w:spacing w:after="0"/>
              <w:ind w:firstLine="317"/>
              <w:jc w:val="both"/>
              <w:rPr>
                <w:rFonts w:ascii="Times New Roman" w:hAnsi="Times New Roman"/>
                <w:color w:val="000000"/>
                <w:sz w:val="24"/>
                <w:szCs w:val="24"/>
              </w:rPr>
            </w:pPr>
            <w:r w:rsidRPr="00FB7020">
              <w:rPr>
                <w:rFonts w:ascii="Times New Roman" w:hAnsi="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3D57F8" w:rsidRPr="002D10D3" w:rsidRDefault="003D57F8" w:rsidP="005B18A0">
            <w:pPr>
              <w:keepNext/>
              <w:keepLines/>
              <w:widowControl w:val="0"/>
              <w:suppressAutoHyphens/>
              <w:autoSpaceDE w:val="0"/>
              <w:spacing w:after="0" w:line="240" w:lineRule="auto"/>
              <w:ind w:firstLine="317"/>
              <w:jc w:val="both"/>
              <w:rPr>
                <w:rFonts w:ascii="Times New Roman" w:hAnsi="Times New Roman"/>
                <w:color w:val="000000"/>
                <w:kern w:val="2"/>
                <w:sz w:val="24"/>
                <w:szCs w:val="24"/>
                <w:lang w:eastAsia="ar-SA"/>
              </w:rPr>
            </w:pPr>
            <w:r w:rsidRPr="00FB7020">
              <w:rPr>
                <w:rFonts w:ascii="Times New Roman" w:hAnsi="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t>4</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5B18A0">
            <w:pPr>
              <w:widowControl w:val="0"/>
              <w:suppressAutoHyphens/>
              <w:autoSpaceDE w:val="0"/>
              <w:spacing w:after="0" w:line="240" w:lineRule="auto"/>
              <w:ind w:firstLine="317"/>
              <w:jc w:val="both"/>
              <w:rPr>
                <w:rFonts w:ascii="Times New Roman" w:hAnsi="Times New Roman"/>
                <w:color w:val="000000"/>
                <w:sz w:val="24"/>
                <w:szCs w:val="24"/>
              </w:rPr>
            </w:pPr>
            <w:r w:rsidRPr="002D10D3">
              <w:rPr>
                <w:rFonts w:ascii="Times New Roman" w:hAnsi="Times New Roman"/>
                <w:color w:val="000000"/>
                <w:sz w:val="24"/>
                <w:szCs w:val="24"/>
                <w:lang w:eastAsia="ru-RU"/>
              </w:rPr>
              <w:t xml:space="preserve">Учасники при підготовці пропозиції повинні враховувати заходи щодо захисту довкілля. Інформація подається у формі довідки </w:t>
            </w:r>
            <w:r w:rsidR="001E07D4">
              <w:rPr>
                <w:rFonts w:ascii="Times New Roman" w:hAnsi="Times New Roman"/>
                <w:color w:val="000000"/>
                <w:sz w:val="24"/>
                <w:szCs w:val="24"/>
                <w:lang w:eastAsia="ru-RU"/>
              </w:rPr>
              <w:t xml:space="preserve">в довільній формі </w:t>
            </w:r>
            <w:r w:rsidRPr="002D10D3">
              <w:rPr>
                <w:rFonts w:ascii="Times New Roman" w:hAnsi="Times New Roman"/>
                <w:color w:val="000000"/>
                <w:sz w:val="24"/>
                <w:szCs w:val="24"/>
                <w:lang w:eastAsia="ru-RU"/>
              </w:rPr>
              <w:t>за підписом уповноваженої особи учасника.</w:t>
            </w:r>
          </w:p>
        </w:tc>
      </w:tr>
      <w:tr w:rsidR="003D57F8" w:rsidRPr="002D10D3"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t>5</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5B18A0">
            <w:pPr>
              <w:spacing w:after="0" w:line="240" w:lineRule="auto"/>
              <w:ind w:firstLine="317"/>
              <w:jc w:val="both"/>
              <w:rPr>
                <w:rFonts w:ascii="Times New Roman" w:hAnsi="Times New Roman"/>
                <w:color w:val="000000"/>
                <w:sz w:val="24"/>
                <w:szCs w:val="24"/>
              </w:rPr>
            </w:pPr>
            <w:r w:rsidRPr="002D10D3">
              <w:rPr>
                <w:rFonts w:ascii="Times New Roman" w:eastAsia="Times New Roman" w:hAnsi="Times New Roman"/>
                <w:color w:val="000000"/>
                <w:sz w:val="24"/>
                <w:szCs w:val="24"/>
                <w:lang w:eastAsia="ru-RU"/>
              </w:rPr>
              <w:t>Про</w:t>
            </w:r>
            <w:r w:rsidR="004F5BE0">
              <w:rPr>
                <w:rFonts w:ascii="Times New Roman" w:eastAsia="Times New Roman" w:hAnsi="Times New Roman"/>
                <w:color w:val="000000"/>
                <w:sz w:val="24"/>
                <w:szCs w:val="24"/>
                <w:lang w:eastAsia="ru-RU"/>
              </w:rPr>
              <w:t>е</w:t>
            </w:r>
            <w:r w:rsidRPr="002D10D3">
              <w:rPr>
                <w:rFonts w:ascii="Times New Roman" w:eastAsia="Times New Roman" w:hAnsi="Times New Roman"/>
                <w:color w:val="000000"/>
                <w:sz w:val="24"/>
                <w:szCs w:val="24"/>
                <w:lang w:eastAsia="ru-RU"/>
              </w:rPr>
              <w:t xml:space="preserve">кт договору про закупівлю згідно </w:t>
            </w:r>
            <w:r>
              <w:rPr>
                <w:rFonts w:ascii="Times New Roman" w:eastAsia="Times New Roman" w:hAnsi="Times New Roman"/>
                <w:b/>
                <w:color w:val="000000"/>
                <w:sz w:val="24"/>
                <w:szCs w:val="24"/>
                <w:lang w:eastAsia="ru-RU"/>
              </w:rPr>
              <w:t>Додатку 5</w:t>
            </w:r>
            <w:r w:rsidR="004F5BE0">
              <w:rPr>
                <w:rFonts w:ascii="Times New Roman" w:eastAsia="Times New Roman" w:hAnsi="Times New Roman"/>
                <w:b/>
                <w:color w:val="000000"/>
                <w:sz w:val="24"/>
                <w:szCs w:val="24"/>
                <w:lang w:eastAsia="ru-RU"/>
              </w:rPr>
              <w:t xml:space="preserve"> «Про</w:t>
            </w:r>
            <w:r w:rsidR="009E1C7C">
              <w:rPr>
                <w:rFonts w:ascii="Times New Roman" w:eastAsia="Times New Roman" w:hAnsi="Times New Roman"/>
                <w:b/>
                <w:color w:val="000000"/>
                <w:sz w:val="24"/>
                <w:szCs w:val="24"/>
                <w:lang w:eastAsia="ru-RU"/>
              </w:rPr>
              <w:t>є</w:t>
            </w:r>
            <w:r w:rsidR="004F5BE0">
              <w:rPr>
                <w:rFonts w:ascii="Times New Roman" w:eastAsia="Times New Roman" w:hAnsi="Times New Roman"/>
                <w:b/>
                <w:color w:val="000000"/>
                <w:sz w:val="24"/>
                <w:szCs w:val="24"/>
                <w:lang w:eastAsia="ru-RU"/>
              </w:rPr>
              <w:t>кт договору»</w:t>
            </w:r>
            <w:r w:rsidRPr="002D10D3">
              <w:rPr>
                <w:rFonts w:ascii="Times New Roman" w:eastAsia="Times New Roman" w:hAnsi="Times New Roman"/>
                <w:b/>
                <w:color w:val="000000"/>
                <w:sz w:val="24"/>
                <w:szCs w:val="24"/>
                <w:lang w:eastAsia="ru-RU"/>
              </w:rPr>
              <w:t xml:space="preserve"> </w:t>
            </w:r>
            <w:r w:rsidRPr="002D10D3">
              <w:rPr>
                <w:rFonts w:ascii="Times New Roman" w:eastAsia="Times New Roman" w:hAnsi="Times New Roman"/>
                <w:color w:val="000000"/>
                <w:sz w:val="24"/>
                <w:szCs w:val="24"/>
                <w:lang w:eastAsia="ru-RU"/>
              </w:rPr>
              <w:t>(</w:t>
            </w:r>
            <w:r w:rsidRPr="00606405">
              <w:rPr>
                <w:rFonts w:ascii="Times New Roman" w:eastAsia="Times New Roman" w:hAnsi="Times New Roman"/>
                <w:i/>
                <w:color w:val="000000"/>
                <w:sz w:val="24"/>
                <w:szCs w:val="24"/>
                <w:lang w:eastAsia="ru-RU"/>
              </w:rPr>
              <w:t xml:space="preserve">під час укладання договору його умови </w:t>
            </w:r>
            <w:r w:rsidRPr="00606405">
              <w:rPr>
                <w:rFonts w:ascii="Times New Roman" w:eastAsia="Times New Roman" w:hAnsi="Times New Roman"/>
                <w:i/>
                <w:sz w:val="24"/>
                <w:szCs w:val="24"/>
                <w:lang w:eastAsia="ru-RU"/>
              </w:rPr>
              <w:t>можуть бути уточнені за взаємною згодою сторін</w:t>
            </w:r>
            <w:r w:rsidRPr="002D10D3">
              <w:rPr>
                <w:rFonts w:ascii="Times New Roman" w:eastAsia="Times New Roman" w:hAnsi="Times New Roman"/>
                <w:sz w:val="24"/>
                <w:szCs w:val="24"/>
                <w:lang w:eastAsia="ru-RU"/>
              </w:rPr>
              <w:t>)</w:t>
            </w:r>
            <w:r w:rsidR="004F5BE0">
              <w:rPr>
                <w:rFonts w:ascii="Times New Roman" w:eastAsia="Times New Roman" w:hAnsi="Times New Roman"/>
                <w:sz w:val="24"/>
                <w:szCs w:val="24"/>
                <w:lang w:eastAsia="ru-RU"/>
              </w:rPr>
              <w:t>.</w:t>
            </w:r>
          </w:p>
        </w:tc>
      </w:tr>
      <w:tr w:rsidR="003D57F8" w:rsidRPr="002D10D3"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lastRenderedPageBreak/>
              <w:t>6</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B54BD5">
            <w:pPr>
              <w:widowControl w:val="0"/>
              <w:suppressAutoHyphens/>
              <w:autoSpaceDE w:val="0"/>
              <w:spacing w:after="0" w:line="240" w:lineRule="auto"/>
              <w:jc w:val="center"/>
              <w:rPr>
                <w:rFonts w:ascii="Times New Roman" w:hAnsi="Times New Roman"/>
                <w:b/>
                <w:color w:val="000000"/>
                <w:sz w:val="24"/>
                <w:szCs w:val="24"/>
              </w:rPr>
            </w:pPr>
            <w:r w:rsidRPr="004F5BE0">
              <w:rPr>
                <w:rFonts w:ascii="Times New Roman" w:hAnsi="Times New Roman"/>
                <w:b/>
                <w:color w:val="000000"/>
                <w:sz w:val="24"/>
                <w:szCs w:val="24"/>
                <w:lang w:eastAsia="ru-RU"/>
              </w:rPr>
              <w:t>Надання згоди на використання</w:t>
            </w:r>
            <w:r w:rsidR="005B18A0">
              <w:rPr>
                <w:rFonts w:ascii="Times New Roman" w:hAnsi="Times New Roman"/>
                <w:b/>
                <w:color w:val="000000"/>
                <w:sz w:val="24"/>
                <w:szCs w:val="24"/>
                <w:lang w:eastAsia="ru-RU"/>
              </w:rPr>
              <w:t xml:space="preserve"> інформації на виконання вимог </w:t>
            </w:r>
            <w:r w:rsidRPr="004F5BE0">
              <w:rPr>
                <w:rFonts w:ascii="Times New Roman" w:hAnsi="Times New Roman"/>
                <w:b/>
                <w:color w:val="000000"/>
                <w:sz w:val="24"/>
                <w:szCs w:val="24"/>
                <w:lang w:eastAsia="ru-RU"/>
              </w:rPr>
              <w:t>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5B18A0">
            <w:pPr>
              <w:spacing w:after="0" w:line="240" w:lineRule="auto"/>
              <w:ind w:firstLine="317"/>
              <w:jc w:val="both"/>
              <w:rPr>
                <w:rFonts w:ascii="Times New Roman" w:eastAsia="Times New Roman" w:hAnsi="Times New Roman"/>
                <w:color w:val="000000"/>
                <w:sz w:val="24"/>
                <w:szCs w:val="24"/>
              </w:rPr>
            </w:pPr>
            <w:r w:rsidRPr="002D10D3">
              <w:rPr>
                <w:rFonts w:ascii="Times New Roman" w:hAnsi="Times New Roman"/>
                <w:color w:val="000000"/>
                <w:sz w:val="24"/>
                <w:szCs w:val="24"/>
              </w:rPr>
              <w:t>Довід</w:t>
            </w:r>
            <w:r>
              <w:rPr>
                <w:rFonts w:ascii="Times New Roman" w:hAnsi="Times New Roman"/>
                <w:color w:val="000000"/>
                <w:sz w:val="24"/>
                <w:szCs w:val="24"/>
              </w:rPr>
              <w:t>ка в довільній формі</w:t>
            </w:r>
            <w:r w:rsidRPr="002D10D3">
              <w:rPr>
                <w:rFonts w:ascii="Times New Roman" w:hAnsi="Times New Roman"/>
                <w:color w:val="000000"/>
                <w:sz w:val="24"/>
                <w:szCs w:val="24"/>
              </w:rPr>
              <w:t>, повинна бути підписана особою, яка підписує тендерну пропозицію та/або уповноважена на підписання договору про закупівлю.</w:t>
            </w:r>
          </w:p>
        </w:tc>
      </w:tr>
    </w:tbl>
    <w:p w:rsidR="003D57F8" w:rsidRDefault="003D57F8" w:rsidP="003D57F8"/>
    <w:p w:rsidR="00263E48" w:rsidRPr="00DA75D1" w:rsidRDefault="00263E48" w:rsidP="00263E48">
      <w:pPr>
        <w:jc w:val="center"/>
        <w:rPr>
          <w:rFonts w:ascii="Times New Roman" w:hAnsi="Times New Roman"/>
          <w:b/>
          <w:sz w:val="24"/>
          <w:szCs w:val="24"/>
        </w:rPr>
      </w:pPr>
      <w:r w:rsidRPr="00DA75D1">
        <w:rPr>
          <w:rFonts w:ascii="Times New Roman" w:hAnsi="Times New Roman"/>
          <w:b/>
          <w:sz w:val="24"/>
          <w:szCs w:val="24"/>
        </w:rPr>
        <w:t xml:space="preserve">3. </w:t>
      </w:r>
      <w:r w:rsidR="008A757E" w:rsidRPr="00DA75D1">
        <w:rPr>
          <w:rFonts w:ascii="Times New Roman" w:hAnsi="Times New Roman"/>
          <w:b/>
          <w:sz w:val="24"/>
          <w:szCs w:val="24"/>
        </w:rPr>
        <w:t>Підтвердження відповідності вимогам, визначеним у пункті 44 Особливостей*</w:t>
      </w:r>
      <w:r w:rsidRPr="00DA75D1">
        <w:rPr>
          <w:rFonts w:ascii="Times New Roman" w:hAnsi="Times New Roman"/>
          <w:b/>
          <w:sz w:val="24"/>
          <w:szCs w:val="24"/>
        </w:rPr>
        <w:t>.</w:t>
      </w:r>
    </w:p>
    <w:p w:rsidR="005A40E1" w:rsidRPr="00DA75D1" w:rsidRDefault="008711DF" w:rsidP="008A757E">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E36F6F" w:rsidRPr="00DA75D1">
        <w:rPr>
          <w:rFonts w:ascii="Times New Roman" w:hAnsi="Times New Roman"/>
          <w:b/>
          <w:sz w:val="24"/>
          <w:szCs w:val="24"/>
        </w:rPr>
        <w:t>1.</w:t>
      </w:r>
      <w:r w:rsidR="005A40E1" w:rsidRPr="00DA75D1">
        <w:rPr>
          <w:rFonts w:ascii="Times New Roman" w:eastAsia="Times New Roman" w:hAnsi="Times New Roman"/>
          <w:b/>
          <w:sz w:val="24"/>
          <w:szCs w:val="24"/>
        </w:rPr>
        <w:t xml:space="preserve"> </w:t>
      </w:r>
      <w:r w:rsidR="005A40E1" w:rsidRPr="00DA75D1">
        <w:rPr>
          <w:rFonts w:ascii="Times New Roman" w:eastAsia="Times New Roman" w:hAnsi="Times New Roman"/>
          <w:b/>
          <w:color w:val="000000"/>
          <w:sz w:val="24"/>
          <w:szCs w:val="24"/>
        </w:rPr>
        <w:t xml:space="preserve">Підтвердження відповідності УЧАСНИКА </w:t>
      </w:r>
      <w:r w:rsidRPr="004D7B15">
        <w:rPr>
          <w:rFonts w:ascii="Times New Roman" w:eastAsia="Times New Roman" w:hAnsi="Times New Roman"/>
          <w:sz w:val="24"/>
          <w:szCs w:val="24"/>
        </w:rPr>
        <w:t xml:space="preserve">(в тому числі для об’єднання учасників як учасника процедури)  вимогам, визначеним у пункті 44 </w:t>
      </w:r>
      <w:r>
        <w:rPr>
          <w:rFonts w:ascii="Times New Roman" w:eastAsia="Times New Roman" w:hAnsi="Times New Roman"/>
          <w:sz w:val="24"/>
          <w:szCs w:val="24"/>
        </w:rPr>
        <w:t>Постанови Кабінету Міністрів України від 12.10.2022 року № 1178 «Про затвердження о</w:t>
      </w:r>
      <w:r w:rsidRPr="00A34D32">
        <w:rPr>
          <w:rFonts w:ascii="Times New Roman" w:eastAsia="Times New Roman" w:hAnsi="Times New Roman"/>
          <w:sz w:val="24"/>
          <w:szCs w:val="24"/>
        </w:rPr>
        <w:t xml:space="preserve">собливостей здійснення публічних </w:t>
      </w:r>
      <w:proofErr w:type="spellStart"/>
      <w:r w:rsidRPr="00A34D32">
        <w:rPr>
          <w:rFonts w:ascii="Times New Roman" w:eastAsia="Times New Roman" w:hAnsi="Times New Roman"/>
          <w:sz w:val="24"/>
          <w:szCs w:val="24"/>
        </w:rPr>
        <w:t>закупівель</w:t>
      </w:r>
      <w:proofErr w:type="spellEnd"/>
      <w:r w:rsidRPr="00A34D3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(далі – </w:t>
      </w:r>
      <w:r w:rsidRPr="004D7B15">
        <w:rPr>
          <w:rFonts w:ascii="Times New Roman" w:eastAsia="Times New Roman" w:hAnsi="Times New Roman"/>
          <w:sz w:val="24"/>
          <w:szCs w:val="24"/>
        </w:rPr>
        <w:t>Особливост</w:t>
      </w:r>
      <w:r>
        <w:rPr>
          <w:rFonts w:ascii="Times New Roman" w:eastAsia="Times New Roman" w:hAnsi="Times New Roman"/>
          <w:sz w:val="24"/>
          <w:szCs w:val="24"/>
        </w:rPr>
        <w:t>і).</w:t>
      </w:r>
    </w:p>
    <w:p w:rsidR="008A757E" w:rsidRPr="00B54BD5" w:rsidRDefault="008A757E" w:rsidP="008A757E">
      <w:pPr>
        <w:spacing w:after="0" w:line="240" w:lineRule="auto"/>
        <w:ind w:firstLine="567"/>
        <w:jc w:val="both"/>
        <w:rPr>
          <w:rFonts w:ascii="Times New Roman" w:eastAsia="Times New Roman" w:hAnsi="Times New Roman"/>
          <w:b/>
          <w:sz w:val="24"/>
          <w:szCs w:val="24"/>
        </w:rPr>
      </w:pPr>
      <w:r w:rsidRPr="00B54BD5">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54BD5">
        <w:rPr>
          <w:rFonts w:ascii="Times New Roman" w:eastAsia="Times New Roman" w:hAnsi="Times New Roman"/>
          <w:sz w:val="24"/>
          <w:szCs w:val="24"/>
        </w:rPr>
        <w:t>закупівель</w:t>
      </w:r>
      <w:proofErr w:type="spellEnd"/>
      <w:r w:rsidRPr="00B54BD5">
        <w:rPr>
          <w:rFonts w:ascii="Times New Roman" w:eastAsia="Times New Roman" w:hAnsi="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A757E" w:rsidRPr="00B54BD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54BD5">
        <w:rPr>
          <w:rFonts w:ascii="Times New Roman" w:eastAsia="Times New Roman" w:hAnsi="Times New Roman"/>
          <w:b/>
          <w:sz w:val="24"/>
          <w:szCs w:val="24"/>
        </w:rPr>
        <w:t>шляхом самостійного декларування відсутності таких підстав</w:t>
      </w:r>
      <w:r w:rsidRPr="00B54BD5">
        <w:rPr>
          <w:rFonts w:ascii="Times New Roman" w:eastAsia="Times New Roman" w:hAnsi="Times New Roman"/>
          <w:sz w:val="24"/>
          <w:szCs w:val="24"/>
        </w:rPr>
        <w:t xml:space="preserve"> в електронній системі </w:t>
      </w:r>
      <w:proofErr w:type="spellStart"/>
      <w:r w:rsidRPr="00B54BD5">
        <w:rPr>
          <w:rFonts w:ascii="Times New Roman" w:eastAsia="Times New Roman" w:hAnsi="Times New Roman"/>
          <w:sz w:val="24"/>
          <w:szCs w:val="24"/>
        </w:rPr>
        <w:t>закупівель</w:t>
      </w:r>
      <w:proofErr w:type="spellEnd"/>
      <w:r w:rsidRPr="00B54BD5">
        <w:rPr>
          <w:rFonts w:ascii="Times New Roman" w:eastAsia="Times New Roman" w:hAnsi="Times New Roman"/>
          <w:sz w:val="24"/>
          <w:szCs w:val="24"/>
        </w:rPr>
        <w:t xml:space="preserve"> під час подання тендерної пропозиції.</w:t>
      </w:r>
    </w:p>
    <w:p w:rsidR="008A757E" w:rsidRPr="00B54BD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Учасник  повинен надати </w:t>
      </w:r>
      <w:r w:rsidRPr="00B54BD5">
        <w:rPr>
          <w:rFonts w:ascii="Times New Roman" w:eastAsia="Times New Roman" w:hAnsi="Times New Roman"/>
          <w:b/>
          <w:sz w:val="24"/>
          <w:szCs w:val="24"/>
        </w:rPr>
        <w:t>довідку у довільній формі</w:t>
      </w:r>
      <w:r w:rsidRPr="00B54BD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57E" w:rsidRPr="00B54BD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54BD5">
        <w:rPr>
          <w:rFonts w:ascii="Times New Roman" w:eastAsia="Times New Roman" w:hAnsi="Times New Roman"/>
          <w:i/>
          <w:sz w:val="24"/>
          <w:szCs w:val="24"/>
        </w:rPr>
        <w:t>(у разі застосування таких критеріїв до учасника процедури закупівлі)</w:t>
      </w:r>
      <w:r w:rsidRPr="00B54BD5">
        <w:rPr>
          <w:rFonts w:ascii="Times New Roman" w:eastAsia="Times New Roman" w:hAnsi="Times New Roman"/>
          <w:sz w:val="24"/>
          <w:szCs w:val="24"/>
        </w:rPr>
        <w:t>, замовник перевіряє таких суб’єктів господарювання на відсутність підстав, визначених цим пунктом.</w:t>
      </w:r>
    </w:p>
    <w:p w:rsidR="008A757E" w:rsidRPr="00DA75D1" w:rsidRDefault="008A757E" w:rsidP="008A757E">
      <w:pPr>
        <w:spacing w:after="0"/>
        <w:jc w:val="both"/>
        <w:rPr>
          <w:rFonts w:ascii="Times New Roman" w:hAnsi="Times New Roman"/>
          <w:sz w:val="24"/>
          <w:szCs w:val="24"/>
        </w:rPr>
      </w:pPr>
    </w:p>
    <w:p w:rsidR="008A757E" w:rsidRPr="00B54BD5" w:rsidRDefault="005A40E1" w:rsidP="008A757E">
      <w:pPr>
        <w:pBdr>
          <w:top w:val="nil"/>
          <w:left w:val="nil"/>
          <w:bottom w:val="nil"/>
          <w:right w:val="nil"/>
          <w:between w:val="nil"/>
        </w:pBdr>
        <w:spacing w:before="80" w:after="0" w:line="240" w:lineRule="auto"/>
        <w:ind w:firstLine="720"/>
        <w:jc w:val="both"/>
        <w:rPr>
          <w:rFonts w:ascii="Times New Roman" w:eastAsia="Times New Roman" w:hAnsi="Times New Roman"/>
          <w:b/>
          <w:sz w:val="24"/>
          <w:szCs w:val="24"/>
        </w:rPr>
      </w:pPr>
      <w:r w:rsidRPr="00B54BD5">
        <w:rPr>
          <w:rFonts w:ascii="Times New Roman" w:eastAsia="Times New Roman" w:hAnsi="Times New Roman"/>
          <w:b/>
          <w:sz w:val="24"/>
          <w:szCs w:val="24"/>
        </w:rPr>
        <w:t xml:space="preserve">3.2. </w:t>
      </w:r>
      <w:r w:rsidR="008A757E" w:rsidRPr="00B54BD5">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w:t>
      </w:r>
      <w:r w:rsidR="008711DF" w:rsidRPr="00B54BD5">
        <w:rPr>
          <w:rFonts w:ascii="Times New Roman" w:eastAsia="Times New Roman" w:hAnsi="Times New Roman"/>
          <w:b/>
          <w:sz w:val="24"/>
          <w:szCs w:val="24"/>
        </w:rPr>
        <w:t>ченим у пункті 44 Особливостей:</w:t>
      </w:r>
    </w:p>
    <w:p w:rsidR="008A757E" w:rsidRPr="00B54BD5"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t xml:space="preserve">Переможець процедури закупівлі у строк, що </w:t>
      </w:r>
      <w:r w:rsidRPr="00B54BD5">
        <w:rPr>
          <w:rFonts w:ascii="Times New Roman" w:eastAsia="Times New Roman" w:hAnsi="Times New Roman"/>
          <w:b/>
          <w:i/>
          <w:sz w:val="24"/>
          <w:szCs w:val="24"/>
        </w:rPr>
        <w:t>не перевищує чотири дні</w:t>
      </w:r>
      <w:r w:rsidRPr="00B54BD5">
        <w:rPr>
          <w:rFonts w:ascii="Times New Roman" w:eastAsia="Times New Roman" w:hAnsi="Times New Roman"/>
          <w:sz w:val="24"/>
          <w:szCs w:val="24"/>
        </w:rPr>
        <w:t xml:space="preserve"> з дати оприлюднення в електронній системі </w:t>
      </w:r>
      <w:proofErr w:type="spellStart"/>
      <w:r w:rsidRPr="00B54BD5">
        <w:rPr>
          <w:rFonts w:ascii="Times New Roman" w:eastAsia="Times New Roman" w:hAnsi="Times New Roman"/>
          <w:sz w:val="24"/>
          <w:szCs w:val="24"/>
        </w:rPr>
        <w:t>закупівель</w:t>
      </w:r>
      <w:proofErr w:type="spellEnd"/>
      <w:r w:rsidRPr="00B54BD5">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4BD5">
        <w:rPr>
          <w:rFonts w:ascii="Times New Roman" w:eastAsia="Times New Roman" w:hAnsi="Times New Roman"/>
          <w:sz w:val="24"/>
          <w:szCs w:val="24"/>
        </w:rPr>
        <w:t>закупівель</w:t>
      </w:r>
      <w:proofErr w:type="spellEnd"/>
      <w:r w:rsidRPr="00B54BD5">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8A757E" w:rsidRPr="00B85317"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B54BD5">
        <w:rPr>
          <w:rFonts w:ascii="Times New Roman" w:eastAsia="Times New Roman" w:hAnsi="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757E" w:rsidRPr="00B85317" w:rsidRDefault="008A757E" w:rsidP="008A757E">
      <w:pPr>
        <w:spacing w:after="0" w:line="240" w:lineRule="auto"/>
        <w:rPr>
          <w:rFonts w:ascii="Times New Roman" w:eastAsia="Times New Roman" w:hAnsi="Times New Roman"/>
          <w:b/>
          <w:sz w:val="24"/>
          <w:szCs w:val="24"/>
          <w:highlight w:val="yellow"/>
        </w:rPr>
      </w:pPr>
    </w:p>
    <w:p w:rsidR="008A757E" w:rsidRPr="00B85317" w:rsidRDefault="008A757E" w:rsidP="00061E95">
      <w:pPr>
        <w:spacing w:after="0" w:line="240" w:lineRule="auto"/>
        <w:ind w:firstLine="709"/>
        <w:rPr>
          <w:rFonts w:ascii="Times New Roman" w:eastAsia="Times New Roman" w:hAnsi="Times New Roman"/>
          <w:b/>
          <w:sz w:val="24"/>
          <w:szCs w:val="24"/>
        </w:rPr>
      </w:pPr>
      <w:r w:rsidRPr="00B85317">
        <w:rPr>
          <w:rFonts w:ascii="Times New Roman" w:eastAsia="Times New Roman" w:hAnsi="Times New Roman"/>
          <w:sz w:val="24"/>
          <w:szCs w:val="24"/>
        </w:rPr>
        <w:t> </w:t>
      </w:r>
      <w:r w:rsidR="005A40E1" w:rsidRPr="00B85317">
        <w:rPr>
          <w:rFonts w:ascii="Times New Roman" w:eastAsia="Times New Roman" w:hAnsi="Times New Roman"/>
          <w:b/>
          <w:sz w:val="24"/>
          <w:szCs w:val="24"/>
        </w:rPr>
        <w:t>3.3</w:t>
      </w:r>
      <w:r w:rsidRPr="00B85317">
        <w:rPr>
          <w:rFonts w:ascii="Times New Roman" w:eastAsia="Times New Roman" w:hAnsi="Times New Roman"/>
          <w:b/>
          <w:sz w:val="24"/>
          <w:szCs w:val="24"/>
        </w:rPr>
        <w:t>. Документи, які надаються  ПЕРЕМОЖЦЕМ (юридичною особою):</w:t>
      </w:r>
    </w:p>
    <w:tbl>
      <w:tblPr>
        <w:tblW w:w="100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6"/>
        <w:gridCol w:w="4599"/>
        <w:gridCol w:w="4898"/>
      </w:tblGrid>
      <w:tr w:rsidR="00B85317" w:rsidRPr="00B85317" w:rsidTr="00504B32">
        <w:trPr>
          <w:trHeight w:val="1005"/>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w:t>
            </w:r>
          </w:p>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з/п</w:t>
            </w:r>
          </w:p>
        </w:tc>
        <w:tc>
          <w:tcPr>
            <w:tcW w:w="4599"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 xml:space="preserve">Вимоги </w:t>
            </w:r>
            <w:r w:rsidR="008711DF" w:rsidRPr="00B85317">
              <w:rPr>
                <w:rFonts w:ascii="Times New Roman" w:eastAsia="Times New Roman" w:hAnsi="Times New Roman"/>
                <w:sz w:val="24"/>
                <w:szCs w:val="24"/>
              </w:rPr>
              <w:t>згідно п. 44 Особливостей</w:t>
            </w:r>
          </w:p>
          <w:p w:rsidR="008A757E" w:rsidRPr="00B85317" w:rsidRDefault="008A757E" w:rsidP="002110F6">
            <w:pPr>
              <w:spacing w:after="0" w:line="240" w:lineRule="auto"/>
              <w:ind w:left="100"/>
              <w:jc w:val="center"/>
              <w:rPr>
                <w:rFonts w:ascii="Times New Roman" w:eastAsia="Times New Roman" w:hAnsi="Times New Roman"/>
                <w:sz w:val="24"/>
                <w:szCs w:val="24"/>
              </w:rPr>
            </w:pPr>
          </w:p>
        </w:tc>
        <w:tc>
          <w:tcPr>
            <w:tcW w:w="4898"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 xml:space="preserve">Переможець торгів на виконання вимоги </w:t>
            </w:r>
            <w:r w:rsidR="008711DF" w:rsidRPr="00B85317">
              <w:rPr>
                <w:rFonts w:ascii="Times New Roman" w:eastAsia="Times New Roman" w:hAnsi="Times New Roman"/>
                <w:sz w:val="24"/>
                <w:szCs w:val="24"/>
              </w:rPr>
              <w:t>згідно п. 44 Особливостей</w:t>
            </w:r>
            <w:r w:rsidRPr="00B85317">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B85317" w:rsidRPr="00B85317" w:rsidTr="00504B32">
        <w:trPr>
          <w:trHeight w:val="1723"/>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1</w:t>
            </w:r>
          </w:p>
        </w:tc>
        <w:tc>
          <w:tcPr>
            <w:tcW w:w="4599" w:type="dxa"/>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(підпункт 3 пункт 44 Особливостей)</w:t>
            </w:r>
          </w:p>
        </w:tc>
        <w:tc>
          <w:tcPr>
            <w:tcW w:w="4898" w:type="dxa"/>
            <w:tcMar>
              <w:top w:w="100" w:type="dxa"/>
              <w:left w:w="100" w:type="dxa"/>
              <w:bottom w:w="100" w:type="dxa"/>
              <w:right w:w="100" w:type="dxa"/>
            </w:tcMar>
          </w:tcPr>
          <w:p w:rsidR="008A757E" w:rsidRPr="00B85317" w:rsidRDefault="008A757E" w:rsidP="008711DF">
            <w:pPr>
              <w:spacing w:after="0" w:line="240" w:lineRule="auto"/>
              <w:ind w:right="140"/>
              <w:jc w:val="both"/>
              <w:rPr>
                <w:rFonts w:ascii="Times New Roman" w:eastAsia="Times New Roman" w:hAnsi="Times New Roman"/>
                <w:sz w:val="24"/>
                <w:szCs w:val="24"/>
              </w:rPr>
            </w:pPr>
            <w:r w:rsidRPr="00B85317">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85317">
              <w:rPr>
                <w:rFonts w:ascii="Times New Roman" w:eastAsia="Times New Roman" w:hAnsi="Times New Roman"/>
                <w:sz w:val="24"/>
                <w:szCs w:val="24"/>
              </w:rPr>
              <w:t>керівника</w:t>
            </w:r>
            <w:r w:rsidRPr="00B85317">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85317">
              <w:rPr>
                <w:rFonts w:ascii="Times New Roman" w:eastAsia="Times New Roman" w:hAnsi="Times New Roman"/>
                <w:b/>
                <w:sz w:val="24"/>
                <w:szCs w:val="24"/>
              </w:rPr>
              <w:t>вебресурсі</w:t>
            </w:r>
            <w:proofErr w:type="spellEnd"/>
            <w:r w:rsidRPr="00B85317">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5317" w:rsidRPr="00B85317" w:rsidTr="00504B32">
        <w:trPr>
          <w:trHeight w:val="2152"/>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2</w:t>
            </w:r>
          </w:p>
        </w:tc>
        <w:tc>
          <w:tcPr>
            <w:tcW w:w="4599" w:type="dxa"/>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57E" w:rsidRPr="00B85317" w:rsidRDefault="008A757E" w:rsidP="002110F6">
            <w:pPr>
              <w:spacing w:after="0" w:line="240" w:lineRule="auto"/>
              <w:ind w:right="140"/>
              <w:jc w:val="both"/>
              <w:rPr>
                <w:rFonts w:ascii="Times New Roman" w:eastAsia="Times New Roman" w:hAnsi="Times New Roman"/>
                <w:sz w:val="24"/>
                <w:szCs w:val="24"/>
              </w:rPr>
            </w:pPr>
            <w:r w:rsidRPr="00B85317">
              <w:rPr>
                <w:rFonts w:ascii="Times New Roman" w:eastAsia="Times New Roman" w:hAnsi="Times New Roman"/>
                <w:sz w:val="24"/>
                <w:szCs w:val="24"/>
              </w:rPr>
              <w:t>(підпункт 6 пункт 44 Особливостей)</w:t>
            </w:r>
          </w:p>
        </w:tc>
        <w:tc>
          <w:tcPr>
            <w:tcW w:w="4898" w:type="dxa"/>
            <w:vMerge w:val="restart"/>
            <w:tcMar>
              <w:top w:w="100" w:type="dxa"/>
              <w:left w:w="100" w:type="dxa"/>
              <w:bottom w:w="100" w:type="dxa"/>
              <w:right w:w="100" w:type="dxa"/>
            </w:tcMar>
          </w:tcPr>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A757E" w:rsidRPr="00B85317" w:rsidRDefault="008A757E" w:rsidP="002110F6">
            <w:pPr>
              <w:spacing w:after="0" w:line="240" w:lineRule="auto"/>
              <w:jc w:val="both"/>
              <w:rPr>
                <w:rFonts w:ascii="Times New Roman" w:eastAsia="Times New Roman" w:hAnsi="Times New Roman"/>
                <w:b/>
                <w:sz w:val="24"/>
                <w:szCs w:val="24"/>
              </w:rPr>
            </w:pPr>
          </w:p>
          <w:p w:rsidR="008A757E" w:rsidRPr="00B85317" w:rsidRDefault="008711DF" w:rsidP="002110F6">
            <w:pPr>
              <w:spacing w:after="0" w:line="240" w:lineRule="auto"/>
              <w:jc w:val="both"/>
              <w:rPr>
                <w:rFonts w:ascii="Times New Roman" w:eastAsia="Times New Roman" w:hAnsi="Times New Roman"/>
                <w:sz w:val="24"/>
                <w:szCs w:val="24"/>
              </w:rPr>
            </w:pPr>
            <w:r w:rsidRPr="00B85317">
              <w:rPr>
                <w:rFonts w:ascii="Times New Roman" w:eastAsia="Times New Roman" w:hAnsi="Times New Roman"/>
                <w:b/>
                <w:sz w:val="24"/>
                <w:szCs w:val="24"/>
              </w:rPr>
              <w:t>Дата видачі документа не раніше ніж за 30 діб до подання.</w:t>
            </w:r>
            <w:r w:rsidRPr="00B85317">
              <w:rPr>
                <w:rFonts w:ascii="Times New Roman" w:eastAsia="Times New Roman" w:hAnsi="Times New Roman"/>
                <w:sz w:val="24"/>
                <w:szCs w:val="24"/>
              </w:rPr>
              <w:t> </w:t>
            </w:r>
          </w:p>
        </w:tc>
      </w:tr>
      <w:tr w:rsidR="00B85317" w:rsidRPr="00B85317" w:rsidTr="00504B32">
        <w:trPr>
          <w:trHeight w:val="2535"/>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3</w:t>
            </w:r>
          </w:p>
        </w:tc>
        <w:tc>
          <w:tcPr>
            <w:tcW w:w="4599" w:type="dxa"/>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(підпункт 12 пункт 44 Особливостей)</w:t>
            </w:r>
          </w:p>
        </w:tc>
        <w:tc>
          <w:tcPr>
            <w:tcW w:w="4898" w:type="dxa"/>
            <w:vMerge/>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after="0"/>
              <w:rPr>
                <w:rFonts w:ascii="Times New Roman" w:eastAsia="Times New Roman" w:hAnsi="Times New Roman"/>
                <w:b/>
                <w:sz w:val="24"/>
                <w:szCs w:val="24"/>
              </w:rPr>
            </w:pPr>
          </w:p>
        </w:tc>
      </w:tr>
      <w:tr w:rsidR="00B85317" w:rsidRPr="00B85317" w:rsidTr="00504B32">
        <w:trPr>
          <w:trHeight w:val="862"/>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b/>
                <w:sz w:val="24"/>
                <w:szCs w:val="24"/>
              </w:rPr>
            </w:pPr>
            <w:r w:rsidRPr="00B85317">
              <w:rPr>
                <w:rFonts w:ascii="Times New Roman" w:eastAsia="Times New Roman" w:hAnsi="Times New Roman"/>
                <w:b/>
                <w:sz w:val="24"/>
                <w:szCs w:val="24"/>
              </w:rPr>
              <w:t>4</w:t>
            </w:r>
          </w:p>
        </w:tc>
        <w:tc>
          <w:tcPr>
            <w:tcW w:w="4599" w:type="dxa"/>
            <w:tcMar>
              <w:top w:w="100" w:type="dxa"/>
              <w:left w:w="100" w:type="dxa"/>
              <w:bottom w:w="100" w:type="dxa"/>
              <w:right w:w="100" w:type="dxa"/>
            </w:tcMar>
          </w:tcPr>
          <w:p w:rsidR="008A757E" w:rsidRPr="00B85317"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B85317">
              <w:rPr>
                <w:rFonts w:ascii="Times New Roman" w:eastAsia="Times New Roman" w:hAnsi="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8711DF" w:rsidRPr="00B85317">
              <w:rPr>
                <w:rFonts w:ascii="Times New Roman" w:eastAsia="Times New Roman" w:hAnsi="Times New Roman"/>
                <w:sz w:val="24"/>
                <w:szCs w:val="24"/>
              </w:rPr>
              <w:t>и в участі у відкритих торгах.</w:t>
            </w:r>
          </w:p>
          <w:p w:rsidR="008A757E" w:rsidRPr="00B85317" w:rsidRDefault="008A757E" w:rsidP="002110F6">
            <w:pPr>
              <w:pBdr>
                <w:top w:val="nil"/>
                <w:left w:val="nil"/>
                <w:bottom w:val="nil"/>
                <w:right w:val="nil"/>
                <w:between w:val="nil"/>
              </w:pBd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(абзац 14 пункт 44 Особливостей)</w:t>
            </w:r>
          </w:p>
        </w:tc>
        <w:tc>
          <w:tcPr>
            <w:tcW w:w="4898" w:type="dxa"/>
            <w:tcMar>
              <w:top w:w="100" w:type="dxa"/>
              <w:left w:w="100" w:type="dxa"/>
              <w:bottom w:w="100" w:type="dxa"/>
              <w:right w:w="100" w:type="dxa"/>
            </w:tcMar>
          </w:tcPr>
          <w:p w:rsidR="008A757E" w:rsidRPr="00B85317"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rPr>
            </w:pPr>
            <w:r w:rsidRPr="00B85317">
              <w:rPr>
                <w:rFonts w:ascii="Times New Roman" w:eastAsia="Times New Roman" w:hAnsi="Times New Roman"/>
                <w:b/>
                <w:sz w:val="24"/>
                <w:szCs w:val="24"/>
              </w:rPr>
              <w:lastRenderedPageBreak/>
              <w:t>Довідка в довільній формі</w:t>
            </w:r>
            <w:r w:rsidRPr="00B85317">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w:t>
            </w:r>
            <w:r w:rsidRPr="00B85317">
              <w:rPr>
                <w:rFonts w:ascii="Times New Roman" w:eastAsia="Times New Roman" w:hAnsi="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757E" w:rsidRPr="00B85317" w:rsidRDefault="008A757E" w:rsidP="008A757E">
      <w:pPr>
        <w:spacing w:after="0" w:line="240" w:lineRule="auto"/>
        <w:rPr>
          <w:rFonts w:ascii="Times New Roman" w:eastAsia="Times New Roman" w:hAnsi="Times New Roman"/>
          <w:b/>
          <w:sz w:val="24"/>
          <w:szCs w:val="24"/>
        </w:rPr>
      </w:pPr>
    </w:p>
    <w:p w:rsidR="008A757E" w:rsidRPr="00B85317" w:rsidRDefault="005A40E1" w:rsidP="00061E95">
      <w:pPr>
        <w:spacing w:before="240" w:after="0" w:line="240" w:lineRule="auto"/>
        <w:ind w:firstLine="709"/>
        <w:jc w:val="center"/>
        <w:rPr>
          <w:rFonts w:ascii="Times New Roman" w:eastAsia="Times New Roman" w:hAnsi="Times New Roman"/>
          <w:sz w:val="24"/>
          <w:szCs w:val="24"/>
        </w:rPr>
      </w:pPr>
      <w:r w:rsidRPr="00B85317">
        <w:rPr>
          <w:rFonts w:ascii="Times New Roman" w:eastAsia="Times New Roman" w:hAnsi="Times New Roman"/>
          <w:b/>
          <w:sz w:val="24"/>
          <w:szCs w:val="24"/>
        </w:rPr>
        <w:t>3.4</w:t>
      </w:r>
      <w:r w:rsidR="008A757E" w:rsidRPr="00B85317">
        <w:rPr>
          <w:rFonts w:ascii="Times New Roman" w:eastAsia="Times New Roman" w:hAnsi="Times New Roman"/>
          <w:b/>
          <w:sz w:val="24"/>
          <w:szCs w:val="24"/>
        </w:rPr>
        <w:t xml:space="preserve">. Документи, які надаються ПЕРЕМОЖЦЕМ (фізичною особою чи фізичною особою — </w:t>
      </w:r>
      <w:bookmarkStart w:id="0" w:name="_GoBack"/>
      <w:bookmarkEnd w:id="0"/>
      <w:r w:rsidR="008A757E" w:rsidRPr="00B85317">
        <w:rPr>
          <w:rFonts w:ascii="Times New Roman" w:eastAsia="Times New Roman" w:hAnsi="Times New Roman"/>
          <w:b/>
          <w:sz w:val="24"/>
          <w:szCs w:val="24"/>
        </w:rPr>
        <w:t>підприємцем):</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6"/>
        <w:gridCol w:w="4498"/>
        <w:gridCol w:w="5141"/>
      </w:tblGrid>
      <w:tr w:rsidR="00B85317" w:rsidRPr="00B85317" w:rsidTr="005B18A0">
        <w:trPr>
          <w:trHeight w:val="825"/>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w:t>
            </w:r>
          </w:p>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з/п</w:t>
            </w:r>
          </w:p>
        </w:tc>
        <w:tc>
          <w:tcPr>
            <w:tcW w:w="4498"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 xml:space="preserve">Вимоги </w:t>
            </w:r>
            <w:r w:rsidRPr="00B85317">
              <w:rPr>
                <w:rFonts w:ascii="Times New Roman" w:eastAsia="Times New Roman" w:hAnsi="Times New Roman"/>
                <w:sz w:val="24"/>
                <w:szCs w:val="24"/>
              </w:rPr>
              <w:t>згідно пункту 44 Особливостей*</w:t>
            </w:r>
          </w:p>
          <w:p w:rsidR="008A757E" w:rsidRPr="00B85317" w:rsidRDefault="008A757E" w:rsidP="002110F6">
            <w:pPr>
              <w:spacing w:after="0" w:line="240" w:lineRule="auto"/>
              <w:ind w:left="100"/>
              <w:jc w:val="center"/>
              <w:rPr>
                <w:rFonts w:ascii="Times New Roman" w:eastAsia="Times New Roman" w:hAnsi="Times New Roman"/>
                <w:sz w:val="24"/>
                <w:szCs w:val="24"/>
              </w:rPr>
            </w:pPr>
          </w:p>
        </w:tc>
        <w:tc>
          <w:tcPr>
            <w:tcW w:w="5141"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 xml:space="preserve">Переможець торгів на виконання вимоги </w:t>
            </w:r>
            <w:r w:rsidRPr="00B85317">
              <w:rPr>
                <w:rFonts w:ascii="Times New Roman" w:eastAsia="Times New Roman" w:hAnsi="Times New Roman"/>
                <w:sz w:val="24"/>
                <w:szCs w:val="24"/>
              </w:rPr>
              <w:t>згідно пункту 44 Особливостей*</w:t>
            </w:r>
            <w:r w:rsidRPr="00B85317">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B85317" w:rsidRPr="00B85317" w:rsidTr="005B18A0">
        <w:trPr>
          <w:trHeight w:val="1723"/>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1</w:t>
            </w:r>
          </w:p>
        </w:tc>
        <w:tc>
          <w:tcPr>
            <w:tcW w:w="4498" w:type="dxa"/>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(підпункт 3 пункт 44 Особливостей)</w:t>
            </w:r>
          </w:p>
        </w:tc>
        <w:tc>
          <w:tcPr>
            <w:tcW w:w="5141" w:type="dxa"/>
            <w:tcMar>
              <w:top w:w="100" w:type="dxa"/>
              <w:left w:w="100" w:type="dxa"/>
              <w:bottom w:w="100" w:type="dxa"/>
              <w:right w:w="100" w:type="dxa"/>
            </w:tcMar>
          </w:tcPr>
          <w:p w:rsidR="008A757E" w:rsidRPr="00B85317" w:rsidRDefault="008A757E" w:rsidP="002110F6">
            <w:pPr>
              <w:spacing w:after="0" w:line="240" w:lineRule="auto"/>
              <w:ind w:right="140"/>
              <w:jc w:val="both"/>
              <w:rPr>
                <w:rFonts w:ascii="Times New Roman" w:eastAsia="Times New Roman" w:hAnsi="Times New Roman"/>
                <w:sz w:val="24"/>
                <w:szCs w:val="24"/>
              </w:rPr>
            </w:pPr>
            <w:r w:rsidRPr="00B85317">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711DF" w:rsidRPr="00B85317">
              <w:rPr>
                <w:rFonts w:ascii="Times New Roman" w:eastAsia="Times New Roman" w:hAnsi="Times New Roman"/>
                <w:sz w:val="24"/>
                <w:szCs w:val="24"/>
              </w:rPr>
              <w:t>керівника</w:t>
            </w:r>
            <w:r w:rsidRPr="00B85317">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85317">
              <w:rPr>
                <w:rFonts w:ascii="Times New Roman" w:eastAsia="Times New Roman" w:hAnsi="Times New Roman"/>
                <w:b/>
                <w:sz w:val="24"/>
                <w:szCs w:val="24"/>
              </w:rPr>
              <w:t>вебресурсі</w:t>
            </w:r>
            <w:proofErr w:type="spellEnd"/>
            <w:r w:rsidRPr="00B85317">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5317" w:rsidRPr="00B85317" w:rsidTr="005B18A0">
        <w:trPr>
          <w:trHeight w:val="2152"/>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lastRenderedPageBreak/>
              <w:t>2</w:t>
            </w:r>
          </w:p>
        </w:tc>
        <w:tc>
          <w:tcPr>
            <w:tcW w:w="4498" w:type="dxa"/>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(підпункт 5 пункт 44 Особливостей)</w:t>
            </w:r>
          </w:p>
        </w:tc>
        <w:tc>
          <w:tcPr>
            <w:tcW w:w="5141" w:type="dxa"/>
            <w:vMerge w:val="restart"/>
            <w:tcMar>
              <w:top w:w="100" w:type="dxa"/>
              <w:left w:w="100" w:type="dxa"/>
              <w:bottom w:w="100" w:type="dxa"/>
              <w:right w:w="100" w:type="dxa"/>
            </w:tcMar>
          </w:tcPr>
          <w:p w:rsidR="008A757E" w:rsidRPr="00B85317" w:rsidRDefault="008A757E" w:rsidP="002110F6">
            <w:pPr>
              <w:spacing w:after="0" w:line="240" w:lineRule="auto"/>
              <w:jc w:val="both"/>
              <w:rPr>
                <w:rFonts w:ascii="Times New Roman" w:eastAsia="Times New Roman" w:hAnsi="Times New Roman"/>
                <w:b/>
                <w:sz w:val="24"/>
                <w:szCs w:val="24"/>
              </w:rPr>
            </w:pPr>
            <w:r w:rsidRPr="00B8531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757E" w:rsidRPr="00B85317" w:rsidRDefault="008A757E" w:rsidP="002110F6">
            <w:pPr>
              <w:spacing w:after="0" w:line="240" w:lineRule="auto"/>
              <w:jc w:val="both"/>
              <w:rPr>
                <w:rFonts w:ascii="Times New Roman" w:eastAsia="Times New Roman" w:hAnsi="Times New Roman"/>
                <w:b/>
                <w:sz w:val="24"/>
                <w:szCs w:val="24"/>
              </w:rPr>
            </w:pPr>
          </w:p>
          <w:p w:rsidR="008A757E" w:rsidRPr="00B85317" w:rsidRDefault="008711DF" w:rsidP="002110F6">
            <w:pPr>
              <w:spacing w:after="0" w:line="240" w:lineRule="auto"/>
              <w:jc w:val="both"/>
              <w:rPr>
                <w:rFonts w:ascii="Times New Roman" w:eastAsia="Times New Roman" w:hAnsi="Times New Roman"/>
                <w:sz w:val="24"/>
                <w:szCs w:val="24"/>
              </w:rPr>
            </w:pPr>
            <w:r w:rsidRPr="00B85317">
              <w:rPr>
                <w:rFonts w:ascii="Times New Roman" w:eastAsia="Times New Roman" w:hAnsi="Times New Roman"/>
                <w:b/>
                <w:sz w:val="24"/>
                <w:szCs w:val="24"/>
              </w:rPr>
              <w:t>Дата видачі документа не раніше ніж за 30 діб до подання.</w:t>
            </w:r>
            <w:r w:rsidRPr="00B85317">
              <w:rPr>
                <w:rFonts w:ascii="Times New Roman" w:eastAsia="Times New Roman" w:hAnsi="Times New Roman"/>
                <w:sz w:val="24"/>
                <w:szCs w:val="24"/>
              </w:rPr>
              <w:t> </w:t>
            </w:r>
          </w:p>
        </w:tc>
      </w:tr>
      <w:tr w:rsidR="00B85317" w:rsidRPr="00B85317" w:rsidTr="005B18A0">
        <w:trPr>
          <w:trHeight w:val="1635"/>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sz w:val="24"/>
                <w:szCs w:val="24"/>
              </w:rPr>
            </w:pPr>
            <w:r w:rsidRPr="00B85317">
              <w:rPr>
                <w:rFonts w:ascii="Times New Roman" w:eastAsia="Times New Roman" w:hAnsi="Times New Roman"/>
                <w:b/>
                <w:sz w:val="24"/>
                <w:szCs w:val="24"/>
              </w:rPr>
              <w:t>3</w:t>
            </w:r>
          </w:p>
        </w:tc>
        <w:tc>
          <w:tcPr>
            <w:tcW w:w="4498" w:type="dxa"/>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B85317" w:rsidRDefault="008A757E" w:rsidP="002110F6">
            <w:pPr>
              <w:spacing w:after="0" w:line="240" w:lineRule="auto"/>
              <w:jc w:val="both"/>
              <w:rPr>
                <w:rFonts w:ascii="Times New Roman" w:eastAsia="Times New Roman" w:hAnsi="Times New Roman"/>
                <w:sz w:val="24"/>
                <w:szCs w:val="24"/>
              </w:rPr>
            </w:pPr>
            <w:r w:rsidRPr="00B85317">
              <w:rPr>
                <w:rFonts w:ascii="Times New Roman" w:eastAsia="Times New Roman" w:hAnsi="Times New Roman"/>
                <w:b/>
                <w:sz w:val="24"/>
                <w:szCs w:val="24"/>
              </w:rPr>
              <w:t>(підпункт 12 пункт 44 Особливостей)</w:t>
            </w:r>
          </w:p>
        </w:tc>
        <w:tc>
          <w:tcPr>
            <w:tcW w:w="5141" w:type="dxa"/>
            <w:vMerge/>
            <w:tcMar>
              <w:top w:w="100" w:type="dxa"/>
              <w:left w:w="100" w:type="dxa"/>
              <w:bottom w:w="100" w:type="dxa"/>
              <w:right w:w="100" w:type="dxa"/>
            </w:tcMar>
          </w:tcPr>
          <w:p w:rsidR="008A757E" w:rsidRPr="00B85317" w:rsidRDefault="008A757E" w:rsidP="002110F6">
            <w:pPr>
              <w:widowControl w:val="0"/>
              <w:pBdr>
                <w:top w:val="nil"/>
                <w:left w:val="nil"/>
                <w:bottom w:val="nil"/>
                <w:right w:val="nil"/>
                <w:between w:val="nil"/>
              </w:pBdr>
              <w:spacing w:after="0"/>
              <w:rPr>
                <w:rFonts w:ascii="Times New Roman" w:eastAsia="Times New Roman" w:hAnsi="Times New Roman"/>
                <w:sz w:val="24"/>
                <w:szCs w:val="24"/>
              </w:rPr>
            </w:pPr>
          </w:p>
        </w:tc>
      </w:tr>
      <w:tr w:rsidR="00B85317" w:rsidRPr="00B85317" w:rsidTr="005B18A0">
        <w:trPr>
          <w:trHeight w:val="4092"/>
        </w:trPr>
        <w:tc>
          <w:tcPr>
            <w:tcW w:w="516" w:type="dxa"/>
            <w:tcMar>
              <w:top w:w="100" w:type="dxa"/>
              <w:left w:w="100" w:type="dxa"/>
              <w:bottom w:w="100" w:type="dxa"/>
              <w:right w:w="100" w:type="dxa"/>
            </w:tcMar>
          </w:tcPr>
          <w:p w:rsidR="008A757E" w:rsidRPr="00B85317" w:rsidRDefault="008A757E" w:rsidP="002110F6">
            <w:pPr>
              <w:spacing w:after="0" w:line="240" w:lineRule="auto"/>
              <w:ind w:left="100"/>
              <w:jc w:val="center"/>
              <w:rPr>
                <w:rFonts w:ascii="Times New Roman" w:eastAsia="Times New Roman" w:hAnsi="Times New Roman"/>
                <w:b/>
                <w:sz w:val="24"/>
                <w:szCs w:val="24"/>
              </w:rPr>
            </w:pPr>
            <w:r w:rsidRPr="00B85317">
              <w:rPr>
                <w:rFonts w:ascii="Times New Roman" w:eastAsia="Times New Roman" w:hAnsi="Times New Roman"/>
                <w:b/>
                <w:sz w:val="24"/>
                <w:szCs w:val="24"/>
              </w:rPr>
              <w:t>4</w:t>
            </w:r>
          </w:p>
        </w:tc>
        <w:tc>
          <w:tcPr>
            <w:tcW w:w="4498" w:type="dxa"/>
            <w:tcMar>
              <w:top w:w="100" w:type="dxa"/>
              <w:left w:w="100" w:type="dxa"/>
              <w:bottom w:w="100" w:type="dxa"/>
              <w:right w:w="100" w:type="dxa"/>
            </w:tcMar>
          </w:tcPr>
          <w:p w:rsidR="008A757E" w:rsidRPr="00B85317"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B85317">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8711DF" w:rsidRPr="00B85317">
              <w:rPr>
                <w:rFonts w:ascii="Times New Roman" w:eastAsia="Times New Roman" w:hAnsi="Times New Roman"/>
                <w:sz w:val="24"/>
                <w:szCs w:val="24"/>
              </w:rPr>
              <w:t>и в участі у відкритих торгах.</w:t>
            </w:r>
          </w:p>
          <w:p w:rsidR="008A757E" w:rsidRPr="00B85317" w:rsidRDefault="008A757E" w:rsidP="002110F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B85317">
              <w:rPr>
                <w:rFonts w:ascii="Times New Roman" w:eastAsia="Times New Roman" w:hAnsi="Times New Roman"/>
                <w:b/>
                <w:sz w:val="24"/>
                <w:szCs w:val="24"/>
              </w:rPr>
              <w:t>(абзац 14 пункт 44 Особливостей)</w:t>
            </w:r>
          </w:p>
        </w:tc>
        <w:tc>
          <w:tcPr>
            <w:tcW w:w="5141" w:type="dxa"/>
            <w:tcMar>
              <w:top w:w="100" w:type="dxa"/>
              <w:left w:w="100" w:type="dxa"/>
              <w:bottom w:w="100" w:type="dxa"/>
              <w:right w:w="100" w:type="dxa"/>
            </w:tcMar>
          </w:tcPr>
          <w:p w:rsidR="008A757E" w:rsidRPr="00B85317"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B85317">
              <w:rPr>
                <w:rFonts w:ascii="Times New Roman" w:eastAsia="Times New Roman" w:hAnsi="Times New Roman"/>
                <w:b/>
                <w:sz w:val="24"/>
                <w:szCs w:val="24"/>
              </w:rPr>
              <w:t>Довідка в довільній формі</w:t>
            </w:r>
            <w:r w:rsidRPr="00B85317">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8711DF" w:rsidRPr="00B85317">
              <w:rPr>
                <w:rFonts w:ascii="Times New Roman" w:eastAsia="Times New Roman" w:hAnsi="Times New Roman"/>
                <w:sz w:val="24"/>
                <w:szCs w:val="24"/>
              </w:rPr>
              <w:t>відшкодування завданих збитків.</w:t>
            </w:r>
          </w:p>
        </w:tc>
      </w:tr>
    </w:tbl>
    <w:p w:rsidR="008A757E" w:rsidRPr="00DA75D1" w:rsidRDefault="008A757E" w:rsidP="00FD0B03">
      <w:pPr>
        <w:spacing w:after="0"/>
        <w:jc w:val="both"/>
        <w:rPr>
          <w:rFonts w:ascii="Times New Roman" w:hAnsi="Times New Roman"/>
          <w:sz w:val="24"/>
          <w:szCs w:val="24"/>
        </w:rPr>
      </w:pPr>
    </w:p>
    <w:p w:rsidR="001B7EB8" w:rsidRPr="00DA75D1" w:rsidRDefault="005401CB" w:rsidP="00611265">
      <w:pPr>
        <w:spacing w:after="0" w:line="240" w:lineRule="auto"/>
        <w:ind w:firstLine="709"/>
        <w:jc w:val="both"/>
        <w:rPr>
          <w:rFonts w:ascii="Times New Roman" w:hAnsi="Times New Roman"/>
          <w:sz w:val="24"/>
          <w:szCs w:val="24"/>
        </w:rPr>
      </w:pPr>
      <w:r w:rsidRPr="00DA75D1">
        <w:rPr>
          <w:rFonts w:ascii="Times New Roman" w:hAnsi="Times New Roman"/>
          <w:sz w:val="24"/>
          <w:szCs w:val="24"/>
        </w:rPr>
        <w:t xml:space="preserve">3.5. </w:t>
      </w:r>
      <w:r w:rsidR="001B7EB8" w:rsidRPr="00DA75D1">
        <w:rPr>
          <w:rFonts w:ascii="Times New Roman" w:hAnsi="Times New Roman"/>
          <w:sz w:val="24"/>
          <w:szCs w:val="24"/>
        </w:rPr>
        <w:t xml:space="preserve">Також </w:t>
      </w:r>
      <w:r w:rsidRPr="00DA75D1">
        <w:rPr>
          <w:rFonts w:ascii="Times New Roman" w:hAnsi="Times New Roman"/>
          <w:b/>
          <w:sz w:val="24"/>
          <w:szCs w:val="24"/>
        </w:rPr>
        <w:t xml:space="preserve">ПЕРЕМОЖЕЦЬ </w:t>
      </w:r>
      <w:r w:rsidR="001B7EB8" w:rsidRPr="00DA75D1">
        <w:rPr>
          <w:rFonts w:ascii="Times New Roman" w:hAnsi="Times New Roman"/>
          <w:sz w:val="24"/>
          <w:szCs w:val="24"/>
        </w:rPr>
        <w:t>надає:</w:t>
      </w:r>
    </w:p>
    <w:p w:rsidR="0025732B" w:rsidRPr="00DA75D1" w:rsidRDefault="0025732B" w:rsidP="00611265">
      <w:pPr>
        <w:pStyle w:val="a6"/>
        <w:numPr>
          <w:ilvl w:val="0"/>
          <w:numId w:val="3"/>
        </w:numPr>
        <w:spacing w:after="0" w:line="240" w:lineRule="auto"/>
        <w:ind w:left="0" w:firstLine="709"/>
        <w:jc w:val="both"/>
        <w:rPr>
          <w:rFonts w:ascii="Times New Roman" w:hAnsi="Times New Roman"/>
          <w:sz w:val="24"/>
          <w:szCs w:val="24"/>
        </w:rPr>
      </w:pPr>
      <w:r w:rsidRPr="00DA75D1">
        <w:rPr>
          <w:rFonts w:ascii="Times New Roman" w:hAnsi="Times New Roman"/>
          <w:sz w:val="24"/>
          <w:szCs w:val="24"/>
        </w:rPr>
        <w:t>відповідну інформацію про право підписання договору про закупівлю</w:t>
      </w:r>
      <w:r w:rsidR="001B7EB8" w:rsidRPr="00DA75D1">
        <w:rPr>
          <w:rFonts w:ascii="Times New Roman" w:hAnsi="Times New Roman"/>
          <w:sz w:val="24"/>
          <w:szCs w:val="24"/>
        </w:rPr>
        <w:t>;</w:t>
      </w:r>
    </w:p>
    <w:p w:rsidR="001B7EB8" w:rsidRPr="00DA75D1" w:rsidRDefault="001B7EB8" w:rsidP="00611265">
      <w:pPr>
        <w:pStyle w:val="a6"/>
        <w:numPr>
          <w:ilvl w:val="0"/>
          <w:numId w:val="3"/>
        </w:numPr>
        <w:spacing w:after="0" w:line="240" w:lineRule="auto"/>
        <w:ind w:left="0" w:firstLine="709"/>
        <w:jc w:val="both"/>
        <w:rPr>
          <w:rFonts w:ascii="Times New Roman" w:hAnsi="Times New Roman"/>
          <w:sz w:val="24"/>
          <w:szCs w:val="24"/>
        </w:rPr>
      </w:pPr>
      <w:r w:rsidRPr="00DA75D1">
        <w:rPr>
          <w:rFonts w:ascii="Times New Roman" w:hAnsi="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1B7EB8" w:rsidRPr="00DA75D1" w:rsidRDefault="001B7EB8" w:rsidP="00611265">
      <w:pPr>
        <w:spacing w:after="0" w:line="240" w:lineRule="auto"/>
        <w:ind w:firstLine="709"/>
        <w:jc w:val="both"/>
        <w:rPr>
          <w:rFonts w:ascii="Times New Roman" w:hAnsi="Times New Roman"/>
          <w:sz w:val="24"/>
          <w:szCs w:val="24"/>
        </w:rPr>
      </w:pPr>
      <w:r w:rsidRPr="00DA75D1">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DA75D1">
        <w:rPr>
          <w:rFonts w:ascii="Times New Roman" w:hAnsi="Times New Roman"/>
          <w:sz w:val="24"/>
          <w:szCs w:val="24"/>
        </w:rPr>
        <w:lastRenderedPageBreak/>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B7EB8" w:rsidRPr="00DA75D1" w:rsidRDefault="001B7EB8" w:rsidP="00263E48">
      <w:pPr>
        <w:spacing w:after="0"/>
        <w:ind w:firstLine="567"/>
        <w:jc w:val="both"/>
        <w:rPr>
          <w:rFonts w:ascii="Times New Roman" w:hAnsi="Times New Roman"/>
          <w:sz w:val="24"/>
          <w:szCs w:val="24"/>
        </w:rPr>
      </w:pPr>
    </w:p>
    <w:p w:rsidR="00A62702" w:rsidRPr="0066064F" w:rsidRDefault="00A62702" w:rsidP="00A62702">
      <w:pPr>
        <w:pStyle w:val="1"/>
        <w:jc w:val="center"/>
        <w:rPr>
          <w:b/>
          <w:color w:val="auto"/>
        </w:rPr>
      </w:pPr>
      <w:r w:rsidRPr="004F5BE0">
        <w:rPr>
          <w:b/>
        </w:rPr>
        <w:t xml:space="preserve">4. </w:t>
      </w:r>
      <w:r w:rsidRPr="004F5BE0">
        <w:rPr>
          <w:b/>
          <w:lang w:eastAsia="ru-RU"/>
        </w:rPr>
        <w:t>Документи, які повинен надати учасник у складі тендерної пропозиції, для підтвердження відповідності</w:t>
      </w:r>
      <w:r>
        <w:rPr>
          <w:b/>
          <w:lang w:eastAsia="ru-RU"/>
        </w:rPr>
        <w:t xml:space="preserve"> товару вимогам, зазначеним у</w:t>
      </w:r>
      <w:r w:rsidR="004647E9">
        <w:rPr>
          <w:b/>
          <w:color w:val="auto"/>
        </w:rPr>
        <w:t xml:space="preserve"> Додатку 4. «Технічна специфікація</w:t>
      </w:r>
      <w:r w:rsidRPr="004F5BE0">
        <w:rPr>
          <w:b/>
          <w:color w:val="auto"/>
        </w:rPr>
        <w:t xml:space="preserve">» </w:t>
      </w:r>
      <w:r w:rsidRPr="0066064F">
        <w:rPr>
          <w:b/>
          <w:color w:val="auto"/>
        </w:rPr>
        <w:t>до Тендерної документації.</w:t>
      </w:r>
    </w:p>
    <w:p w:rsidR="00A62702" w:rsidRPr="0066064F" w:rsidRDefault="00A62702" w:rsidP="00A62702">
      <w:pPr>
        <w:pStyle w:val="1"/>
        <w:jc w:val="center"/>
        <w:rPr>
          <w:b/>
          <w:color w:val="auto"/>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37"/>
        <w:gridCol w:w="7402"/>
      </w:tblGrid>
      <w:tr w:rsidR="008735DC" w:rsidRPr="006A2A09" w:rsidTr="00994F62">
        <w:tc>
          <w:tcPr>
            <w:tcW w:w="426" w:type="dxa"/>
            <w:shd w:val="clear" w:color="auto" w:fill="auto"/>
          </w:tcPr>
          <w:p w:rsidR="008735DC" w:rsidRPr="006A2A09" w:rsidRDefault="008735DC" w:rsidP="00994F62">
            <w:pPr>
              <w:pStyle w:val="1"/>
              <w:jc w:val="center"/>
              <w:rPr>
                <w:b/>
                <w:color w:val="auto"/>
              </w:rPr>
            </w:pPr>
            <w:r w:rsidRPr="006A2A09">
              <w:rPr>
                <w:b/>
                <w:color w:val="auto"/>
              </w:rPr>
              <w:t>1.</w:t>
            </w:r>
          </w:p>
        </w:tc>
        <w:tc>
          <w:tcPr>
            <w:tcW w:w="2237" w:type="dxa"/>
            <w:shd w:val="clear" w:color="auto" w:fill="auto"/>
          </w:tcPr>
          <w:p w:rsidR="008735DC" w:rsidRPr="006A2A09" w:rsidRDefault="008D09C3" w:rsidP="00994F62">
            <w:pPr>
              <w:pStyle w:val="1"/>
              <w:jc w:val="center"/>
              <w:rPr>
                <w:b/>
                <w:color w:val="auto"/>
              </w:rPr>
            </w:pPr>
            <w:r w:rsidRPr="009205E3">
              <w:rPr>
                <w:b/>
                <w:color w:val="auto"/>
              </w:rPr>
              <w:t>Документи, щодо відповідності технічним характеристикам предмету закупівлі</w:t>
            </w:r>
          </w:p>
        </w:tc>
        <w:tc>
          <w:tcPr>
            <w:tcW w:w="7402" w:type="dxa"/>
            <w:shd w:val="clear" w:color="auto" w:fill="auto"/>
          </w:tcPr>
          <w:p w:rsidR="008735DC" w:rsidRPr="008735DC" w:rsidRDefault="008735DC" w:rsidP="00994F6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8735DC">
              <w:rPr>
                <w:rFonts w:ascii="Times New Roman" w:eastAsia="Times New Roman" w:hAnsi="Times New Roman"/>
                <w:sz w:val="24"/>
                <w:szCs w:val="24"/>
                <w:lang w:eastAsia="uk-UA"/>
              </w:rPr>
              <w:t>1.1. Декларацію виробника або посвідчення про якість, виданого на запропонований товар, у якому повинно бути вказано інформацію про найменування товару, посилання на ТУ У (або ГОСТ, ДСТУ, що діють на території України), умови зберігання, основні фізико – хімічні характеристики товару.</w:t>
            </w:r>
          </w:p>
          <w:p w:rsidR="008735DC" w:rsidRPr="006A2A09" w:rsidRDefault="008735DC" w:rsidP="00994F6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uk-UA"/>
              </w:rPr>
            </w:pPr>
            <w:r w:rsidRPr="008735DC">
              <w:rPr>
                <w:rFonts w:ascii="Times New Roman" w:eastAsia="Times New Roman" w:hAnsi="Times New Roman"/>
                <w:sz w:val="24"/>
                <w:szCs w:val="24"/>
                <w:lang w:eastAsia="uk-UA"/>
              </w:rPr>
              <w:t>1.2. Експертний висновок/протокол дослідження із зазначенням мікробіологічних показників та експертний висновок / протокол дослідження продукції на вміст ГМО, видані не раніше 2022 року.</w:t>
            </w:r>
          </w:p>
        </w:tc>
      </w:tr>
    </w:tbl>
    <w:p w:rsidR="00AF78AF" w:rsidRPr="00712C5D" w:rsidRDefault="00AF78AF" w:rsidP="00A62702">
      <w:pPr>
        <w:rPr>
          <w:rFonts w:ascii="Times New Roman" w:hAnsi="Times New Roman"/>
          <w:sz w:val="24"/>
          <w:szCs w:val="24"/>
        </w:rPr>
      </w:pPr>
    </w:p>
    <w:sectPr w:rsidR="00AF78AF" w:rsidRPr="00712C5D" w:rsidSect="00061E95">
      <w:pgSz w:w="11906" w:h="16838"/>
      <w:pgMar w:top="1134" w:right="850" w:bottom="184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D2F"/>
    <w:multiLevelType w:val="multilevel"/>
    <w:tmpl w:val="9B9C190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371B76"/>
    <w:multiLevelType w:val="hybridMultilevel"/>
    <w:tmpl w:val="884894C2"/>
    <w:lvl w:ilvl="0" w:tplc="4416807E">
      <w:numFmt w:val="bullet"/>
      <w:lvlText w:val="•"/>
      <w:lvlJc w:val="left"/>
      <w:pPr>
        <w:ind w:left="834" w:hanging="721"/>
      </w:pPr>
      <w:rPr>
        <w:rFonts w:ascii="Times New Roman" w:eastAsia="Times New Roman" w:hAnsi="Times New Roman" w:hint="default"/>
        <w:w w:val="100"/>
        <w:sz w:val="22"/>
      </w:rPr>
    </w:lvl>
    <w:lvl w:ilvl="1" w:tplc="D0D4EF16">
      <w:numFmt w:val="bullet"/>
      <w:lvlText w:val="•"/>
      <w:lvlJc w:val="left"/>
      <w:pPr>
        <w:ind w:left="1502" w:hanging="721"/>
      </w:pPr>
      <w:rPr>
        <w:rFonts w:hint="default"/>
      </w:rPr>
    </w:lvl>
    <w:lvl w:ilvl="2" w:tplc="D07491DA">
      <w:numFmt w:val="bullet"/>
      <w:lvlText w:val="•"/>
      <w:lvlJc w:val="left"/>
      <w:pPr>
        <w:ind w:left="2165" w:hanging="721"/>
      </w:pPr>
      <w:rPr>
        <w:rFonts w:hint="default"/>
      </w:rPr>
    </w:lvl>
    <w:lvl w:ilvl="3" w:tplc="EFD2EDE2">
      <w:numFmt w:val="bullet"/>
      <w:lvlText w:val="•"/>
      <w:lvlJc w:val="left"/>
      <w:pPr>
        <w:ind w:left="2828" w:hanging="721"/>
      </w:pPr>
      <w:rPr>
        <w:rFonts w:hint="default"/>
      </w:rPr>
    </w:lvl>
    <w:lvl w:ilvl="4" w:tplc="891465B8">
      <w:numFmt w:val="bullet"/>
      <w:lvlText w:val="•"/>
      <w:lvlJc w:val="left"/>
      <w:pPr>
        <w:ind w:left="3491" w:hanging="721"/>
      </w:pPr>
      <w:rPr>
        <w:rFonts w:hint="default"/>
      </w:rPr>
    </w:lvl>
    <w:lvl w:ilvl="5" w:tplc="B2F617E2">
      <w:numFmt w:val="bullet"/>
      <w:lvlText w:val="•"/>
      <w:lvlJc w:val="left"/>
      <w:pPr>
        <w:ind w:left="4154" w:hanging="721"/>
      </w:pPr>
      <w:rPr>
        <w:rFonts w:hint="default"/>
      </w:rPr>
    </w:lvl>
    <w:lvl w:ilvl="6" w:tplc="A04E5818">
      <w:numFmt w:val="bullet"/>
      <w:lvlText w:val="•"/>
      <w:lvlJc w:val="left"/>
      <w:pPr>
        <w:ind w:left="4816" w:hanging="721"/>
      </w:pPr>
      <w:rPr>
        <w:rFonts w:hint="default"/>
      </w:rPr>
    </w:lvl>
    <w:lvl w:ilvl="7" w:tplc="1518BC74">
      <w:numFmt w:val="bullet"/>
      <w:lvlText w:val="•"/>
      <w:lvlJc w:val="left"/>
      <w:pPr>
        <w:ind w:left="5479" w:hanging="721"/>
      </w:pPr>
      <w:rPr>
        <w:rFonts w:hint="default"/>
      </w:rPr>
    </w:lvl>
    <w:lvl w:ilvl="8" w:tplc="32402314">
      <w:numFmt w:val="bullet"/>
      <w:lvlText w:val="•"/>
      <w:lvlJc w:val="left"/>
      <w:pPr>
        <w:ind w:left="6142" w:hanging="721"/>
      </w:pPr>
      <w:rPr>
        <w:rFont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79D0F2A"/>
    <w:multiLevelType w:val="multilevel"/>
    <w:tmpl w:val="FF9234E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062"/>
        </w:tabs>
        <w:ind w:left="1062" w:hanging="72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238"/>
        </w:tabs>
        <w:ind w:left="2238" w:hanging="1440"/>
      </w:pPr>
      <w:rPr>
        <w:rFonts w:hint="default"/>
      </w:rPr>
    </w:lvl>
    <w:lvl w:ilvl="8">
      <w:start w:val="1"/>
      <w:numFmt w:val="decimal"/>
      <w:lvlText w:val="%1.%2.%3.%4.%5.%6.%7.%8.%9."/>
      <w:lvlJc w:val="left"/>
      <w:pPr>
        <w:tabs>
          <w:tab w:val="num" w:pos="2712"/>
        </w:tabs>
        <w:ind w:left="2712" w:hanging="1800"/>
      </w:pPr>
      <w:rPr>
        <w:rFonts w:hint="default"/>
      </w:rPr>
    </w:lvl>
  </w:abstractNum>
  <w:abstractNum w:abstractNumId="4" w15:restartNumberingAfterBreak="0">
    <w:nsid w:val="1AC400F1"/>
    <w:multiLevelType w:val="hybridMultilevel"/>
    <w:tmpl w:val="BD82B28E"/>
    <w:lvl w:ilvl="0" w:tplc="7AAEE810">
      <w:numFmt w:val="bullet"/>
      <w:lvlText w:val="-"/>
      <w:lvlJc w:val="left"/>
      <w:pPr>
        <w:ind w:left="114" w:hanging="185"/>
      </w:pPr>
      <w:rPr>
        <w:rFonts w:ascii="Times New Roman" w:eastAsia="Times New Roman" w:hAnsi="Times New Roman" w:hint="default"/>
        <w:w w:val="99"/>
        <w:sz w:val="22"/>
      </w:rPr>
    </w:lvl>
    <w:lvl w:ilvl="1" w:tplc="57FCD3D6">
      <w:numFmt w:val="bullet"/>
      <w:lvlText w:val="•"/>
      <w:lvlJc w:val="left"/>
      <w:pPr>
        <w:ind w:left="854" w:hanging="185"/>
      </w:pPr>
      <w:rPr>
        <w:rFonts w:hint="default"/>
      </w:rPr>
    </w:lvl>
    <w:lvl w:ilvl="2" w:tplc="719ABC66">
      <w:numFmt w:val="bullet"/>
      <w:lvlText w:val="•"/>
      <w:lvlJc w:val="left"/>
      <w:pPr>
        <w:ind w:left="1589" w:hanging="185"/>
      </w:pPr>
      <w:rPr>
        <w:rFonts w:hint="default"/>
      </w:rPr>
    </w:lvl>
    <w:lvl w:ilvl="3" w:tplc="3C40E4A4">
      <w:numFmt w:val="bullet"/>
      <w:lvlText w:val="•"/>
      <w:lvlJc w:val="left"/>
      <w:pPr>
        <w:ind w:left="2324" w:hanging="185"/>
      </w:pPr>
      <w:rPr>
        <w:rFonts w:hint="default"/>
      </w:rPr>
    </w:lvl>
    <w:lvl w:ilvl="4" w:tplc="0054178E">
      <w:numFmt w:val="bullet"/>
      <w:lvlText w:val="•"/>
      <w:lvlJc w:val="left"/>
      <w:pPr>
        <w:ind w:left="3059" w:hanging="185"/>
      </w:pPr>
      <w:rPr>
        <w:rFonts w:hint="default"/>
      </w:rPr>
    </w:lvl>
    <w:lvl w:ilvl="5" w:tplc="F81E4C3E">
      <w:numFmt w:val="bullet"/>
      <w:lvlText w:val="•"/>
      <w:lvlJc w:val="left"/>
      <w:pPr>
        <w:ind w:left="3794" w:hanging="185"/>
      </w:pPr>
      <w:rPr>
        <w:rFonts w:hint="default"/>
      </w:rPr>
    </w:lvl>
    <w:lvl w:ilvl="6" w:tplc="7CB48C8C">
      <w:numFmt w:val="bullet"/>
      <w:lvlText w:val="•"/>
      <w:lvlJc w:val="left"/>
      <w:pPr>
        <w:ind w:left="4528" w:hanging="185"/>
      </w:pPr>
      <w:rPr>
        <w:rFonts w:hint="default"/>
      </w:rPr>
    </w:lvl>
    <w:lvl w:ilvl="7" w:tplc="466C1F94">
      <w:numFmt w:val="bullet"/>
      <w:lvlText w:val="•"/>
      <w:lvlJc w:val="left"/>
      <w:pPr>
        <w:ind w:left="5263" w:hanging="185"/>
      </w:pPr>
      <w:rPr>
        <w:rFonts w:hint="default"/>
      </w:rPr>
    </w:lvl>
    <w:lvl w:ilvl="8" w:tplc="B660FC10">
      <w:numFmt w:val="bullet"/>
      <w:lvlText w:val="•"/>
      <w:lvlJc w:val="left"/>
      <w:pPr>
        <w:ind w:left="5998" w:hanging="185"/>
      </w:pPr>
      <w:rPr>
        <w:rFonts w:hint="default"/>
      </w:rPr>
    </w:lvl>
  </w:abstractNum>
  <w:abstractNum w:abstractNumId="5"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15:restartNumberingAfterBreak="0">
    <w:nsid w:val="2E5656CA"/>
    <w:multiLevelType w:val="hybridMultilevel"/>
    <w:tmpl w:val="2C645632"/>
    <w:lvl w:ilvl="0" w:tplc="D20E0996">
      <w:numFmt w:val="bullet"/>
      <w:lvlText w:val="•"/>
      <w:lvlJc w:val="left"/>
      <w:pPr>
        <w:ind w:left="834" w:hanging="721"/>
      </w:pPr>
      <w:rPr>
        <w:rFonts w:ascii="Times New Roman" w:eastAsia="Times New Roman" w:hAnsi="Times New Roman" w:hint="default"/>
        <w:w w:val="100"/>
        <w:sz w:val="24"/>
      </w:rPr>
    </w:lvl>
    <w:lvl w:ilvl="1" w:tplc="2FC89AB0">
      <w:numFmt w:val="bullet"/>
      <w:lvlText w:val="•"/>
      <w:lvlJc w:val="left"/>
      <w:pPr>
        <w:ind w:left="1502" w:hanging="721"/>
      </w:pPr>
      <w:rPr>
        <w:rFonts w:hint="default"/>
      </w:rPr>
    </w:lvl>
    <w:lvl w:ilvl="2" w:tplc="C36EC44A">
      <w:numFmt w:val="bullet"/>
      <w:lvlText w:val="•"/>
      <w:lvlJc w:val="left"/>
      <w:pPr>
        <w:ind w:left="2165" w:hanging="721"/>
      </w:pPr>
      <w:rPr>
        <w:rFonts w:hint="default"/>
      </w:rPr>
    </w:lvl>
    <w:lvl w:ilvl="3" w:tplc="EB8AC548">
      <w:numFmt w:val="bullet"/>
      <w:lvlText w:val="•"/>
      <w:lvlJc w:val="left"/>
      <w:pPr>
        <w:ind w:left="2828" w:hanging="721"/>
      </w:pPr>
      <w:rPr>
        <w:rFonts w:hint="default"/>
      </w:rPr>
    </w:lvl>
    <w:lvl w:ilvl="4" w:tplc="149C1390">
      <w:numFmt w:val="bullet"/>
      <w:lvlText w:val="•"/>
      <w:lvlJc w:val="left"/>
      <w:pPr>
        <w:ind w:left="3491" w:hanging="721"/>
      </w:pPr>
      <w:rPr>
        <w:rFonts w:hint="default"/>
      </w:rPr>
    </w:lvl>
    <w:lvl w:ilvl="5" w:tplc="E5464920">
      <w:numFmt w:val="bullet"/>
      <w:lvlText w:val="•"/>
      <w:lvlJc w:val="left"/>
      <w:pPr>
        <w:ind w:left="4154" w:hanging="721"/>
      </w:pPr>
      <w:rPr>
        <w:rFonts w:hint="default"/>
      </w:rPr>
    </w:lvl>
    <w:lvl w:ilvl="6" w:tplc="A8B6C22C">
      <w:numFmt w:val="bullet"/>
      <w:lvlText w:val="•"/>
      <w:lvlJc w:val="left"/>
      <w:pPr>
        <w:ind w:left="4816" w:hanging="721"/>
      </w:pPr>
      <w:rPr>
        <w:rFonts w:hint="default"/>
      </w:rPr>
    </w:lvl>
    <w:lvl w:ilvl="7" w:tplc="9F807E2C">
      <w:numFmt w:val="bullet"/>
      <w:lvlText w:val="•"/>
      <w:lvlJc w:val="left"/>
      <w:pPr>
        <w:ind w:left="5479" w:hanging="721"/>
      </w:pPr>
      <w:rPr>
        <w:rFonts w:hint="default"/>
      </w:rPr>
    </w:lvl>
    <w:lvl w:ilvl="8" w:tplc="F4445CE6">
      <w:numFmt w:val="bullet"/>
      <w:lvlText w:val="•"/>
      <w:lvlJc w:val="left"/>
      <w:pPr>
        <w:ind w:left="6142" w:hanging="721"/>
      </w:pPr>
      <w:rPr>
        <w:rFonts w:hint="default"/>
      </w:rPr>
    </w:lvl>
  </w:abstractNum>
  <w:abstractNum w:abstractNumId="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5782073"/>
    <w:multiLevelType w:val="hybridMultilevel"/>
    <w:tmpl w:val="1C706930"/>
    <w:lvl w:ilvl="0" w:tplc="B896C998">
      <w:numFmt w:val="bullet"/>
      <w:lvlText w:val="•"/>
      <w:lvlJc w:val="left"/>
      <w:pPr>
        <w:ind w:left="114" w:hanging="651"/>
      </w:pPr>
      <w:rPr>
        <w:rFonts w:ascii="Times New Roman" w:eastAsia="Times New Roman" w:hAnsi="Times New Roman" w:hint="default"/>
        <w:w w:val="100"/>
        <w:sz w:val="22"/>
      </w:rPr>
    </w:lvl>
    <w:lvl w:ilvl="1" w:tplc="6AF6BA20">
      <w:numFmt w:val="bullet"/>
      <w:lvlText w:val="•"/>
      <w:lvlJc w:val="left"/>
      <w:pPr>
        <w:ind w:left="854" w:hanging="651"/>
      </w:pPr>
      <w:rPr>
        <w:rFonts w:hint="default"/>
      </w:rPr>
    </w:lvl>
    <w:lvl w:ilvl="2" w:tplc="DB386D4C">
      <w:numFmt w:val="bullet"/>
      <w:lvlText w:val="•"/>
      <w:lvlJc w:val="left"/>
      <w:pPr>
        <w:ind w:left="1589" w:hanging="651"/>
      </w:pPr>
      <w:rPr>
        <w:rFonts w:hint="default"/>
      </w:rPr>
    </w:lvl>
    <w:lvl w:ilvl="3" w:tplc="9C724190">
      <w:numFmt w:val="bullet"/>
      <w:lvlText w:val="•"/>
      <w:lvlJc w:val="left"/>
      <w:pPr>
        <w:ind w:left="2324" w:hanging="651"/>
      </w:pPr>
      <w:rPr>
        <w:rFonts w:hint="default"/>
      </w:rPr>
    </w:lvl>
    <w:lvl w:ilvl="4" w:tplc="A6D0158C">
      <w:numFmt w:val="bullet"/>
      <w:lvlText w:val="•"/>
      <w:lvlJc w:val="left"/>
      <w:pPr>
        <w:ind w:left="3059" w:hanging="651"/>
      </w:pPr>
      <w:rPr>
        <w:rFonts w:hint="default"/>
      </w:rPr>
    </w:lvl>
    <w:lvl w:ilvl="5" w:tplc="DB143D68">
      <w:numFmt w:val="bullet"/>
      <w:lvlText w:val="•"/>
      <w:lvlJc w:val="left"/>
      <w:pPr>
        <w:ind w:left="3794" w:hanging="651"/>
      </w:pPr>
      <w:rPr>
        <w:rFonts w:hint="default"/>
      </w:rPr>
    </w:lvl>
    <w:lvl w:ilvl="6" w:tplc="27040EE6">
      <w:numFmt w:val="bullet"/>
      <w:lvlText w:val="•"/>
      <w:lvlJc w:val="left"/>
      <w:pPr>
        <w:ind w:left="4528" w:hanging="651"/>
      </w:pPr>
      <w:rPr>
        <w:rFonts w:hint="default"/>
      </w:rPr>
    </w:lvl>
    <w:lvl w:ilvl="7" w:tplc="0C045AFC">
      <w:numFmt w:val="bullet"/>
      <w:lvlText w:val="•"/>
      <w:lvlJc w:val="left"/>
      <w:pPr>
        <w:ind w:left="5263" w:hanging="651"/>
      </w:pPr>
      <w:rPr>
        <w:rFonts w:hint="default"/>
      </w:rPr>
    </w:lvl>
    <w:lvl w:ilvl="8" w:tplc="DBC4686A">
      <w:numFmt w:val="bullet"/>
      <w:lvlText w:val="•"/>
      <w:lvlJc w:val="left"/>
      <w:pPr>
        <w:ind w:left="5998" w:hanging="651"/>
      </w:pPr>
      <w:rPr>
        <w:rFonts w:hint="default"/>
      </w:rPr>
    </w:lvl>
  </w:abstractNum>
  <w:abstractNum w:abstractNumId="9" w15:restartNumberingAfterBreak="0">
    <w:nsid w:val="64D16489"/>
    <w:multiLevelType w:val="multilevel"/>
    <w:tmpl w:val="070243E2"/>
    <w:lvl w:ilvl="0">
      <w:start w:val="3"/>
      <w:numFmt w:val="decimal"/>
      <w:lvlText w:val="%1"/>
      <w:lvlJc w:val="left"/>
      <w:pPr>
        <w:ind w:left="114" w:hanging="580"/>
      </w:pPr>
      <w:rPr>
        <w:rFonts w:cs="Times New Roman" w:hint="default"/>
      </w:rPr>
    </w:lvl>
    <w:lvl w:ilvl="1">
      <w:start w:val="2"/>
      <w:numFmt w:val="decimal"/>
      <w:lvlText w:val="%1.%2."/>
      <w:lvlJc w:val="left"/>
      <w:pPr>
        <w:ind w:left="114" w:hanging="580"/>
      </w:pPr>
      <w:rPr>
        <w:rFonts w:ascii="Times New Roman" w:eastAsia="Times New Roman" w:hAnsi="Times New Roman" w:cs="Times New Roman" w:hint="default"/>
        <w:w w:val="100"/>
        <w:sz w:val="22"/>
        <w:szCs w:val="22"/>
      </w:rPr>
    </w:lvl>
    <w:lvl w:ilvl="2">
      <w:numFmt w:val="bullet"/>
      <w:lvlText w:val="•"/>
      <w:lvlJc w:val="left"/>
      <w:pPr>
        <w:ind w:left="1589" w:hanging="580"/>
      </w:pPr>
      <w:rPr>
        <w:rFonts w:hint="default"/>
      </w:rPr>
    </w:lvl>
    <w:lvl w:ilvl="3">
      <w:numFmt w:val="bullet"/>
      <w:lvlText w:val="•"/>
      <w:lvlJc w:val="left"/>
      <w:pPr>
        <w:ind w:left="2324" w:hanging="580"/>
      </w:pPr>
      <w:rPr>
        <w:rFonts w:hint="default"/>
      </w:rPr>
    </w:lvl>
    <w:lvl w:ilvl="4">
      <w:numFmt w:val="bullet"/>
      <w:lvlText w:val="•"/>
      <w:lvlJc w:val="left"/>
      <w:pPr>
        <w:ind w:left="3059" w:hanging="580"/>
      </w:pPr>
      <w:rPr>
        <w:rFonts w:hint="default"/>
      </w:rPr>
    </w:lvl>
    <w:lvl w:ilvl="5">
      <w:numFmt w:val="bullet"/>
      <w:lvlText w:val="•"/>
      <w:lvlJc w:val="left"/>
      <w:pPr>
        <w:ind w:left="3794" w:hanging="580"/>
      </w:pPr>
      <w:rPr>
        <w:rFonts w:hint="default"/>
      </w:rPr>
    </w:lvl>
    <w:lvl w:ilvl="6">
      <w:numFmt w:val="bullet"/>
      <w:lvlText w:val="•"/>
      <w:lvlJc w:val="left"/>
      <w:pPr>
        <w:ind w:left="4528" w:hanging="580"/>
      </w:pPr>
      <w:rPr>
        <w:rFonts w:hint="default"/>
      </w:rPr>
    </w:lvl>
    <w:lvl w:ilvl="7">
      <w:numFmt w:val="bullet"/>
      <w:lvlText w:val="•"/>
      <w:lvlJc w:val="left"/>
      <w:pPr>
        <w:ind w:left="5263" w:hanging="580"/>
      </w:pPr>
      <w:rPr>
        <w:rFonts w:hint="default"/>
      </w:rPr>
    </w:lvl>
    <w:lvl w:ilvl="8">
      <w:numFmt w:val="bullet"/>
      <w:lvlText w:val="•"/>
      <w:lvlJc w:val="left"/>
      <w:pPr>
        <w:ind w:left="5998" w:hanging="580"/>
      </w:pPr>
      <w:rPr>
        <w:rFonts w:hint="default"/>
      </w:rPr>
    </w:lvl>
  </w:abstractNum>
  <w:abstractNum w:abstractNumId="10" w15:restartNumberingAfterBreak="0">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
  </w:num>
  <w:num w:numId="6">
    <w:abstractNumId w:val="6"/>
  </w:num>
  <w:num w:numId="7">
    <w:abstractNumId w:val="4"/>
  </w:num>
  <w:num w:numId="8">
    <w:abstractNumId w:val="8"/>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F8"/>
    <w:rsid w:val="00061E95"/>
    <w:rsid w:val="000B1137"/>
    <w:rsid w:val="000E5241"/>
    <w:rsid w:val="000F372D"/>
    <w:rsid w:val="00104F34"/>
    <w:rsid w:val="0016382E"/>
    <w:rsid w:val="001B7EB8"/>
    <w:rsid w:val="001D7128"/>
    <w:rsid w:val="001E07D4"/>
    <w:rsid w:val="001E313B"/>
    <w:rsid w:val="00221D60"/>
    <w:rsid w:val="0025732B"/>
    <w:rsid w:val="00263E48"/>
    <w:rsid w:val="00297B39"/>
    <w:rsid w:val="002C3CB1"/>
    <w:rsid w:val="002D6C4A"/>
    <w:rsid w:val="002E47F2"/>
    <w:rsid w:val="0032026E"/>
    <w:rsid w:val="00376CCA"/>
    <w:rsid w:val="003A36AF"/>
    <w:rsid w:val="003A60CA"/>
    <w:rsid w:val="003D57F8"/>
    <w:rsid w:val="004647E9"/>
    <w:rsid w:val="004E437F"/>
    <w:rsid w:val="004F5BE0"/>
    <w:rsid w:val="00504B32"/>
    <w:rsid w:val="00521577"/>
    <w:rsid w:val="005401CB"/>
    <w:rsid w:val="00566F98"/>
    <w:rsid w:val="00593FA3"/>
    <w:rsid w:val="005A40E1"/>
    <w:rsid w:val="005A74B4"/>
    <w:rsid w:val="005B18A0"/>
    <w:rsid w:val="005B5128"/>
    <w:rsid w:val="005E2801"/>
    <w:rsid w:val="005E6B6B"/>
    <w:rsid w:val="00606405"/>
    <w:rsid w:val="00611265"/>
    <w:rsid w:val="00712C5D"/>
    <w:rsid w:val="00752F9F"/>
    <w:rsid w:val="00791B8B"/>
    <w:rsid w:val="007C3ECC"/>
    <w:rsid w:val="00805ACC"/>
    <w:rsid w:val="00822FE0"/>
    <w:rsid w:val="00864C69"/>
    <w:rsid w:val="008711DF"/>
    <w:rsid w:val="008735DC"/>
    <w:rsid w:val="008A757E"/>
    <w:rsid w:val="008B5012"/>
    <w:rsid w:val="008D09C3"/>
    <w:rsid w:val="009205E3"/>
    <w:rsid w:val="009301F3"/>
    <w:rsid w:val="009D144C"/>
    <w:rsid w:val="009E1C7C"/>
    <w:rsid w:val="009E259E"/>
    <w:rsid w:val="00A448E3"/>
    <w:rsid w:val="00A62702"/>
    <w:rsid w:val="00AD5FEA"/>
    <w:rsid w:val="00AF6287"/>
    <w:rsid w:val="00AF78AF"/>
    <w:rsid w:val="00B13961"/>
    <w:rsid w:val="00B25828"/>
    <w:rsid w:val="00B54BD5"/>
    <w:rsid w:val="00B56266"/>
    <w:rsid w:val="00B85317"/>
    <w:rsid w:val="00B957E7"/>
    <w:rsid w:val="00BB1CD9"/>
    <w:rsid w:val="00BD0931"/>
    <w:rsid w:val="00BE178F"/>
    <w:rsid w:val="00BE58ED"/>
    <w:rsid w:val="00BF7407"/>
    <w:rsid w:val="00C05429"/>
    <w:rsid w:val="00C370ED"/>
    <w:rsid w:val="00C616B3"/>
    <w:rsid w:val="00C817F6"/>
    <w:rsid w:val="00D102FF"/>
    <w:rsid w:val="00D30D0B"/>
    <w:rsid w:val="00D9491D"/>
    <w:rsid w:val="00DA75D1"/>
    <w:rsid w:val="00E36F6F"/>
    <w:rsid w:val="00E51D0B"/>
    <w:rsid w:val="00E9031D"/>
    <w:rsid w:val="00ED2473"/>
    <w:rsid w:val="00EE09AA"/>
    <w:rsid w:val="00EF2E4A"/>
    <w:rsid w:val="00F054E2"/>
    <w:rsid w:val="00F05C7D"/>
    <w:rsid w:val="00F21683"/>
    <w:rsid w:val="00F31096"/>
    <w:rsid w:val="00FB76C8"/>
    <w:rsid w:val="00FD0B03"/>
    <w:rsid w:val="00FF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CBB2-4B6D-4876-ABD8-4390A481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F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57F8"/>
    <w:pPr>
      <w:spacing w:after="0" w:line="240" w:lineRule="auto"/>
    </w:pPr>
    <w:rPr>
      <w:rFonts w:ascii="Calibri" w:eastAsia="Calibri" w:hAnsi="Calibri" w:cs="Times New Roman"/>
      <w:lang w:val="uk-UA"/>
    </w:rPr>
  </w:style>
  <w:style w:type="character" w:customStyle="1" w:styleId="a4">
    <w:name w:val="Без інтервалів Знак"/>
    <w:link w:val="a3"/>
    <w:uiPriority w:val="99"/>
    <w:rsid w:val="003D57F8"/>
    <w:rPr>
      <w:rFonts w:ascii="Calibri" w:eastAsia="Calibri" w:hAnsi="Calibri" w:cs="Times New Roman"/>
      <w:lang w:val="uk-UA"/>
    </w:rPr>
  </w:style>
  <w:style w:type="paragraph" w:customStyle="1" w:styleId="1">
    <w:name w:val="Обычный1"/>
    <w:rsid w:val="004F5BE0"/>
    <w:pPr>
      <w:spacing w:after="0" w:line="240" w:lineRule="auto"/>
    </w:pPr>
    <w:rPr>
      <w:rFonts w:ascii="Times New Roman" w:eastAsia="Times New Roman" w:hAnsi="Times New Roman" w:cs="Times New Roman"/>
      <w:color w:val="000000"/>
      <w:sz w:val="24"/>
      <w:szCs w:val="24"/>
      <w:lang w:val="uk-UA" w:eastAsia="uk-UA"/>
    </w:rPr>
  </w:style>
  <w:style w:type="table" w:styleId="a5">
    <w:name w:val="Table Grid"/>
    <w:basedOn w:val="a1"/>
    <w:uiPriority w:val="59"/>
    <w:rsid w:val="004F5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cdata">
    <w:name w:val="docdata"/>
    <w:aliases w:val="docy,v5,1449,baiaagaaboqcaaadnwmaaawtawaaaaaaaaaaaaaaaaaaaaaaaaaaaaaaaaaaaaaaaaaaaaaaaaaaaaaaaaaaaaaaaaaaaaaaaaaaaaaaaaaaaaaaaaaaaaaaaaaaaaaaaaaaaaaaaaaaaaaaaaaaaaaaaaaaaaaaaaaaaaaaaaaaaaaaaaaaaaaaaaaaaaaaaaaaaaaaaaaaaaaaaaaaaaaaaaaaaaaaaaaaaaaa"/>
    <w:basedOn w:val="a0"/>
    <w:rsid w:val="00C616B3"/>
  </w:style>
  <w:style w:type="paragraph" w:styleId="a6">
    <w:name w:val="List Paragraph"/>
    <w:basedOn w:val="a"/>
    <w:uiPriority w:val="34"/>
    <w:qFormat/>
    <w:rsid w:val="00A448E3"/>
    <w:pPr>
      <w:ind w:left="720"/>
      <w:contextualSpacing/>
    </w:pPr>
  </w:style>
  <w:style w:type="paragraph" w:styleId="a7">
    <w:name w:val="Body Text"/>
    <w:basedOn w:val="a"/>
    <w:link w:val="a8"/>
    <w:unhideWhenUsed/>
    <w:rsid w:val="008735DC"/>
    <w:pPr>
      <w:suppressAutoHyphens/>
      <w:spacing w:after="120" w:line="240" w:lineRule="auto"/>
    </w:pPr>
    <w:rPr>
      <w:rFonts w:ascii="Times New Roman" w:eastAsia="Times New Roman" w:hAnsi="Times New Roman"/>
      <w:sz w:val="24"/>
      <w:szCs w:val="24"/>
      <w:lang w:val="en-GB" w:eastAsia="ar-SA"/>
    </w:rPr>
  </w:style>
  <w:style w:type="character" w:customStyle="1" w:styleId="a8">
    <w:name w:val="Основний текст Знак"/>
    <w:basedOn w:val="a0"/>
    <w:link w:val="a7"/>
    <w:rsid w:val="008735DC"/>
    <w:rPr>
      <w:rFonts w:ascii="Times New Roman" w:eastAsia="Times New Roman" w:hAnsi="Times New Roman" w:cs="Times New Roman"/>
      <w:sz w:val="24"/>
      <w:szCs w:val="24"/>
      <w:lang w:val="en-GB" w:eastAsia="ar-SA"/>
    </w:rPr>
  </w:style>
  <w:style w:type="paragraph" w:customStyle="1" w:styleId="TableParagraph">
    <w:name w:val="Table Paragraph"/>
    <w:basedOn w:val="a"/>
    <w:rsid w:val="008735DC"/>
    <w:pPr>
      <w:widowControl w:val="0"/>
      <w:autoSpaceDE w:val="0"/>
      <w:autoSpaceDN w:val="0"/>
      <w:spacing w:after="0" w:line="240" w:lineRule="auto"/>
      <w:ind w:left="11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789">
      <w:bodyDiv w:val="1"/>
      <w:marLeft w:val="0"/>
      <w:marRight w:val="0"/>
      <w:marTop w:val="0"/>
      <w:marBottom w:val="0"/>
      <w:divBdr>
        <w:top w:val="none" w:sz="0" w:space="0" w:color="auto"/>
        <w:left w:val="none" w:sz="0" w:space="0" w:color="auto"/>
        <w:bottom w:val="none" w:sz="0" w:space="0" w:color="auto"/>
        <w:right w:val="none" w:sz="0" w:space="0" w:color="auto"/>
      </w:divBdr>
    </w:div>
    <w:div w:id="18669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16568</Words>
  <Characters>9444</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2010-SCCM-01</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ovmaksumova</dc:creator>
  <cp:lastModifiedBy>Драгочинська Діана Олександрівна</cp:lastModifiedBy>
  <cp:revision>27</cp:revision>
  <cp:lastPrinted>2021-01-29T13:27:00Z</cp:lastPrinted>
  <dcterms:created xsi:type="dcterms:W3CDTF">2023-02-06T08:47:00Z</dcterms:created>
  <dcterms:modified xsi:type="dcterms:W3CDTF">2023-03-21T13:39:00Z</dcterms:modified>
</cp:coreProperties>
</file>