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A7" w:rsidRPr="00121209" w:rsidRDefault="008206A7" w:rsidP="008206A7">
      <w:pPr>
        <w:pStyle w:val="FR1"/>
        <w:ind w:left="220" w:right="-82"/>
        <w:jc w:val="center"/>
        <w:rPr>
          <w:b/>
          <w:bCs/>
          <w:sz w:val="24"/>
          <w:szCs w:val="24"/>
        </w:rPr>
      </w:pPr>
    </w:p>
    <w:p w:rsidR="000D56F2" w:rsidRPr="000D56F2" w:rsidRDefault="000D56F2" w:rsidP="000D56F2">
      <w:pPr>
        <w:shd w:val="clear" w:color="auto" w:fill="FFFFFF"/>
        <w:spacing w:after="0" w:line="240" w:lineRule="auto"/>
        <w:jc w:val="right"/>
        <w:rPr>
          <w:rFonts w:ascii="Times New Roman" w:eastAsia="Times New Roman" w:hAnsi="Times New Roman" w:cs="Times New Roman"/>
          <w:sz w:val="26"/>
          <w:szCs w:val="26"/>
          <w:lang w:eastAsia="en-US"/>
        </w:rPr>
      </w:pPr>
      <w:r w:rsidRPr="000D56F2">
        <w:rPr>
          <w:rFonts w:ascii="Times New Roman" w:eastAsia="Times New Roman" w:hAnsi="Times New Roman" w:cs="Times New Roman"/>
          <w:sz w:val="26"/>
          <w:szCs w:val="26"/>
          <w:lang w:eastAsia="en-US"/>
        </w:rPr>
        <w:t>САРАТСЬКИЙ ЛІЦЕЙ САРАТСЬКОЇ СЕЛИЩНОЇ РАДИ БІЛГОРОД-ДНІСТРОВСЬКОГО РАЙОНУ ОДЕСЬКОЇ ОБЛАСТІ</w:t>
      </w:r>
    </w:p>
    <w:p w:rsidR="000D56F2" w:rsidRPr="000D56F2" w:rsidRDefault="000D56F2" w:rsidP="000D56F2">
      <w:pPr>
        <w:shd w:val="clear" w:color="auto" w:fill="FFFFFF"/>
        <w:spacing w:after="0" w:line="240" w:lineRule="auto"/>
        <w:jc w:val="right"/>
        <w:rPr>
          <w:rFonts w:ascii="Times New Roman" w:eastAsia="Times New Roman" w:hAnsi="Times New Roman" w:cs="Times New Roman"/>
          <w:sz w:val="26"/>
          <w:szCs w:val="26"/>
          <w:lang w:eastAsia="en-US"/>
        </w:rPr>
      </w:pPr>
      <w:r w:rsidRPr="000D56F2">
        <w:rPr>
          <w:rFonts w:ascii="Times New Roman" w:eastAsia="Times New Roman" w:hAnsi="Times New Roman" w:cs="Times New Roman"/>
          <w:sz w:val="26"/>
          <w:szCs w:val="26"/>
          <w:lang w:eastAsia="en-US"/>
        </w:rPr>
        <w:tab/>
        <w:t>ЗАТВЕРДЖЕНО</w:t>
      </w:r>
    </w:p>
    <w:p w:rsidR="000D56F2" w:rsidRPr="000D56F2" w:rsidRDefault="000D56F2" w:rsidP="000D56F2">
      <w:pPr>
        <w:shd w:val="clear" w:color="auto" w:fill="FFFFFF"/>
        <w:spacing w:after="0" w:line="240" w:lineRule="auto"/>
        <w:jc w:val="right"/>
        <w:rPr>
          <w:rFonts w:ascii="Times New Roman" w:eastAsia="Times New Roman" w:hAnsi="Times New Roman" w:cs="Times New Roman"/>
          <w:sz w:val="26"/>
          <w:szCs w:val="26"/>
          <w:lang w:eastAsia="en-US"/>
        </w:rPr>
      </w:pPr>
      <w:r w:rsidRPr="000D56F2">
        <w:rPr>
          <w:rFonts w:ascii="Times New Roman" w:eastAsia="Times New Roman" w:hAnsi="Times New Roman" w:cs="Times New Roman"/>
          <w:sz w:val="26"/>
          <w:szCs w:val="26"/>
          <w:lang w:eastAsia="en-US"/>
        </w:rPr>
        <w:t>рішенням уповноваженої особи</w:t>
      </w:r>
    </w:p>
    <w:p w:rsidR="000D56F2" w:rsidRPr="000D56F2" w:rsidRDefault="000D56F2" w:rsidP="000D56F2">
      <w:pPr>
        <w:shd w:val="clear" w:color="auto" w:fill="FFFFFF"/>
        <w:spacing w:after="0" w:line="240" w:lineRule="auto"/>
        <w:jc w:val="right"/>
        <w:rPr>
          <w:rFonts w:ascii="Times New Roman" w:eastAsia="Times New Roman" w:hAnsi="Times New Roman" w:cs="Times New Roman"/>
          <w:sz w:val="26"/>
          <w:szCs w:val="26"/>
          <w:lang w:eastAsia="en-US"/>
        </w:rPr>
      </w:pPr>
      <w:r w:rsidRPr="000D56F2">
        <w:rPr>
          <w:rFonts w:ascii="Times New Roman" w:eastAsia="Times New Roman" w:hAnsi="Times New Roman" w:cs="Times New Roman"/>
          <w:sz w:val="26"/>
          <w:szCs w:val="26"/>
          <w:lang w:eastAsia="en-US"/>
        </w:rPr>
        <w:t xml:space="preserve">САРАТСЬКОГО ЛІЦЕЮ САРАТСЬКОЇ СЕЛИЩНОЇ РАДИ БІЛГОРОД-ДНІСТРОВСЬКОГО РАЙОНУ ОДЕСЬКОЇ ОБЛАСТІ, </w:t>
      </w:r>
    </w:p>
    <w:p w:rsidR="000D56F2" w:rsidRPr="000D56F2" w:rsidRDefault="000D56F2" w:rsidP="000D56F2">
      <w:pPr>
        <w:shd w:val="clear" w:color="auto" w:fill="FFFFFF"/>
        <w:spacing w:after="0" w:line="240" w:lineRule="auto"/>
        <w:jc w:val="right"/>
        <w:rPr>
          <w:rFonts w:ascii="Times New Roman" w:eastAsia="Times New Roman" w:hAnsi="Times New Roman" w:cs="Times New Roman"/>
          <w:sz w:val="26"/>
          <w:szCs w:val="26"/>
          <w:lang w:eastAsia="en-US"/>
        </w:rPr>
      </w:pPr>
      <w:r w:rsidRPr="000D56F2">
        <w:rPr>
          <w:rFonts w:ascii="Times New Roman" w:eastAsia="Times New Roman" w:hAnsi="Times New Roman" w:cs="Times New Roman"/>
          <w:sz w:val="26"/>
          <w:szCs w:val="26"/>
          <w:lang w:eastAsia="en-US"/>
        </w:rPr>
        <w:t>протокол № 5</w:t>
      </w:r>
      <w:r w:rsidR="003926FF">
        <w:rPr>
          <w:rFonts w:ascii="Times New Roman" w:eastAsia="Times New Roman" w:hAnsi="Times New Roman" w:cs="Times New Roman"/>
          <w:sz w:val="26"/>
          <w:szCs w:val="26"/>
          <w:lang w:eastAsia="en-US"/>
        </w:rPr>
        <w:t>8</w:t>
      </w:r>
      <w:r w:rsidRPr="000D56F2">
        <w:rPr>
          <w:rFonts w:ascii="Times New Roman" w:eastAsia="Times New Roman" w:hAnsi="Times New Roman" w:cs="Times New Roman"/>
          <w:sz w:val="26"/>
          <w:szCs w:val="26"/>
          <w:lang w:eastAsia="en-US"/>
        </w:rPr>
        <w:t xml:space="preserve"> від </w:t>
      </w:r>
      <w:r w:rsidR="003926FF">
        <w:rPr>
          <w:rFonts w:ascii="Times New Roman" w:eastAsia="Times New Roman" w:hAnsi="Times New Roman" w:cs="Times New Roman"/>
          <w:sz w:val="26"/>
          <w:szCs w:val="26"/>
          <w:lang w:eastAsia="en-US"/>
        </w:rPr>
        <w:t>24</w:t>
      </w:r>
      <w:r w:rsidRPr="000D56F2">
        <w:rPr>
          <w:rFonts w:ascii="Times New Roman" w:eastAsia="Times New Roman" w:hAnsi="Times New Roman" w:cs="Times New Roman"/>
          <w:sz w:val="26"/>
          <w:szCs w:val="26"/>
          <w:lang w:eastAsia="en-US"/>
        </w:rPr>
        <w:t xml:space="preserve"> квітня 2024 р.</w:t>
      </w:r>
    </w:p>
    <w:p w:rsidR="000D56F2" w:rsidRPr="000D56F2" w:rsidRDefault="000D56F2" w:rsidP="000D56F2">
      <w:pPr>
        <w:shd w:val="clear" w:color="auto" w:fill="FFFFFF"/>
        <w:spacing w:after="0" w:line="240" w:lineRule="auto"/>
        <w:jc w:val="right"/>
        <w:rPr>
          <w:rFonts w:ascii="Times New Roman" w:eastAsia="Times New Roman" w:hAnsi="Times New Roman" w:cs="Times New Roman"/>
          <w:sz w:val="26"/>
          <w:szCs w:val="26"/>
          <w:lang w:eastAsia="en-US"/>
        </w:rPr>
      </w:pPr>
      <w:r w:rsidRPr="000D56F2">
        <w:rPr>
          <w:rFonts w:ascii="Times New Roman" w:eastAsia="Times New Roman" w:hAnsi="Times New Roman" w:cs="Times New Roman"/>
          <w:sz w:val="26"/>
          <w:szCs w:val="26"/>
          <w:lang w:eastAsia="en-US"/>
        </w:rPr>
        <w:t>Уповноважена особа</w:t>
      </w:r>
    </w:p>
    <w:p w:rsidR="00C40CBA" w:rsidRPr="00710073" w:rsidRDefault="000D56F2" w:rsidP="000D56F2">
      <w:pPr>
        <w:spacing w:after="0" w:line="240" w:lineRule="auto"/>
        <w:rPr>
          <w:rFonts w:ascii="Times New Roman" w:eastAsia="Times New Roman" w:hAnsi="Times New Roman" w:cs="Times New Roman"/>
          <w:b/>
          <w:color w:val="000000"/>
          <w:sz w:val="24"/>
          <w:szCs w:val="24"/>
        </w:rPr>
      </w:pPr>
      <w:r w:rsidRPr="000D56F2">
        <w:rPr>
          <w:rFonts w:ascii="Times New Roman" w:eastAsia="Times New Roman" w:hAnsi="Times New Roman" w:cs="Times New Roman"/>
          <w:sz w:val="26"/>
          <w:szCs w:val="26"/>
          <w:lang w:eastAsia="en-US"/>
        </w:rPr>
        <w:t xml:space="preserve">                                                                                                         Тетяна ШЕРЕМЕТЕНКО</w:t>
      </w:r>
    </w:p>
    <w:p w:rsidR="00C40CBA" w:rsidRPr="00710073"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51921" w:rsidRPr="00710073" w:rsidRDefault="00C51921" w:rsidP="00C51921">
      <w:pPr>
        <w:spacing w:after="0" w:line="240" w:lineRule="auto"/>
        <w:jc w:val="center"/>
        <w:rPr>
          <w:rFonts w:ascii="Times New Roman" w:eastAsia="Times New Roman" w:hAnsi="Times New Roman" w:cs="Times New Roman"/>
          <w:color w:val="000000"/>
          <w:sz w:val="24"/>
          <w:szCs w:val="24"/>
        </w:rPr>
      </w:pPr>
    </w:p>
    <w:p w:rsidR="00C40CBA" w:rsidRPr="00710073" w:rsidRDefault="001300AA">
      <w:pPr>
        <w:spacing w:after="0" w:line="240" w:lineRule="auto"/>
        <w:rPr>
          <w:rFonts w:ascii="Times New Roman" w:eastAsia="Times New Roman" w:hAnsi="Times New Roman" w:cs="Times New Roman"/>
          <w:b/>
          <w:color w:val="000000"/>
          <w:sz w:val="24"/>
          <w:szCs w:val="24"/>
        </w:rPr>
      </w:pPr>
      <w:r w:rsidRPr="00710073">
        <w:rPr>
          <w:rFonts w:ascii="Times New Roman" w:eastAsia="Times New Roman" w:hAnsi="Times New Roman" w:cs="Times New Roman"/>
          <w:b/>
          <w:color w:val="000000"/>
          <w:sz w:val="24"/>
          <w:szCs w:val="24"/>
        </w:rPr>
        <w:t xml:space="preserve">                                                     </w:t>
      </w:r>
    </w:p>
    <w:p w:rsidR="00C40CBA" w:rsidRPr="00710073" w:rsidRDefault="001300AA">
      <w:pPr>
        <w:spacing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b/>
          <w:color w:val="000000"/>
          <w:sz w:val="24"/>
          <w:szCs w:val="24"/>
        </w:rPr>
        <w:t xml:space="preserve">                                                    ТЕНДЕРНА ДОКУМЕНТАЦІЯ</w:t>
      </w:r>
    </w:p>
    <w:p w:rsidR="00C40CBA" w:rsidRPr="00710073" w:rsidRDefault="001300AA">
      <w:pPr>
        <w:spacing w:before="240" w:after="0" w:line="240" w:lineRule="auto"/>
        <w:jc w:val="center"/>
        <w:rPr>
          <w:rFonts w:ascii="Times New Roman" w:eastAsia="Times New Roman" w:hAnsi="Times New Roman" w:cs="Times New Roman"/>
          <w:color w:val="4A86E8"/>
          <w:sz w:val="24"/>
          <w:szCs w:val="24"/>
        </w:rPr>
      </w:pPr>
      <w:r w:rsidRPr="00710073">
        <w:rPr>
          <w:rFonts w:ascii="Times New Roman" w:eastAsia="Times New Roman" w:hAnsi="Times New Roman" w:cs="Times New Roman"/>
          <w:b/>
          <w:color w:val="000000"/>
          <w:sz w:val="24"/>
          <w:szCs w:val="24"/>
        </w:rPr>
        <w:t> </w:t>
      </w:r>
      <w:r w:rsidRPr="00710073">
        <w:rPr>
          <w:rFonts w:ascii="Times New Roman" w:eastAsia="Times New Roman" w:hAnsi="Times New Roman" w:cs="Times New Roman"/>
          <w:color w:val="000000"/>
          <w:sz w:val="24"/>
          <w:szCs w:val="24"/>
        </w:rPr>
        <w:t>по процедурі</w:t>
      </w:r>
      <w:r w:rsidRPr="00710073">
        <w:rPr>
          <w:rFonts w:ascii="Times New Roman" w:eastAsia="Times New Roman" w:hAnsi="Times New Roman" w:cs="Times New Roman"/>
          <w:b/>
          <w:color w:val="000000"/>
          <w:sz w:val="24"/>
          <w:szCs w:val="24"/>
        </w:rPr>
        <w:t xml:space="preserve"> ВІДКРИТІ ТОРГИ </w:t>
      </w:r>
      <w:r w:rsidR="008206A7" w:rsidRPr="00710073">
        <w:rPr>
          <w:rFonts w:ascii="Times New Roman" w:eastAsia="Times New Roman" w:hAnsi="Times New Roman" w:cs="Times New Roman"/>
          <w:b/>
          <w:color w:val="000000"/>
          <w:sz w:val="24"/>
          <w:szCs w:val="24"/>
        </w:rPr>
        <w:t xml:space="preserve"> </w:t>
      </w:r>
      <w:r w:rsidRPr="00710073">
        <w:rPr>
          <w:rFonts w:ascii="Times New Roman" w:eastAsia="Times New Roman" w:hAnsi="Times New Roman" w:cs="Times New Roman"/>
          <w:b/>
          <w:sz w:val="24"/>
          <w:szCs w:val="24"/>
        </w:rPr>
        <w:t>(з особливостями)</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на закупівлю</w:t>
      </w:r>
      <w:r w:rsidR="008206A7" w:rsidRPr="00710073">
        <w:rPr>
          <w:rFonts w:ascii="Times New Roman" w:eastAsia="Times New Roman" w:hAnsi="Times New Roman" w:cs="Times New Roman"/>
          <w:color w:val="000000"/>
          <w:sz w:val="24"/>
          <w:szCs w:val="24"/>
        </w:rPr>
        <w:t xml:space="preserve"> Товару</w:t>
      </w:r>
    </w:p>
    <w:p w:rsidR="005A3881" w:rsidRPr="00CD6C05" w:rsidRDefault="00CD6C05" w:rsidP="005A3881">
      <w:pPr>
        <w:jc w:val="center"/>
        <w:rPr>
          <w:rFonts w:ascii="Times New Roman" w:hAnsi="Times New Roman"/>
          <w:b/>
          <w:color w:val="000000" w:themeColor="text1"/>
          <w:sz w:val="24"/>
          <w:szCs w:val="24"/>
        </w:rPr>
      </w:pPr>
      <w:r w:rsidRPr="00CD6C05">
        <w:rPr>
          <w:rFonts w:ascii="Times New Roman" w:hAnsi="Times New Roman"/>
          <w:b/>
          <w:color w:val="000000" w:themeColor="text1"/>
          <w:sz w:val="24"/>
          <w:szCs w:val="24"/>
        </w:rPr>
        <w:t>І</w:t>
      </w:r>
      <w:r w:rsidR="005A3881" w:rsidRPr="00CD6C05">
        <w:rPr>
          <w:rFonts w:ascii="Times New Roman" w:hAnsi="Times New Roman"/>
          <w:b/>
          <w:color w:val="000000" w:themeColor="text1"/>
          <w:sz w:val="24"/>
          <w:szCs w:val="24"/>
        </w:rPr>
        <w:t xml:space="preserve">нтерактивна дошка, програмне забезпечення </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8206A7" w:rsidRPr="006458B6" w:rsidRDefault="004E782B" w:rsidP="00710073">
      <w:pPr>
        <w:tabs>
          <w:tab w:val="center" w:pos="5104"/>
          <w:tab w:val="left" w:pos="7095"/>
        </w:tabs>
        <w:suppressAutoHyphens/>
        <w:spacing w:after="0" w:line="240" w:lineRule="auto"/>
        <w:ind w:firstLine="709"/>
        <w:contextualSpacing/>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код ДК 021:2015 </w:t>
      </w:r>
      <w:r w:rsidR="00031B56">
        <w:rPr>
          <w:rFonts w:ascii="Times New Roman" w:eastAsia="Arial" w:hAnsi="Times New Roman" w:cs="Times New Roman"/>
          <w:b/>
          <w:color w:val="000000"/>
          <w:sz w:val="28"/>
          <w:szCs w:val="28"/>
        </w:rPr>
        <w:t>32320000-2</w:t>
      </w:r>
      <w:r w:rsidR="008206A7" w:rsidRPr="00F929E9">
        <w:rPr>
          <w:rFonts w:ascii="Times New Roman" w:eastAsia="Arial" w:hAnsi="Times New Roman" w:cs="Times New Roman"/>
          <w:b/>
          <w:color w:val="000000"/>
          <w:sz w:val="28"/>
          <w:szCs w:val="28"/>
        </w:rPr>
        <w:t xml:space="preserve"> </w:t>
      </w:r>
      <w:r w:rsidR="00031B56">
        <w:rPr>
          <w:rFonts w:ascii="Times New Roman" w:hAnsi="Times New Roman" w:cs="Times New Roman"/>
          <w:b/>
          <w:sz w:val="28"/>
          <w:szCs w:val="28"/>
        </w:rPr>
        <w:t>Телевізійне й аудіовізуальне обладнання</w:t>
      </w:r>
      <w:r w:rsidR="00CB6FBA">
        <w:rPr>
          <w:rFonts w:ascii="Times New Roman" w:hAnsi="Times New Roman" w:cs="Times New Roman"/>
          <w:b/>
          <w:sz w:val="28"/>
          <w:szCs w:val="28"/>
        </w:rPr>
        <w:t xml:space="preserve">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8206A7" w:rsidRPr="00710073" w:rsidRDefault="008206A7">
      <w:pPr>
        <w:spacing w:before="240" w:after="0" w:line="240" w:lineRule="auto"/>
        <w:rPr>
          <w:rFonts w:ascii="Times New Roman" w:eastAsia="Times New Roman" w:hAnsi="Times New Roman" w:cs="Times New Roman"/>
          <w:color w:val="000000"/>
          <w:sz w:val="24"/>
          <w:szCs w:val="24"/>
        </w:rPr>
      </w:pPr>
    </w:p>
    <w:p w:rsidR="008206A7" w:rsidRPr="00710073" w:rsidRDefault="008206A7">
      <w:pPr>
        <w:spacing w:before="240" w:after="0" w:line="240" w:lineRule="auto"/>
        <w:rPr>
          <w:rFonts w:ascii="Times New Roman" w:eastAsia="Times New Roman" w:hAnsi="Times New Roman" w:cs="Times New Roman"/>
          <w:sz w:val="24"/>
          <w:szCs w:val="24"/>
        </w:rPr>
      </w:pP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C40CBA" w:rsidRDefault="00C40CBA">
      <w:pPr>
        <w:spacing w:before="240" w:after="0" w:line="240" w:lineRule="auto"/>
        <w:rPr>
          <w:rFonts w:ascii="Times New Roman" w:eastAsia="Times New Roman" w:hAnsi="Times New Roman" w:cs="Times New Roman"/>
          <w:sz w:val="24"/>
          <w:szCs w:val="24"/>
        </w:rPr>
      </w:pPr>
    </w:p>
    <w:p w:rsidR="00CD6C05" w:rsidRPr="00710073" w:rsidRDefault="00CD6C05">
      <w:pPr>
        <w:spacing w:before="240" w:after="0" w:line="240" w:lineRule="auto"/>
        <w:rPr>
          <w:rFonts w:ascii="Times New Roman" w:eastAsia="Times New Roman" w:hAnsi="Times New Roman" w:cs="Times New Roman"/>
          <w:sz w:val="24"/>
          <w:szCs w:val="24"/>
        </w:rPr>
      </w:pPr>
    </w:p>
    <w:p w:rsidR="00C40CBA" w:rsidRPr="00710073" w:rsidRDefault="000D56F2" w:rsidP="008206A7">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hAnsi="Times New Roman" w:cs="Times New Roman"/>
          <w:b/>
          <w:bCs/>
          <w:sz w:val="24"/>
          <w:szCs w:val="24"/>
        </w:rPr>
        <w:t>смт. Сарата</w:t>
      </w:r>
      <w:r w:rsidR="008206A7" w:rsidRPr="00710073">
        <w:rPr>
          <w:rFonts w:ascii="Times New Roman" w:hAnsi="Times New Roman" w:cs="Times New Roman"/>
          <w:b/>
          <w:bCs/>
          <w:sz w:val="24"/>
          <w:szCs w:val="24"/>
        </w:rPr>
        <w:t xml:space="preserve"> – 202</w:t>
      </w:r>
      <w:r w:rsidR="00031B56">
        <w:rPr>
          <w:rFonts w:ascii="Times New Roman" w:hAnsi="Times New Roman" w:cs="Times New Roman"/>
          <w:b/>
          <w:bCs/>
          <w:sz w:val="24"/>
          <w:szCs w:val="24"/>
        </w:rPr>
        <w:t>4</w:t>
      </w:r>
    </w:p>
    <w:p w:rsidR="00C40CBA" w:rsidRDefault="00C40CBA">
      <w:pPr>
        <w:spacing w:after="0" w:line="240" w:lineRule="auto"/>
        <w:jc w:val="both"/>
        <w:rPr>
          <w:rFonts w:ascii="Times New Roman" w:eastAsia="Times New Roman" w:hAnsi="Times New Roman" w:cs="Times New Roman"/>
          <w:sz w:val="24"/>
          <w:szCs w:val="24"/>
        </w:rPr>
      </w:pPr>
    </w:p>
    <w:p w:rsidR="00E135F9" w:rsidRDefault="00E135F9">
      <w:pPr>
        <w:spacing w:after="0" w:line="240" w:lineRule="auto"/>
        <w:jc w:val="both"/>
        <w:rPr>
          <w:rFonts w:ascii="Times New Roman" w:eastAsia="Times New Roman" w:hAnsi="Times New Roman" w:cs="Times New Roman"/>
          <w:sz w:val="24"/>
          <w:szCs w:val="24"/>
        </w:rPr>
      </w:pPr>
    </w:p>
    <w:p w:rsidR="000D56F2" w:rsidRDefault="000D56F2">
      <w:pPr>
        <w:spacing w:after="0" w:line="240" w:lineRule="auto"/>
        <w:jc w:val="both"/>
        <w:rPr>
          <w:rFonts w:ascii="Times New Roman" w:eastAsia="Times New Roman" w:hAnsi="Times New Roman" w:cs="Times New Roman"/>
          <w:sz w:val="24"/>
          <w:szCs w:val="24"/>
        </w:rPr>
      </w:pPr>
    </w:p>
    <w:p w:rsidR="000D56F2" w:rsidRDefault="000D56F2">
      <w:pPr>
        <w:spacing w:after="0" w:line="240" w:lineRule="auto"/>
        <w:jc w:val="both"/>
        <w:rPr>
          <w:rFonts w:ascii="Times New Roman" w:eastAsia="Times New Roman" w:hAnsi="Times New Roman" w:cs="Times New Roman"/>
          <w:sz w:val="24"/>
          <w:szCs w:val="24"/>
        </w:rPr>
      </w:pPr>
    </w:p>
    <w:p w:rsidR="000D56F2" w:rsidRPr="00121209" w:rsidRDefault="000D56F2">
      <w:pPr>
        <w:spacing w:after="0" w:line="240" w:lineRule="auto"/>
        <w:jc w:val="both"/>
        <w:rPr>
          <w:rFonts w:ascii="Times New Roman" w:eastAsia="Times New Roman" w:hAnsi="Times New Roman" w:cs="Times New Roman"/>
          <w:sz w:val="24"/>
          <w:szCs w:val="24"/>
        </w:rPr>
      </w:pPr>
    </w:p>
    <w:p w:rsidR="008206A7" w:rsidRPr="00121209" w:rsidRDefault="008206A7">
      <w:pPr>
        <w:spacing w:after="0" w:line="240" w:lineRule="auto"/>
        <w:jc w:val="both"/>
        <w:rPr>
          <w:rFonts w:ascii="Times New Roman" w:eastAsia="Times New Roman" w:hAnsi="Times New Roman" w:cs="Times New Roman"/>
          <w:sz w:val="24"/>
          <w:szCs w:val="24"/>
        </w:rPr>
      </w:pPr>
    </w:p>
    <w:tbl>
      <w:tblPr>
        <w:tblStyle w:val="ac"/>
        <w:tblW w:w="102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257"/>
        <w:gridCol w:w="6420"/>
      </w:tblGrid>
      <w:tr w:rsidR="00C40CBA" w:rsidRPr="00121209" w:rsidTr="00511470">
        <w:trPr>
          <w:trHeight w:val="416"/>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w:t>
            </w:r>
          </w:p>
        </w:tc>
        <w:tc>
          <w:tcPr>
            <w:tcW w:w="9677" w:type="dxa"/>
            <w:gridSpan w:val="2"/>
            <w:vAlign w:val="center"/>
          </w:tcPr>
          <w:p w:rsidR="00C40CBA" w:rsidRPr="00121209" w:rsidRDefault="001300AA">
            <w:pPr>
              <w:jc w:val="center"/>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Розділ 1. Загальні положення</w:t>
            </w:r>
          </w:p>
        </w:tc>
      </w:tr>
      <w:tr w:rsidR="00C40CBA" w:rsidRPr="00121209" w:rsidTr="00511470">
        <w:trPr>
          <w:trHeight w:val="411"/>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p>
        </w:tc>
        <w:tc>
          <w:tcPr>
            <w:tcW w:w="6420"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p>
        </w:tc>
      </w:tr>
      <w:tr w:rsidR="00C40CBA" w:rsidRPr="00121209" w:rsidTr="00511470">
        <w:trPr>
          <w:trHeight w:val="1119"/>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7C2C" w:rsidRPr="00121209" w:rsidRDefault="008B7C2C" w:rsidP="008B7C2C">
            <w:pPr>
              <w:pStyle w:val="a9"/>
              <w:spacing w:before="0" w:beforeAutospacing="0" w:after="0" w:afterAutospacing="0"/>
              <w:ind w:right="100"/>
              <w:contextualSpacing/>
              <w:jc w:val="both"/>
            </w:pPr>
            <w:r w:rsidRPr="00121209">
              <w:t xml:space="preserve">       Тендерна документація розроблена на виконання вимог Закону України «Про публічні закупівлі» (далі Закон) з врахуванням особливостей</w:t>
            </w:r>
            <w:r w:rsidRPr="00121209">
              <w:br/>
              <w:t>здійснення публічних закупівель товарів, робіт</w:t>
            </w:r>
            <w:r w:rsidR="00CD6C05">
              <w:t xml:space="preserve"> і</w:t>
            </w:r>
            <w:r w:rsidRPr="00121209">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21209">
              <w:br/>
              <w:t xml:space="preserve">з дня його припинення або скасування затверджених постановою Кабінету Міністрів України від 12 жовтня 2022 р. № 1178 (далі Особливості). </w:t>
            </w:r>
          </w:p>
          <w:p w:rsidR="00C40CBA" w:rsidRPr="00121209" w:rsidRDefault="008B7C2C" w:rsidP="008B7C2C">
            <w:pPr>
              <w:pStyle w:val="a9"/>
              <w:spacing w:before="0" w:beforeAutospacing="0" w:after="0" w:afterAutospacing="0"/>
              <w:ind w:right="100"/>
              <w:contextualSpacing/>
              <w:jc w:val="both"/>
            </w:pPr>
            <w:r w:rsidRPr="00121209">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40CBA" w:rsidRPr="00121209" w:rsidTr="00511470">
        <w:trPr>
          <w:trHeight w:val="6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замовника торгів</w:t>
            </w:r>
          </w:p>
        </w:tc>
        <w:tc>
          <w:tcPr>
            <w:tcW w:w="6420" w:type="dxa"/>
          </w:tcPr>
          <w:p w:rsidR="00C40CBA" w:rsidRPr="00121209" w:rsidRDefault="001300AA">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w:t>
            </w:r>
            <w:r w:rsidR="000D56F2" w:rsidRPr="000D56F2">
              <w:rPr>
                <w:rFonts w:ascii="Times New Roman" w:hAnsi="Times New Roman" w:cs="Times New Roman"/>
                <w:sz w:val="24"/>
                <w:szCs w:val="24"/>
              </w:rPr>
              <w:t>Саратський ліцей Саратської селищної ради Білгород-Дністровського району Одеської області, код ЄДРПОУ 25814318, категорія: відповідно до п.3  ч.1. ст. 2 Закону України "Про публічні закупівлі"</w:t>
            </w:r>
          </w:p>
        </w:tc>
      </w:tr>
      <w:tr w:rsidR="000D56F2" w:rsidRPr="00121209" w:rsidTr="00511470">
        <w:trPr>
          <w:trHeight w:val="285"/>
          <w:jc w:val="center"/>
        </w:trPr>
        <w:tc>
          <w:tcPr>
            <w:tcW w:w="527" w:type="dxa"/>
          </w:tcPr>
          <w:p w:rsidR="000D56F2" w:rsidRPr="00121209" w:rsidRDefault="000D56F2">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2.1</w:t>
            </w:r>
          </w:p>
        </w:tc>
        <w:tc>
          <w:tcPr>
            <w:tcW w:w="3257" w:type="dxa"/>
          </w:tcPr>
          <w:p w:rsidR="000D56F2" w:rsidRPr="00121209" w:rsidRDefault="000D56F2">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повне найменування</w:t>
            </w:r>
          </w:p>
        </w:tc>
        <w:tc>
          <w:tcPr>
            <w:tcW w:w="6420" w:type="dxa"/>
          </w:tcPr>
          <w:p w:rsidR="000D56F2" w:rsidRPr="000B5857" w:rsidRDefault="000D56F2" w:rsidP="00741649">
            <w:pPr>
              <w:rPr>
                <w:rFonts w:ascii="Times New Roman" w:hAnsi="Times New Roman" w:cs="Times New Roman"/>
              </w:rPr>
            </w:pPr>
            <w:r w:rsidRPr="000B5857">
              <w:rPr>
                <w:rFonts w:ascii="Times New Roman" w:hAnsi="Times New Roman" w:cs="Times New Roman"/>
              </w:rPr>
              <w:t>Саратський ліцей Саратської селищної ради Білгород-Дністровського району Одеської області</w:t>
            </w:r>
          </w:p>
        </w:tc>
      </w:tr>
      <w:tr w:rsidR="000D56F2" w:rsidRPr="00121209" w:rsidTr="00511470">
        <w:trPr>
          <w:trHeight w:val="510"/>
          <w:jc w:val="center"/>
        </w:trPr>
        <w:tc>
          <w:tcPr>
            <w:tcW w:w="527" w:type="dxa"/>
          </w:tcPr>
          <w:p w:rsidR="000D56F2" w:rsidRPr="00121209" w:rsidRDefault="000D56F2">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2.2</w:t>
            </w:r>
          </w:p>
        </w:tc>
        <w:tc>
          <w:tcPr>
            <w:tcW w:w="3257" w:type="dxa"/>
          </w:tcPr>
          <w:p w:rsidR="000D56F2" w:rsidRPr="00121209" w:rsidRDefault="000D56F2">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місцезнаходження</w:t>
            </w:r>
          </w:p>
        </w:tc>
        <w:tc>
          <w:tcPr>
            <w:tcW w:w="6420" w:type="dxa"/>
          </w:tcPr>
          <w:p w:rsidR="000D56F2" w:rsidRPr="000B5857" w:rsidRDefault="000D56F2" w:rsidP="00741649">
            <w:pPr>
              <w:rPr>
                <w:rFonts w:ascii="Times New Roman" w:hAnsi="Times New Roman" w:cs="Times New Roman"/>
              </w:rPr>
            </w:pPr>
            <w:r w:rsidRPr="000B5857">
              <w:rPr>
                <w:rFonts w:ascii="Times New Roman" w:hAnsi="Times New Roman" w:cs="Times New Roman"/>
              </w:rPr>
              <w:t>Україна, 68200, Одеська область, Білгород-Дністровський район, смт. Сарата, вулиця Крістіана Вернера, будинок 85</w:t>
            </w:r>
          </w:p>
        </w:tc>
      </w:tr>
      <w:tr w:rsidR="00C40CBA" w:rsidRPr="00121209" w:rsidTr="00511470">
        <w:trPr>
          <w:trHeight w:val="1119"/>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2.3</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D56F2" w:rsidRPr="000D56F2" w:rsidRDefault="000D56F2" w:rsidP="000D56F2">
            <w:pPr>
              <w:rPr>
                <w:rFonts w:ascii="Times New Roman" w:hAnsi="Times New Roman" w:cs="Times New Roman"/>
                <w:lang w:eastAsia="uk-UA"/>
              </w:rPr>
            </w:pPr>
            <w:r w:rsidRPr="000D56F2">
              <w:rPr>
                <w:rFonts w:ascii="Times New Roman" w:hAnsi="Times New Roman" w:cs="Times New Roman"/>
                <w:lang w:eastAsia="uk-UA"/>
              </w:rPr>
              <w:t>Уповноважена особа</w:t>
            </w:r>
          </w:p>
          <w:p w:rsidR="000D56F2" w:rsidRPr="000D56F2" w:rsidRDefault="000D56F2" w:rsidP="000D56F2">
            <w:pPr>
              <w:rPr>
                <w:rFonts w:ascii="Times New Roman" w:hAnsi="Times New Roman" w:cs="Times New Roman"/>
                <w:lang w:eastAsia="uk-UA"/>
              </w:rPr>
            </w:pPr>
          </w:p>
          <w:p w:rsidR="000D56F2" w:rsidRPr="000D56F2" w:rsidRDefault="000D56F2" w:rsidP="000D56F2">
            <w:pPr>
              <w:rPr>
                <w:rFonts w:ascii="Times New Roman" w:hAnsi="Times New Roman" w:cs="Times New Roman"/>
                <w:lang w:eastAsia="uk-UA"/>
              </w:rPr>
            </w:pPr>
            <w:r w:rsidRPr="000D56F2">
              <w:rPr>
                <w:rFonts w:ascii="Times New Roman" w:hAnsi="Times New Roman" w:cs="Times New Roman"/>
                <w:lang w:eastAsia="uk-UA"/>
              </w:rPr>
              <w:t>Шереметенко Тетяна Георгіївна, т. 0679693772</w:t>
            </w:r>
          </w:p>
          <w:p w:rsidR="008206A7" w:rsidRPr="00121209" w:rsidRDefault="000D56F2" w:rsidP="000D56F2">
            <w:pPr>
              <w:rPr>
                <w:rFonts w:ascii="Times New Roman" w:eastAsia="Times New Roman" w:hAnsi="Times New Roman" w:cs="Times New Roman"/>
                <w:sz w:val="24"/>
                <w:szCs w:val="24"/>
              </w:rPr>
            </w:pPr>
            <w:r w:rsidRPr="000D56F2">
              <w:rPr>
                <w:rFonts w:ascii="Times New Roman" w:hAnsi="Times New Roman" w:cs="Times New Roman"/>
                <w:lang w:eastAsia="uk-UA"/>
              </w:rPr>
              <w:t>sheremetenko.tatyana@ukr.net</w:t>
            </w:r>
          </w:p>
        </w:tc>
      </w:tr>
      <w:tr w:rsidR="00C40CBA" w:rsidRPr="00121209" w:rsidTr="00511470">
        <w:trPr>
          <w:trHeight w:val="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Процедура закупівлі</w:t>
            </w:r>
          </w:p>
        </w:tc>
        <w:tc>
          <w:tcPr>
            <w:tcW w:w="6420" w:type="dxa"/>
          </w:tcPr>
          <w:p w:rsidR="00C40CBA" w:rsidRPr="00121209" w:rsidRDefault="001300AA">
            <w:pPr>
              <w:jc w:val="both"/>
              <w:rPr>
                <w:rFonts w:ascii="Times New Roman" w:eastAsia="Times New Roman" w:hAnsi="Times New Roman" w:cs="Times New Roman"/>
                <w:color w:val="4A86E8"/>
                <w:sz w:val="24"/>
                <w:szCs w:val="24"/>
              </w:rPr>
            </w:pPr>
            <w:r w:rsidRPr="00121209">
              <w:rPr>
                <w:rFonts w:ascii="Times New Roman" w:eastAsia="Times New Roman" w:hAnsi="Times New Roman" w:cs="Times New Roman"/>
                <w:color w:val="000000"/>
                <w:sz w:val="24"/>
                <w:szCs w:val="24"/>
              </w:rPr>
              <w:t xml:space="preserve">відкриті торги </w:t>
            </w:r>
            <w:r w:rsidRPr="00121209">
              <w:rPr>
                <w:rFonts w:ascii="Times New Roman" w:eastAsia="Times New Roman" w:hAnsi="Times New Roman" w:cs="Times New Roman"/>
                <w:sz w:val="24"/>
                <w:szCs w:val="24"/>
              </w:rPr>
              <w:t>з особливостями</w:t>
            </w:r>
          </w:p>
        </w:tc>
      </w:tr>
      <w:tr w:rsidR="00C40CBA" w:rsidRPr="00121209" w:rsidTr="00511470">
        <w:trPr>
          <w:trHeight w:val="240"/>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предмет закупівлі</w:t>
            </w:r>
          </w:p>
        </w:tc>
        <w:tc>
          <w:tcPr>
            <w:tcW w:w="6420" w:type="dxa"/>
          </w:tcPr>
          <w:p w:rsidR="00C40CBA" w:rsidRPr="00121209" w:rsidRDefault="008206A7">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Т</w:t>
            </w:r>
            <w:r w:rsidRPr="00121209">
              <w:rPr>
                <w:rFonts w:ascii="Times New Roman" w:eastAsia="Arial" w:hAnsi="Times New Roman" w:cs="Times New Roman"/>
                <w:color w:val="000000"/>
                <w:sz w:val="24"/>
                <w:szCs w:val="24"/>
              </w:rPr>
              <w:t>овар</w:t>
            </w:r>
          </w:p>
        </w:tc>
      </w:tr>
      <w:tr w:rsidR="001A1824" w:rsidRPr="00121209" w:rsidTr="00511470">
        <w:trPr>
          <w:jc w:val="center"/>
        </w:trPr>
        <w:tc>
          <w:tcPr>
            <w:tcW w:w="527" w:type="dxa"/>
          </w:tcPr>
          <w:p w:rsidR="001A1824" w:rsidRPr="00121209" w:rsidRDefault="001A1824">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4.1</w:t>
            </w:r>
          </w:p>
        </w:tc>
        <w:tc>
          <w:tcPr>
            <w:tcW w:w="3257" w:type="dxa"/>
          </w:tcPr>
          <w:p w:rsidR="001A1824" w:rsidRPr="00121209" w:rsidRDefault="001A1824">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назва предмета закупівлі</w:t>
            </w:r>
          </w:p>
        </w:tc>
        <w:tc>
          <w:tcPr>
            <w:tcW w:w="6420" w:type="dxa"/>
          </w:tcPr>
          <w:p w:rsidR="005A3881" w:rsidRPr="005A3881" w:rsidRDefault="00CD6C05" w:rsidP="005A3881">
            <w:pPr>
              <w:rPr>
                <w:rFonts w:ascii="Times New Roman" w:hAnsi="Times New Roman"/>
                <w:sz w:val="24"/>
                <w:szCs w:val="24"/>
              </w:rPr>
            </w:pPr>
            <w:r w:rsidRPr="00CD6C05">
              <w:rPr>
                <w:rFonts w:ascii="Times New Roman" w:hAnsi="Times New Roman"/>
                <w:sz w:val="24"/>
                <w:szCs w:val="24"/>
              </w:rPr>
              <w:t>Інтерактивна дошка, програмне забезпечення</w:t>
            </w:r>
            <w:r w:rsidR="005A3881" w:rsidRPr="005A3881">
              <w:rPr>
                <w:rFonts w:ascii="Times New Roman" w:hAnsi="Times New Roman"/>
                <w:sz w:val="24"/>
                <w:szCs w:val="24"/>
              </w:rPr>
              <w:t xml:space="preserve"> </w:t>
            </w:r>
          </w:p>
          <w:p w:rsidR="001A1824" w:rsidRDefault="005A3881" w:rsidP="00660E2B">
            <w:pPr>
              <w:tabs>
                <w:tab w:val="center" w:pos="5104"/>
                <w:tab w:val="left" w:pos="7095"/>
              </w:tabs>
              <w:suppressAutoHyphens/>
              <w:contextualSpacing/>
              <w:jc w:val="both"/>
              <w:rPr>
                <w:rFonts w:ascii="Times New Roman" w:hAnsi="Times New Roman" w:cs="Times New Roman"/>
                <w:sz w:val="24"/>
                <w:szCs w:val="24"/>
              </w:rPr>
            </w:pPr>
            <w:r>
              <w:rPr>
                <w:rFonts w:ascii="Times New Roman" w:hAnsi="Times New Roman" w:cs="Times New Roman"/>
                <w:sz w:val="24"/>
                <w:szCs w:val="24"/>
                <w:lang w:val="ru-RU"/>
              </w:rPr>
              <w:t>К</w:t>
            </w:r>
            <w:r w:rsidR="00031B56">
              <w:rPr>
                <w:rFonts w:ascii="Times New Roman" w:hAnsi="Times New Roman" w:cs="Times New Roman"/>
                <w:sz w:val="24"/>
                <w:szCs w:val="24"/>
              </w:rPr>
              <w:t>од за ДК 021:2015 3232</w:t>
            </w:r>
            <w:r w:rsidR="004E782B">
              <w:rPr>
                <w:rFonts w:ascii="Times New Roman" w:hAnsi="Times New Roman" w:cs="Times New Roman"/>
                <w:sz w:val="24"/>
                <w:szCs w:val="24"/>
              </w:rPr>
              <w:t>0000-2</w:t>
            </w:r>
            <w:r w:rsidR="006458B6" w:rsidRPr="006458B6">
              <w:rPr>
                <w:rFonts w:ascii="Times New Roman" w:hAnsi="Times New Roman" w:cs="Times New Roman"/>
                <w:sz w:val="24"/>
                <w:szCs w:val="24"/>
              </w:rPr>
              <w:t xml:space="preserve"> – </w:t>
            </w:r>
            <w:r w:rsidR="00031B56">
              <w:rPr>
                <w:rFonts w:ascii="Times New Roman" w:hAnsi="Times New Roman" w:cs="Times New Roman"/>
                <w:sz w:val="24"/>
                <w:szCs w:val="24"/>
              </w:rPr>
              <w:t xml:space="preserve">Телевізійне й </w:t>
            </w:r>
            <w:proofErr w:type="gramStart"/>
            <w:r w:rsidR="00031B56">
              <w:rPr>
                <w:rFonts w:ascii="Times New Roman" w:hAnsi="Times New Roman" w:cs="Times New Roman"/>
                <w:sz w:val="24"/>
                <w:szCs w:val="24"/>
              </w:rPr>
              <w:t>ауд</w:t>
            </w:r>
            <w:proofErr w:type="gramEnd"/>
            <w:r w:rsidR="00031B56">
              <w:rPr>
                <w:rFonts w:ascii="Times New Roman" w:hAnsi="Times New Roman" w:cs="Times New Roman"/>
                <w:sz w:val="24"/>
                <w:szCs w:val="24"/>
              </w:rPr>
              <w:t>іовізуальне обладнання</w:t>
            </w:r>
            <w:r w:rsidR="00CB6FBA">
              <w:rPr>
                <w:rFonts w:ascii="Times New Roman" w:hAnsi="Times New Roman" w:cs="Times New Roman"/>
                <w:sz w:val="24"/>
                <w:szCs w:val="24"/>
              </w:rPr>
              <w:t xml:space="preserve"> </w:t>
            </w:r>
          </w:p>
          <w:p w:rsidR="00031B56" w:rsidRPr="006458B6" w:rsidRDefault="00031B56" w:rsidP="00A00A2B">
            <w:pPr>
              <w:tabs>
                <w:tab w:val="center" w:pos="5104"/>
                <w:tab w:val="left" w:pos="7095"/>
              </w:tabs>
              <w:suppressAutoHyphens/>
              <w:contextualSpacing/>
              <w:jc w:val="both"/>
              <w:rPr>
                <w:rFonts w:ascii="Times New Roman" w:hAnsi="Times New Roman" w:cs="Times New Roman"/>
                <w:b/>
                <w:iCs/>
                <w:sz w:val="24"/>
                <w:szCs w:val="24"/>
              </w:rPr>
            </w:pPr>
          </w:p>
        </w:tc>
      </w:tr>
      <w:tr w:rsidR="001A1824" w:rsidRPr="00121209" w:rsidTr="00511470">
        <w:trPr>
          <w:trHeight w:val="1119"/>
          <w:jc w:val="center"/>
        </w:trPr>
        <w:tc>
          <w:tcPr>
            <w:tcW w:w="527" w:type="dxa"/>
          </w:tcPr>
          <w:p w:rsidR="001A1824" w:rsidRPr="00121209" w:rsidRDefault="001A1824">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4.2</w:t>
            </w:r>
          </w:p>
        </w:tc>
        <w:tc>
          <w:tcPr>
            <w:tcW w:w="3257" w:type="dxa"/>
          </w:tcPr>
          <w:p w:rsidR="001A1824" w:rsidRPr="00121209" w:rsidRDefault="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B7C2C" w:rsidRPr="00121209" w:rsidRDefault="008B7C2C" w:rsidP="0013238A">
            <w:pPr>
              <w:keepNext/>
              <w:keepLines/>
              <w:ind w:right="120"/>
              <w:contextualSpacing/>
              <w:jc w:val="both"/>
              <w:rPr>
                <w:rFonts w:ascii="Times New Roman" w:eastAsia="Times New Roman" w:hAnsi="Times New Roman" w:cs="Times New Roman"/>
                <w:sz w:val="24"/>
                <w:szCs w:val="24"/>
              </w:rPr>
            </w:pPr>
          </w:p>
          <w:p w:rsidR="001A1824" w:rsidRPr="00121209" w:rsidRDefault="008B7C2C" w:rsidP="0013238A">
            <w:pPr>
              <w:keepNext/>
              <w:keepLines/>
              <w:ind w:right="120"/>
              <w:contextualSpacing/>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Поділ на лоти не передбачається</w:t>
            </w:r>
          </w:p>
          <w:p w:rsidR="001A1824" w:rsidRPr="00121209" w:rsidRDefault="001A1824" w:rsidP="0013238A">
            <w:pPr>
              <w:keepNext/>
              <w:keepLines/>
              <w:ind w:right="120"/>
              <w:contextualSpacing/>
              <w:jc w:val="both"/>
              <w:rPr>
                <w:rFonts w:ascii="Times New Roman" w:eastAsia="Times New Roman" w:hAnsi="Times New Roman" w:cs="Times New Roman"/>
                <w:iCs/>
                <w:sz w:val="24"/>
                <w:szCs w:val="24"/>
                <w:shd w:val="clear" w:color="auto" w:fill="FFFF00"/>
              </w:rPr>
            </w:pPr>
          </w:p>
        </w:tc>
      </w:tr>
      <w:tr w:rsidR="00C40CBA" w:rsidRPr="00121209" w:rsidTr="00031B56">
        <w:trPr>
          <w:trHeight w:val="277"/>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4.3</w:t>
            </w:r>
          </w:p>
        </w:tc>
        <w:tc>
          <w:tcPr>
            <w:tcW w:w="3257" w:type="dxa"/>
          </w:tcPr>
          <w:p w:rsidR="001A1824" w:rsidRPr="00121209" w:rsidRDefault="001300AA" w:rsidP="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кількість товару та місце його поставки </w:t>
            </w:r>
          </w:p>
          <w:p w:rsidR="00C40CBA" w:rsidRPr="00121209" w:rsidRDefault="00C40CBA">
            <w:pPr>
              <w:widowControl w:val="0"/>
              <w:rPr>
                <w:rFonts w:ascii="Times New Roman" w:eastAsia="Times New Roman" w:hAnsi="Times New Roman" w:cs="Times New Roman"/>
                <w:color w:val="000000"/>
                <w:sz w:val="24"/>
                <w:szCs w:val="24"/>
              </w:rPr>
            </w:pPr>
          </w:p>
        </w:tc>
        <w:tc>
          <w:tcPr>
            <w:tcW w:w="6420" w:type="dxa"/>
          </w:tcPr>
          <w:p w:rsidR="000D56F2" w:rsidRPr="000D56F2" w:rsidRDefault="000D56F2" w:rsidP="000D56F2">
            <w:pPr>
              <w:spacing w:before="150" w:after="150"/>
              <w:jc w:val="both"/>
              <w:rPr>
                <w:rFonts w:ascii="Times New Roman" w:eastAsia="Times New Roman" w:hAnsi="Times New Roman" w:cs="Times New Roman"/>
                <w:sz w:val="24"/>
                <w:szCs w:val="24"/>
              </w:rPr>
            </w:pPr>
            <w:r w:rsidRPr="000D56F2">
              <w:rPr>
                <w:rFonts w:ascii="Times New Roman" w:eastAsia="Times New Roman" w:hAnsi="Times New Roman" w:cs="Times New Roman"/>
                <w:sz w:val="24"/>
                <w:szCs w:val="24"/>
              </w:rPr>
              <w:t>Місце поставки:</w:t>
            </w:r>
          </w:p>
          <w:p w:rsidR="000D56F2" w:rsidRPr="000D56F2" w:rsidRDefault="000D56F2" w:rsidP="000D56F2">
            <w:pPr>
              <w:jc w:val="both"/>
              <w:rPr>
                <w:rFonts w:ascii="Times New Roman" w:eastAsia="Times New Roman" w:hAnsi="Times New Roman" w:cs="Times New Roman"/>
                <w:sz w:val="24"/>
                <w:szCs w:val="24"/>
              </w:rPr>
            </w:pPr>
            <w:r w:rsidRPr="000D56F2">
              <w:rPr>
                <w:rFonts w:ascii="Times New Roman" w:eastAsia="Times New Roman" w:hAnsi="Times New Roman" w:cs="Times New Roman"/>
                <w:sz w:val="24"/>
                <w:szCs w:val="24"/>
              </w:rPr>
              <w:t>-68200, Одеська область, Білгород-Дністровський район, селище міського типу Сарата, вулиця К.</w:t>
            </w:r>
            <w:r w:rsidR="00CD6C05">
              <w:rPr>
                <w:rFonts w:ascii="Times New Roman" w:eastAsia="Times New Roman" w:hAnsi="Times New Roman" w:cs="Times New Roman"/>
                <w:sz w:val="24"/>
                <w:szCs w:val="24"/>
              </w:rPr>
              <w:t xml:space="preserve"> </w:t>
            </w:r>
            <w:r w:rsidRPr="000D56F2">
              <w:rPr>
                <w:rFonts w:ascii="Times New Roman" w:eastAsia="Times New Roman" w:hAnsi="Times New Roman" w:cs="Times New Roman"/>
                <w:sz w:val="24"/>
                <w:szCs w:val="24"/>
              </w:rPr>
              <w:t xml:space="preserve">Вернера, будинок 85 </w:t>
            </w:r>
          </w:p>
          <w:p w:rsidR="000D56F2" w:rsidRPr="000D56F2" w:rsidRDefault="000D56F2" w:rsidP="000D56F2">
            <w:pPr>
              <w:jc w:val="both"/>
              <w:rPr>
                <w:rFonts w:ascii="Times New Roman" w:eastAsia="Times New Roman" w:hAnsi="Times New Roman" w:cs="Times New Roman"/>
                <w:sz w:val="24"/>
                <w:szCs w:val="24"/>
              </w:rPr>
            </w:pPr>
          </w:p>
          <w:p w:rsidR="000D56F2" w:rsidRPr="000D56F2" w:rsidRDefault="000D56F2" w:rsidP="000D56F2">
            <w:pPr>
              <w:jc w:val="both"/>
              <w:rPr>
                <w:rFonts w:ascii="Times New Roman" w:eastAsia="Times New Roman" w:hAnsi="Times New Roman" w:cs="Times New Roman"/>
                <w:sz w:val="24"/>
                <w:szCs w:val="24"/>
                <w:lang w:eastAsia="uk-UA"/>
              </w:rPr>
            </w:pPr>
            <w:r w:rsidRPr="000D56F2">
              <w:rPr>
                <w:rFonts w:ascii="Times New Roman" w:eastAsia="Times New Roman" w:hAnsi="Times New Roman" w:cs="Times New Roman"/>
                <w:sz w:val="24"/>
                <w:szCs w:val="24"/>
                <w:lang w:eastAsia="uk-UA"/>
              </w:rPr>
              <w:t>Кількість та обсяг закупівлі відповідно до умов Додатку №2 до Тендерної документації</w:t>
            </w:r>
          </w:p>
          <w:p w:rsidR="00C40CBA" w:rsidRPr="00121209" w:rsidRDefault="00C40CBA" w:rsidP="001A1824">
            <w:pPr>
              <w:widowControl w:val="0"/>
              <w:ind w:right="120"/>
              <w:jc w:val="both"/>
              <w:rPr>
                <w:rFonts w:ascii="Times New Roman" w:eastAsia="Times New Roman" w:hAnsi="Times New Roman" w:cs="Times New Roman"/>
                <w:i/>
                <w:color w:val="4A86E8"/>
                <w:sz w:val="24"/>
                <w:szCs w:val="24"/>
              </w:rPr>
            </w:pPr>
          </w:p>
        </w:tc>
      </w:tr>
      <w:tr w:rsidR="00C40CBA" w:rsidRPr="00121209" w:rsidTr="00511470">
        <w:trPr>
          <w:trHeight w:val="645"/>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4.4</w:t>
            </w:r>
          </w:p>
        </w:tc>
        <w:tc>
          <w:tcPr>
            <w:tcW w:w="3257" w:type="dxa"/>
          </w:tcPr>
          <w:p w:rsidR="00C40CBA" w:rsidRPr="00121209" w:rsidRDefault="001300A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B7C2C" w:rsidRPr="00121209" w:rsidRDefault="008B7C2C">
            <w:pPr>
              <w:widowControl w:val="0"/>
              <w:rPr>
                <w:rFonts w:ascii="Times New Roman" w:eastAsia="Times New Roman" w:hAnsi="Times New Roman" w:cs="Times New Roman"/>
                <w:sz w:val="24"/>
                <w:szCs w:val="24"/>
                <w:highlight w:val="white"/>
              </w:rPr>
            </w:pPr>
          </w:p>
          <w:p w:rsidR="00C40CBA" w:rsidRPr="00121209" w:rsidRDefault="008B7C2C" w:rsidP="003926FF">
            <w:pPr>
              <w:widowControl w:val="0"/>
              <w:rPr>
                <w:rFonts w:ascii="Times New Roman" w:eastAsia="Times New Roman" w:hAnsi="Times New Roman" w:cs="Times New Roman"/>
                <w:sz w:val="24"/>
                <w:szCs w:val="24"/>
              </w:rPr>
            </w:pPr>
            <w:r w:rsidRPr="003926FF">
              <w:rPr>
                <w:rFonts w:ascii="Times New Roman" w:eastAsia="Times New Roman" w:hAnsi="Times New Roman" w:cs="Times New Roman"/>
                <w:color w:val="000000" w:themeColor="text1"/>
                <w:sz w:val="24"/>
                <w:szCs w:val="24"/>
                <w:highlight w:val="white"/>
              </w:rPr>
              <w:t xml:space="preserve">до </w:t>
            </w:r>
            <w:r w:rsidR="00CC0BF0" w:rsidRPr="003926FF">
              <w:rPr>
                <w:rFonts w:ascii="Times New Roman" w:eastAsia="Times New Roman" w:hAnsi="Times New Roman" w:cs="Times New Roman"/>
                <w:color w:val="000000" w:themeColor="text1"/>
                <w:sz w:val="24"/>
                <w:szCs w:val="24"/>
                <w:highlight w:val="white"/>
              </w:rPr>
              <w:t>3</w:t>
            </w:r>
            <w:r w:rsidR="00F3227E" w:rsidRPr="003926FF">
              <w:rPr>
                <w:rFonts w:ascii="Times New Roman" w:eastAsia="Times New Roman" w:hAnsi="Times New Roman" w:cs="Times New Roman"/>
                <w:color w:val="000000" w:themeColor="text1"/>
                <w:sz w:val="24"/>
                <w:szCs w:val="24"/>
                <w:highlight w:val="white"/>
              </w:rPr>
              <w:t xml:space="preserve">0 </w:t>
            </w:r>
            <w:r w:rsidR="003926FF" w:rsidRPr="003926FF">
              <w:rPr>
                <w:rFonts w:ascii="Times New Roman" w:eastAsia="Times New Roman" w:hAnsi="Times New Roman" w:cs="Times New Roman"/>
                <w:color w:val="000000" w:themeColor="text1"/>
                <w:sz w:val="24"/>
                <w:szCs w:val="24"/>
                <w:highlight w:val="white"/>
              </w:rPr>
              <w:t>червня</w:t>
            </w:r>
            <w:r w:rsidRPr="003926FF">
              <w:rPr>
                <w:rFonts w:ascii="Times New Roman" w:eastAsia="Times New Roman" w:hAnsi="Times New Roman" w:cs="Times New Roman"/>
                <w:color w:val="000000" w:themeColor="text1"/>
                <w:sz w:val="24"/>
                <w:szCs w:val="24"/>
                <w:highlight w:val="white"/>
              </w:rPr>
              <w:t xml:space="preserve"> 2024</w:t>
            </w:r>
            <w:r w:rsidR="009A77DA" w:rsidRPr="003926FF">
              <w:rPr>
                <w:rFonts w:ascii="Times New Roman" w:eastAsia="Times New Roman" w:hAnsi="Times New Roman" w:cs="Times New Roman"/>
                <w:color w:val="000000" w:themeColor="text1"/>
                <w:sz w:val="24"/>
                <w:szCs w:val="24"/>
                <w:highlight w:val="white"/>
              </w:rPr>
              <w:t xml:space="preserve"> року </w:t>
            </w:r>
          </w:p>
        </w:tc>
      </w:tr>
      <w:tr w:rsidR="001966A9" w:rsidRPr="00121209" w:rsidTr="00511470">
        <w:trPr>
          <w:trHeight w:val="645"/>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4.5.</w:t>
            </w:r>
          </w:p>
        </w:tc>
        <w:tc>
          <w:tcPr>
            <w:tcW w:w="3257" w:type="dxa"/>
          </w:tcPr>
          <w:p w:rsidR="001966A9" w:rsidRPr="00121209" w:rsidRDefault="001966A9">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Умови оплати</w:t>
            </w:r>
          </w:p>
        </w:tc>
        <w:tc>
          <w:tcPr>
            <w:tcW w:w="6420" w:type="dxa"/>
          </w:tcPr>
          <w:p w:rsidR="00C51921" w:rsidRPr="00710073" w:rsidRDefault="001E6018" w:rsidP="001E6018">
            <w:pPr>
              <w:pStyle w:val="30"/>
              <w:tabs>
                <w:tab w:val="left" w:pos="708"/>
                <w:tab w:val="left" w:pos="1254"/>
              </w:tabs>
              <w:suppressAutoHyphens/>
              <w:spacing w:after="0"/>
              <w:jc w:val="both"/>
              <w:rPr>
                <w:rFonts w:ascii="Times New Roman" w:hAnsi="Times New Roman"/>
                <w:strike/>
                <w:sz w:val="24"/>
                <w:szCs w:val="24"/>
                <w:highlight w:val="white"/>
              </w:rPr>
            </w:pPr>
            <w:r w:rsidRPr="007D5510">
              <w:rPr>
                <w:rStyle w:val="rvts0"/>
                <w:rFonts w:ascii="Times New Roman" w:hAnsi="Times New Roman"/>
                <w:sz w:val="24"/>
                <w:szCs w:val="24"/>
                <w:lang w:val="uk-UA"/>
              </w:rPr>
              <w:t>Оплата поставленог</w:t>
            </w:r>
            <w:r>
              <w:rPr>
                <w:rStyle w:val="rvts0"/>
                <w:rFonts w:ascii="Times New Roman" w:hAnsi="Times New Roman"/>
                <w:sz w:val="24"/>
                <w:szCs w:val="24"/>
                <w:lang w:val="uk-UA"/>
              </w:rPr>
              <w:t xml:space="preserve">о Товару здійснюється протягом </w:t>
            </w:r>
            <w:r w:rsidRPr="001E6018">
              <w:rPr>
                <w:rStyle w:val="rvts0"/>
                <w:rFonts w:ascii="Times New Roman" w:hAnsi="Times New Roman"/>
                <w:sz w:val="24"/>
                <w:szCs w:val="24"/>
                <w:lang w:val="uk-UA"/>
              </w:rPr>
              <w:t>30 банківських днів</w:t>
            </w:r>
            <w:r w:rsidRPr="00E5194F">
              <w:rPr>
                <w:rStyle w:val="rvts0"/>
                <w:rFonts w:ascii="Times New Roman" w:hAnsi="Times New Roman"/>
                <w:b/>
                <w:sz w:val="24"/>
                <w:szCs w:val="24"/>
                <w:lang w:val="uk-UA"/>
              </w:rPr>
              <w:t xml:space="preserve"> </w:t>
            </w:r>
            <w:r w:rsidRPr="007D5510">
              <w:rPr>
                <w:rStyle w:val="rvts0"/>
                <w:rFonts w:ascii="Times New Roman" w:hAnsi="Times New Roman"/>
                <w:sz w:val="24"/>
                <w:szCs w:val="24"/>
                <w:lang w:val="uk-UA"/>
              </w:rPr>
              <w:t xml:space="preserve">з дня поставки (цей строк може продовжуватися у разі затримки надходження бюджетних коштів) згідно видаткових </w:t>
            </w:r>
            <w:r w:rsidRPr="001631AD">
              <w:rPr>
                <w:rStyle w:val="rvts0"/>
                <w:rFonts w:ascii="Times New Roman" w:hAnsi="Times New Roman"/>
                <w:sz w:val="24"/>
                <w:szCs w:val="24"/>
                <w:lang w:val="uk-UA"/>
              </w:rPr>
              <w:t>накладних. В такому разі о</w:t>
            </w:r>
            <w:r w:rsidRPr="001631AD">
              <w:rPr>
                <w:rStyle w:val="ad"/>
                <w:rFonts w:ascii="Times New Roman" w:hAnsi="Times New Roman"/>
                <w:sz w:val="24"/>
                <w:szCs w:val="24"/>
                <w:lang w:val="uk-UA"/>
              </w:rPr>
              <w:t>плата Замовником за поставлений товар здійснюється протягом 5 банківських днів з дати отримання бюджетного призначення на фінансування закупівлі на свій реєстраційний рахунок.</w:t>
            </w:r>
          </w:p>
        </w:tc>
      </w:tr>
      <w:tr w:rsidR="001966A9" w:rsidRPr="00121209" w:rsidTr="00511470">
        <w:trPr>
          <w:trHeight w:val="547"/>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Недискримінація учасників</w:t>
            </w:r>
            <w:r w:rsidRPr="00121209">
              <w:rPr>
                <w:rFonts w:ascii="Times New Roman" w:eastAsia="Times New Roman" w:hAnsi="Times New Roman" w:cs="Times New Roman"/>
                <w:sz w:val="24"/>
                <w:szCs w:val="24"/>
              </w:rPr>
              <w:t xml:space="preserve"> </w:t>
            </w:r>
          </w:p>
        </w:tc>
        <w:tc>
          <w:tcPr>
            <w:tcW w:w="6420" w:type="dxa"/>
          </w:tcPr>
          <w:p w:rsidR="008B7C2C" w:rsidRPr="00121209" w:rsidRDefault="008B7C2C" w:rsidP="001E6018">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8B7C2C" w:rsidRPr="00121209" w:rsidRDefault="008B7C2C" w:rsidP="001E6018">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E6018" w:rsidRPr="0000427E" w:rsidRDefault="008B7C2C" w:rsidP="001E6018">
            <w:pPr>
              <w:jc w:val="both"/>
              <w:rPr>
                <w:rFonts w:ascii="Times New Roman" w:eastAsia="Times New Roman" w:hAnsi="Times New Roman" w:cs="Times New Roman"/>
                <w:sz w:val="24"/>
                <w:szCs w:val="24"/>
              </w:rPr>
            </w:pPr>
            <w:r w:rsidRPr="006735F5">
              <w:rPr>
                <w:rFonts w:ascii="Times New Roman" w:eastAsia="Arial" w:hAnsi="Times New Roman" w:cs="Times New Roman"/>
                <w:sz w:val="24"/>
                <w:szCs w:val="24"/>
              </w:rPr>
              <w:t xml:space="preserve">          </w:t>
            </w:r>
            <w:r w:rsidRPr="006735F5">
              <w:rPr>
                <w:rFonts w:ascii="Times New Roman" w:hAnsi="Times New Roman" w:cs="Times New Roman"/>
                <w:sz w:val="24"/>
                <w:szCs w:val="24"/>
              </w:rPr>
              <w:t xml:space="preserve">Відповідно до </w:t>
            </w:r>
            <w:proofErr w:type="spellStart"/>
            <w:r w:rsidRPr="006735F5">
              <w:rPr>
                <w:rFonts w:ascii="Times New Roman" w:hAnsi="Times New Roman" w:cs="Times New Roman"/>
                <w:sz w:val="24"/>
                <w:szCs w:val="24"/>
              </w:rPr>
              <w:t>абз</w:t>
            </w:r>
            <w:proofErr w:type="spellEnd"/>
            <w:r w:rsidRPr="006735F5">
              <w:rPr>
                <w:rFonts w:ascii="Times New Roman" w:hAnsi="Times New Roman" w:cs="Times New Roman"/>
                <w:sz w:val="24"/>
                <w:szCs w:val="24"/>
              </w:rPr>
              <w:t xml:space="preserve">. 2 п. 2 Постанови Кабінету Міністрів України від 12 жовтня 2022 р. № 1178 </w:t>
            </w:r>
            <w:hyperlink r:id="rId7" w:tgtFrame="_blank" w:history="1">
              <w:r w:rsidR="001E6018" w:rsidRPr="0000427E">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w:t>
              </w:r>
            </w:hyperlink>
            <w:r w:rsidR="001E6018" w:rsidRPr="0000427E">
              <w:rPr>
                <w:rFonts w:ascii="Times New Roman" w:eastAsia="Times New Roman" w:hAnsi="Times New Roman" w:cs="Times New Roman"/>
                <w:sz w:val="24"/>
                <w:szCs w:val="24"/>
              </w:rPr>
              <w:t xml:space="preserve"> </w:t>
            </w:r>
            <w:hyperlink r:id="rId8" w:tgtFrame="_blank" w:history="1">
              <w:r w:rsidR="001E6018" w:rsidRPr="0000427E">
                <w:rPr>
                  <w:rFonts w:ascii="Times New Roman" w:eastAsia="Times New Roman" w:hAnsi="Times New Roman" w:cs="Times New Roman"/>
                  <w:sz w:val="24"/>
                  <w:szCs w:val="24"/>
                </w:rPr>
                <w:t>Російської Федерації / Республіки Білорусь / Ісламської Республіки Іран</w:t>
              </w:r>
            </w:hyperlink>
            <w:r w:rsidR="001E6018" w:rsidRPr="0000427E">
              <w:rPr>
                <w:rFonts w:ascii="Times New Roman" w:eastAsia="Times New Roman" w:hAnsi="Times New Roman" w:cs="Times New Roman"/>
                <w:sz w:val="24"/>
                <w:szCs w:val="24"/>
              </w:rPr>
              <w:t xml:space="preserve"> </w:t>
            </w:r>
            <w:hyperlink r:id="rId9" w:tgtFrame="_blank" w:history="1">
              <w:r w:rsidR="001E6018" w:rsidRPr="0000427E">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1E6018" w:rsidRPr="0000427E">
              <w:rPr>
                <w:rFonts w:ascii="Times New Roman" w:eastAsia="Times New Roman" w:hAnsi="Times New Roman" w:cs="Times New Roman"/>
                <w:sz w:val="24"/>
                <w:szCs w:val="24"/>
              </w:rPr>
              <w:t xml:space="preserve"> </w:t>
            </w:r>
            <w:hyperlink r:id="rId10" w:tgtFrame="_blank" w:history="1">
              <w:r w:rsidR="001E6018" w:rsidRPr="0000427E">
                <w:rPr>
                  <w:rFonts w:ascii="Times New Roman" w:eastAsia="Times New Roman" w:hAnsi="Times New Roman" w:cs="Times New Roman"/>
                  <w:sz w:val="24"/>
                  <w:szCs w:val="24"/>
                </w:rPr>
                <w:t>Російської Федерації / Республіки Білорусь / Ісламської Республіки Іран</w:t>
              </w:r>
            </w:hyperlink>
            <w:hyperlink r:id="rId11" w:tgtFrame="_blank" w:history="1">
              <w:r w:rsidR="001E6018" w:rsidRPr="0000427E">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001E6018" w:rsidRPr="0000427E">
              <w:rPr>
                <w:rFonts w:ascii="Times New Roman" w:eastAsia="Times New Roman" w:hAnsi="Times New Roman" w:cs="Times New Roman"/>
                <w:sz w:val="24"/>
                <w:szCs w:val="24"/>
              </w:rPr>
              <w:t xml:space="preserve"> </w:t>
            </w:r>
            <w:hyperlink r:id="rId12" w:tgtFrame="_blank" w:history="1">
              <w:r w:rsidR="001E6018" w:rsidRPr="0000427E">
                <w:rPr>
                  <w:rFonts w:ascii="Times New Roman" w:eastAsia="Times New Roman" w:hAnsi="Times New Roman" w:cs="Times New Roman"/>
                  <w:sz w:val="24"/>
                  <w:szCs w:val="24"/>
                </w:rPr>
                <w:t>Російська Федерація / Республіка Білорусь / Ісламська Республіка Іран</w:t>
              </w:r>
            </w:hyperlink>
            <w:hyperlink r:id="rId13" w:tgtFrame="_blank" w:history="1">
              <w:r w:rsidR="001E6018" w:rsidRPr="0000427E">
                <w:rPr>
                  <w:rFonts w:ascii="Times New Roman" w:eastAsia="Times New Roman" w:hAnsi="Times New Roman" w:cs="Times New Roman"/>
                  <w:sz w:val="24"/>
                  <w:szCs w:val="24"/>
                </w:rPr>
                <w:t>, громадянин</w:t>
              </w:r>
            </w:hyperlink>
            <w:r w:rsidR="001E6018" w:rsidRPr="0000427E">
              <w:rPr>
                <w:rFonts w:ascii="Times New Roman" w:eastAsia="Times New Roman" w:hAnsi="Times New Roman" w:cs="Times New Roman"/>
                <w:sz w:val="24"/>
                <w:szCs w:val="24"/>
              </w:rPr>
              <w:t xml:space="preserve"> </w:t>
            </w:r>
            <w:hyperlink r:id="rId14" w:tgtFrame="_blank" w:history="1">
              <w:r w:rsidR="001E6018" w:rsidRPr="0000427E">
                <w:rPr>
                  <w:rFonts w:ascii="Times New Roman" w:eastAsia="Times New Roman" w:hAnsi="Times New Roman" w:cs="Times New Roman"/>
                  <w:sz w:val="24"/>
                  <w:szCs w:val="24"/>
                </w:rPr>
                <w:t>Російської Федерації / Республіки Білорусь / Ісламської Республіки Іран</w:t>
              </w:r>
            </w:hyperlink>
            <w:r w:rsidR="001E6018" w:rsidRPr="0000427E">
              <w:rPr>
                <w:rFonts w:ascii="Times New Roman" w:eastAsia="Times New Roman" w:hAnsi="Times New Roman" w:cs="Times New Roman"/>
                <w:sz w:val="24"/>
                <w:szCs w:val="24"/>
              </w:rPr>
              <w:t xml:space="preserve"> </w:t>
            </w:r>
            <w:hyperlink r:id="rId15" w:tgtFrame="_blank" w:history="1">
              <w:r w:rsidR="001E6018" w:rsidRPr="0000427E">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1E6018" w:rsidRPr="0000427E">
              <w:rPr>
                <w:rFonts w:ascii="Times New Roman" w:eastAsia="Times New Roman" w:hAnsi="Times New Roman" w:cs="Times New Roman"/>
                <w:sz w:val="24"/>
                <w:szCs w:val="24"/>
              </w:rPr>
              <w:t xml:space="preserve"> </w:t>
            </w:r>
            <w:hyperlink r:id="rId16" w:tgtFrame="_blank" w:history="1">
              <w:r w:rsidR="001E6018" w:rsidRPr="0000427E">
                <w:rPr>
                  <w:rFonts w:ascii="Times New Roman" w:eastAsia="Times New Roman" w:hAnsi="Times New Roman" w:cs="Times New Roman"/>
                  <w:sz w:val="24"/>
                  <w:szCs w:val="24"/>
                </w:rPr>
                <w:t>Російської Федерації / Республіки Білорусь / Ісламської Республіки Іран</w:t>
              </w:r>
            </w:hyperlink>
            <w:hyperlink r:id="rId17" w:tgtFrame="_blank" w:history="1">
              <w:r w:rsidR="001E6018" w:rsidRPr="0000427E">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E6018">
                <w:rPr>
                  <w:rFonts w:ascii="Times New Roman" w:eastAsia="Times New Roman" w:hAnsi="Times New Roman" w:cs="Times New Roman"/>
                  <w:sz w:val="24"/>
                  <w:szCs w:val="24"/>
                </w:rPr>
                <w:t xml:space="preserve">. </w:t>
              </w:r>
            </w:hyperlink>
          </w:p>
          <w:p w:rsidR="001966A9" w:rsidRPr="00121209" w:rsidRDefault="008B7C2C" w:rsidP="001E6018">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Відповідно до </w:t>
            </w:r>
            <w:proofErr w:type="spellStart"/>
            <w:r w:rsidRPr="00121209">
              <w:rPr>
                <w:rFonts w:ascii="Times New Roman" w:hAnsi="Times New Roman" w:cs="Times New Roman"/>
                <w:sz w:val="24"/>
                <w:szCs w:val="24"/>
              </w:rPr>
              <w:t>абз</w:t>
            </w:r>
            <w:proofErr w:type="spellEnd"/>
            <w:r w:rsidRPr="00121209">
              <w:rPr>
                <w:rFonts w:ascii="Times New Roman" w:hAnsi="Times New Roman" w:cs="Times New Roman"/>
                <w:sz w:val="24"/>
                <w:szCs w:val="24"/>
              </w:rPr>
              <w:t xml:space="preserve">. 3 п. 2 Постанови Кабінету Міністрів України від 12 жовтня 2022 р. № 1178 </w:t>
            </w:r>
            <w:hyperlink r:id="rId18" w:tgtFrame="_blank" w:history="1">
              <w:r w:rsidR="001E6018" w:rsidRPr="0000427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1E6018">
                <w:rPr>
                  <w:rFonts w:ascii="Times New Roman" w:eastAsia="Times New Roman" w:hAnsi="Times New Roman" w:cs="Times New Roman"/>
                  <w:sz w:val="24"/>
                  <w:szCs w:val="24"/>
                </w:rPr>
                <w:t xml:space="preserve">. </w:t>
              </w:r>
            </w:hyperlink>
          </w:p>
        </w:tc>
      </w:tr>
      <w:tr w:rsidR="001966A9" w:rsidRPr="00121209" w:rsidTr="00060F56">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1209">
              <w:rPr>
                <w:rFonts w:ascii="Times New Roman" w:eastAsia="Times New Roman" w:hAnsi="Times New Roman" w:cs="Times New Roman"/>
                <w:sz w:val="24"/>
                <w:szCs w:val="24"/>
              </w:rPr>
              <w:t xml:space="preserve"> </w:t>
            </w:r>
          </w:p>
        </w:tc>
        <w:tc>
          <w:tcPr>
            <w:tcW w:w="6420" w:type="dxa"/>
          </w:tcPr>
          <w:p w:rsidR="001E6018" w:rsidRPr="007D5510" w:rsidRDefault="008B7C2C" w:rsidP="001E6018">
            <w:pPr>
              <w:keepNext/>
              <w:keepLines/>
              <w:ind w:right="140"/>
              <w:contextualSpacing/>
              <w:jc w:val="both"/>
              <w:rPr>
                <w:rFonts w:ascii="Times New Roman" w:eastAsia="Times New Roman" w:hAnsi="Times New Roman" w:cs="Times New Roman"/>
                <w:sz w:val="24"/>
                <w:szCs w:val="24"/>
              </w:rPr>
            </w:pPr>
            <w:r w:rsidRPr="00060F56">
              <w:t xml:space="preserve">     </w:t>
            </w:r>
            <w:r w:rsidR="001E6018">
              <w:t xml:space="preserve"> </w:t>
            </w:r>
            <w:r w:rsidR="001E6018" w:rsidRPr="007D5510">
              <w:rPr>
                <w:rFonts w:ascii="Times New Roman" w:eastAsia="Times New Roman" w:hAnsi="Times New Roman" w:cs="Times New Roman"/>
                <w:sz w:val="24"/>
                <w:szCs w:val="24"/>
              </w:rPr>
              <w:t>Валютою тендерної пропозиції є національна валюта України – гривня (UAH).</w:t>
            </w:r>
          </w:p>
          <w:p w:rsidR="001966A9" w:rsidRPr="00121209" w:rsidRDefault="001E6018" w:rsidP="001E6018">
            <w:pPr>
              <w:widowControl w:val="0"/>
              <w:ind w:right="140"/>
              <w:jc w:val="both"/>
              <w:rPr>
                <w:rFonts w:ascii="Times New Roman" w:eastAsia="Times New Roman" w:hAnsi="Times New Roman" w:cs="Times New Roman"/>
                <w:sz w:val="24"/>
                <w:szCs w:val="24"/>
              </w:rPr>
            </w:pPr>
            <w:r w:rsidRPr="007D5510">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tc>
      </w:tr>
      <w:tr w:rsidR="001966A9" w:rsidRPr="00121209" w:rsidTr="00511470">
        <w:trPr>
          <w:trHeight w:val="1119"/>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7</w:t>
            </w:r>
          </w:p>
        </w:tc>
        <w:tc>
          <w:tcPr>
            <w:tcW w:w="3257" w:type="dxa"/>
          </w:tcPr>
          <w:p w:rsidR="001966A9" w:rsidRPr="00121209" w:rsidRDefault="008B7C2C">
            <w:pPr>
              <w:widowControl w:val="0"/>
              <w:rPr>
                <w:rFonts w:ascii="Times New Roman" w:eastAsia="Times New Roman" w:hAnsi="Times New Roman" w:cs="Times New Roman"/>
                <w:sz w:val="24"/>
                <w:szCs w:val="24"/>
              </w:rPr>
            </w:pPr>
            <w:r w:rsidRPr="00121209">
              <w:rPr>
                <w:rFonts w:ascii="Times New Roman" w:hAnsi="Times New Roman" w:cs="Times New Roman"/>
                <w:b/>
                <w:bCs/>
                <w:sz w:val="24"/>
                <w:szCs w:val="24"/>
              </w:rPr>
              <w:t>І</w:t>
            </w:r>
            <w:r w:rsidRPr="00121209">
              <w:rPr>
                <w:rFonts w:ascii="Times New Roman" w:hAnsi="Times New Roman" w:cs="Times New Roman"/>
                <w:b/>
                <w:sz w:val="24"/>
                <w:szCs w:val="24"/>
              </w:rPr>
              <w:t>нформація про мову (мови), якою (якими) повинно бути складено тендерні пропозиції</w:t>
            </w:r>
          </w:p>
        </w:tc>
        <w:tc>
          <w:tcPr>
            <w:tcW w:w="6420" w:type="dxa"/>
          </w:tcPr>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w:t>
            </w:r>
          </w:p>
          <w:p w:rsidR="008B7C2C" w:rsidRPr="0070104D" w:rsidRDefault="008B7C2C" w:rsidP="00060F56">
            <w:pPr>
              <w:autoSpaceDN w:val="0"/>
              <w:ind w:right="100" w:firstLine="283"/>
              <w:contextualSpacing/>
              <w:jc w:val="both"/>
              <w:rPr>
                <w:rFonts w:ascii="Times New Roman" w:hAnsi="Times New Roman" w:cs="Times New Roman"/>
                <w:bCs/>
                <w:sz w:val="24"/>
                <w:szCs w:val="24"/>
              </w:rPr>
            </w:pPr>
            <w:r w:rsidRPr="0070104D">
              <w:rPr>
                <w:rFonts w:ascii="Times New Roman" w:hAnsi="Times New Roman" w:cs="Times New Roman"/>
                <w:bCs/>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B7C2C" w:rsidRPr="0070104D" w:rsidRDefault="008B7C2C" w:rsidP="00060F56">
            <w:pPr>
              <w:tabs>
                <w:tab w:val="left" w:pos="585"/>
              </w:tabs>
              <w:autoSpaceDN w:val="0"/>
              <w:ind w:right="100" w:firstLine="283"/>
              <w:contextualSpacing/>
              <w:jc w:val="both"/>
              <w:rPr>
                <w:rFonts w:ascii="Times New Roman" w:hAnsi="Times New Roman" w:cs="Times New Roman"/>
                <w:bCs/>
                <w:sz w:val="24"/>
                <w:szCs w:val="24"/>
              </w:rPr>
            </w:pPr>
            <w:r w:rsidRPr="0070104D">
              <w:rPr>
                <w:rFonts w:ascii="Times New Roman" w:hAnsi="Times New Roman" w:cs="Times New Roman"/>
                <w:bCs/>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B7C2C" w:rsidRPr="00121209" w:rsidRDefault="008B7C2C" w:rsidP="00060F56">
            <w:pPr>
              <w:tabs>
                <w:tab w:val="left" w:pos="585"/>
              </w:tabs>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xml:space="preserv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w:t>
            </w:r>
            <w:r w:rsidRPr="00121209">
              <w:rPr>
                <w:rFonts w:ascii="Times New Roman" w:hAnsi="Times New Roman" w:cs="Times New Roman"/>
                <w:sz w:val="24"/>
                <w:szCs w:val="24"/>
              </w:rPr>
              <w:lastRenderedPageBreak/>
              <w:t>що відміняє або спрощує зазначену процедуру або звільняє сам документ від легалізації).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Способи легалізації документів учасниками – нерезидентами України:</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а) за спрощеною процедурою проставлення </w:t>
            </w:r>
            <w:proofErr w:type="spellStart"/>
            <w:r w:rsidRPr="00121209">
              <w:rPr>
                <w:rFonts w:ascii="Times New Roman" w:hAnsi="Times New Roman" w:cs="Times New Roman"/>
                <w:sz w:val="24"/>
                <w:szCs w:val="24"/>
              </w:rPr>
              <w:t>Апостиля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xml:space="preserve">) відповідно до статей 3 та 4 Гаазької Конвенції від 05.10.1961 </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1966A9" w:rsidRPr="00121209" w:rsidRDefault="008B7C2C" w:rsidP="00060F56">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966A9" w:rsidRPr="00121209" w:rsidTr="00511470">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8</w:t>
            </w:r>
          </w:p>
        </w:tc>
        <w:tc>
          <w:tcPr>
            <w:tcW w:w="3257" w:type="dxa"/>
          </w:tcPr>
          <w:p w:rsidR="001966A9" w:rsidRPr="00121209" w:rsidRDefault="001966A9" w:rsidP="001966A9">
            <w:pPr>
              <w:rPr>
                <w:rFonts w:ascii="Times New Roman" w:hAnsi="Times New Roman" w:cs="Times New Roman"/>
                <w:b/>
                <w:sz w:val="24"/>
                <w:szCs w:val="24"/>
              </w:rPr>
            </w:pPr>
            <w:r w:rsidRPr="00121209">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290907" w:rsidRPr="00121209" w:rsidRDefault="00290907" w:rsidP="001966A9">
            <w:pPr>
              <w:jc w:val="both"/>
              <w:rPr>
                <w:rFonts w:ascii="Times New Roman" w:hAnsi="Times New Roman" w:cs="Times New Roman"/>
                <w:sz w:val="24"/>
                <w:szCs w:val="24"/>
              </w:rPr>
            </w:pPr>
          </w:p>
          <w:p w:rsidR="00290907" w:rsidRPr="00121209" w:rsidRDefault="00290907" w:rsidP="001966A9">
            <w:pPr>
              <w:jc w:val="both"/>
              <w:rPr>
                <w:rFonts w:ascii="Times New Roman" w:hAnsi="Times New Roman" w:cs="Times New Roman"/>
                <w:sz w:val="24"/>
                <w:szCs w:val="24"/>
              </w:rPr>
            </w:pPr>
          </w:p>
          <w:p w:rsidR="001966A9" w:rsidRPr="00121209" w:rsidRDefault="001966A9" w:rsidP="001966A9">
            <w:pPr>
              <w:jc w:val="both"/>
              <w:rPr>
                <w:rFonts w:ascii="Times New Roman" w:hAnsi="Times New Roman" w:cs="Times New Roman"/>
                <w:sz w:val="24"/>
                <w:szCs w:val="24"/>
              </w:rPr>
            </w:pPr>
            <w:r w:rsidRPr="00121209">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6A9" w:rsidRPr="00121209" w:rsidTr="00511470">
        <w:trPr>
          <w:trHeight w:val="501"/>
          <w:jc w:val="center"/>
        </w:trPr>
        <w:tc>
          <w:tcPr>
            <w:tcW w:w="10204" w:type="dxa"/>
            <w:gridSpan w:val="3"/>
            <w:vAlign w:val="center"/>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66A9" w:rsidRPr="00121209" w:rsidTr="00511470">
        <w:trPr>
          <w:trHeight w:val="1975"/>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tcPr>
          <w:p w:rsidR="001966A9" w:rsidRPr="00121209" w:rsidRDefault="001966A9" w:rsidP="001966A9">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66A9" w:rsidRPr="00121209" w:rsidRDefault="00441C6E" w:rsidP="00441C6E">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p>
        </w:tc>
      </w:tr>
      <w:tr w:rsidR="00462E6B" w:rsidRPr="00121209" w:rsidTr="00511470">
        <w:trPr>
          <w:trHeight w:val="830"/>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1209">
              <w:rPr>
                <w:rFonts w:ascii="Times New Roman" w:hAnsi="Times New Roman" w:cs="Times New Roman"/>
                <w:sz w:val="24"/>
                <w:szCs w:val="24"/>
                <w:lang w:eastAsia="uk-UA"/>
              </w:rPr>
              <w:t>машинозчитувальному</w:t>
            </w:r>
            <w:proofErr w:type="spellEnd"/>
            <w:r w:rsidRPr="00121209">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462E6B" w:rsidRPr="00121209" w:rsidRDefault="00441C6E" w:rsidP="00441C6E">
            <w:pPr>
              <w:jc w:val="both"/>
              <w:rPr>
                <w:rFonts w:ascii="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r w:rsidRPr="00121209">
              <w:rPr>
                <w:rFonts w:ascii="Times New Roman" w:hAnsi="Times New Roman" w:cs="Times New Roman"/>
                <w:sz w:val="24"/>
                <w:szCs w:val="24"/>
              </w:rPr>
              <w:t xml:space="preserve"> </w:t>
            </w:r>
            <w:r w:rsidR="009931DD" w:rsidRPr="00121209">
              <w:rPr>
                <w:rFonts w:ascii="Times New Roman" w:hAnsi="Times New Roman" w:cs="Times New Roman"/>
                <w:sz w:val="24"/>
                <w:szCs w:val="24"/>
              </w:rPr>
              <w:t>(</w:t>
            </w:r>
            <w:r w:rsidR="009931DD" w:rsidRPr="00121209">
              <w:rPr>
                <w:rFonts w:ascii="Times New Roman" w:hAnsi="Times New Roman" w:cs="Times New Roman"/>
                <w:b/>
                <w:sz w:val="24"/>
                <w:szCs w:val="24"/>
              </w:rPr>
              <w:t>Додаток 2</w:t>
            </w:r>
            <w:r w:rsidR="009931DD" w:rsidRPr="00121209">
              <w:rPr>
                <w:rFonts w:ascii="Times New Roman" w:hAnsi="Times New Roman" w:cs="Times New Roman"/>
                <w:sz w:val="24"/>
                <w:szCs w:val="24"/>
              </w:rPr>
              <w:t xml:space="preserve"> до цієї тендерної документації).</w:t>
            </w:r>
          </w:p>
        </w:tc>
      </w:tr>
      <w:tr w:rsidR="00462E6B" w:rsidRPr="00121209" w:rsidTr="00511470">
        <w:trPr>
          <w:trHeight w:val="480"/>
          <w:jc w:val="center"/>
        </w:trPr>
        <w:tc>
          <w:tcPr>
            <w:tcW w:w="10204" w:type="dxa"/>
            <w:gridSpan w:val="3"/>
            <w:vAlign w:val="center"/>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6B" w:rsidRPr="00121209" w:rsidTr="003F1F8E">
        <w:trPr>
          <w:trHeight w:val="277"/>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1</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41C6E" w:rsidRPr="00121209">
              <w:rPr>
                <w:rFonts w:ascii="Times New Roman" w:hAnsi="Times New Roman" w:cs="Times New Roman"/>
                <w:sz w:val="24"/>
                <w:szCs w:val="24"/>
              </w:rPr>
              <w:t>, а саме:</w:t>
            </w:r>
          </w:p>
          <w:p w:rsidR="00441C6E" w:rsidRPr="00121209" w:rsidRDefault="003F1F8E" w:rsidP="00441C6E">
            <w:pPr>
              <w:pStyle w:val="11"/>
              <w:widowControl w:val="0"/>
              <w:numPr>
                <w:ilvl w:val="0"/>
                <w:numId w:val="15"/>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zh-CN"/>
              </w:rPr>
              <w:t>Інформація щодо кваліфікації</w:t>
            </w:r>
            <w:r w:rsidR="00441C6E" w:rsidRPr="00121209">
              <w:rPr>
                <w:rFonts w:ascii="Times New Roman" w:eastAsia="Times New Roman" w:hAnsi="Times New Roman" w:cs="Times New Roman"/>
                <w:color w:val="auto"/>
                <w:sz w:val="24"/>
                <w:szCs w:val="24"/>
                <w:lang w:val="uk-UA" w:eastAsia="zh-CN"/>
              </w:rPr>
              <w:t xml:space="preserve"> учасника</w:t>
            </w:r>
            <w:r>
              <w:rPr>
                <w:rFonts w:ascii="Times New Roman" w:eastAsia="Times New Roman" w:hAnsi="Times New Roman" w:cs="Times New Roman"/>
                <w:color w:val="auto"/>
                <w:sz w:val="24"/>
                <w:szCs w:val="24"/>
                <w:lang w:val="uk-UA" w:eastAsia="zh-CN"/>
              </w:rPr>
              <w:t xml:space="preserve"> – Додаток 1 до тендерної документації</w:t>
            </w:r>
            <w:r w:rsidR="00441C6E" w:rsidRPr="00121209">
              <w:rPr>
                <w:rFonts w:ascii="Times New Roman" w:hAnsi="Times New Roman" w:cs="Times New Roman"/>
                <w:bCs/>
                <w:color w:val="auto"/>
                <w:sz w:val="24"/>
                <w:szCs w:val="24"/>
                <w:lang w:val="uk-UA"/>
              </w:rPr>
              <w:t>;</w:t>
            </w:r>
          </w:p>
          <w:p w:rsidR="00441C6E" w:rsidRPr="00121209" w:rsidRDefault="00441C6E"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441C6E" w:rsidRPr="00121209" w:rsidRDefault="00441C6E"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A71AF9">
              <w:rPr>
                <w:rFonts w:ascii="Times New Roman" w:eastAsia="Times New Roman" w:hAnsi="Times New Roman" w:cs="Times New Roman"/>
                <w:color w:val="auto"/>
                <w:sz w:val="24"/>
                <w:szCs w:val="24"/>
                <w:lang w:val="uk-UA"/>
              </w:rPr>
              <w:t xml:space="preserve"> – Д</w:t>
            </w:r>
            <w:r w:rsidR="0013238A">
              <w:rPr>
                <w:rFonts w:ascii="Times New Roman" w:eastAsia="Times New Roman" w:hAnsi="Times New Roman" w:cs="Times New Roman"/>
                <w:color w:val="auto"/>
                <w:sz w:val="24"/>
                <w:szCs w:val="24"/>
                <w:lang w:val="uk-UA"/>
              </w:rPr>
              <w:t>одаток 2 до тендерної документації</w:t>
            </w:r>
            <w:r w:rsidRPr="00121209">
              <w:rPr>
                <w:rFonts w:ascii="Times New Roman" w:eastAsia="Times New Roman" w:hAnsi="Times New Roman" w:cs="Times New Roman"/>
                <w:color w:val="auto"/>
                <w:sz w:val="24"/>
                <w:szCs w:val="24"/>
                <w:lang w:val="uk-UA"/>
              </w:rPr>
              <w:t>;</w:t>
            </w:r>
            <w:r w:rsidR="0013238A">
              <w:rPr>
                <w:rFonts w:ascii="Times New Roman" w:eastAsia="Times New Roman" w:hAnsi="Times New Roman" w:cs="Times New Roman"/>
                <w:color w:val="auto"/>
                <w:sz w:val="24"/>
                <w:szCs w:val="24"/>
                <w:lang w:val="uk-UA"/>
              </w:rPr>
              <w:t xml:space="preserve"> </w:t>
            </w:r>
          </w:p>
          <w:p w:rsidR="00441C6E" w:rsidRPr="0013238A" w:rsidRDefault="0013238A"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Погодження</w:t>
            </w:r>
            <w:r w:rsidRPr="001323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з </w:t>
            </w:r>
            <w:r w:rsidRPr="0013238A">
              <w:rPr>
                <w:rFonts w:ascii="Times New Roman" w:eastAsia="Times New Roman" w:hAnsi="Times New Roman" w:cs="Times New Roman"/>
                <w:color w:val="auto"/>
                <w:sz w:val="24"/>
                <w:szCs w:val="24"/>
                <w:lang w:val="uk-UA"/>
              </w:rPr>
              <w:t>проект</w:t>
            </w:r>
            <w:r w:rsidR="00441C6E" w:rsidRPr="0013238A">
              <w:rPr>
                <w:rFonts w:ascii="Times New Roman" w:eastAsia="Times New Roman" w:hAnsi="Times New Roman" w:cs="Times New Roman"/>
                <w:color w:val="auto"/>
                <w:sz w:val="24"/>
                <w:szCs w:val="24"/>
                <w:lang w:val="uk-UA"/>
              </w:rPr>
              <w:t xml:space="preserve"> договору та його істотними умовами</w:t>
            </w:r>
            <w:r w:rsidR="00A71AF9">
              <w:rPr>
                <w:rFonts w:ascii="Times New Roman" w:eastAsia="Times New Roman" w:hAnsi="Times New Roman" w:cs="Times New Roman"/>
                <w:color w:val="auto"/>
                <w:sz w:val="24"/>
                <w:szCs w:val="24"/>
                <w:lang w:val="uk-UA"/>
              </w:rPr>
              <w:t xml:space="preserve"> – Д</w:t>
            </w:r>
            <w:r>
              <w:rPr>
                <w:rFonts w:ascii="Times New Roman" w:eastAsia="Times New Roman" w:hAnsi="Times New Roman" w:cs="Times New Roman"/>
                <w:color w:val="auto"/>
                <w:sz w:val="24"/>
                <w:szCs w:val="24"/>
                <w:lang w:val="uk-UA"/>
              </w:rPr>
              <w:t>одаток 3 до тендерної документації</w:t>
            </w:r>
            <w:r w:rsidR="00441C6E" w:rsidRPr="0013238A">
              <w:rPr>
                <w:rFonts w:ascii="Times New Roman" w:hAnsi="Times New Roman" w:cs="Times New Roman"/>
                <w:color w:val="auto"/>
                <w:sz w:val="24"/>
                <w:szCs w:val="24"/>
                <w:lang w:val="uk-UA"/>
              </w:rPr>
              <w:t>;</w:t>
            </w:r>
          </w:p>
          <w:p w:rsidR="00441C6E" w:rsidRPr="00121209" w:rsidRDefault="00441C6E" w:rsidP="00441C6E">
            <w:pPr>
              <w:pStyle w:val="11"/>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 Кожен учасник має право подати тільки одну тендерну пропозицію (у тому числі до визначеної в тендерній </w:t>
            </w:r>
            <w:r w:rsidR="00441C6E" w:rsidRPr="00121209">
              <w:rPr>
                <w:rFonts w:ascii="Times New Roman" w:hAnsi="Times New Roman" w:cs="Times New Roman"/>
                <w:sz w:val="24"/>
                <w:szCs w:val="24"/>
              </w:rPr>
              <w:lastRenderedPageBreak/>
              <w:t>документації частини предмета закупівлі (лота)).</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41C6E" w:rsidRPr="00121209">
              <w:rPr>
                <w:rFonts w:ascii="Times New Roman" w:hAnsi="Times New Roman" w:cs="Times New Roman"/>
                <w:sz w:val="24"/>
                <w:szCs w:val="24"/>
              </w:rPr>
              <w:t>скан</w:t>
            </w:r>
            <w:proofErr w:type="spellEnd"/>
            <w:r w:rsidR="00441C6E" w:rsidRPr="00121209">
              <w:rPr>
                <w:rFonts w:ascii="Times New Roman" w:hAnsi="Times New Roman" w:cs="Times New Roman"/>
                <w:sz w:val="24"/>
                <w:szCs w:val="24"/>
              </w:rPr>
              <w:t xml:space="preserve">-копій придатних для </w:t>
            </w:r>
            <w:proofErr w:type="spellStart"/>
            <w:r w:rsidR="00441C6E" w:rsidRPr="00121209">
              <w:rPr>
                <w:rFonts w:ascii="Times New Roman" w:hAnsi="Times New Roman" w:cs="Times New Roman"/>
                <w:sz w:val="24"/>
                <w:szCs w:val="24"/>
              </w:rPr>
              <w:t>машинозчитування</w:t>
            </w:r>
            <w:proofErr w:type="spellEnd"/>
            <w:r w:rsidR="00441C6E" w:rsidRPr="00121209">
              <w:rPr>
                <w:rFonts w:ascii="Times New Roman" w:hAnsi="Times New Roman" w:cs="Times New Roman"/>
                <w:sz w:val="24"/>
                <w:szCs w:val="24"/>
              </w:rPr>
              <w:t xml:space="preserve"> (файли з розширенням «..</w:t>
            </w:r>
            <w:proofErr w:type="spellStart"/>
            <w:r w:rsidR="00441C6E" w:rsidRPr="00121209">
              <w:rPr>
                <w:rFonts w:ascii="Times New Roman" w:hAnsi="Times New Roman" w:cs="Times New Roman"/>
                <w:sz w:val="24"/>
                <w:szCs w:val="24"/>
              </w:rPr>
              <w:t>pdf</w:t>
            </w:r>
            <w:proofErr w:type="spellEnd"/>
            <w:r w:rsidR="00441C6E" w:rsidRPr="00121209">
              <w:rPr>
                <w:rFonts w:ascii="Times New Roman" w:hAnsi="Times New Roman" w:cs="Times New Roman"/>
                <w:sz w:val="24"/>
                <w:szCs w:val="24"/>
              </w:rPr>
              <w:t>.», «..</w:t>
            </w:r>
            <w:proofErr w:type="spellStart"/>
            <w:r w:rsidR="00441C6E" w:rsidRPr="00121209">
              <w:rPr>
                <w:rFonts w:ascii="Times New Roman" w:hAnsi="Times New Roman" w:cs="Times New Roman"/>
                <w:sz w:val="24"/>
                <w:szCs w:val="24"/>
              </w:rPr>
              <w:t>jpeg</w:t>
            </w:r>
            <w:proofErr w:type="spellEnd"/>
            <w:r w:rsidR="00441C6E" w:rsidRPr="0012120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41C6E" w:rsidRPr="00121209">
              <w:rPr>
                <w:rFonts w:ascii="Times New Roman" w:hAnsi="Times New Roman" w:cs="Times New Roman"/>
                <w:sz w:val="24"/>
                <w:szCs w:val="24"/>
              </w:rPr>
              <w:t>скан</w:t>
            </w:r>
            <w:proofErr w:type="spellEnd"/>
            <w:r w:rsidR="00441C6E" w:rsidRPr="00121209">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441C6E" w:rsidRPr="00121209">
              <w:rPr>
                <w:rFonts w:ascii="Times New Roman" w:hAnsi="Times New Roman" w:cs="Times New Roman"/>
                <w:sz w:val="24"/>
                <w:szCs w:val="24"/>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13238A">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 </w:t>
            </w:r>
            <w:hyperlink r:id="rId19" w:tgtFrame="_blank" w:history="1">
              <w:r w:rsidR="00441C6E" w:rsidRPr="0013238A">
                <w:rPr>
                  <w:rStyle w:val="a6"/>
                  <w:rFonts w:ascii="Times New Roman" w:hAnsi="Times New Roman" w:cs="Times New Roman"/>
                  <w:color w:val="auto"/>
                  <w:sz w:val="24"/>
                  <w:szCs w:val="24"/>
                  <w:u w:val="none"/>
                  <w:shd w:val="clear" w:color="auto" w:fill="FFFFFF"/>
                </w:rPr>
                <w:t>Закону України</w:t>
              </w:r>
            </w:hyperlink>
            <w:r w:rsidR="00441C6E" w:rsidRPr="0013238A">
              <w:rPr>
                <w:rFonts w:ascii="Times New Roman" w:hAnsi="Times New Roman" w:cs="Times New Roman"/>
                <w:sz w:val="24"/>
                <w:szCs w:val="24"/>
                <w:shd w:val="clear" w:color="auto" w:fill="FFFFFF"/>
              </w:rPr>
              <w:t> </w:t>
            </w:r>
            <w:r w:rsidR="00441C6E" w:rsidRPr="00121209">
              <w:rPr>
                <w:rFonts w:ascii="Times New Roman" w:hAnsi="Times New Roman" w:cs="Times New Roman"/>
                <w:sz w:val="24"/>
                <w:szCs w:val="24"/>
                <w:shd w:val="clear" w:color="auto" w:fill="FFFFFF"/>
              </w:rPr>
              <w:t>"Про електронні довірчі послуги"</w:t>
            </w:r>
            <w:r w:rsidR="00441C6E" w:rsidRPr="00121209">
              <w:rPr>
                <w:rFonts w:ascii="Times New Roman" w:hAnsi="Times New Roman" w:cs="Times New Roman"/>
                <w:sz w:val="24"/>
                <w:szCs w:val="24"/>
              </w:rPr>
              <w:t>.</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згідно додатку 1 до тендерної документації.</w:t>
            </w:r>
          </w:p>
          <w:p w:rsidR="00441C6E" w:rsidRPr="00121209" w:rsidRDefault="00441C6E"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w:t>
            </w:r>
            <w:r w:rsidR="00EF1E0B" w:rsidRPr="00121209">
              <w:rPr>
                <w:rFonts w:ascii="Times New Roman" w:hAnsi="Times New Roman" w:cs="Times New Roman"/>
                <w:sz w:val="24"/>
                <w:szCs w:val="24"/>
              </w:rPr>
              <w:t xml:space="preserve">   </w:t>
            </w:r>
            <w:r w:rsidRPr="00121209">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41C6E" w:rsidRPr="00121209" w:rsidRDefault="00EF1E0B" w:rsidP="00441C6E">
            <w:pPr>
              <w:ind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1C6E" w:rsidRPr="00121209" w:rsidRDefault="00EF1E0B" w:rsidP="00441C6E">
            <w:pPr>
              <w:pStyle w:val="a9"/>
              <w:spacing w:before="0" w:beforeAutospacing="0" w:after="0" w:afterAutospacing="0"/>
              <w:contextualSpacing/>
              <w:jc w:val="both"/>
            </w:pPr>
            <w:r w:rsidRPr="00121209">
              <w:t xml:space="preserve">     </w:t>
            </w:r>
            <w:r w:rsidR="00441C6E" w:rsidRPr="0012120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62E6B" w:rsidRPr="00121209" w:rsidRDefault="00EF1E0B" w:rsidP="00060F56">
            <w:pPr>
              <w:widowControl w:val="0"/>
              <w:jc w:val="both"/>
              <w:rPr>
                <w:rFonts w:ascii="Times New Roman" w:eastAsia="Times New Roman" w:hAnsi="Times New Roman" w:cs="Times New Roman"/>
                <w:color w:val="000000"/>
                <w:sz w:val="24"/>
                <w:szCs w:val="24"/>
              </w:rPr>
            </w:pPr>
            <w:r w:rsidRPr="00121209">
              <w:rPr>
                <w:rFonts w:ascii="Times New Roman" w:hAnsi="Times New Roman" w:cs="Times New Roman"/>
                <w:sz w:val="24"/>
                <w:szCs w:val="24"/>
              </w:rPr>
              <w:lastRenderedPageBreak/>
              <w:t xml:space="preserve">      </w:t>
            </w:r>
            <w:r w:rsidR="00441C6E" w:rsidRPr="00121209">
              <w:rPr>
                <w:rFonts w:ascii="Times New Roman" w:hAnsi="Times New Roman" w:cs="Times New Roman"/>
                <w:sz w:val="24"/>
                <w:szCs w:val="24"/>
              </w:rPr>
              <w:t>Закупівля здійснюється на очіку</w:t>
            </w:r>
            <w:r w:rsidR="00060F56">
              <w:rPr>
                <w:rFonts w:ascii="Times New Roman" w:hAnsi="Times New Roman" w:cs="Times New Roman"/>
                <w:sz w:val="24"/>
                <w:szCs w:val="24"/>
              </w:rPr>
              <w:t>вану вартість згідно потреби на</w:t>
            </w:r>
            <w:r w:rsidRPr="00121209">
              <w:rPr>
                <w:rFonts w:ascii="Times New Roman" w:hAnsi="Times New Roman" w:cs="Times New Roman"/>
                <w:sz w:val="24"/>
                <w:szCs w:val="24"/>
              </w:rPr>
              <w:t xml:space="preserve"> 2024</w:t>
            </w:r>
            <w:r w:rsidR="00060F56">
              <w:rPr>
                <w:rFonts w:ascii="Times New Roman" w:hAnsi="Times New Roman" w:cs="Times New Roman"/>
                <w:sz w:val="24"/>
                <w:szCs w:val="24"/>
              </w:rPr>
              <w:t xml:space="preserve"> рік</w:t>
            </w:r>
            <w:r w:rsidR="00441C6E" w:rsidRPr="00121209">
              <w:rPr>
                <w:rFonts w:ascii="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w:t>
            </w:r>
          </w:p>
        </w:tc>
      </w:tr>
      <w:tr w:rsidR="00462E6B" w:rsidRPr="00121209" w:rsidTr="00511470">
        <w:trPr>
          <w:trHeight w:val="635"/>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462E6B" w:rsidRPr="00121209" w:rsidRDefault="00462E6B">
            <w:pPr>
              <w:widowControl w:val="0"/>
              <w:rPr>
                <w:rFonts w:ascii="Times New Roman" w:eastAsia="Times New Roman" w:hAnsi="Times New Roman" w:cs="Times New Roman"/>
                <w:sz w:val="24"/>
                <w:szCs w:val="24"/>
              </w:rPr>
            </w:pPr>
            <w:bookmarkStart w:id="1" w:name="_heading=h.tyjcwt" w:colFirst="0" w:colLast="0"/>
            <w:bookmarkEnd w:id="1"/>
            <w:r w:rsidRPr="0012120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2E6B" w:rsidRPr="00121209" w:rsidRDefault="00EF1E0B">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Не вимагається</w:t>
            </w:r>
            <w:bookmarkStart w:id="2" w:name="_heading=h.qh3irfvunfcq" w:colFirst="0" w:colLast="0"/>
            <w:bookmarkEnd w:id="2"/>
            <w:r w:rsidRPr="00121209">
              <w:rPr>
                <w:rFonts w:ascii="Times New Roman" w:eastAsia="Times New Roman" w:hAnsi="Times New Roman" w:cs="Times New Roman"/>
                <w:sz w:val="24"/>
                <w:szCs w:val="24"/>
              </w:rPr>
              <w:t xml:space="preserve"> </w:t>
            </w:r>
          </w:p>
        </w:tc>
      </w:tr>
      <w:tr w:rsidR="00462E6B" w:rsidRPr="00121209" w:rsidTr="00511470">
        <w:trPr>
          <w:trHeight w:val="802"/>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11470" w:rsidRDefault="00511470" w:rsidP="00511470">
            <w:pPr>
              <w:widowControl w:val="0"/>
              <w:rPr>
                <w:rFonts w:ascii="Times New Roman" w:hAnsi="Times New Roman" w:cs="Times New Roman"/>
                <w:sz w:val="24"/>
                <w:szCs w:val="24"/>
              </w:rPr>
            </w:pPr>
          </w:p>
          <w:p w:rsidR="00462E6B" w:rsidRPr="00121209" w:rsidRDefault="00EF1E0B" w:rsidP="00511470">
            <w:pPr>
              <w:widowControl w:val="0"/>
              <w:rPr>
                <w:rFonts w:ascii="Times New Roman" w:eastAsia="Times New Roman" w:hAnsi="Times New Roman" w:cs="Times New Roman"/>
                <w:sz w:val="24"/>
                <w:szCs w:val="24"/>
              </w:rPr>
            </w:pPr>
            <w:r w:rsidRPr="00121209">
              <w:rPr>
                <w:rFonts w:ascii="Times New Roman" w:hAnsi="Times New Roman" w:cs="Times New Roman"/>
                <w:sz w:val="24"/>
                <w:szCs w:val="24"/>
              </w:rPr>
              <w:t>Не встановлюються, оскільки забезпечення не вимагається</w:t>
            </w:r>
            <w:r w:rsidRPr="00121209">
              <w:rPr>
                <w:rFonts w:ascii="Times New Roman" w:eastAsia="Times New Roman" w:hAnsi="Times New Roman" w:cs="Times New Roman"/>
                <w:sz w:val="24"/>
                <w:szCs w:val="24"/>
              </w:rPr>
              <w:t xml:space="preserve"> </w:t>
            </w:r>
          </w:p>
        </w:tc>
      </w:tr>
      <w:tr w:rsidR="00462E6B" w:rsidRPr="00121209" w:rsidTr="00697C20">
        <w:trPr>
          <w:trHeight w:val="274"/>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Тендерні пропозиції вважаються дійсними </w:t>
            </w:r>
            <w:r w:rsidRPr="00121209">
              <w:rPr>
                <w:rFonts w:ascii="Times New Roman" w:eastAsia="Times New Roman" w:hAnsi="Times New Roman" w:cs="Times New Roman"/>
                <w:b/>
                <w:i/>
                <w:sz w:val="24"/>
                <w:szCs w:val="24"/>
                <w:u w:val="single"/>
              </w:rPr>
              <w:t>протягом 90 (дев’яносто) днів</w:t>
            </w:r>
            <w:r w:rsidRPr="00121209">
              <w:rPr>
                <w:rFonts w:ascii="Times New Roman" w:eastAsia="Times New Roman" w:hAnsi="Times New Roman" w:cs="Times New Roman"/>
                <w:sz w:val="24"/>
                <w:szCs w:val="24"/>
              </w:rPr>
              <w:t xml:space="preserve"> із дати кінцевого строку подання тендерних пропозицій. </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6B" w:rsidRPr="00121209" w:rsidRDefault="00462E6B">
            <w:pPr>
              <w:widowControl w:val="0"/>
              <w:jc w:val="both"/>
              <w:rPr>
                <w:rFonts w:ascii="Times New Roman" w:eastAsia="Times New Roman" w:hAnsi="Times New Roman" w:cs="Times New Roman"/>
                <w:sz w:val="24"/>
                <w:szCs w:val="24"/>
                <w:u w:val="single"/>
              </w:rPr>
            </w:pPr>
            <w:r w:rsidRPr="00121209">
              <w:rPr>
                <w:rFonts w:ascii="Times New Roman" w:eastAsia="Times New Roman" w:hAnsi="Times New Roman" w:cs="Times New Roman"/>
                <w:sz w:val="24"/>
                <w:szCs w:val="24"/>
              </w:rPr>
              <w:t xml:space="preserve">Учасник процедури закупівлі </w:t>
            </w:r>
            <w:r w:rsidRPr="00121209">
              <w:rPr>
                <w:rFonts w:ascii="Times New Roman" w:eastAsia="Times New Roman" w:hAnsi="Times New Roman" w:cs="Times New Roman"/>
                <w:sz w:val="24"/>
                <w:szCs w:val="24"/>
                <w:u w:val="single"/>
              </w:rPr>
              <w:t>має право:</w:t>
            </w:r>
          </w:p>
          <w:p w:rsidR="00462E6B" w:rsidRPr="00121209" w:rsidRDefault="00462E6B" w:rsidP="00FC7F57">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209">
              <w:rPr>
                <w:rFonts w:ascii="Times New Roman" w:eastAsia="Times New Roman" w:hAnsi="Times New Roman" w:cs="Times New Roman"/>
                <w:i/>
                <w:sz w:val="24"/>
                <w:szCs w:val="24"/>
              </w:rPr>
              <w:t>(у разі якщо таке вимагалося)</w:t>
            </w:r>
            <w:r w:rsidRPr="00121209">
              <w:rPr>
                <w:rFonts w:ascii="Times New Roman" w:eastAsia="Times New Roman" w:hAnsi="Times New Roman" w:cs="Times New Roman"/>
                <w:sz w:val="24"/>
                <w:szCs w:val="24"/>
              </w:rPr>
              <w:t>.</w:t>
            </w:r>
          </w:p>
          <w:p w:rsidR="00462E6B" w:rsidRPr="00121209" w:rsidRDefault="00462E6B">
            <w:pPr>
              <w:widowControl w:val="0"/>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121" w:rsidRPr="00121209" w:rsidTr="00511470">
        <w:trPr>
          <w:trHeight w:val="560"/>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r w:rsidRPr="00121209">
              <w:rPr>
                <w:rFonts w:ascii="Times New Roman" w:eastAsia="Times New Roman" w:hAnsi="Times New Roman" w:cs="Times New Roman"/>
                <w:sz w:val="24"/>
                <w:szCs w:val="24"/>
              </w:rPr>
              <w:t xml:space="preserve"> </w:t>
            </w:r>
          </w:p>
        </w:tc>
        <w:tc>
          <w:tcPr>
            <w:tcW w:w="6420" w:type="dxa"/>
          </w:tcPr>
          <w:p w:rsidR="003F1F8E" w:rsidRPr="00121209" w:rsidRDefault="001B125D" w:rsidP="003F1F8E">
            <w:pPr>
              <w:pStyle w:val="21"/>
              <w:spacing w:after="0" w:line="240" w:lineRule="auto"/>
              <w:ind w:left="0" w:right="100"/>
              <w:contextualSpacing/>
              <w:jc w:val="both"/>
              <w:rPr>
                <w:rFonts w:ascii="Times New Roman" w:hAnsi="Times New Roman"/>
                <w:sz w:val="24"/>
                <w:szCs w:val="24"/>
                <w:lang w:val="uk-UA"/>
              </w:rPr>
            </w:pPr>
            <w:r w:rsidRPr="00BF2024">
              <w:rPr>
                <w:rFonts w:ascii="Times New Roman" w:hAnsi="Times New Roman"/>
                <w:sz w:val="24"/>
                <w:szCs w:val="24"/>
              </w:rPr>
              <w:t xml:space="preserve">     </w:t>
            </w:r>
            <w:r w:rsidR="003F1F8E" w:rsidRPr="00121209">
              <w:rPr>
                <w:rFonts w:ascii="Times New Roman" w:hAnsi="Times New Roman"/>
                <w:sz w:val="24"/>
                <w:szCs w:val="24"/>
                <w:lang w:val="uk-UA"/>
              </w:rPr>
              <w:t xml:space="preserve">Учасники повинні відповідати кваліфікаційним (кваліфікаційному) критеріям (у випадку застосування), визначеним ст. 16 </w:t>
            </w:r>
            <w:r w:rsidR="003F1F8E">
              <w:rPr>
                <w:rFonts w:ascii="Times New Roman" w:hAnsi="Times New Roman"/>
                <w:sz w:val="24"/>
                <w:szCs w:val="24"/>
                <w:lang w:val="uk-UA"/>
              </w:rPr>
              <w:t>Закону. У відповідності до п. 28</w:t>
            </w:r>
            <w:r w:rsidR="003F1F8E" w:rsidRPr="00121209">
              <w:rPr>
                <w:rFonts w:ascii="Times New Roman" w:hAnsi="Times New Roman"/>
                <w:sz w:val="24"/>
                <w:szCs w:val="24"/>
                <w:lang w:val="uk-UA"/>
              </w:rPr>
              <w:t xml:space="preserve"> Особливостей </w:t>
            </w:r>
            <w:r w:rsidR="003F1F8E">
              <w:rPr>
                <w:rFonts w:ascii="Times New Roman" w:hAnsi="Times New Roman"/>
                <w:sz w:val="24"/>
                <w:szCs w:val="24"/>
                <w:lang w:val="uk-UA"/>
              </w:rPr>
              <w:t>Замовник встановлює один або кілька кваліфікаційних критеріїв відповідно до ст..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F1F8E" w:rsidRPr="00121209">
              <w:rPr>
                <w:rFonts w:ascii="Times New Roman" w:hAnsi="Times New Roman"/>
                <w:sz w:val="24"/>
                <w:szCs w:val="24"/>
                <w:lang w:val="uk-UA"/>
              </w:rPr>
              <w:t>. Тому, для підтвердження відповідності учасника кваліфікаційним критеріям, останній повинен надати у порядку визначеному цією док</w:t>
            </w:r>
            <w:r w:rsidR="003F1F8E">
              <w:rPr>
                <w:rFonts w:ascii="Times New Roman" w:hAnsi="Times New Roman"/>
                <w:sz w:val="24"/>
                <w:szCs w:val="24"/>
                <w:lang w:val="uk-UA"/>
              </w:rPr>
              <w:t>ументацію всі документи згідно Д</w:t>
            </w:r>
            <w:r w:rsidR="003F1F8E" w:rsidRPr="00121209">
              <w:rPr>
                <w:rFonts w:ascii="Times New Roman" w:hAnsi="Times New Roman"/>
                <w:sz w:val="24"/>
                <w:szCs w:val="24"/>
                <w:lang w:val="uk-UA"/>
              </w:rPr>
              <w:t>одатку 1 до тендерної документації.</w:t>
            </w:r>
          </w:p>
          <w:p w:rsidR="003F1F8E" w:rsidRPr="00121209" w:rsidRDefault="003F1F8E" w:rsidP="003F1F8E">
            <w:pPr>
              <w:pStyle w:val="rvps2"/>
              <w:shd w:val="clear" w:color="auto" w:fill="FFFFFF"/>
              <w:spacing w:before="0" w:beforeAutospacing="0" w:after="0" w:afterAutospacing="0"/>
              <w:jc w:val="both"/>
            </w:pPr>
            <w:r w:rsidRPr="00121209">
              <w:rPr>
                <w:shd w:val="clear" w:color="auto" w:fill="FFFFFF"/>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121209">
              <w:t>.</w:t>
            </w:r>
          </w:p>
          <w:p w:rsidR="003F1F8E" w:rsidRPr="00121209" w:rsidRDefault="003F1F8E" w:rsidP="003F1F8E">
            <w:pPr>
              <w:pStyle w:val="rvps2"/>
              <w:shd w:val="clear" w:color="auto" w:fill="FFFFFF"/>
              <w:spacing w:before="0" w:beforeAutospacing="0" w:after="0" w:afterAutospacing="0"/>
              <w:jc w:val="both"/>
            </w:pPr>
            <w:r w:rsidRPr="00121209">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4121" w:rsidRPr="00121209" w:rsidRDefault="001B125D" w:rsidP="00564121">
            <w:pPr>
              <w:pStyle w:val="rvps2"/>
              <w:shd w:val="clear" w:color="auto" w:fill="FFFFFF"/>
              <w:spacing w:before="0" w:after="0"/>
              <w:contextualSpacing/>
              <w:jc w:val="both"/>
            </w:pPr>
            <w:r w:rsidRPr="00121209">
              <w:t xml:space="preserve">     </w:t>
            </w:r>
            <w:r w:rsidR="00564121" w:rsidRPr="0012120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w:t>
            </w:r>
            <w:r w:rsidR="00564121" w:rsidRPr="00121209">
              <w:lastRenderedPageBreak/>
              <w:t>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B125D" w:rsidRPr="00121209" w:rsidRDefault="001B125D" w:rsidP="001B125D">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125D" w:rsidRPr="00121209" w:rsidRDefault="001B125D" w:rsidP="001B125D">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125D" w:rsidRPr="00121209" w:rsidRDefault="001B125D" w:rsidP="001B125D">
            <w:pPr>
              <w:pStyle w:val="rvps2"/>
              <w:shd w:val="clear" w:color="auto" w:fill="FFFFFF"/>
              <w:spacing w:before="0" w:after="0"/>
              <w:contextualSpacing/>
              <w:jc w:val="both"/>
            </w:pPr>
            <w:r w:rsidRPr="0012120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125D" w:rsidRPr="00121209" w:rsidRDefault="001B125D" w:rsidP="001B125D">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125D" w:rsidRPr="00121209" w:rsidRDefault="001B125D" w:rsidP="001B125D">
            <w:pPr>
              <w:pStyle w:val="rvps2"/>
              <w:shd w:val="clear" w:color="auto" w:fill="FFFFFF"/>
              <w:spacing w:before="0" w:after="0"/>
              <w:contextualSpacing/>
              <w:jc w:val="both"/>
            </w:pPr>
            <w:r w:rsidRPr="0012120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125D" w:rsidRPr="00121209" w:rsidRDefault="001B125D" w:rsidP="001B125D">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125D" w:rsidRPr="00121209" w:rsidRDefault="001B125D" w:rsidP="001B125D">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1B125D" w:rsidRPr="00121209" w:rsidRDefault="001B125D" w:rsidP="001B125D">
            <w:pPr>
              <w:pStyle w:val="rvps2"/>
              <w:shd w:val="clear" w:color="auto" w:fill="FFFFFF"/>
              <w:spacing w:before="0" w:after="0"/>
              <w:contextualSpacing/>
              <w:jc w:val="both"/>
            </w:pPr>
            <w:r w:rsidRPr="00121209">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121209">
              <w:lastRenderedPageBreak/>
              <w:t>юридичних осіб, фізичних осіб - підприємців та громадських формувань” (крім нерезидентів);</w:t>
            </w:r>
          </w:p>
          <w:p w:rsidR="001B125D" w:rsidRPr="00121209" w:rsidRDefault="001B125D" w:rsidP="001B125D">
            <w:pPr>
              <w:pStyle w:val="rvps2"/>
              <w:shd w:val="clear" w:color="auto" w:fill="FFFFFF"/>
              <w:spacing w:before="0" w:after="0"/>
              <w:contextualSpacing/>
              <w:jc w:val="both"/>
            </w:pPr>
            <w:r w:rsidRPr="0012120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125D" w:rsidRPr="00121209" w:rsidRDefault="001B125D" w:rsidP="001B125D">
            <w:pPr>
              <w:pStyle w:val="rvps2"/>
              <w:shd w:val="clear" w:color="auto" w:fill="FFFFFF"/>
              <w:spacing w:before="0" w:after="0"/>
              <w:ind w:right="102"/>
              <w:contextualSpacing/>
              <w:jc w:val="both"/>
            </w:pPr>
            <w:r w:rsidRPr="00121209">
              <w:t xml:space="preserve">11) </w:t>
            </w:r>
            <w:r w:rsidRPr="00121209">
              <w:rPr>
                <w:color w:val="333333"/>
                <w:shd w:val="clear" w:color="auto" w:fill="FFFFFF"/>
              </w:rPr>
              <w:t xml:space="preserve">учасник процедури закупівлі або кінцевий </w:t>
            </w:r>
            <w:proofErr w:type="spellStart"/>
            <w:r w:rsidRPr="00121209">
              <w:rPr>
                <w:color w:val="333333"/>
                <w:shd w:val="clear" w:color="auto" w:fill="FFFFFF"/>
              </w:rPr>
              <w:t>бенефіціарний</w:t>
            </w:r>
            <w:proofErr w:type="spellEnd"/>
            <w:r w:rsidRPr="00121209">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121209">
                <w:rPr>
                  <w:rStyle w:val="a6"/>
                  <w:color w:val="000099"/>
                  <w:shd w:val="clear" w:color="auto" w:fill="FFFFFF"/>
                </w:rPr>
                <w:t>Законом України</w:t>
              </w:r>
            </w:hyperlink>
            <w:r w:rsidRPr="00121209">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1B125D" w:rsidRPr="00121209" w:rsidRDefault="001B125D" w:rsidP="001B125D">
            <w:pPr>
              <w:pStyle w:val="rvps2"/>
              <w:shd w:val="clear" w:color="auto" w:fill="FFFFFF"/>
              <w:spacing w:before="0" w:after="0"/>
              <w:contextualSpacing/>
              <w:jc w:val="both"/>
            </w:pPr>
            <w:r w:rsidRPr="0012120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125D" w:rsidRPr="00121209" w:rsidRDefault="001B125D" w:rsidP="001B125D">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125D" w:rsidRPr="00121209" w:rsidRDefault="008C7CED" w:rsidP="001B125D">
            <w:pPr>
              <w:pStyle w:val="rvps2"/>
              <w:shd w:val="clear" w:color="auto" w:fill="FFFFFF"/>
              <w:spacing w:before="0" w:after="0"/>
              <w:contextualSpacing/>
              <w:jc w:val="both"/>
              <w:rPr>
                <w:shd w:val="clear" w:color="auto" w:fill="FFFFFF"/>
              </w:rPr>
            </w:pPr>
            <w:r>
              <w:rPr>
                <w:shd w:val="clear" w:color="auto" w:fill="FFFFFF"/>
              </w:rPr>
              <w:t xml:space="preserve">       </w:t>
            </w:r>
            <w:r w:rsidR="001B125D" w:rsidRPr="0012120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1B125D" w:rsidRPr="00121209">
              <w:t xml:space="preserve"> </w:t>
            </w:r>
            <w:r w:rsidR="001B125D"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001B125D" w:rsidRPr="00121209">
              <w:rPr>
                <w:shd w:val="clear" w:color="auto" w:fill="FFFFFF"/>
              </w:rPr>
              <w:lastRenderedPageBreak/>
              <w:t xml:space="preserve">до такої інформації є обмеженим на момент оприлюднення оголошення про проведення відкритих торгів. </w:t>
            </w:r>
          </w:p>
          <w:p w:rsidR="001B125D" w:rsidRDefault="001B125D" w:rsidP="00697C20">
            <w:pPr>
              <w:pStyle w:val="rvps2"/>
              <w:shd w:val="clear" w:color="auto" w:fill="FFFFFF"/>
              <w:suppressAutoHyphens/>
              <w:spacing w:before="0" w:beforeAutospacing="0" w:after="0" w:afterAutospacing="0"/>
              <w:contextualSpacing/>
              <w:jc w:val="both"/>
            </w:pPr>
            <w:r w:rsidRPr="00121209">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623AD" w:rsidRPr="008D1409" w:rsidRDefault="00E623AD" w:rsidP="00E623AD">
            <w:pPr>
              <w:pStyle w:val="rvps2"/>
              <w:shd w:val="clear" w:color="auto" w:fill="FFFFFF"/>
              <w:spacing w:before="0" w:after="0"/>
              <w:ind w:right="100"/>
              <w:contextualSpacing/>
              <w:jc w:val="both"/>
            </w:pPr>
            <w:r>
              <w:t xml:space="preserve">        </w:t>
            </w:r>
            <w:r w:rsidRPr="008D140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B125D" w:rsidRPr="00121209" w:rsidRDefault="001B125D" w:rsidP="001B125D">
            <w:pPr>
              <w:pStyle w:val="rvps2"/>
              <w:shd w:val="clear" w:color="auto" w:fill="FFFFFF"/>
              <w:spacing w:before="0" w:after="0"/>
              <w:contextualSpacing/>
              <w:jc w:val="both"/>
            </w:pPr>
            <w:r w:rsidRPr="00121209">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B125D" w:rsidRPr="00121209" w:rsidRDefault="001B125D" w:rsidP="001B125D">
            <w:pPr>
              <w:pStyle w:val="rvps2"/>
              <w:shd w:val="clear" w:color="auto" w:fill="FFFFFF"/>
              <w:spacing w:before="0" w:after="0"/>
              <w:contextualSpacing/>
              <w:jc w:val="both"/>
            </w:pPr>
            <w:r w:rsidRPr="00121209">
              <w:t xml:space="preserve">      </w:t>
            </w:r>
            <w:r w:rsidRPr="00121209">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B125D" w:rsidRPr="00121209" w:rsidRDefault="001B125D" w:rsidP="00564121">
            <w:pPr>
              <w:pStyle w:val="rvps2"/>
              <w:shd w:val="clear" w:color="auto" w:fill="FFFFFF"/>
              <w:spacing w:before="0" w:after="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64121" w:rsidRPr="00121209" w:rsidRDefault="001B125D">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w:t>
            </w:r>
            <w:r w:rsidR="00564121" w:rsidRPr="0012120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00564121" w:rsidRPr="00121209">
                <w:rPr>
                  <w:rFonts w:ascii="Times New Roman" w:eastAsia="Times New Roman" w:hAnsi="Times New Roman" w:cs="Times New Roman"/>
                  <w:sz w:val="24"/>
                  <w:szCs w:val="24"/>
                </w:rPr>
                <w:t xml:space="preserve"> пунктом третім </w:t>
              </w:r>
            </w:hyperlink>
            <w:hyperlink r:id="rId22">
              <w:r w:rsidR="00564121" w:rsidRPr="00121209">
                <w:rPr>
                  <w:rFonts w:ascii="Times New Roman" w:eastAsia="Times New Roman" w:hAnsi="Times New Roman" w:cs="Times New Roman"/>
                  <w:sz w:val="24"/>
                  <w:szCs w:val="24"/>
                  <w:u w:val="single"/>
                </w:rPr>
                <w:t>частиною другою</w:t>
              </w:r>
            </w:hyperlink>
            <w:r w:rsidR="00564121" w:rsidRPr="00121209">
              <w:rPr>
                <w:rFonts w:ascii="Times New Roman" w:eastAsia="Times New Roman" w:hAnsi="Times New Roman" w:cs="Times New Roman"/>
                <w:sz w:val="24"/>
                <w:szCs w:val="24"/>
              </w:rPr>
              <w:t xml:space="preserve"> статті 22 Закону зазначено в </w:t>
            </w:r>
            <w:r w:rsidR="00564121" w:rsidRPr="00121209">
              <w:rPr>
                <w:rFonts w:ascii="Times New Roman" w:eastAsia="Times New Roman" w:hAnsi="Times New Roman" w:cs="Times New Roman"/>
                <w:b/>
                <w:i/>
                <w:sz w:val="24"/>
                <w:szCs w:val="24"/>
              </w:rPr>
              <w:t>Додатку 2</w:t>
            </w:r>
            <w:r w:rsidR="00564121" w:rsidRPr="00121209">
              <w:rPr>
                <w:rFonts w:ascii="Times New Roman" w:eastAsia="Times New Roman" w:hAnsi="Times New Roman" w:cs="Times New Roman"/>
                <w:b/>
                <w:sz w:val="24"/>
                <w:szCs w:val="24"/>
              </w:rPr>
              <w:t xml:space="preserve"> </w:t>
            </w:r>
            <w:r w:rsidR="00564121" w:rsidRPr="00121209">
              <w:rPr>
                <w:rFonts w:ascii="Times New Roman" w:eastAsia="Times New Roman" w:hAnsi="Times New Roman" w:cs="Times New Roman"/>
                <w:sz w:val="24"/>
                <w:szCs w:val="24"/>
              </w:rPr>
              <w:t>до цієї тендерної документації.</w:t>
            </w:r>
          </w:p>
          <w:p w:rsidR="001B125D" w:rsidRPr="00121209" w:rsidRDefault="001B125D">
            <w:pPr>
              <w:widowControl w:val="0"/>
              <w:ind w:right="120"/>
              <w:jc w:val="both"/>
              <w:rPr>
                <w:rFonts w:ascii="Times New Roman" w:hAnsi="Times New Roman" w:cs="Times New Roman"/>
                <w:bCs/>
                <w:sz w:val="24"/>
                <w:szCs w:val="24"/>
              </w:rPr>
            </w:pPr>
            <w:r w:rsidRPr="00121209">
              <w:rPr>
                <w:rFonts w:ascii="Times New Roman" w:hAnsi="Times New Roman" w:cs="Times New Roman"/>
                <w:sz w:val="24"/>
                <w:szCs w:val="24"/>
              </w:rPr>
              <w:t xml:space="preserve">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21209">
              <w:rPr>
                <w:rFonts w:ascii="Times New Roman" w:hAnsi="Times New Roman" w:cs="Times New Roman"/>
                <w:bCs/>
                <w:sz w:val="24"/>
                <w:szCs w:val="24"/>
              </w:rPr>
              <w:t>.</w:t>
            </w:r>
          </w:p>
          <w:p w:rsidR="001B125D" w:rsidRPr="00121209" w:rsidRDefault="001B125D" w:rsidP="001B125D">
            <w:pPr>
              <w:ind w:right="100"/>
              <w:contextualSpacing/>
              <w:jc w:val="both"/>
              <w:rPr>
                <w:rFonts w:ascii="Times New Roman" w:hAnsi="Times New Roman" w:cs="Times New Roman"/>
                <w:bCs/>
                <w:sz w:val="24"/>
                <w:szCs w:val="24"/>
              </w:rPr>
            </w:pPr>
            <w:r w:rsidRPr="00121209">
              <w:rPr>
                <w:rFonts w:ascii="Times New Roman" w:hAnsi="Times New Roman" w:cs="Times New Roman"/>
                <w:bCs/>
                <w:sz w:val="24"/>
                <w:szCs w:val="24"/>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125D" w:rsidRPr="00121209" w:rsidRDefault="001B125D" w:rsidP="001B125D">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64121" w:rsidRPr="00121209" w:rsidRDefault="001B125D" w:rsidP="00594660">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      Учасником даних відкритих торгів повинні вживатися </w:t>
            </w:r>
            <w:r w:rsidRPr="00121209">
              <w:rPr>
                <w:rFonts w:ascii="Times New Roman" w:hAnsi="Times New Roman" w:cs="Times New Roman"/>
                <w:sz w:val="24"/>
                <w:szCs w:val="24"/>
              </w:rPr>
              <w:lastRenderedPageBreak/>
              <w:t>заходи захисту довкілля, що визначенні діючим законодавством України для його виду та способу господарської діяльності.</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7</w:t>
            </w:r>
          </w:p>
        </w:tc>
        <w:tc>
          <w:tcPr>
            <w:tcW w:w="3257" w:type="dxa"/>
          </w:tcPr>
          <w:p w:rsidR="00564121" w:rsidRPr="00121209" w:rsidRDefault="00564121" w:rsidP="0013238A">
            <w:pPr>
              <w:pStyle w:val="a9"/>
              <w:spacing w:before="0" w:beforeAutospacing="0" w:after="0" w:afterAutospacing="0"/>
              <w:rPr>
                <w:color w:val="000000"/>
                <w:lang w:val="ru-RU" w:eastAsia="ru-RU"/>
              </w:rPr>
            </w:pPr>
            <w:r w:rsidRPr="00121209">
              <w:rPr>
                <w:b/>
                <w:bCs/>
                <w:color w:val="00000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121209">
              <w:rPr>
                <w:b/>
                <w:bCs/>
                <w:color w:val="000000"/>
                <w:lang w:val="ru-RU" w:eastAsia="ru-RU"/>
              </w:rPr>
              <w:t>потреби)</w:t>
            </w:r>
          </w:p>
        </w:tc>
        <w:tc>
          <w:tcPr>
            <w:tcW w:w="6420" w:type="dxa"/>
          </w:tcPr>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64121" w:rsidRPr="00121209" w:rsidRDefault="001B125D" w:rsidP="006735F5">
            <w:pPr>
              <w:pStyle w:val="a9"/>
              <w:spacing w:before="0" w:beforeAutospacing="0" w:after="0" w:afterAutospacing="0"/>
              <w:jc w:val="both"/>
              <w:rPr>
                <w:color w:val="000000"/>
                <w:lang w:eastAsia="ru-RU"/>
              </w:rPr>
            </w:pPr>
            <w:r w:rsidRPr="00121209">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8</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 xml:space="preserve">Інформація про </w:t>
            </w:r>
            <w:r w:rsidRPr="00121209">
              <w:rPr>
                <w:rFonts w:ascii="Times New Roman" w:eastAsia="Times New Roman" w:hAnsi="Times New Roman" w:cs="Times New Roman"/>
                <w:b/>
                <w:sz w:val="24"/>
                <w:szCs w:val="24"/>
              </w:rPr>
              <w:t>субпідрядника /співвиконавця</w:t>
            </w:r>
            <w:r w:rsidRPr="00121209">
              <w:rPr>
                <w:rFonts w:ascii="Times New Roman" w:eastAsia="Times New Roman" w:hAnsi="Times New Roman" w:cs="Times New Roman"/>
                <w:b/>
                <w:color w:val="FF0000"/>
                <w:sz w:val="24"/>
                <w:szCs w:val="24"/>
              </w:rPr>
              <w:t xml:space="preserve"> </w:t>
            </w:r>
            <w:r w:rsidRPr="0012120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64121" w:rsidRPr="00121209" w:rsidRDefault="001B125D" w:rsidP="0013238A">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Не встановлюється оскільки предметом закупівлі є товар</w:t>
            </w:r>
            <w:r w:rsidRPr="00121209">
              <w:rPr>
                <w:rFonts w:ascii="Times New Roman" w:eastAsia="Times New Roman" w:hAnsi="Times New Roman" w:cs="Times New Roman"/>
                <w:sz w:val="24"/>
                <w:szCs w:val="24"/>
              </w:rPr>
              <w:t xml:space="preserve"> </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 xml:space="preserve">Учасник процедури закупівлі виправляє </w:t>
            </w:r>
            <w:r w:rsidRPr="00121209">
              <w:rPr>
                <w:rFonts w:ascii="Times New Roman" w:hAnsi="Times New Roman" w:cs="Times New Roman"/>
                <w:b/>
                <w:sz w:val="24"/>
                <w:szCs w:val="24"/>
              </w:rPr>
              <w:t xml:space="preserve">невідповідності </w:t>
            </w:r>
            <w:r w:rsidRPr="00121209">
              <w:rPr>
                <w:rFonts w:ascii="Times New Roman" w:hAnsi="Times New Roman" w:cs="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1209">
              <w:rPr>
                <w:rFonts w:ascii="Times New Roman" w:hAnsi="Times New Roman" w:cs="Times New Roman"/>
                <w:b/>
                <w:bCs/>
                <w:i/>
                <w:iCs/>
                <w:sz w:val="24"/>
                <w:szCs w:val="24"/>
              </w:rPr>
              <w:t>протягом 24 годин</w:t>
            </w:r>
            <w:r w:rsidRPr="001212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121209" w:rsidRDefault="00564121" w:rsidP="000A17F1">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p>
        </w:tc>
        <w:tc>
          <w:tcPr>
            <w:tcW w:w="3257" w:type="dxa"/>
          </w:tcPr>
          <w:p w:rsidR="00564121" w:rsidRPr="00121209" w:rsidRDefault="00564121" w:rsidP="0013238A">
            <w:pPr>
              <w:rPr>
                <w:rFonts w:ascii="Times New Roman" w:hAnsi="Times New Roman" w:cs="Times New Roman"/>
                <w:b/>
                <w:bCs/>
                <w:sz w:val="24"/>
                <w:szCs w:val="24"/>
              </w:rPr>
            </w:pPr>
            <w:r w:rsidRPr="00121209">
              <w:rPr>
                <w:rFonts w:ascii="Times New Roman" w:hAnsi="Times New Roman" w:cs="Times New Roman"/>
                <w:b/>
                <w:bCs/>
                <w:sz w:val="24"/>
                <w:szCs w:val="24"/>
              </w:rPr>
              <w:t>Ступінь локалізації виробництва</w:t>
            </w:r>
          </w:p>
        </w:tc>
        <w:tc>
          <w:tcPr>
            <w:tcW w:w="6420" w:type="dxa"/>
          </w:tcPr>
          <w:p w:rsidR="00564121" w:rsidRPr="00121209" w:rsidRDefault="00564121" w:rsidP="0013238A">
            <w:pPr>
              <w:jc w:val="both"/>
              <w:rPr>
                <w:rFonts w:ascii="Times New Roman" w:hAnsi="Times New Roman" w:cs="Times New Roman"/>
                <w:sz w:val="24"/>
                <w:szCs w:val="24"/>
              </w:rPr>
            </w:pPr>
            <w:r w:rsidRPr="00121209">
              <w:rPr>
                <w:rFonts w:ascii="Times New Roman" w:hAnsi="Times New Roman" w:cs="Times New Roman"/>
                <w:sz w:val="24"/>
                <w:szCs w:val="24"/>
              </w:rPr>
              <w:t>Не застосовується</w:t>
            </w:r>
          </w:p>
        </w:tc>
      </w:tr>
      <w:tr w:rsidR="00564121" w:rsidRPr="00121209" w:rsidTr="00511470">
        <w:trPr>
          <w:trHeight w:val="44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4. Подання та розкриття тендерної пропозиції</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B125D" w:rsidRPr="00121209" w:rsidRDefault="00564121">
            <w:pPr>
              <w:widowControl w:val="0"/>
              <w:ind w:left="40"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Кінцевий строк подання тендерних пропозицій </w:t>
            </w:r>
            <w:r w:rsidR="001B125D" w:rsidRPr="00121209">
              <w:rPr>
                <w:rFonts w:ascii="Times New Roman" w:eastAsia="Times New Roman" w:hAnsi="Times New Roman" w:cs="Times New Roman"/>
                <w:color w:val="000000"/>
                <w:sz w:val="24"/>
                <w:szCs w:val="24"/>
              </w:rPr>
              <w:t>(не менше ніж сім днів)</w:t>
            </w:r>
          </w:p>
          <w:p w:rsidR="00564121" w:rsidRPr="003926FF" w:rsidRDefault="001B125D">
            <w:pPr>
              <w:widowControl w:val="0"/>
              <w:ind w:left="40" w:right="120"/>
              <w:jc w:val="both"/>
              <w:rPr>
                <w:rFonts w:ascii="Times New Roman" w:eastAsia="Times New Roman" w:hAnsi="Times New Roman" w:cs="Times New Roman"/>
                <w:color w:val="FF0000"/>
                <w:sz w:val="24"/>
                <w:szCs w:val="24"/>
                <w:highlight w:val="magenta"/>
              </w:rPr>
            </w:pPr>
            <w:r w:rsidRPr="003926FF">
              <w:rPr>
                <w:rFonts w:ascii="Times New Roman" w:eastAsia="Times New Roman" w:hAnsi="Times New Roman" w:cs="Times New Roman"/>
                <w:color w:val="000000"/>
                <w:sz w:val="24"/>
                <w:szCs w:val="24"/>
              </w:rPr>
              <w:t xml:space="preserve">Дата </w:t>
            </w:r>
            <w:r w:rsidR="00564121" w:rsidRPr="003926FF">
              <w:rPr>
                <w:rFonts w:ascii="Times New Roman" w:eastAsia="Times New Roman" w:hAnsi="Times New Roman" w:cs="Times New Roman"/>
                <w:color w:val="000000"/>
                <w:sz w:val="24"/>
                <w:szCs w:val="24"/>
              </w:rPr>
              <w:t>–</w:t>
            </w:r>
            <w:r w:rsidR="004C428B" w:rsidRPr="003926FF">
              <w:rPr>
                <w:rFonts w:ascii="Times New Roman" w:eastAsia="Times New Roman" w:hAnsi="Times New Roman" w:cs="Times New Roman"/>
                <w:color w:val="000000"/>
                <w:sz w:val="24"/>
                <w:szCs w:val="24"/>
              </w:rPr>
              <w:t xml:space="preserve"> </w:t>
            </w:r>
            <w:r w:rsidR="003926FF" w:rsidRPr="003926FF">
              <w:rPr>
                <w:rFonts w:ascii="Times New Roman" w:eastAsia="Times New Roman" w:hAnsi="Times New Roman" w:cs="Times New Roman"/>
                <w:b/>
                <w:color w:val="FF0000"/>
                <w:sz w:val="24"/>
                <w:szCs w:val="24"/>
              </w:rPr>
              <w:t>02 травня</w:t>
            </w:r>
            <w:r w:rsidR="00663EF1" w:rsidRPr="003926FF">
              <w:rPr>
                <w:rFonts w:ascii="Times New Roman" w:eastAsia="Times New Roman" w:hAnsi="Times New Roman" w:cs="Times New Roman"/>
                <w:b/>
                <w:color w:val="FF0000"/>
                <w:sz w:val="24"/>
                <w:szCs w:val="24"/>
              </w:rPr>
              <w:t xml:space="preserve"> </w:t>
            </w:r>
            <w:r w:rsidR="001C46C7" w:rsidRPr="003926FF">
              <w:rPr>
                <w:rFonts w:ascii="Times New Roman" w:eastAsia="Times New Roman" w:hAnsi="Times New Roman" w:cs="Times New Roman"/>
                <w:b/>
                <w:color w:val="FF0000"/>
                <w:sz w:val="24"/>
                <w:szCs w:val="24"/>
              </w:rPr>
              <w:t>2024</w:t>
            </w:r>
            <w:r w:rsidRPr="003926FF">
              <w:rPr>
                <w:rFonts w:ascii="Times New Roman" w:eastAsia="Times New Roman" w:hAnsi="Times New Roman" w:cs="Times New Roman"/>
                <w:b/>
                <w:color w:val="FF0000"/>
                <w:sz w:val="24"/>
                <w:szCs w:val="24"/>
              </w:rPr>
              <w:t xml:space="preserve"> року</w:t>
            </w:r>
            <w:r w:rsidR="00A6505C" w:rsidRPr="003926FF">
              <w:rPr>
                <w:rFonts w:ascii="Times New Roman" w:eastAsia="Times New Roman" w:hAnsi="Times New Roman" w:cs="Times New Roman"/>
                <w:b/>
                <w:color w:val="FF0000"/>
                <w:sz w:val="24"/>
                <w:szCs w:val="24"/>
              </w:rPr>
              <w:t xml:space="preserve">, </w:t>
            </w:r>
            <w:r w:rsidR="00C85DC3" w:rsidRPr="003926FF">
              <w:rPr>
                <w:rFonts w:ascii="Times New Roman" w:eastAsia="Times New Roman" w:hAnsi="Times New Roman" w:cs="Times New Roman"/>
                <w:b/>
                <w:color w:val="FF0000"/>
                <w:sz w:val="24"/>
                <w:szCs w:val="24"/>
              </w:rPr>
              <w:t xml:space="preserve">до </w:t>
            </w:r>
            <w:r w:rsidR="003926FF" w:rsidRPr="003926FF">
              <w:rPr>
                <w:rFonts w:ascii="Times New Roman" w:eastAsia="Times New Roman" w:hAnsi="Times New Roman" w:cs="Times New Roman"/>
                <w:b/>
                <w:color w:val="FF0000"/>
                <w:sz w:val="24"/>
                <w:szCs w:val="24"/>
              </w:rPr>
              <w:t>13:50</w:t>
            </w:r>
            <w:r w:rsidR="00564121" w:rsidRPr="003926FF">
              <w:rPr>
                <w:rFonts w:ascii="Times New Roman" w:eastAsia="Times New Roman" w:hAnsi="Times New Roman" w:cs="Times New Roman"/>
                <w:b/>
                <w:color w:val="FF0000"/>
                <w:sz w:val="24"/>
                <w:szCs w:val="24"/>
              </w:rPr>
              <w:t xml:space="preserve"> год.</w:t>
            </w:r>
            <w:r w:rsidR="00564121" w:rsidRPr="003926FF">
              <w:rPr>
                <w:rFonts w:ascii="Times New Roman" w:eastAsia="Times New Roman" w:hAnsi="Times New Roman" w:cs="Times New Roman"/>
                <w:color w:val="FF0000"/>
                <w:sz w:val="24"/>
                <w:szCs w:val="24"/>
              </w:rPr>
              <w:t xml:space="preserve"> за київським часом.</w:t>
            </w:r>
          </w:p>
          <w:p w:rsidR="00564121" w:rsidRPr="00121209" w:rsidRDefault="00564121">
            <w:pPr>
              <w:widowControl w:val="0"/>
              <w:jc w:val="both"/>
              <w:rPr>
                <w:rFonts w:ascii="Times New Roman" w:eastAsia="Times New Roman" w:hAnsi="Times New Roman" w:cs="Times New Roman"/>
                <w:sz w:val="24"/>
                <w:szCs w:val="24"/>
              </w:rPr>
            </w:pPr>
            <w:r w:rsidRPr="003926FF">
              <w:rPr>
                <w:rFonts w:ascii="Times New Roman" w:eastAsia="Times New Roman" w:hAnsi="Times New Roman" w:cs="Times New Roman"/>
                <w:sz w:val="24"/>
                <w:szCs w:val="24"/>
              </w:rPr>
              <w:t>Отр</w:t>
            </w:r>
            <w:bookmarkStart w:id="3" w:name="_GoBack"/>
            <w:bookmarkEnd w:id="3"/>
            <w:r w:rsidRPr="003926FF">
              <w:rPr>
                <w:rFonts w:ascii="Times New Roman" w:eastAsia="Times New Roman" w:hAnsi="Times New Roman" w:cs="Times New Roman"/>
                <w:sz w:val="24"/>
                <w:szCs w:val="24"/>
              </w:rPr>
              <w:t>имана</w:t>
            </w:r>
            <w:r w:rsidRPr="00121209">
              <w:rPr>
                <w:rFonts w:ascii="Times New Roman" w:eastAsia="Times New Roman" w:hAnsi="Times New Roman" w:cs="Times New Roman"/>
                <w:sz w:val="24"/>
                <w:szCs w:val="24"/>
              </w:rPr>
              <w:t xml:space="preserve"> тендерна пропозиція вноситься автоматично до реєстру отриманих тендерних пропозицій.</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121" w:rsidRPr="00121209" w:rsidRDefault="0056412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64121" w:rsidRPr="00121209" w:rsidRDefault="00E623AD" w:rsidP="004C397A">
            <w:pPr>
              <w:jc w:val="both"/>
              <w:rPr>
                <w:rFonts w:ascii="Times New Roman" w:hAnsi="Times New Roman" w:cs="Times New Roman"/>
                <w:sz w:val="24"/>
                <w:szCs w:val="24"/>
              </w:rPr>
            </w:pPr>
            <w:r>
              <w:rPr>
                <w:rFonts w:ascii="Times New Roman" w:hAnsi="Times New Roman" w:cs="Times New Roman"/>
                <w:sz w:val="24"/>
                <w:szCs w:val="24"/>
              </w:rPr>
              <w:t xml:space="preserve">      </w:t>
            </w:r>
            <w:r w:rsidR="00564121"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6F5" w:rsidRPr="00121209" w:rsidRDefault="00E623AD" w:rsidP="00E623AD">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564121"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D046F5" w:rsidRPr="00121209">
              <w:rPr>
                <w:rFonts w:ascii="Times New Roman" w:hAnsi="Times New Roman" w:cs="Times New Roman"/>
                <w:sz w:val="24"/>
                <w:szCs w:val="24"/>
                <w:lang w:eastAsia="uk-UA"/>
              </w:rPr>
              <w:t xml:space="preserve">електронною системою закупівель </w:t>
            </w:r>
            <w:r w:rsidR="00D046F5"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4121" w:rsidRPr="00121209" w:rsidRDefault="00D046F5" w:rsidP="004C397A">
            <w:pPr>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046F5" w:rsidRPr="00121209" w:rsidRDefault="00D046F5" w:rsidP="00D046F5">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21209">
              <w:rPr>
                <w:rFonts w:ascii="Times New Roman" w:hAnsi="Times New Roman" w:cs="Times New Roman"/>
                <w:sz w:val="24"/>
                <w:szCs w:val="24"/>
              </w:rPr>
              <w:t>Держаудитслужба</w:t>
            </w:r>
            <w:proofErr w:type="spellEnd"/>
            <w:r w:rsidRPr="0012120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w:t>
            </w:r>
            <w:r w:rsidRPr="00121209">
              <w:rPr>
                <w:rFonts w:ascii="Times New Roman" w:hAnsi="Times New Roman" w:cs="Times New Roman"/>
                <w:sz w:val="24"/>
                <w:szCs w:val="24"/>
                <w:shd w:val="clear" w:color="auto" w:fill="FFFFFF"/>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564121" w:rsidRPr="00121209" w:rsidRDefault="00D046F5" w:rsidP="00D046F5">
            <w:pPr>
              <w:jc w:val="both"/>
              <w:rPr>
                <w:rFonts w:ascii="Times New Roman" w:eastAsia="Times New Roman" w:hAnsi="Times New Roman" w:cs="Times New Roman"/>
                <w:strike/>
                <w:sz w:val="24"/>
                <w:szCs w:val="24"/>
              </w:rPr>
            </w:pPr>
            <w:r w:rsidRPr="00121209">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564121" w:rsidRPr="00121209" w:rsidTr="00511470">
        <w:trPr>
          <w:trHeight w:val="51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5. Оцінка тендерної пропозиції</w:t>
            </w:r>
          </w:p>
        </w:tc>
      </w:tr>
      <w:tr w:rsidR="00564121" w:rsidRPr="00121209" w:rsidTr="00511470">
        <w:trPr>
          <w:trHeight w:val="547"/>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D046F5" w:rsidRPr="00121209">
              <w:rPr>
                <w:rFonts w:ascii="Times New Roman" w:eastAsia="Times New Roman" w:hAnsi="Times New Roman" w:cs="Times New Roman"/>
                <w:b/>
                <w:color w:val="000000"/>
                <w:sz w:val="24"/>
                <w:szCs w:val="24"/>
              </w:rPr>
              <w:t>, а також розгляд тендерних пропозицій</w:t>
            </w:r>
          </w:p>
        </w:tc>
        <w:tc>
          <w:tcPr>
            <w:tcW w:w="6420" w:type="dxa"/>
            <w:vAlign w:val="center"/>
          </w:tcPr>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760B3F" w:rsidRPr="00760B3F" w:rsidRDefault="00760B3F" w:rsidP="00760B3F">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0B3F" w:rsidRPr="00760B3F" w:rsidRDefault="00760B3F" w:rsidP="00760B3F">
            <w:pPr>
              <w:widowControl w:val="0"/>
              <w:jc w:val="both"/>
              <w:rPr>
                <w:rFonts w:ascii="Times New Roman" w:hAnsi="Times New Roman" w:cs="Times New Roman"/>
                <w:i/>
                <w:sz w:val="24"/>
                <w:szCs w:val="24"/>
              </w:rPr>
            </w:pPr>
            <w:r w:rsidRPr="00760B3F">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rsidR="00760B3F" w:rsidRPr="00760B3F" w:rsidRDefault="00760B3F" w:rsidP="00760B3F">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0B3F" w:rsidRPr="00760B3F" w:rsidRDefault="00760B3F" w:rsidP="00760B3F">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Оцінка тендерних пропозицій здійснюється на основі критерію „Ціна”. Питома вага – 100%.</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60B3F" w:rsidRPr="00760B3F" w:rsidRDefault="00760B3F" w:rsidP="00760B3F">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w:t>
            </w:r>
            <w:r w:rsidRPr="00760B3F">
              <w:rPr>
                <w:rFonts w:ascii="Times New Roman" w:hAnsi="Times New Roman" w:cs="Times New Roman"/>
                <w:b/>
                <w:sz w:val="24"/>
                <w:szCs w:val="24"/>
                <w:highlight w:val="white"/>
              </w:rPr>
              <w:lastRenderedPageBreak/>
              <w:t xml:space="preserve">електронного аукціону – 0,5 % </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60B3F" w:rsidRPr="00760B3F" w:rsidRDefault="00760B3F" w:rsidP="00760B3F">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rsidR="00760B3F" w:rsidRPr="00760B3F" w:rsidRDefault="00760B3F" w:rsidP="00760B3F">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b/>
                <w:color w:val="000000"/>
                <w:sz w:val="24"/>
                <w:szCs w:val="24"/>
                <w:highlight w:val="white"/>
                <w:lang w:eastAsia="en-US"/>
              </w:rPr>
              <w:t>Під 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lang w:eastAsia="en-US"/>
              </w:rPr>
              <w:t xml:space="preserve">розуміється у тому числі </w:t>
            </w:r>
            <w:r w:rsidRPr="00760B3F">
              <w:rPr>
                <w:rFonts w:ascii="Times New Roman" w:hAnsi="Times New Roman" w:cs="Times New Roman"/>
                <w:b/>
                <w:color w:val="000000"/>
                <w:sz w:val="24"/>
                <w:szCs w:val="24"/>
                <w:highlight w:val="white"/>
                <w:lang w:eastAsia="en-US"/>
              </w:rPr>
              <w:lastRenderedPageBreak/>
              <w:t>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lang w:eastAsia="en-US"/>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lang w:eastAsia="en-US"/>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lang w:eastAsia="en-US"/>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lang w:eastAsia="en-US"/>
              </w:rPr>
              <w:t>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lang w:eastAsia="en-US"/>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lang w:eastAsia="en-US"/>
              </w:rPr>
              <w:t xml:space="preserve"> запропонованого учасником процедури закупівлі у складі його тендерної пропозиції, найменування товару, марки, моделі тощо.</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протягом 24 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760B3F" w:rsidRDefault="00760B3F" w:rsidP="00760B3F">
            <w:pPr>
              <w:pStyle w:val="a9"/>
              <w:spacing w:before="0" w:beforeAutospacing="0" w:after="0" w:afterAutospacing="0"/>
              <w:ind w:left="62" w:right="102"/>
              <w:contextualSpacing/>
              <w:jc w:val="both"/>
              <w:rPr>
                <w:strike/>
              </w:rPr>
            </w:pPr>
            <w:r w:rsidRPr="00760B3F">
              <w:t>Замовник розглядає подані тендерні пропозиції з урахуванням виправлення або невиправлення учасниками виявлених невідповідностей.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564121" w:rsidRPr="00121209" w:rsidRDefault="00564121" w:rsidP="005537A2">
            <w:pPr>
              <w:widowControl w:val="0"/>
              <w:jc w:val="both"/>
              <w:rPr>
                <w:rFonts w:ascii="Times New Roman" w:eastAsia="Times New Roman" w:hAnsi="Times New Roman" w:cs="Times New Roman"/>
                <w:b/>
                <w:color w:val="000000"/>
                <w:sz w:val="24"/>
                <w:szCs w:val="24"/>
              </w:rPr>
            </w:pPr>
            <w:r w:rsidRPr="00121209">
              <w:rPr>
                <w:rFonts w:ascii="Times New Roman" w:hAnsi="Times New Roman" w:cs="Times New Roman"/>
                <w:b/>
                <w:sz w:val="24"/>
                <w:szCs w:val="24"/>
              </w:rPr>
              <w:t>Розгляд та оцінка тендерних пропозицій</w:t>
            </w:r>
          </w:p>
        </w:tc>
        <w:tc>
          <w:tcPr>
            <w:tcW w:w="6420" w:type="dxa"/>
          </w:tcPr>
          <w:p w:rsidR="00564121" w:rsidRPr="00121209" w:rsidRDefault="00564121" w:rsidP="00E249DA">
            <w:pPr>
              <w:shd w:val="clear" w:color="auto" w:fill="FFFFFF"/>
              <w:jc w:val="both"/>
              <w:rPr>
                <w:rFonts w:ascii="Times New Roman" w:hAnsi="Times New Roman" w:cs="Times New Roman"/>
                <w:color w:val="000000"/>
                <w:sz w:val="24"/>
                <w:szCs w:val="24"/>
                <w:lang w:eastAsia="en-US"/>
              </w:rPr>
            </w:pPr>
            <w:r w:rsidRPr="00121209">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121209">
                <w:rPr>
                  <w:rStyle w:val="a6"/>
                  <w:rFonts w:ascii="Times New Roman" w:hAnsi="Times New Roman" w:cs="Times New Roman"/>
                  <w:color w:val="000000"/>
                  <w:sz w:val="24"/>
                  <w:szCs w:val="24"/>
                  <w:highlight w:val="white"/>
                  <w:lang w:eastAsia="en-US"/>
                </w:rPr>
                <w:t>шістнадцятої</w:t>
              </w:r>
            </w:hyperlink>
            <w:r w:rsidRPr="00121209">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121209">
              <w:rPr>
                <w:rFonts w:ascii="Times New Roman" w:hAnsi="Times New Roman" w:cs="Times New Roman"/>
                <w:color w:val="000000"/>
                <w:sz w:val="24"/>
                <w:szCs w:val="24"/>
                <w:lang w:eastAsia="en-US"/>
              </w:rPr>
              <w:t>пункту 43 цих особливостей.</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21209">
              <w:rPr>
                <w:rFonts w:ascii="Times New Roman" w:eastAsia="Times New Roman" w:hAnsi="Times New Roman" w:cs="Times New Roman"/>
                <w:b/>
                <w:i/>
                <w:sz w:val="24"/>
                <w:szCs w:val="24"/>
              </w:rPr>
              <w:t>не повинен перевищувати п’яти робочих днів</w:t>
            </w:r>
            <w:r w:rsidRPr="0012120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21209">
              <w:rPr>
                <w:rFonts w:ascii="Times New Roman" w:eastAsia="Times New Roman" w:hAnsi="Times New Roman" w:cs="Times New Roman"/>
                <w:b/>
                <w:i/>
                <w:sz w:val="24"/>
                <w:szCs w:val="24"/>
              </w:rPr>
              <w:t>продовжено замовником до 20 робочих днів</w:t>
            </w:r>
            <w:r w:rsidRPr="0012120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4121" w:rsidRPr="00121209" w:rsidRDefault="00564121" w:rsidP="00E249DA">
            <w:pPr>
              <w:widowControl w:val="0"/>
              <w:shd w:val="clear" w:color="auto" w:fill="FFFFFF"/>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21209">
              <w:rPr>
                <w:rFonts w:ascii="Times New Roman" w:eastAsia="Times New Roman" w:hAnsi="Times New Roman" w:cs="Times New Roman"/>
                <w:sz w:val="24"/>
                <w:szCs w:val="24"/>
              </w:rPr>
              <w:t>м Особливостей</w:t>
            </w:r>
            <w:r w:rsidRPr="00121209">
              <w:rPr>
                <w:rFonts w:ascii="Times New Roman" w:eastAsia="Times New Roman" w:hAnsi="Times New Roman" w:cs="Times New Roman"/>
                <w:color w:val="000000"/>
                <w:sz w:val="24"/>
                <w:szCs w:val="24"/>
              </w:rPr>
              <w:t>.</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121209">
              <w:rPr>
                <w:rFonts w:ascii="Times New Roman" w:eastAsia="Times New Roman" w:hAnsi="Times New Roman" w:cs="Times New Roman"/>
                <w:sz w:val="24"/>
                <w:szCs w:val="24"/>
              </w:rPr>
              <w:lastRenderedPageBreak/>
              <w:t>компетенції.</w:t>
            </w:r>
          </w:p>
          <w:p w:rsidR="00564121" w:rsidRPr="00121209" w:rsidRDefault="00564121" w:rsidP="00E249DA">
            <w:pPr>
              <w:keepNext/>
              <w:shd w:val="clear" w:color="auto" w:fill="FFFFFF"/>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4121" w:rsidRPr="00121209" w:rsidRDefault="00564121" w:rsidP="00E249D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564121" w:rsidRPr="00121209" w:rsidRDefault="00564121" w:rsidP="00E249DA">
            <w:pPr>
              <w:widowControl w:val="0"/>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4121" w:rsidRPr="00121209" w:rsidRDefault="00564121" w:rsidP="00E249DA">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rsidP="005537A2">
            <w:pPr>
              <w:widowControl w:val="0"/>
              <w:jc w:val="both"/>
              <w:rPr>
                <w:rFonts w:ascii="Times New Roman" w:hAnsi="Times New Roman" w:cs="Times New Roman"/>
                <w:b/>
                <w:sz w:val="24"/>
                <w:szCs w:val="24"/>
              </w:rPr>
            </w:pPr>
            <w:r w:rsidRPr="00121209">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564121" w:rsidRPr="00121209" w:rsidRDefault="00564121" w:rsidP="005537A2">
            <w:pPr>
              <w:widowControl w:val="0"/>
              <w:jc w:val="both"/>
              <w:rPr>
                <w:rFonts w:ascii="Times New Roman" w:eastAsia="Times New Roman" w:hAnsi="Times New Roman" w:cs="Times New Roman"/>
                <w:b/>
                <w:i/>
                <w:sz w:val="24"/>
                <w:szCs w:val="24"/>
              </w:rPr>
            </w:pPr>
            <w:r w:rsidRPr="00121209">
              <w:rPr>
                <w:rFonts w:ascii="Times New Roman" w:eastAsia="Times New Roman" w:hAnsi="Times New Roman" w:cs="Times New Roman"/>
                <w:b/>
                <w:i/>
                <w:sz w:val="24"/>
                <w:szCs w:val="24"/>
              </w:rPr>
              <w:t>Опис та приклади формальних несуттєвих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i/>
                <w:sz w:val="24"/>
                <w:szCs w:val="24"/>
                <w:u w:val="single"/>
              </w:rPr>
              <w:t>Опис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r w:rsidRPr="00121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великої літери;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розділових знаків та відмінювання слів у реченні;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використання слова або мовного звороту, запозичених з іншої мови;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121209">
              <w:rPr>
                <w:rFonts w:ascii="Times New Roman" w:eastAsia="Times New Roman" w:hAnsi="Times New Roman" w:cs="Times New Roman"/>
                <w:sz w:val="24"/>
                <w:szCs w:val="24"/>
              </w:rPr>
              <w:lastRenderedPageBreak/>
              <w:t>закупівлю - помилка в цифрах;</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застосування правил переносу частини слова з рядка в рядок;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написання слів разом та/або окремо, та/або через дефіс;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r w:rsidRPr="00121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r w:rsidRPr="001212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w:t>
            </w:r>
            <w:r w:rsidRPr="00121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5.</w:t>
            </w:r>
            <w:r w:rsidRPr="00121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6.</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8.</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r w:rsidRPr="001212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121209">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11.</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sz w:val="24"/>
                <w:szCs w:val="24"/>
              </w:rPr>
              <w:t>12.</w:t>
            </w:r>
            <w:r w:rsidRPr="001212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21209">
              <w:rPr>
                <w:rFonts w:ascii="Times New Roman" w:eastAsia="Times New Roman" w:hAnsi="Times New Roman" w:cs="Times New Roman"/>
                <w:i/>
                <w:sz w:val="24"/>
                <w:szCs w:val="24"/>
                <w:u w:val="single"/>
              </w:rPr>
              <w:t>Приклади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«поряд -</w:t>
            </w:r>
            <w:proofErr w:type="spellStart"/>
            <w:r w:rsidRPr="00121209">
              <w:rPr>
                <w:rFonts w:ascii="Times New Roman" w:eastAsia="Times New Roman" w:hAnsi="Times New Roman" w:cs="Times New Roman"/>
                <w:sz w:val="24"/>
                <w:szCs w:val="24"/>
              </w:rPr>
              <w:t>ок</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поря</w:t>
            </w:r>
            <w:proofErr w:type="spellEnd"/>
            <w:r w:rsidRPr="00121209">
              <w:rPr>
                <w:rFonts w:ascii="Times New Roman" w:eastAsia="Times New Roman" w:hAnsi="Times New Roman" w:cs="Times New Roman"/>
                <w:sz w:val="24"/>
                <w:szCs w:val="24"/>
              </w:rPr>
              <w:t xml:space="preserve"> – 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ненадається</w:t>
            </w:r>
            <w:proofErr w:type="spellEnd"/>
            <w:r w:rsidRPr="00121209">
              <w:rPr>
                <w:rFonts w:ascii="Times New Roman" w:eastAsia="Times New Roman" w:hAnsi="Times New Roman" w:cs="Times New Roman"/>
                <w:sz w:val="24"/>
                <w:szCs w:val="24"/>
              </w:rPr>
              <w:t>» замість «не надається»»;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«______________№_____________» замість «14.08.2020 №320/13/14-01»</w:t>
            </w:r>
          </w:p>
          <w:p w:rsidR="00564121" w:rsidRPr="00121209" w:rsidRDefault="00564121" w:rsidP="005537A2">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21209">
              <w:rPr>
                <w:rFonts w:ascii="Times New Roman" w:eastAsia="Times New Roman" w:hAnsi="Times New Roman" w:cs="Times New Roman"/>
                <w:sz w:val="24"/>
                <w:szCs w:val="24"/>
              </w:rPr>
              <w:t>pdf</w:t>
            </w:r>
            <w:proofErr w:type="spellEnd"/>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PortableDocumentFormat</w:t>
            </w:r>
            <w:proofErr w:type="spellEnd"/>
            <w:r w:rsidRPr="00121209">
              <w:rPr>
                <w:rFonts w:ascii="Times New Roman" w:eastAsia="Times New Roman" w:hAnsi="Times New Roman" w:cs="Times New Roman"/>
                <w:sz w:val="24"/>
                <w:szCs w:val="24"/>
              </w:rPr>
              <w:t>)».</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Інша інформація</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4121" w:rsidRPr="00121209" w:rsidRDefault="00564121" w:rsidP="0013238A">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4121" w:rsidRPr="00121209" w:rsidRDefault="00564121" w:rsidP="0013238A">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b/>
                <w:i/>
                <w:color w:val="000000"/>
                <w:sz w:val="24"/>
                <w:szCs w:val="24"/>
                <w:u w:val="single"/>
              </w:rPr>
              <w:t>Інші умови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21209">
              <w:rPr>
                <w:rFonts w:ascii="Times New Roman" w:eastAsia="Times New Roman" w:hAnsi="Times New Roman" w:cs="Times New Roman"/>
                <w:b/>
                <w:color w:val="000000"/>
                <w:sz w:val="24"/>
                <w:szCs w:val="24"/>
              </w:rPr>
              <w:t>лист-роз’яснення в довільній формі</w:t>
            </w:r>
            <w:r w:rsidRPr="00121209">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xml:space="preserve"> роз'яснення/</w:t>
            </w:r>
            <w:proofErr w:type="spellStart"/>
            <w:r w:rsidRPr="00121209">
              <w:rPr>
                <w:rFonts w:ascii="Times New Roman" w:eastAsia="Times New Roman" w:hAnsi="Times New Roman" w:cs="Times New Roman"/>
                <w:color w:val="000000"/>
                <w:sz w:val="24"/>
                <w:szCs w:val="24"/>
              </w:rPr>
              <w:t>нь</w:t>
            </w:r>
            <w:proofErr w:type="spellEnd"/>
            <w:r w:rsidRPr="00121209">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3.  Учасники торгів нерезиденти для виконання вимог щодо подання документів, передбачених </w:t>
            </w:r>
            <w:r w:rsidRPr="00121209">
              <w:rPr>
                <w:rFonts w:ascii="Times New Roman" w:eastAsia="Times New Roman" w:hAnsi="Times New Roman" w:cs="Times New Roman"/>
                <w:b/>
                <w:i/>
                <w:color w:val="000000"/>
                <w:sz w:val="24"/>
                <w:szCs w:val="24"/>
              </w:rPr>
              <w:t>Додатком  1</w:t>
            </w:r>
            <w:r w:rsidRPr="0012120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6. Учасник, який подав тендерну пропозицію вважається таким, що згодний з проектом договору про закупівлю, викладеним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1209">
              <w:rPr>
                <w:rFonts w:ascii="Times New Roman" w:eastAsia="Times New Roman" w:hAnsi="Times New Roman" w:cs="Times New Roman"/>
                <w:b/>
                <w:i/>
                <w:color w:val="000000"/>
                <w:sz w:val="24"/>
                <w:szCs w:val="24"/>
              </w:rPr>
              <w:t>в п. 4 Розділу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Примітка:</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9. </w:t>
            </w:r>
            <w:r w:rsidRPr="00121209">
              <w:rPr>
                <w:rFonts w:ascii="Times New Roman" w:eastAsia="Times New Roman" w:hAnsi="Times New Roman" w:cs="Times New Roman"/>
                <w:sz w:val="24"/>
                <w:szCs w:val="24"/>
              </w:rPr>
              <w:t>Тендерна п</w:t>
            </w:r>
            <w:r w:rsidRPr="001212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4121" w:rsidRPr="00121209" w:rsidRDefault="00564121" w:rsidP="006735F5">
            <w:pPr>
              <w:widowControl w:val="0"/>
              <w:pBdr>
                <w:top w:val="nil"/>
                <w:left w:val="nil"/>
                <w:bottom w:val="nil"/>
                <w:right w:val="nil"/>
                <w:between w:val="nil"/>
              </w:pBdr>
              <w:jc w:val="both"/>
              <w:rPr>
                <w:rFonts w:ascii="Times New Roman" w:hAnsi="Times New Roman" w:cs="Times New Roman"/>
                <w:sz w:val="24"/>
                <w:szCs w:val="24"/>
              </w:rPr>
            </w:pPr>
            <w:r w:rsidRPr="00121209">
              <w:rPr>
                <w:rFonts w:ascii="Times New Roman" w:eastAsia="Times New Roman" w:hAnsi="Times New Roman" w:cs="Times New Roman"/>
                <w:sz w:val="24"/>
                <w:szCs w:val="24"/>
              </w:rPr>
              <w:t xml:space="preserve">10. </w:t>
            </w:r>
            <w:r w:rsidRPr="00121209">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 в тому числі:</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санкції»;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4121" w:rsidRDefault="00564121" w:rsidP="006735F5">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735F5" w:rsidRPr="00651396" w:rsidRDefault="006735F5" w:rsidP="006735F5">
            <w:pPr>
              <w:widowControl w:val="0"/>
              <w:jc w:val="both"/>
              <w:rPr>
                <w:rFonts w:ascii="Times New Roman" w:eastAsiaTheme="minorEastAsia" w:hAnsi="Times New Roman" w:cs="Times New Roman"/>
                <w:sz w:val="24"/>
                <w:szCs w:val="24"/>
              </w:rPr>
            </w:pPr>
            <w:r w:rsidRPr="00121209">
              <w:rPr>
                <w:rFonts w:ascii="Times New Roman" w:eastAsia="Times New Roman" w:hAnsi="Times New Roman" w:cs="Times New Roman"/>
                <w:i/>
                <w:sz w:val="24"/>
                <w:szCs w:val="24"/>
              </w:rPr>
              <w:t>*У разі застосовування зазначеної санкції  З</w:t>
            </w:r>
            <w:r w:rsidRPr="00121209">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4" w:anchor="n1422">
              <w:r w:rsidRPr="00121209">
                <w:rPr>
                  <w:rFonts w:ascii="Times New Roman" w:eastAsia="Times New Roman" w:hAnsi="Times New Roman" w:cs="Times New Roman"/>
                  <w:i/>
                  <w:color w:val="000000"/>
                  <w:sz w:val="24"/>
                  <w:szCs w:val="24"/>
                  <w:highlight w:val="white"/>
                </w:rPr>
                <w:t>абзацом першим</w:t>
              </w:r>
            </w:hyperlink>
            <w:r w:rsidRPr="00121209">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218B8" w:rsidRPr="008218B8" w:rsidRDefault="00564121" w:rsidP="008218B8">
            <w:pPr>
              <w:ind w:firstLine="567"/>
              <w:jc w:val="both"/>
              <w:rPr>
                <w:rFonts w:ascii="Times New Roman" w:hAnsi="Times New Roman" w:cs="Times New Roman"/>
                <w:sz w:val="24"/>
                <w:szCs w:val="24"/>
              </w:rPr>
            </w:pPr>
            <w:r w:rsidRPr="008218B8">
              <w:rPr>
                <w:rFonts w:ascii="Times New Roman" w:eastAsia="Times New Roman" w:hAnsi="Times New Roman" w:cs="Times New Roman"/>
                <w:sz w:val="24"/>
                <w:szCs w:val="24"/>
                <w:highlight w:val="white"/>
              </w:rPr>
              <w:t xml:space="preserve">Керуючись пунктом 44 Особливостей - </w:t>
            </w:r>
            <w:r w:rsidR="008218B8" w:rsidRPr="008218B8">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218B8" w:rsidRPr="008218B8" w:rsidRDefault="008218B8" w:rsidP="008218B8">
            <w:pPr>
              <w:pStyle w:val="anchor"/>
              <w:spacing w:before="0" w:beforeAutospacing="0" w:after="0" w:afterAutospacing="0"/>
              <w:jc w:val="both"/>
              <w:rPr>
                <w:b/>
                <w:lang w:val="uk-UA"/>
              </w:rPr>
            </w:pPr>
            <w:r w:rsidRPr="008218B8">
              <w:rPr>
                <w:b/>
                <w:lang w:val="uk-UA"/>
              </w:rPr>
              <w:t>1) учасник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підпадає під підстави, встановлені пунктом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тендерної пропозиції,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не надав обґрунтування аномально низької ціни тендерної пропозиції протягом строку, визначеного абзацом першим </w:t>
            </w:r>
            <w:hyperlink r:id="rId25" w:anchor="99c86f2f94" w:tgtFrame="_blank" w:history="1">
              <w:r w:rsidRPr="008218B8">
                <w:rPr>
                  <w:rStyle w:val="a6"/>
                  <w:lang w:val="uk-UA"/>
                </w:rPr>
                <w:t>частини чотирнадцятої статті 29 Закону</w:t>
              </w:r>
            </w:hyperlink>
            <w:r w:rsidRPr="008218B8">
              <w:rPr>
                <w:lang w:val="uk-UA"/>
              </w:rPr>
              <w:t xml:space="preserve"> / абзацом дев’ятим пункту 37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визначив конфіденційною інформацію, що не може бути визначена як конфіденційна відповідно до вимог пункту 40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hyperlink r:id="rId26" w:tgtFrame="_blank" w:history="1">
              <w:r w:rsidR="001C46C7" w:rsidRPr="001C46C7">
                <w:rPr>
                  <w:rFonts w:eastAsia="Times New Roman"/>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1C46C7" w:rsidRPr="001C46C7">
              <w:rPr>
                <w:rFonts w:eastAsia="Times New Roman"/>
                <w:lang w:val="uk-UA"/>
              </w:rPr>
              <w:t xml:space="preserve"> </w:t>
            </w:r>
            <w:hyperlink r:id="rId27" w:tgtFrame="_blank" w:history="1">
              <w:r w:rsidR="001C46C7" w:rsidRPr="001C46C7">
                <w:rPr>
                  <w:rFonts w:eastAsia="Times New Roman"/>
                  <w:lang w:val="uk-UA"/>
                </w:rPr>
                <w:t xml:space="preserve">постановою Кабінету Міністрів України від 12 жовтня 2022 р. </w:t>
              </w:r>
              <w:r w:rsidR="001C46C7" w:rsidRPr="0000427E">
                <w:rPr>
                  <w:rFonts w:eastAsia="Times New Roman"/>
                </w:rPr>
                <w:t>N</w:t>
              </w:r>
              <w:r w:rsidR="001C46C7" w:rsidRPr="001C46C7">
                <w:rPr>
                  <w:rFonts w:eastAsia="Times New Roman"/>
                  <w:lang w:val="uk-UA"/>
                </w:rPr>
                <w:t xml:space="preserve"> 1178 "Про затвердження особливостей здійснення публічних </w:t>
              </w:r>
              <w:r w:rsidR="001C46C7" w:rsidRPr="001C46C7">
                <w:rPr>
                  <w:rFonts w:eastAsia="Times New Roman"/>
                  <w:lang w:val="uk-UA"/>
                </w:rPr>
                <w:lastRenderedPageBreak/>
                <w:t>закупівель товарів, робіт і послуг для замовників, передбачених Законом України "Про публічні закупі</w:t>
              </w:r>
              <w:proofErr w:type="gramStart"/>
              <w:r w:rsidR="001C46C7" w:rsidRPr="001C46C7">
                <w:rPr>
                  <w:rFonts w:eastAsia="Times New Roman"/>
                  <w:lang w:val="uk-UA"/>
                </w:rPr>
                <w:t>вл</w:t>
              </w:r>
              <w:proofErr w:type="gramEnd"/>
              <w:r w:rsidR="001C46C7" w:rsidRPr="001C46C7">
                <w:rPr>
                  <w:rFonts w:eastAsia="Times New Roman"/>
                  <w:lang w:val="uk-UA"/>
                </w:rPr>
                <w:t>і", на період дії правового режиму воєнного стану в Україні та протягом 90 днів з дня його припинення або скасування"</w:t>
              </w:r>
            </w:hyperlink>
            <w:r w:rsidR="001C46C7" w:rsidRPr="008218B8">
              <w:rPr>
                <w:lang w:val="uk-UA"/>
              </w:rPr>
              <w:t xml:space="preserve"> </w:t>
            </w:r>
            <w:r w:rsidRPr="008218B8">
              <w:rPr>
                <w:lang w:val="uk-UA"/>
              </w:rPr>
              <w:t>(Офіційний вісник України, 2022 р., № 84, ст. 5176);</w:t>
            </w:r>
          </w:p>
          <w:p w:rsidR="008218B8" w:rsidRPr="008218B8" w:rsidRDefault="008218B8" w:rsidP="008218B8">
            <w:pPr>
              <w:pStyle w:val="anchor"/>
              <w:spacing w:before="0" w:beforeAutospacing="0" w:after="0" w:afterAutospacing="0"/>
              <w:jc w:val="both"/>
              <w:rPr>
                <w:b/>
                <w:lang w:val="uk-UA"/>
              </w:rPr>
            </w:pPr>
            <w:r w:rsidRPr="008218B8">
              <w:rPr>
                <w:b/>
                <w:lang w:val="uk-UA"/>
              </w:rPr>
              <w:t>2) тендерна пропозиція: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строк дії якої закінчився;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вимогам, установленим у тендерній документації відповідно до абзацу першого частини третьої статті 22 Закону;</w:t>
            </w:r>
          </w:p>
          <w:p w:rsidR="008218B8" w:rsidRPr="008218B8" w:rsidRDefault="008218B8" w:rsidP="008218B8">
            <w:pPr>
              <w:pStyle w:val="anchor"/>
              <w:spacing w:before="0" w:beforeAutospacing="0" w:after="0" w:afterAutospacing="0"/>
              <w:jc w:val="both"/>
              <w:rPr>
                <w:b/>
                <w:lang w:val="uk-UA"/>
              </w:rPr>
            </w:pPr>
            <w:r w:rsidRPr="008218B8">
              <w:rPr>
                <w:b/>
                <w:lang w:val="uk-UA"/>
              </w:rPr>
              <w:t>3) переможець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121" w:rsidRPr="00121209" w:rsidRDefault="00564121" w:rsidP="0013238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121209">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121" w:rsidRPr="00121209" w:rsidTr="00511470">
        <w:trPr>
          <w:trHeight w:val="47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64121" w:rsidRPr="00121209" w:rsidTr="00511470">
        <w:trPr>
          <w:trHeight w:val="54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Замовник відміняє відкриті торги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 відсутності подальшої потреби в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У разі відміни відкритих торгів замовник </w:t>
            </w:r>
            <w:r w:rsidRPr="00121209">
              <w:rPr>
                <w:rFonts w:ascii="Times New Roman" w:eastAsia="Times New Roman" w:hAnsi="Times New Roman" w:cs="Times New Roman"/>
                <w:b/>
                <w:sz w:val="24"/>
                <w:szCs w:val="24"/>
              </w:rPr>
              <w:t>протягом одного робочого дня</w:t>
            </w:r>
            <w:r w:rsidRPr="0012120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w:t>
            </w:r>
            <w:r w:rsidRPr="00121209">
              <w:rPr>
                <w:rFonts w:ascii="Times New Roman" w:eastAsia="Times New Roman" w:hAnsi="Times New Roman" w:cs="Times New Roman"/>
                <w:sz w:val="24"/>
                <w:szCs w:val="24"/>
                <w:highlight w:val="white"/>
              </w:rPr>
              <w:t>подання жодної тендерної пропозиції для участі</w:t>
            </w:r>
            <w:r w:rsidRPr="0012120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Відкриті торги можуть бути відмінені частково (за лотом).</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21209">
              <w:rPr>
                <w:rFonts w:ascii="Times New Roman" w:eastAsia="Times New Roman" w:hAnsi="Times New Roman" w:cs="Times New Roman"/>
                <w:color w:val="4A86E8"/>
                <w:sz w:val="24"/>
                <w:szCs w:val="24"/>
              </w:rPr>
              <w:t>.</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1209">
              <w:rPr>
                <w:rFonts w:ascii="Times New Roman" w:eastAsia="Times New Roman" w:hAnsi="Times New Roman" w:cs="Times New Roman"/>
                <w:b/>
                <w:sz w:val="24"/>
                <w:szCs w:val="24"/>
                <w:highlight w:val="white"/>
              </w:rPr>
              <w:t>не може бути укладено раніше ніж через п’ять днів</w:t>
            </w:r>
            <w:r w:rsidRPr="0012120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1209">
              <w:rPr>
                <w:rFonts w:ascii="Times New Roman" w:eastAsia="Times New Roman" w:hAnsi="Times New Roman" w:cs="Times New Roman"/>
                <w:b/>
                <w:sz w:val="24"/>
                <w:szCs w:val="24"/>
                <w:highlight w:val="white"/>
              </w:rPr>
              <w:t>не пізніше ніж через 15 днів</w:t>
            </w:r>
            <w:r w:rsidRPr="0012120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1209">
              <w:rPr>
                <w:rFonts w:ascii="Times New Roman" w:eastAsia="Times New Roman" w:hAnsi="Times New Roman" w:cs="Times New Roman"/>
                <w:b/>
                <w:sz w:val="24"/>
                <w:szCs w:val="24"/>
                <w:highlight w:val="white"/>
              </w:rPr>
              <w:t>може бути продовжений до 60 днів</w:t>
            </w:r>
            <w:r w:rsidRPr="00121209">
              <w:rPr>
                <w:rFonts w:ascii="Times New Roman" w:eastAsia="Times New Roman" w:hAnsi="Times New Roman" w:cs="Times New Roman"/>
                <w:sz w:val="24"/>
                <w:szCs w:val="24"/>
                <w:highlight w:val="white"/>
              </w:rPr>
              <w:t xml:space="preserve">. </w:t>
            </w:r>
          </w:p>
          <w:p w:rsidR="00ED31C8" w:rsidRPr="00121209" w:rsidRDefault="00ED31C8" w:rsidP="0013238A">
            <w:pPr>
              <w:widowControl w:val="0"/>
              <w:jc w:val="both"/>
              <w:rPr>
                <w:rFonts w:ascii="Times New Roman" w:eastAsia="Times New Roman" w:hAnsi="Times New Roman" w:cs="Times New Roman"/>
                <w:sz w:val="24"/>
                <w:szCs w:val="24"/>
                <w:highlight w:val="white"/>
              </w:rPr>
            </w:pPr>
            <w:r w:rsidRPr="00121209">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564121" w:rsidRPr="00121209" w:rsidRDefault="00564121">
            <w:pPr>
              <w:widowControl w:val="0"/>
              <w:rPr>
                <w:rFonts w:ascii="Times New Roman" w:eastAsia="Times New Roman" w:hAnsi="Times New Roman" w:cs="Times New Roman"/>
                <w:sz w:val="24"/>
                <w:szCs w:val="24"/>
              </w:rPr>
            </w:pPr>
            <w:proofErr w:type="spellStart"/>
            <w:r w:rsidRPr="00121209">
              <w:rPr>
                <w:rFonts w:ascii="Times New Roman" w:eastAsia="Times New Roman" w:hAnsi="Times New Roman" w:cs="Times New Roman"/>
                <w:b/>
                <w:color w:val="000000"/>
                <w:sz w:val="24"/>
                <w:szCs w:val="24"/>
              </w:rPr>
              <w:t>Проєкт</w:t>
            </w:r>
            <w:proofErr w:type="spellEnd"/>
            <w:r w:rsidRPr="0012120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64121" w:rsidRPr="00121209" w:rsidRDefault="000D56F2" w:rsidP="003B7802">
            <w:pPr>
              <w:widowControl w:val="0"/>
              <w:ind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Проект</w:t>
            </w:r>
            <w:r w:rsidR="00564121" w:rsidRPr="00121209">
              <w:rPr>
                <w:rFonts w:ascii="Times New Roman" w:eastAsia="Times New Roman" w:hAnsi="Times New Roman" w:cs="Times New Roman"/>
                <w:color w:val="000000"/>
                <w:sz w:val="24"/>
                <w:szCs w:val="24"/>
              </w:rPr>
              <w:t xml:space="preserve"> </w:t>
            </w:r>
            <w:r w:rsidR="00564121" w:rsidRPr="00121209">
              <w:rPr>
                <w:rFonts w:ascii="Times New Roman" w:eastAsia="Times New Roman" w:hAnsi="Times New Roman" w:cs="Times New Roman"/>
                <w:sz w:val="24"/>
                <w:szCs w:val="24"/>
              </w:rPr>
              <w:t>д</w:t>
            </w:r>
            <w:r w:rsidR="00564121" w:rsidRPr="00121209">
              <w:rPr>
                <w:rFonts w:ascii="Times New Roman" w:eastAsia="Times New Roman" w:hAnsi="Times New Roman" w:cs="Times New Roman"/>
                <w:color w:val="000000"/>
                <w:sz w:val="24"/>
                <w:szCs w:val="24"/>
              </w:rPr>
              <w:t xml:space="preserve">оговору про закупівлю викладено в </w:t>
            </w:r>
            <w:r w:rsidR="00564121" w:rsidRPr="00121209">
              <w:rPr>
                <w:rFonts w:ascii="Times New Roman" w:eastAsia="Times New Roman" w:hAnsi="Times New Roman" w:cs="Times New Roman"/>
                <w:b/>
                <w:i/>
                <w:color w:val="000000"/>
                <w:sz w:val="24"/>
                <w:szCs w:val="24"/>
              </w:rPr>
              <w:t>Додатку 3</w:t>
            </w:r>
            <w:r w:rsidR="00564121"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0D56F2" w:rsidP="003B7802">
            <w:pPr>
              <w:widowControl w:val="0"/>
              <w:ind w:right="120"/>
              <w:jc w:val="both"/>
              <w:rPr>
                <w:rFonts w:ascii="Times New Roman" w:hAnsi="Times New Roman" w:cs="Times New Roman"/>
                <w:color w:val="000000"/>
                <w:sz w:val="24"/>
                <w:szCs w:val="24"/>
                <w:lang w:eastAsia="uk-UA"/>
              </w:rPr>
            </w:pPr>
            <w:r w:rsidRPr="00121209">
              <w:rPr>
                <w:rFonts w:ascii="Times New Roman" w:hAnsi="Times New Roman" w:cs="Times New Roman"/>
                <w:color w:val="000000"/>
                <w:sz w:val="24"/>
                <w:szCs w:val="24"/>
                <w:lang w:eastAsia="uk-UA"/>
              </w:rPr>
              <w:t>Проект</w:t>
            </w:r>
            <w:r w:rsidR="00564121" w:rsidRPr="00121209">
              <w:rPr>
                <w:rFonts w:ascii="Times New Roman" w:hAnsi="Times New Roman" w:cs="Times New Roman"/>
                <w:color w:val="000000"/>
                <w:sz w:val="24"/>
                <w:szCs w:val="24"/>
                <w:lang w:eastAsia="uk-UA"/>
              </w:rPr>
              <w:t xml:space="preserve"> договору складений замовником з урахуванням особливостей предмету закупівлі. </w:t>
            </w:r>
            <w:r w:rsidRPr="00121209">
              <w:rPr>
                <w:rFonts w:ascii="Times New Roman" w:hAnsi="Times New Roman" w:cs="Times New Roman"/>
                <w:color w:val="000000"/>
                <w:sz w:val="24"/>
                <w:szCs w:val="24"/>
                <w:lang w:eastAsia="uk-UA"/>
              </w:rPr>
              <w:t>Проект</w:t>
            </w:r>
            <w:r w:rsidR="00564121" w:rsidRPr="00121209">
              <w:rPr>
                <w:rFonts w:ascii="Times New Roman" w:hAnsi="Times New Roman" w:cs="Times New Roman"/>
                <w:color w:val="000000"/>
                <w:sz w:val="24"/>
                <w:szCs w:val="24"/>
                <w:lang w:eastAsia="uk-UA"/>
              </w:rPr>
              <w:t xml:space="preserve">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r w:rsidRPr="00121209">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564121" w:rsidRPr="00121209" w:rsidRDefault="00564121" w:rsidP="003B7802">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b/>
                <w:i/>
                <w:color w:val="000000"/>
                <w:sz w:val="24"/>
                <w:szCs w:val="24"/>
              </w:rPr>
              <w:t>Переможець</w:t>
            </w:r>
            <w:r w:rsidRPr="0012120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інформацію про право підписання договору про закупівлю;</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64121" w:rsidRPr="00121209" w:rsidRDefault="00564121" w:rsidP="00915806">
            <w:pPr>
              <w:pStyle w:val="a9"/>
              <w:spacing w:before="0" w:beforeAutospacing="0" w:after="0" w:afterAutospacing="0"/>
              <w:jc w:val="both"/>
              <w:rPr>
                <w:color w:val="000000"/>
                <w:lang w:eastAsia="ru-RU"/>
              </w:rPr>
            </w:pPr>
            <w:r w:rsidRPr="00121209">
              <w:rPr>
                <w:color w:val="00000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64121" w:rsidRPr="00121209" w:rsidRDefault="00564121" w:rsidP="003B7802">
            <w:pPr>
              <w:widowControl w:val="0"/>
              <w:jc w:val="both"/>
              <w:rPr>
                <w:rFonts w:ascii="Times New Roman" w:eastAsia="Times New Roman" w:hAnsi="Times New Roman" w:cs="Times New Roman"/>
                <w:i/>
                <w:sz w:val="24"/>
                <w:szCs w:val="24"/>
                <w:highlight w:val="white"/>
              </w:rPr>
            </w:pPr>
            <w:r w:rsidRPr="00121209">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21209">
              <w:rPr>
                <w:rFonts w:ascii="Times New Roman" w:eastAsia="Times New Roman" w:hAnsi="Times New Roman" w:cs="Times New Roman"/>
                <w:i/>
                <w:sz w:val="24"/>
                <w:szCs w:val="24"/>
                <w:highlight w:val="white"/>
              </w:rPr>
              <w:t xml:space="preserve"> </w:t>
            </w:r>
            <w:proofErr w:type="spellStart"/>
            <w:r w:rsidRPr="00121209">
              <w:rPr>
                <w:rFonts w:ascii="Times New Roman" w:eastAsia="Times New Roman" w:hAnsi="Times New Roman" w:cs="Times New Roman"/>
                <w:i/>
                <w:sz w:val="24"/>
                <w:szCs w:val="24"/>
                <w:highlight w:val="white"/>
              </w:rPr>
              <w:t>абз</w:t>
            </w:r>
            <w:proofErr w:type="spellEnd"/>
            <w:r w:rsidRPr="00121209">
              <w:rPr>
                <w:rFonts w:ascii="Times New Roman" w:eastAsia="Times New Roman" w:hAnsi="Times New Roman" w:cs="Times New Roman"/>
                <w:i/>
                <w:sz w:val="24"/>
                <w:szCs w:val="24"/>
                <w:highlight w:val="white"/>
              </w:rPr>
              <w:t>. 2 підпункту 3  пункту 41 Особливостей.</w:t>
            </w:r>
          </w:p>
        </w:tc>
      </w:tr>
      <w:tr w:rsidR="00564121" w:rsidRPr="00121209" w:rsidTr="00511470">
        <w:trPr>
          <w:trHeight w:val="1119"/>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color w:val="323232"/>
                <w:sz w:val="24"/>
                <w:szCs w:val="24"/>
              </w:rPr>
            </w:pPr>
            <w:r w:rsidRPr="0012120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порядок здійснення оплати, ціна договору, строк дії договору. Інші умови договору про закупівлю істотними не є та можуть змінюватися відповідно до норм </w:t>
            </w:r>
            <w:r w:rsidRPr="00121209">
              <w:rPr>
                <w:rFonts w:ascii="Times New Roman" w:eastAsia="Times New Roman" w:hAnsi="Times New Roman" w:cs="Times New Roman"/>
                <w:sz w:val="24"/>
                <w:szCs w:val="24"/>
              </w:rPr>
              <w:t>Господарського та Цивільного кодексів.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564121" w:rsidRPr="00121209" w:rsidRDefault="00564121" w:rsidP="0013238A">
            <w:pPr>
              <w:shd w:val="clear" w:color="auto" w:fill="FFFFFF"/>
              <w:ind w:firstLine="408"/>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bookmarkStart w:id="4" w:name="n74"/>
            <w:bookmarkEnd w:id="4"/>
            <w:r w:rsidRPr="00121209">
              <w:rPr>
                <w:rFonts w:ascii="Times New Roman" w:hAnsi="Times New Roman" w:cs="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 xml:space="preserve">6) зміни ціни в договорі про закупівлю у зв’язку з зміною ставок податків і зборів та/або зміною умов щодо </w:t>
            </w:r>
            <w:r w:rsidRPr="00121209">
              <w:rPr>
                <w:rFonts w:ascii="Times New Roman" w:hAnsi="Times New Roman" w:cs="Times New Roman"/>
                <w:color w:val="000000"/>
                <w:sz w:val="24"/>
                <w:szCs w:val="24"/>
                <w:highlight w:val="white"/>
                <w:lang w:eastAsia="en-US"/>
              </w:rPr>
              <w:lastRenderedPageBreak/>
              <w:t>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209">
              <w:rPr>
                <w:rFonts w:ascii="Times New Roman" w:hAnsi="Times New Roman" w:cs="Times New Roman"/>
                <w:color w:val="000000"/>
                <w:sz w:val="24"/>
                <w:szCs w:val="24"/>
                <w:highlight w:val="white"/>
                <w:lang w:eastAsia="en-US"/>
              </w:rPr>
              <w:t>Platts</w:t>
            </w:r>
            <w:proofErr w:type="spellEnd"/>
            <w:r w:rsidRPr="00121209">
              <w:rPr>
                <w:rFonts w:ascii="Times New Roman" w:hAnsi="Times New Roman" w:cs="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4121" w:rsidRDefault="00564121" w:rsidP="001C46C7">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121209">
              <w:rPr>
                <w:rFonts w:ascii="Times New Roman" w:hAnsi="Times New Roman" w:cs="Times New Roman"/>
                <w:color w:val="000000"/>
                <w:sz w:val="24"/>
                <w:szCs w:val="24"/>
                <w:lang w:eastAsia="en-US"/>
              </w:rPr>
              <w:t xml:space="preserve"> </w:t>
            </w:r>
            <w:r w:rsidRPr="00121209">
              <w:rPr>
                <w:rFonts w:ascii="Times New Roman" w:hAnsi="Times New Roman" w:cs="Times New Roman"/>
                <w:color w:val="000000"/>
                <w:sz w:val="24"/>
                <w:szCs w:val="24"/>
                <w:highlight w:val="white"/>
                <w:lang w:eastAsia="en-US"/>
              </w:rPr>
              <w:t>статті 41 Закону.</w:t>
            </w:r>
          </w:p>
          <w:p w:rsidR="001C46C7" w:rsidRPr="0000427E" w:rsidRDefault="002A5B6B" w:rsidP="001C46C7">
            <w:pPr>
              <w:jc w:val="both"/>
              <w:rPr>
                <w:rFonts w:ascii="Times New Roman" w:eastAsia="Times New Roman" w:hAnsi="Times New Roman" w:cs="Times New Roman"/>
                <w:sz w:val="24"/>
                <w:szCs w:val="24"/>
              </w:rPr>
            </w:pPr>
            <w:r>
              <w:t xml:space="preserve">            </w:t>
            </w:r>
            <w:hyperlink r:id="rId28" w:tgtFrame="_blank" w:history="1">
              <w:r w:rsidR="001C46C7" w:rsidRPr="0000427E">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w:t>
              </w:r>
            </w:hyperlink>
            <w:r w:rsidR="001C46C7" w:rsidRPr="0000427E">
              <w:rPr>
                <w:rFonts w:ascii="Times New Roman" w:eastAsia="Times New Roman" w:hAnsi="Times New Roman" w:cs="Times New Roman"/>
                <w:sz w:val="24"/>
                <w:szCs w:val="24"/>
              </w:rPr>
              <w:t xml:space="preserve"> </w:t>
            </w:r>
            <w:hyperlink r:id="rId29" w:tgtFrame="_blank" w:history="1">
              <w:r w:rsidR="001C46C7" w:rsidRPr="0000427E">
                <w:rPr>
                  <w:rFonts w:ascii="Times New Roman" w:eastAsia="Times New Roman" w:hAnsi="Times New Roman" w:cs="Times New Roman"/>
                  <w:sz w:val="24"/>
                  <w:szCs w:val="24"/>
                </w:rPr>
                <w:t>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w:t>
              </w:r>
            </w:hyperlink>
            <w:r w:rsidR="001C46C7" w:rsidRPr="0000427E">
              <w:rPr>
                <w:rFonts w:ascii="Times New Roman" w:eastAsia="Times New Roman" w:hAnsi="Times New Roman" w:cs="Times New Roman"/>
                <w:sz w:val="24"/>
                <w:szCs w:val="24"/>
              </w:rPr>
              <w:t xml:space="preserve"> </w:t>
            </w:r>
            <w:hyperlink r:id="rId30" w:tgtFrame="_blank" w:history="1">
              <w:r w:rsidR="001C46C7" w:rsidRPr="0000427E">
                <w:rPr>
                  <w:rFonts w:ascii="Times New Roman" w:eastAsia="Times New Roman" w:hAnsi="Times New Roman" w:cs="Times New Roman"/>
                  <w:sz w:val="24"/>
                  <w:szCs w:val="24"/>
                </w:rPr>
                <w:t>(Офіційний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hyperlink>
          </w:p>
          <w:p w:rsidR="00564121" w:rsidRPr="00121209" w:rsidRDefault="00564121" w:rsidP="0013238A">
            <w:pPr>
              <w:shd w:val="clear" w:color="auto" w:fill="FFFFFF"/>
              <w:ind w:firstLine="567"/>
              <w:jc w:val="both"/>
              <w:rPr>
                <w:rFonts w:ascii="Times New Roman" w:eastAsia="Times New Roman" w:hAnsi="Times New Roman" w:cs="Times New Roman"/>
                <w:color w:val="323232"/>
                <w:sz w:val="24"/>
                <w:szCs w:val="24"/>
              </w:rPr>
            </w:pPr>
            <w:r w:rsidRPr="00121209">
              <w:rPr>
                <w:rFonts w:ascii="Times New Roman" w:hAnsi="Times New Roman" w:cs="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CD6C05" w:rsidRPr="00121209">
              <w:rPr>
                <w:rFonts w:ascii="Times New Roman" w:eastAsia="Times New Roman" w:hAnsi="Times New Roman" w:cs="Times New Roman"/>
                <w:color w:val="000000"/>
                <w:sz w:val="24"/>
                <w:szCs w:val="24"/>
              </w:rPr>
              <w:t>не укладення</w:t>
            </w:r>
            <w:r w:rsidRPr="00121209">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у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64121" w:rsidRPr="00121209" w:rsidTr="00511470">
        <w:trPr>
          <w:trHeight w:val="535"/>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40CBA" w:rsidRPr="00121209" w:rsidRDefault="00C40CBA" w:rsidP="00ED31C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sectPr w:rsidR="00C40CBA" w:rsidRPr="00121209" w:rsidSect="001E42B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53027"/>
    <w:multiLevelType w:val="hybridMultilevel"/>
    <w:tmpl w:val="01BCE6D2"/>
    <w:lvl w:ilvl="0" w:tplc="DA1AC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84E14"/>
    <w:multiLevelType w:val="multilevel"/>
    <w:tmpl w:val="4C746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3975BEA"/>
    <w:multiLevelType w:val="multilevel"/>
    <w:tmpl w:val="BE94E5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11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13512F"/>
    <w:multiLevelType w:val="hybridMultilevel"/>
    <w:tmpl w:val="AAD08670"/>
    <w:lvl w:ilvl="0" w:tplc="D7A20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05B7B"/>
    <w:multiLevelType w:val="multilevel"/>
    <w:tmpl w:val="80F4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
  </w:num>
  <w:num w:numId="2">
    <w:abstractNumId w:val="9"/>
  </w:num>
  <w:num w:numId="3">
    <w:abstractNumId w:val="7"/>
  </w:num>
  <w:num w:numId="4">
    <w:abstractNumId w:val="11"/>
  </w:num>
  <w:num w:numId="5">
    <w:abstractNumId w:val="10"/>
  </w:num>
  <w:num w:numId="6">
    <w:abstractNumId w:val="14"/>
  </w:num>
  <w:num w:numId="7">
    <w:abstractNumId w:val="0"/>
  </w:num>
  <w:num w:numId="8">
    <w:abstractNumId w:val="6"/>
  </w:num>
  <w:num w:numId="9">
    <w:abstractNumId w:val="13"/>
  </w:num>
  <w:num w:numId="10">
    <w:abstractNumId w:val="1"/>
  </w:num>
  <w:num w:numId="11">
    <w:abstractNumId w:val="8"/>
  </w:num>
  <w:num w:numId="12">
    <w:abstractNumId w:val="12"/>
  </w:num>
  <w:num w:numId="13">
    <w:abstractNumId w:val="15"/>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A"/>
    <w:rsid w:val="00025FA7"/>
    <w:rsid w:val="00031B56"/>
    <w:rsid w:val="000333D6"/>
    <w:rsid w:val="00034201"/>
    <w:rsid w:val="00060F56"/>
    <w:rsid w:val="0006672B"/>
    <w:rsid w:val="00074583"/>
    <w:rsid w:val="000A13D5"/>
    <w:rsid w:val="000A17F1"/>
    <w:rsid w:val="000A3614"/>
    <w:rsid w:val="000A5D3F"/>
    <w:rsid w:val="000D56F2"/>
    <w:rsid w:val="00110D0B"/>
    <w:rsid w:val="00117594"/>
    <w:rsid w:val="00120DF1"/>
    <w:rsid w:val="00121209"/>
    <w:rsid w:val="001300AA"/>
    <w:rsid w:val="0013238A"/>
    <w:rsid w:val="0014375A"/>
    <w:rsid w:val="001560A9"/>
    <w:rsid w:val="00183A17"/>
    <w:rsid w:val="001966A9"/>
    <w:rsid w:val="001A1824"/>
    <w:rsid w:val="001B125D"/>
    <w:rsid w:val="001C46C7"/>
    <w:rsid w:val="001D0D36"/>
    <w:rsid w:val="001E3413"/>
    <w:rsid w:val="001E42B1"/>
    <w:rsid w:val="001E6018"/>
    <w:rsid w:val="001F363C"/>
    <w:rsid w:val="001F78A8"/>
    <w:rsid w:val="00212E14"/>
    <w:rsid w:val="002267B7"/>
    <w:rsid w:val="00290907"/>
    <w:rsid w:val="00295B7A"/>
    <w:rsid w:val="002A5B6B"/>
    <w:rsid w:val="002A70C2"/>
    <w:rsid w:val="002C0C1D"/>
    <w:rsid w:val="002F1AE7"/>
    <w:rsid w:val="0030396F"/>
    <w:rsid w:val="00353152"/>
    <w:rsid w:val="00353727"/>
    <w:rsid w:val="00356D47"/>
    <w:rsid w:val="00371754"/>
    <w:rsid w:val="00373615"/>
    <w:rsid w:val="003926FF"/>
    <w:rsid w:val="003B7802"/>
    <w:rsid w:val="003C45F4"/>
    <w:rsid w:val="003F1F8E"/>
    <w:rsid w:val="004061A3"/>
    <w:rsid w:val="004176B0"/>
    <w:rsid w:val="00435552"/>
    <w:rsid w:val="004405D0"/>
    <w:rsid w:val="00441C6E"/>
    <w:rsid w:val="00462E6B"/>
    <w:rsid w:val="004A338A"/>
    <w:rsid w:val="004B133F"/>
    <w:rsid w:val="004C397A"/>
    <w:rsid w:val="004C428B"/>
    <w:rsid w:val="004D0509"/>
    <w:rsid w:val="004E782B"/>
    <w:rsid w:val="00505F84"/>
    <w:rsid w:val="00511470"/>
    <w:rsid w:val="00524A71"/>
    <w:rsid w:val="005326EA"/>
    <w:rsid w:val="005537A2"/>
    <w:rsid w:val="00564121"/>
    <w:rsid w:val="00573E5A"/>
    <w:rsid w:val="005775C8"/>
    <w:rsid w:val="00577CBE"/>
    <w:rsid w:val="00594660"/>
    <w:rsid w:val="005A3881"/>
    <w:rsid w:val="005D1110"/>
    <w:rsid w:val="0063115A"/>
    <w:rsid w:val="006458B6"/>
    <w:rsid w:val="00651396"/>
    <w:rsid w:val="00660E2B"/>
    <w:rsid w:val="00663EF1"/>
    <w:rsid w:val="006735F5"/>
    <w:rsid w:val="00697C20"/>
    <w:rsid w:val="006C39A9"/>
    <w:rsid w:val="006E53ED"/>
    <w:rsid w:val="006F5F57"/>
    <w:rsid w:val="0070104D"/>
    <w:rsid w:val="00710073"/>
    <w:rsid w:val="00715E3C"/>
    <w:rsid w:val="00757575"/>
    <w:rsid w:val="00760B3F"/>
    <w:rsid w:val="00792989"/>
    <w:rsid w:val="007A449E"/>
    <w:rsid w:val="007F49A4"/>
    <w:rsid w:val="008206A7"/>
    <w:rsid w:val="008218B8"/>
    <w:rsid w:val="00823206"/>
    <w:rsid w:val="00825B28"/>
    <w:rsid w:val="0083305B"/>
    <w:rsid w:val="0084456C"/>
    <w:rsid w:val="00875B3B"/>
    <w:rsid w:val="008B5C40"/>
    <w:rsid w:val="008B7C2C"/>
    <w:rsid w:val="008C7CED"/>
    <w:rsid w:val="00915806"/>
    <w:rsid w:val="00923871"/>
    <w:rsid w:val="009931DD"/>
    <w:rsid w:val="009A77DA"/>
    <w:rsid w:val="009C1EE2"/>
    <w:rsid w:val="009D6452"/>
    <w:rsid w:val="009D6F2E"/>
    <w:rsid w:val="00A00A2B"/>
    <w:rsid w:val="00A00A2C"/>
    <w:rsid w:val="00A515FC"/>
    <w:rsid w:val="00A60841"/>
    <w:rsid w:val="00A6505C"/>
    <w:rsid w:val="00A71AF9"/>
    <w:rsid w:val="00A8748C"/>
    <w:rsid w:val="00AB73B6"/>
    <w:rsid w:val="00AC1D43"/>
    <w:rsid w:val="00B07F80"/>
    <w:rsid w:val="00B86638"/>
    <w:rsid w:val="00B879C8"/>
    <w:rsid w:val="00BA0424"/>
    <w:rsid w:val="00BF2024"/>
    <w:rsid w:val="00C36182"/>
    <w:rsid w:val="00C40CBA"/>
    <w:rsid w:val="00C51921"/>
    <w:rsid w:val="00C53CD6"/>
    <w:rsid w:val="00C74782"/>
    <w:rsid w:val="00C85DC3"/>
    <w:rsid w:val="00CA3A78"/>
    <w:rsid w:val="00CB4201"/>
    <w:rsid w:val="00CB6FBA"/>
    <w:rsid w:val="00CC0BF0"/>
    <w:rsid w:val="00CC2505"/>
    <w:rsid w:val="00CD6C05"/>
    <w:rsid w:val="00D046F5"/>
    <w:rsid w:val="00D06DB6"/>
    <w:rsid w:val="00D4187A"/>
    <w:rsid w:val="00D57E7D"/>
    <w:rsid w:val="00D77F38"/>
    <w:rsid w:val="00D87936"/>
    <w:rsid w:val="00DC4F9D"/>
    <w:rsid w:val="00DC765F"/>
    <w:rsid w:val="00DD0050"/>
    <w:rsid w:val="00E135F9"/>
    <w:rsid w:val="00E13B06"/>
    <w:rsid w:val="00E14DD1"/>
    <w:rsid w:val="00E249DA"/>
    <w:rsid w:val="00E26EEF"/>
    <w:rsid w:val="00E5368C"/>
    <w:rsid w:val="00E623AD"/>
    <w:rsid w:val="00E67E5A"/>
    <w:rsid w:val="00EA6354"/>
    <w:rsid w:val="00EB1DEC"/>
    <w:rsid w:val="00EB5FC3"/>
    <w:rsid w:val="00ED31C8"/>
    <w:rsid w:val="00EF1E0B"/>
    <w:rsid w:val="00F121CF"/>
    <w:rsid w:val="00F17A3F"/>
    <w:rsid w:val="00F272DA"/>
    <w:rsid w:val="00F3227E"/>
    <w:rsid w:val="00F34311"/>
    <w:rsid w:val="00F5311F"/>
    <w:rsid w:val="00F929E9"/>
    <w:rsid w:val="00FA04FF"/>
    <w:rsid w:val="00FC7F57"/>
    <w:rsid w:val="00FD79CB"/>
    <w:rsid w:val="00FF1FDD"/>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1E42B1"/>
    <w:pPr>
      <w:spacing w:after="0" w:line="240" w:lineRule="auto"/>
    </w:pPr>
    <w:tblPr>
      <w:tblStyleRowBandSize w:val="1"/>
      <w:tblStyleColBandSize w:val="1"/>
      <w:tblCellMar>
        <w:left w:w="108" w:type="dxa"/>
        <w:right w:w="108" w:type="dxa"/>
      </w:tblCellMar>
    </w:tblPr>
  </w:style>
  <w:style w:type="table" w:customStyle="1" w:styleId="ac">
    <w:basedOn w:val="TableNormal0"/>
    <w:rsid w:val="001E42B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11">
    <w:name w:val="Обычный1"/>
    <w:rsid w:val="00441C6E"/>
    <w:pPr>
      <w:spacing w:after="0" w:line="276" w:lineRule="auto"/>
    </w:pPr>
    <w:rPr>
      <w:rFonts w:ascii="Arial" w:eastAsia="Arial" w:hAnsi="Arial" w:cs="Arial"/>
      <w:color w:val="000000"/>
      <w:lang w:val="ru-RU"/>
    </w:rPr>
  </w:style>
  <w:style w:type="paragraph" w:customStyle="1" w:styleId="LO-normal">
    <w:name w:val="LO-normal"/>
    <w:qFormat/>
    <w:rsid w:val="00441C6E"/>
    <w:pPr>
      <w:spacing w:after="0" w:line="276" w:lineRule="auto"/>
    </w:pPr>
    <w:rPr>
      <w:rFonts w:ascii="Arial" w:eastAsia="Tahoma" w:hAnsi="Arial" w:cs="Arial"/>
      <w:color w:val="000000"/>
      <w:lang w:val="ru-RU" w:eastAsia="zh-CN"/>
    </w:rPr>
  </w:style>
  <w:style w:type="paragraph" w:customStyle="1" w:styleId="21">
    <w:name w:val="Основной текст с отступом 21"/>
    <w:basedOn w:val="a"/>
    <w:rsid w:val="00564121"/>
    <w:pPr>
      <w:suppressAutoHyphens/>
      <w:spacing w:after="120" w:line="480" w:lineRule="auto"/>
      <w:ind w:left="283"/>
    </w:pPr>
    <w:rPr>
      <w:rFonts w:eastAsia="Times New Roman" w:cs="Times New Roman"/>
      <w:lang w:val="ru-RU" w:eastAsia="zh-CN"/>
    </w:rPr>
  </w:style>
  <w:style w:type="character" w:customStyle="1" w:styleId="12">
    <w:name w:val="Основной шрифт абзаца1"/>
    <w:rsid w:val="001B125D"/>
  </w:style>
  <w:style w:type="paragraph" w:customStyle="1" w:styleId="anchor">
    <w:name w:val="anchor"/>
    <w:basedOn w:val="a"/>
    <w:rsid w:val="00651396"/>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zk-definition-listitem-text">
    <w:name w:val="zk-definition-list__item-text"/>
    <w:basedOn w:val="a0"/>
    <w:rsid w:val="00710073"/>
  </w:style>
  <w:style w:type="paragraph" w:styleId="30">
    <w:name w:val="Body Text 3"/>
    <w:basedOn w:val="a"/>
    <w:link w:val="31"/>
    <w:rsid w:val="001E6018"/>
    <w:pPr>
      <w:widowControl w:val="0"/>
      <w:autoSpaceDE w:val="0"/>
      <w:autoSpaceDN w:val="0"/>
      <w:adjustRightInd w:val="0"/>
      <w:spacing w:after="120" w:line="240" w:lineRule="auto"/>
    </w:pPr>
    <w:rPr>
      <w:rFonts w:ascii="Times New Roman CYR" w:eastAsia="Times New Roman" w:hAnsi="Times New Roman CYR" w:cs="Times New Roman"/>
      <w:sz w:val="16"/>
      <w:szCs w:val="16"/>
      <w:lang w:val="ru-RU"/>
    </w:rPr>
  </w:style>
  <w:style w:type="character" w:customStyle="1" w:styleId="31">
    <w:name w:val="Основной текст 3 Знак"/>
    <w:basedOn w:val="a0"/>
    <w:link w:val="30"/>
    <w:rsid w:val="001E6018"/>
    <w:rPr>
      <w:rFonts w:ascii="Times New Roman CYR" w:eastAsia="Times New Roman" w:hAnsi="Times New Roman CYR" w:cs="Times New Roman"/>
      <w:sz w:val="16"/>
      <w:szCs w:val="16"/>
      <w:lang w:val="ru-RU"/>
    </w:rPr>
  </w:style>
  <w:style w:type="character" w:customStyle="1" w:styleId="ad">
    <w:name w:val="Нет"/>
    <w:rsid w:val="001E6018"/>
  </w:style>
  <w:style w:type="character" w:customStyle="1" w:styleId="rvts0">
    <w:name w:val="rvts0"/>
    <w:rsid w:val="001E6018"/>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1E42B1"/>
    <w:pPr>
      <w:spacing w:after="0" w:line="240" w:lineRule="auto"/>
    </w:pPr>
    <w:tblPr>
      <w:tblStyleRowBandSize w:val="1"/>
      <w:tblStyleColBandSize w:val="1"/>
      <w:tblCellMar>
        <w:left w:w="108" w:type="dxa"/>
        <w:right w:w="108" w:type="dxa"/>
      </w:tblCellMar>
    </w:tblPr>
  </w:style>
  <w:style w:type="table" w:customStyle="1" w:styleId="ac">
    <w:basedOn w:val="TableNormal0"/>
    <w:rsid w:val="001E42B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11">
    <w:name w:val="Обычный1"/>
    <w:rsid w:val="00441C6E"/>
    <w:pPr>
      <w:spacing w:after="0" w:line="276" w:lineRule="auto"/>
    </w:pPr>
    <w:rPr>
      <w:rFonts w:ascii="Arial" w:eastAsia="Arial" w:hAnsi="Arial" w:cs="Arial"/>
      <w:color w:val="000000"/>
      <w:lang w:val="ru-RU"/>
    </w:rPr>
  </w:style>
  <w:style w:type="paragraph" w:customStyle="1" w:styleId="LO-normal">
    <w:name w:val="LO-normal"/>
    <w:qFormat/>
    <w:rsid w:val="00441C6E"/>
    <w:pPr>
      <w:spacing w:after="0" w:line="276" w:lineRule="auto"/>
    </w:pPr>
    <w:rPr>
      <w:rFonts w:ascii="Arial" w:eastAsia="Tahoma" w:hAnsi="Arial" w:cs="Arial"/>
      <w:color w:val="000000"/>
      <w:lang w:val="ru-RU" w:eastAsia="zh-CN"/>
    </w:rPr>
  </w:style>
  <w:style w:type="paragraph" w:customStyle="1" w:styleId="21">
    <w:name w:val="Основной текст с отступом 21"/>
    <w:basedOn w:val="a"/>
    <w:rsid w:val="00564121"/>
    <w:pPr>
      <w:suppressAutoHyphens/>
      <w:spacing w:after="120" w:line="480" w:lineRule="auto"/>
      <w:ind w:left="283"/>
    </w:pPr>
    <w:rPr>
      <w:rFonts w:eastAsia="Times New Roman" w:cs="Times New Roman"/>
      <w:lang w:val="ru-RU" w:eastAsia="zh-CN"/>
    </w:rPr>
  </w:style>
  <w:style w:type="character" w:customStyle="1" w:styleId="12">
    <w:name w:val="Основной шрифт абзаца1"/>
    <w:rsid w:val="001B125D"/>
  </w:style>
  <w:style w:type="paragraph" w:customStyle="1" w:styleId="anchor">
    <w:name w:val="anchor"/>
    <w:basedOn w:val="a"/>
    <w:rsid w:val="00651396"/>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zk-definition-listitem-text">
    <w:name w:val="zk-definition-list__item-text"/>
    <w:basedOn w:val="a0"/>
    <w:rsid w:val="00710073"/>
  </w:style>
  <w:style w:type="paragraph" w:styleId="30">
    <w:name w:val="Body Text 3"/>
    <w:basedOn w:val="a"/>
    <w:link w:val="31"/>
    <w:rsid w:val="001E6018"/>
    <w:pPr>
      <w:widowControl w:val="0"/>
      <w:autoSpaceDE w:val="0"/>
      <w:autoSpaceDN w:val="0"/>
      <w:adjustRightInd w:val="0"/>
      <w:spacing w:after="120" w:line="240" w:lineRule="auto"/>
    </w:pPr>
    <w:rPr>
      <w:rFonts w:ascii="Times New Roman CYR" w:eastAsia="Times New Roman" w:hAnsi="Times New Roman CYR" w:cs="Times New Roman"/>
      <w:sz w:val="16"/>
      <w:szCs w:val="16"/>
      <w:lang w:val="ru-RU"/>
    </w:rPr>
  </w:style>
  <w:style w:type="character" w:customStyle="1" w:styleId="31">
    <w:name w:val="Основной текст 3 Знак"/>
    <w:basedOn w:val="a0"/>
    <w:link w:val="30"/>
    <w:rsid w:val="001E6018"/>
    <w:rPr>
      <w:rFonts w:ascii="Times New Roman CYR" w:eastAsia="Times New Roman" w:hAnsi="Times New Roman CYR" w:cs="Times New Roman"/>
      <w:sz w:val="16"/>
      <w:szCs w:val="16"/>
      <w:lang w:val="ru-RU"/>
    </w:rPr>
  </w:style>
  <w:style w:type="character" w:customStyle="1" w:styleId="ad">
    <w:name w:val="Нет"/>
    <w:rsid w:val="001E6018"/>
  </w:style>
  <w:style w:type="character" w:customStyle="1" w:styleId="rvts0">
    <w:name w:val="rvts0"/>
    <w:rsid w:val="001E601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9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40131?ed=2024_02_09&amp;an=19"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21" TargetMode="External"/><Relationship Id="rId26" Type="http://schemas.openxmlformats.org/officeDocument/2006/relationships/hyperlink" Target="https://ips.ligazakon.net/document/view/kp240131?ed=2024_02_09&amp;an=30"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hyperlink" Target="https://ips.ligazakon.net/document/view/kp230471?ed=2023_05_12&amp;an=22"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dz.expertus.com.ua//law/16450" TargetMode="External"/><Relationship Id="rId2" Type="http://schemas.openxmlformats.org/officeDocument/2006/relationships/numbering" Target="numbering.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zakon.rada.gov.ua/laws/show/1644-18" TargetMode="External"/><Relationship Id="rId29" Type="http://schemas.openxmlformats.org/officeDocument/2006/relationships/hyperlink" Target="https://ips.ligazakon.net/document/view/kp230382?ed=2023_08_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471?ed=2023_05_12&amp;an=22"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31205?ed=2023_11_07&amp;an=17" TargetMode="External"/><Relationship Id="rId10" Type="http://schemas.openxmlformats.org/officeDocument/2006/relationships/hyperlink" Target="https://ips.ligazakon.net/document/view/kp240131?ed=2024_02_09&amp;an=19" TargetMode="External"/><Relationship Id="rId19" Type="http://schemas.openxmlformats.org/officeDocument/2006/relationships/hyperlink" Target="https://zakon.rada.gov.ua/laws/show/2155-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s.ligazakon.net/document/view/kp230471?ed=2023_05_12&amp;an=22"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zakon4.rada.gov.ua/laws/show/2289-17" TargetMode="External"/><Relationship Id="rId27" Type="http://schemas.openxmlformats.org/officeDocument/2006/relationships/hyperlink" Target="https://ips.ligazakon.net/document/view/kp221178?ed=2024_01_05" TargetMode="External"/><Relationship Id="rId30" Type="http://schemas.openxmlformats.org/officeDocument/2006/relationships/hyperlink" Target="https://ips.ligazakon.net/document/view/kp231205?ed=2023_11_07&amp;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10797</Words>
  <Characters>61548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Glav_Buh_scool</cp:lastModifiedBy>
  <cp:revision>7</cp:revision>
  <cp:lastPrinted>2024-02-29T08:17:00Z</cp:lastPrinted>
  <dcterms:created xsi:type="dcterms:W3CDTF">2024-04-22T07:28:00Z</dcterms:created>
  <dcterms:modified xsi:type="dcterms:W3CDTF">2024-04-24T10:54:00Z</dcterms:modified>
</cp:coreProperties>
</file>