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63" w:rsidRPr="00DD5AAB" w:rsidRDefault="00985E63" w:rsidP="00985E63">
      <w:pPr>
        <w:jc w:val="center"/>
        <w:rPr>
          <w:rFonts w:ascii="Times New Roman" w:hAnsi="Times New Roman" w:cs="Times New Roman"/>
          <w:b/>
          <w:bCs/>
        </w:rPr>
      </w:pPr>
      <w:r w:rsidRPr="00DD5AAB">
        <w:rPr>
          <w:rFonts w:ascii="Times New Roman" w:hAnsi="Times New Roman" w:cs="Times New Roman"/>
          <w:b/>
          <w:sz w:val="36"/>
          <w:szCs w:val="36"/>
          <w:lang w:eastAsia="en-US"/>
        </w:rPr>
        <w:t>Комунальне некомерційне підприємство «Дрогобицька міська лікарня №1» Дрогобицької міської ради</w:t>
      </w:r>
    </w:p>
    <w:p w:rsidR="00BE20D3" w:rsidRPr="00DD5AAB" w:rsidRDefault="00BE20D3">
      <w:pPr>
        <w:spacing w:after="0" w:line="240" w:lineRule="auto"/>
        <w:ind w:left="-1418"/>
        <w:jc w:val="center"/>
        <w:rPr>
          <w:rFonts w:ascii="Times New Roman" w:eastAsia="Times New Roman" w:hAnsi="Times New Roman" w:cs="Times New Roman"/>
          <w:b/>
          <w:color w:val="000000"/>
          <w:sz w:val="24"/>
          <w:szCs w:val="24"/>
        </w:rPr>
      </w:pPr>
    </w:p>
    <w:p w:rsidR="00BE20D3" w:rsidRDefault="00BE20D3">
      <w:pPr>
        <w:spacing w:after="0" w:line="240" w:lineRule="auto"/>
        <w:ind w:left="-1418"/>
        <w:jc w:val="right"/>
        <w:rPr>
          <w:rFonts w:ascii="Times New Roman" w:eastAsia="Times New Roman" w:hAnsi="Times New Roman" w:cs="Times New Roman"/>
          <w:b/>
          <w:color w:val="000000"/>
          <w:sz w:val="24"/>
          <w:szCs w:val="24"/>
        </w:rPr>
      </w:pPr>
    </w:p>
    <w:p w:rsidR="00985E63" w:rsidRDefault="00985E63">
      <w:pPr>
        <w:spacing w:after="0" w:line="240" w:lineRule="auto"/>
        <w:ind w:left="-1418"/>
        <w:jc w:val="right"/>
        <w:rPr>
          <w:rFonts w:ascii="Times New Roman" w:eastAsia="Times New Roman" w:hAnsi="Times New Roman" w:cs="Times New Roman"/>
          <w:b/>
          <w:color w:val="000000"/>
          <w:sz w:val="24"/>
          <w:szCs w:val="24"/>
        </w:rPr>
      </w:pPr>
    </w:p>
    <w:p w:rsidR="00985E63" w:rsidRDefault="00985E63">
      <w:pPr>
        <w:spacing w:after="0" w:line="240" w:lineRule="auto"/>
        <w:ind w:left="-1418"/>
        <w:jc w:val="right"/>
        <w:rPr>
          <w:rFonts w:ascii="Times New Roman" w:eastAsia="Times New Roman" w:hAnsi="Times New Roman" w:cs="Times New Roman"/>
          <w:b/>
          <w:color w:val="000000"/>
          <w:sz w:val="24"/>
          <w:szCs w:val="24"/>
        </w:rPr>
      </w:pPr>
    </w:p>
    <w:p w:rsidR="00985E63" w:rsidRPr="00985E63" w:rsidRDefault="00203D91" w:rsidP="00985E63">
      <w:pPr>
        <w:spacing w:after="0" w:line="240" w:lineRule="auto"/>
        <w:jc w:val="right"/>
        <w:rPr>
          <w:rFonts w:ascii="Times New Roman" w:hAnsi="Times New Roman" w:cs="Times New Roman"/>
          <w:b/>
          <w:bCs/>
        </w:rPr>
      </w:pPr>
      <w:r w:rsidRPr="00985E63">
        <w:rPr>
          <w:rFonts w:ascii="Times New Roman" w:eastAsia="Times New Roman" w:hAnsi="Times New Roman" w:cs="Times New Roman"/>
          <w:b/>
          <w:color w:val="000000"/>
          <w:sz w:val="24"/>
          <w:szCs w:val="24"/>
          <w:highlight w:val="white"/>
        </w:rPr>
        <w:t> «ЗАТВЕРДЖЕНО»</w:t>
      </w:r>
      <w:r w:rsidRPr="00985E63">
        <w:rPr>
          <w:rFonts w:ascii="Times New Roman" w:eastAsia="Times New Roman" w:hAnsi="Times New Roman" w:cs="Times New Roman"/>
          <w:color w:val="000000"/>
          <w:sz w:val="24"/>
          <w:szCs w:val="24"/>
          <w:highlight w:val="white"/>
        </w:rPr>
        <w:t xml:space="preserve">    </w:t>
      </w:r>
    </w:p>
    <w:p w:rsidR="00985E63" w:rsidRPr="00985E63" w:rsidRDefault="00985E63" w:rsidP="00985E63">
      <w:pPr>
        <w:widowControl w:val="0"/>
        <w:spacing w:after="0"/>
        <w:jc w:val="right"/>
        <w:rPr>
          <w:rFonts w:ascii="Times New Roman" w:hAnsi="Times New Roman" w:cs="Times New Roman"/>
          <w:bCs/>
        </w:rPr>
      </w:pPr>
      <w:r w:rsidRPr="00985E63">
        <w:rPr>
          <w:rFonts w:ascii="Times New Roman" w:hAnsi="Times New Roman" w:cs="Times New Roman"/>
          <w:bCs/>
        </w:rPr>
        <w:t>рішенням уповноваженої особи</w:t>
      </w:r>
    </w:p>
    <w:p w:rsidR="00985E63" w:rsidRPr="00985E63" w:rsidRDefault="00985E63" w:rsidP="00985E63">
      <w:pPr>
        <w:widowControl w:val="0"/>
        <w:spacing w:after="0"/>
        <w:jc w:val="right"/>
        <w:rPr>
          <w:rFonts w:ascii="Times New Roman" w:hAnsi="Times New Roman" w:cs="Times New Roman"/>
          <w:bCs/>
        </w:rPr>
      </w:pPr>
      <w:r w:rsidRPr="00985E63">
        <w:rPr>
          <w:rFonts w:ascii="Times New Roman" w:hAnsi="Times New Roman" w:cs="Times New Roman"/>
          <w:bCs/>
        </w:rPr>
        <w:t xml:space="preserve">             Від </w:t>
      </w:r>
      <w:r>
        <w:rPr>
          <w:rFonts w:ascii="Times New Roman" w:hAnsi="Times New Roman" w:cs="Times New Roman"/>
          <w:bCs/>
        </w:rPr>
        <w:t>26</w:t>
      </w:r>
      <w:r w:rsidRPr="00985E63">
        <w:rPr>
          <w:rFonts w:ascii="Times New Roman" w:hAnsi="Times New Roman" w:cs="Times New Roman"/>
          <w:bCs/>
        </w:rPr>
        <w:t xml:space="preserve">.05.2023 р. </w:t>
      </w:r>
    </w:p>
    <w:p w:rsidR="00BE20D3" w:rsidRDefault="00985E63" w:rsidP="00985E63">
      <w:pPr>
        <w:spacing w:after="0" w:line="240" w:lineRule="auto"/>
        <w:jc w:val="right"/>
        <w:rPr>
          <w:rFonts w:ascii="Times New Roman" w:eastAsia="Times New Roman" w:hAnsi="Times New Roman" w:cs="Times New Roman"/>
          <w:b/>
          <w:color w:val="000000"/>
          <w:sz w:val="24"/>
          <w:szCs w:val="24"/>
        </w:rPr>
      </w:pPr>
      <w:r w:rsidRPr="00985E63">
        <w:rPr>
          <w:rFonts w:ascii="Times New Roman" w:hAnsi="Times New Roman" w:cs="Times New Roman"/>
          <w:bCs/>
        </w:rPr>
        <w:t>Мар'яна БЛАЖКЕВИЧ</w:t>
      </w:r>
      <w:r w:rsidR="00203D91">
        <w:rPr>
          <w:rFonts w:ascii="Times New Roman" w:eastAsia="Times New Roman" w:hAnsi="Times New Roman" w:cs="Times New Roman"/>
          <w:b/>
          <w:color w:val="000000"/>
          <w:sz w:val="24"/>
          <w:szCs w:val="24"/>
        </w:rPr>
        <w:t xml:space="preserve">         </w:t>
      </w:r>
    </w:p>
    <w:p w:rsidR="00BE20D3" w:rsidRDefault="00BE20D3">
      <w:pPr>
        <w:spacing w:after="0" w:line="240" w:lineRule="auto"/>
        <w:rPr>
          <w:rFonts w:ascii="Times New Roman" w:eastAsia="Times New Roman" w:hAnsi="Times New Roman" w:cs="Times New Roman"/>
          <w:b/>
          <w:color w:val="000000"/>
          <w:sz w:val="24"/>
          <w:szCs w:val="24"/>
        </w:rPr>
      </w:pPr>
    </w:p>
    <w:p w:rsidR="00BE20D3" w:rsidRDefault="00BE20D3">
      <w:pPr>
        <w:spacing w:after="0" w:line="240" w:lineRule="auto"/>
        <w:rPr>
          <w:rFonts w:ascii="Times New Roman" w:eastAsia="Times New Roman" w:hAnsi="Times New Roman" w:cs="Times New Roman"/>
          <w:b/>
          <w:color w:val="000000"/>
          <w:sz w:val="24"/>
          <w:szCs w:val="24"/>
        </w:rPr>
      </w:pPr>
    </w:p>
    <w:p w:rsidR="00BE20D3" w:rsidRDefault="00BE20D3">
      <w:pPr>
        <w:spacing w:after="0" w:line="240" w:lineRule="auto"/>
        <w:rPr>
          <w:rFonts w:ascii="Times New Roman" w:eastAsia="Times New Roman" w:hAnsi="Times New Roman" w:cs="Times New Roman"/>
          <w:b/>
          <w:color w:val="000000"/>
          <w:sz w:val="24"/>
          <w:szCs w:val="24"/>
        </w:rPr>
      </w:pPr>
    </w:p>
    <w:p w:rsidR="00BE20D3" w:rsidRDefault="00BE20D3">
      <w:pPr>
        <w:spacing w:after="0" w:line="240" w:lineRule="auto"/>
        <w:rPr>
          <w:rFonts w:ascii="Times New Roman" w:eastAsia="Times New Roman" w:hAnsi="Times New Roman" w:cs="Times New Roman"/>
          <w:b/>
          <w:color w:val="000000"/>
          <w:sz w:val="24"/>
          <w:szCs w:val="24"/>
        </w:rPr>
      </w:pPr>
    </w:p>
    <w:p w:rsidR="00BE20D3" w:rsidRDefault="00203D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20D3" w:rsidRDefault="00203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E20D3" w:rsidRPr="00985E63" w:rsidRDefault="00203D91">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sidRPr="00985E63">
        <w:rPr>
          <w:rFonts w:ascii="Times New Roman" w:eastAsia="Times New Roman" w:hAnsi="Times New Roman" w:cs="Times New Roman"/>
          <w:b/>
          <w:color w:val="000000" w:themeColor="text1"/>
          <w:sz w:val="24"/>
          <w:szCs w:val="24"/>
        </w:rPr>
        <w:t>ВІДКРИТІ ТОРГИ (з особливостями)</w:t>
      </w:r>
    </w:p>
    <w:p w:rsidR="00BE20D3" w:rsidRPr="00985E63" w:rsidRDefault="00203D91">
      <w:pPr>
        <w:spacing w:before="240" w:after="0" w:line="240" w:lineRule="auto"/>
        <w:jc w:val="center"/>
        <w:rPr>
          <w:rFonts w:ascii="Times New Roman" w:eastAsia="Times New Roman" w:hAnsi="Times New Roman" w:cs="Times New Roman"/>
          <w:b/>
          <w:color w:val="000000" w:themeColor="text1"/>
          <w:sz w:val="24"/>
          <w:szCs w:val="24"/>
        </w:rPr>
      </w:pPr>
      <w:r w:rsidRPr="00985E63">
        <w:rPr>
          <w:rFonts w:ascii="Times New Roman" w:eastAsia="Times New Roman" w:hAnsi="Times New Roman" w:cs="Times New Roman"/>
          <w:color w:val="000000" w:themeColor="text1"/>
          <w:sz w:val="24"/>
          <w:szCs w:val="24"/>
        </w:rPr>
        <w:t xml:space="preserve">на закупівлю </w:t>
      </w:r>
      <w:r w:rsidR="00985E63" w:rsidRPr="00985E63">
        <w:rPr>
          <w:rFonts w:ascii="Times New Roman" w:eastAsia="Times New Roman" w:hAnsi="Times New Roman" w:cs="Times New Roman"/>
          <w:b/>
          <w:color w:val="000000" w:themeColor="text1"/>
          <w:sz w:val="24"/>
          <w:szCs w:val="24"/>
        </w:rPr>
        <w:t>товару</w:t>
      </w:r>
    </w:p>
    <w:p w:rsidR="00BE20D3" w:rsidRPr="00985E63" w:rsidRDefault="00203D91" w:rsidP="00985E63">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sidR="00985E63" w:rsidRPr="00985E63">
        <w:rPr>
          <w:rFonts w:ascii="Times New Roman" w:eastAsia="Times New Roman" w:hAnsi="Times New Roman" w:cs="Times New Roman"/>
          <w:b/>
          <w:color w:val="000000"/>
          <w:sz w:val="24"/>
          <w:szCs w:val="24"/>
        </w:rPr>
        <w:t>Контейнер для зберігання гострих медичних предметів одноразового використання (5л.), Контейнер для зберігання гострих медичних предметів одноразового використання (10л.), Контейнер паперовий для відходів</w:t>
      </w:r>
      <w:r w:rsidR="0068650C">
        <w:rPr>
          <w:rFonts w:ascii="Times New Roman" w:eastAsia="Times New Roman" w:hAnsi="Times New Roman" w:cs="Times New Roman"/>
          <w:b/>
          <w:color w:val="000000"/>
          <w:sz w:val="24"/>
          <w:szCs w:val="24"/>
        </w:rPr>
        <w:t xml:space="preserve"> </w:t>
      </w:r>
      <w:r w:rsidR="00985E63" w:rsidRPr="00985E63">
        <w:rPr>
          <w:rFonts w:ascii="Times New Roman" w:eastAsia="Times New Roman" w:hAnsi="Times New Roman" w:cs="Times New Roman"/>
          <w:b/>
          <w:color w:val="000000"/>
          <w:sz w:val="24"/>
          <w:szCs w:val="24"/>
        </w:rPr>
        <w:t>(100л.) (ДК 021:2015 44610000-9 Цистерни, резервуари, контейнери та посудини високого тиску)</w:t>
      </w:r>
    </w:p>
    <w:p w:rsidR="00BE20D3" w:rsidRDefault="00203D9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20D3" w:rsidRDefault="00BE20D3">
      <w:pPr>
        <w:spacing w:before="240" w:after="0" w:line="240" w:lineRule="auto"/>
        <w:rPr>
          <w:rFonts w:ascii="Times New Roman" w:eastAsia="Times New Roman" w:hAnsi="Times New Roman" w:cs="Times New Roman"/>
          <w:sz w:val="24"/>
          <w:szCs w:val="24"/>
        </w:rPr>
      </w:pPr>
    </w:p>
    <w:p w:rsidR="00BE20D3" w:rsidRDefault="00203D9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E20D3" w:rsidRDefault="00BE20D3">
      <w:pPr>
        <w:spacing w:before="240" w:after="0" w:line="240" w:lineRule="auto"/>
        <w:rPr>
          <w:rFonts w:ascii="Times New Roman" w:eastAsia="Times New Roman" w:hAnsi="Times New Roman" w:cs="Times New Roman"/>
          <w:sz w:val="24"/>
          <w:szCs w:val="24"/>
        </w:rPr>
      </w:pPr>
    </w:p>
    <w:p w:rsidR="00BE20D3" w:rsidRDefault="00BE20D3">
      <w:pPr>
        <w:spacing w:before="240" w:after="0" w:line="240" w:lineRule="auto"/>
        <w:rPr>
          <w:rFonts w:ascii="Times New Roman" w:eastAsia="Times New Roman" w:hAnsi="Times New Roman" w:cs="Times New Roman"/>
          <w:sz w:val="24"/>
          <w:szCs w:val="24"/>
        </w:rPr>
      </w:pPr>
    </w:p>
    <w:p w:rsidR="00BE20D3" w:rsidRDefault="00BE20D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BE20D3" w:rsidRDefault="00BE20D3">
      <w:pPr>
        <w:spacing w:before="240" w:after="0" w:line="240" w:lineRule="auto"/>
        <w:rPr>
          <w:rFonts w:ascii="Times New Roman" w:eastAsia="Times New Roman" w:hAnsi="Times New Roman" w:cs="Times New Roman"/>
          <w:sz w:val="24"/>
          <w:szCs w:val="24"/>
        </w:rPr>
      </w:pPr>
    </w:p>
    <w:p w:rsidR="00985E63" w:rsidRPr="00985E63" w:rsidRDefault="00985E63" w:rsidP="00985E63">
      <w:pPr>
        <w:jc w:val="center"/>
        <w:rPr>
          <w:rFonts w:ascii="Times New Roman" w:hAnsi="Times New Roman" w:cs="Times New Roman"/>
          <w:sz w:val="24"/>
          <w:szCs w:val="24"/>
        </w:rPr>
      </w:pPr>
      <w:bookmarkStart w:id="0" w:name="_heading=h.1fob9te" w:colFirst="0" w:colLast="0"/>
      <w:bookmarkEnd w:id="0"/>
      <w:r w:rsidRPr="00985E63">
        <w:rPr>
          <w:rFonts w:ascii="Times New Roman" w:hAnsi="Times New Roman" w:cs="Times New Roman"/>
          <w:b/>
          <w:bCs/>
          <w:sz w:val="24"/>
          <w:szCs w:val="24"/>
        </w:rPr>
        <w:t>Дрогобич</w:t>
      </w:r>
      <w:r>
        <w:rPr>
          <w:rFonts w:ascii="Times New Roman" w:hAnsi="Times New Roman" w:cs="Times New Roman"/>
          <w:b/>
          <w:bCs/>
          <w:sz w:val="24"/>
          <w:szCs w:val="24"/>
        </w:rPr>
        <w:t xml:space="preserve"> </w:t>
      </w:r>
      <w:r w:rsidRPr="00985E63">
        <w:rPr>
          <w:rFonts w:ascii="Times New Roman" w:hAnsi="Times New Roman" w:cs="Times New Roman"/>
          <w:b/>
          <w:bCs/>
          <w:sz w:val="24"/>
          <w:szCs w:val="24"/>
        </w:rPr>
        <w:t>-</w:t>
      </w:r>
      <w:r>
        <w:rPr>
          <w:rFonts w:ascii="Times New Roman" w:hAnsi="Times New Roman" w:cs="Times New Roman"/>
          <w:b/>
          <w:bCs/>
          <w:sz w:val="24"/>
          <w:szCs w:val="24"/>
        </w:rPr>
        <w:t xml:space="preserve"> </w:t>
      </w:r>
      <w:r w:rsidRPr="00985E63">
        <w:rPr>
          <w:rFonts w:ascii="Times New Roman" w:hAnsi="Times New Roman" w:cs="Times New Roman"/>
          <w:b/>
          <w:bCs/>
          <w:sz w:val="24"/>
          <w:szCs w:val="24"/>
        </w:rPr>
        <w:t>2023 рік</w:t>
      </w:r>
    </w:p>
    <w:p w:rsidR="00BE20D3" w:rsidRDefault="00BE20D3">
      <w:pPr>
        <w:spacing w:before="240" w:after="0" w:line="240" w:lineRule="auto"/>
        <w:jc w:val="center"/>
        <w:rPr>
          <w:rFonts w:ascii="Times New Roman" w:eastAsia="Times New Roman" w:hAnsi="Times New Roman" w:cs="Times New Roman"/>
          <w:color w:val="000000"/>
          <w:sz w:val="24"/>
          <w:szCs w:val="24"/>
          <w:highlight w:val="white"/>
        </w:rPr>
      </w:pPr>
    </w:p>
    <w:tbl>
      <w:tblPr>
        <w:tblStyle w:val="af5"/>
        <w:tblW w:w="10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717"/>
        <w:gridCol w:w="6866"/>
      </w:tblGrid>
      <w:tr w:rsidR="00BE20D3" w:rsidRPr="0068650C" w:rsidTr="00CF6F7F">
        <w:trPr>
          <w:trHeight w:val="288"/>
          <w:jc w:val="center"/>
        </w:trPr>
        <w:tc>
          <w:tcPr>
            <w:tcW w:w="705" w:type="dxa"/>
            <w:vAlign w:val="center"/>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lastRenderedPageBreak/>
              <w:t>№</w:t>
            </w:r>
          </w:p>
        </w:tc>
        <w:tc>
          <w:tcPr>
            <w:tcW w:w="9583" w:type="dxa"/>
            <w:gridSpan w:val="2"/>
            <w:vAlign w:val="center"/>
          </w:tcPr>
          <w:p w:rsidR="00BE20D3" w:rsidRPr="0068650C" w:rsidRDefault="00203D91">
            <w:pPr>
              <w:jc w:val="center"/>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Розділ 1. Загальні положення</w:t>
            </w:r>
          </w:p>
        </w:tc>
      </w:tr>
      <w:tr w:rsidR="00BE20D3" w:rsidRPr="0068650C" w:rsidTr="00CF6F7F">
        <w:trPr>
          <w:trHeight w:val="152"/>
          <w:jc w:val="center"/>
        </w:trPr>
        <w:tc>
          <w:tcPr>
            <w:tcW w:w="705" w:type="dxa"/>
            <w:vAlign w:val="center"/>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w:t>
            </w:r>
          </w:p>
        </w:tc>
        <w:tc>
          <w:tcPr>
            <w:tcW w:w="2717" w:type="dxa"/>
            <w:vAlign w:val="center"/>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2</w:t>
            </w:r>
          </w:p>
        </w:tc>
        <w:tc>
          <w:tcPr>
            <w:tcW w:w="6866" w:type="dxa"/>
            <w:vAlign w:val="center"/>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3</w:t>
            </w:r>
          </w:p>
        </w:tc>
      </w:tr>
      <w:tr w:rsidR="00BE20D3" w:rsidRPr="0068650C" w:rsidTr="00CF6F7F">
        <w:trPr>
          <w:trHeight w:val="1119"/>
          <w:jc w:val="center"/>
        </w:trPr>
        <w:tc>
          <w:tcPr>
            <w:tcW w:w="705" w:type="dxa"/>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1</w:t>
            </w:r>
          </w:p>
        </w:tc>
        <w:tc>
          <w:tcPr>
            <w:tcW w:w="2717" w:type="dxa"/>
          </w:tcPr>
          <w:p w:rsidR="00BE20D3" w:rsidRPr="0068650C" w:rsidRDefault="00203D91">
            <w:pP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Терміни, які вживаються в тендерній документації</w:t>
            </w:r>
          </w:p>
        </w:tc>
        <w:tc>
          <w:tcPr>
            <w:tcW w:w="6866" w:type="dxa"/>
          </w:tcPr>
          <w:p w:rsidR="00BE20D3" w:rsidRPr="0068650C" w:rsidRDefault="00203D91">
            <w:pPr>
              <w:jc w:val="both"/>
              <w:rPr>
                <w:rFonts w:ascii="Times New Roman" w:eastAsia="Times New Roman" w:hAnsi="Times New Roman" w:cs="Times New Roman"/>
                <w:color w:val="000000" w:themeColor="text1"/>
                <w:sz w:val="24"/>
                <w:szCs w:val="24"/>
              </w:rPr>
            </w:pPr>
            <w:r w:rsidRPr="0068650C">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E20D3" w:rsidRPr="0068650C" w:rsidRDefault="00203D91">
            <w:pPr>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8650C">
              <w:rPr>
                <w:rFonts w:ascii="Times New Roman" w:eastAsia="Times New Roman" w:hAnsi="Times New Roman" w:cs="Times New Roman"/>
                <w:sz w:val="24"/>
                <w:szCs w:val="24"/>
              </w:rPr>
              <w:t>Особливостях.</w:t>
            </w:r>
          </w:p>
        </w:tc>
      </w:tr>
      <w:tr w:rsidR="00BE20D3" w:rsidRPr="0068650C" w:rsidTr="00CF6F7F">
        <w:trPr>
          <w:trHeight w:val="615"/>
          <w:jc w:val="center"/>
        </w:trPr>
        <w:tc>
          <w:tcPr>
            <w:tcW w:w="705" w:type="dxa"/>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w:t>
            </w:r>
          </w:p>
        </w:tc>
        <w:tc>
          <w:tcPr>
            <w:tcW w:w="2717" w:type="dxa"/>
          </w:tcPr>
          <w:p w:rsidR="00BE20D3" w:rsidRPr="0068650C" w:rsidRDefault="00203D91">
            <w:pP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Інформація про замовника торгів</w:t>
            </w:r>
          </w:p>
        </w:tc>
        <w:tc>
          <w:tcPr>
            <w:tcW w:w="6866" w:type="dxa"/>
          </w:tcPr>
          <w:p w:rsidR="00BE20D3" w:rsidRPr="0068650C" w:rsidRDefault="00203D91">
            <w:pPr>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 </w:t>
            </w:r>
          </w:p>
        </w:tc>
      </w:tr>
      <w:tr w:rsidR="0068650C" w:rsidRPr="0068650C" w:rsidTr="00CF6F7F">
        <w:trPr>
          <w:trHeight w:val="285"/>
          <w:jc w:val="center"/>
        </w:trPr>
        <w:tc>
          <w:tcPr>
            <w:tcW w:w="705" w:type="dxa"/>
          </w:tcPr>
          <w:p w:rsidR="0068650C" w:rsidRPr="0068650C" w:rsidRDefault="0068650C">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2.1</w:t>
            </w:r>
          </w:p>
        </w:tc>
        <w:tc>
          <w:tcPr>
            <w:tcW w:w="2717" w:type="dxa"/>
          </w:tcPr>
          <w:p w:rsidR="0068650C" w:rsidRPr="0068650C" w:rsidRDefault="0068650C">
            <w:pP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повне найменування</w:t>
            </w:r>
          </w:p>
        </w:tc>
        <w:tc>
          <w:tcPr>
            <w:tcW w:w="6866" w:type="dxa"/>
          </w:tcPr>
          <w:p w:rsidR="0068650C" w:rsidRPr="0068650C" w:rsidRDefault="0068650C" w:rsidP="00C04488">
            <w:pPr>
              <w:shd w:val="clear" w:color="auto" w:fill="FFFFFF"/>
              <w:jc w:val="both"/>
              <w:textAlignment w:val="baseline"/>
              <w:rPr>
                <w:rFonts w:ascii="Times New Roman" w:hAnsi="Times New Roman" w:cs="Times New Roman"/>
                <w:b/>
                <w:sz w:val="24"/>
                <w:szCs w:val="24"/>
                <w:bdr w:val="none" w:sz="0" w:space="0" w:color="auto" w:frame="1"/>
              </w:rPr>
            </w:pPr>
            <w:r w:rsidRPr="0068650C">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r>
      <w:tr w:rsidR="0068650C" w:rsidRPr="0068650C" w:rsidTr="00CF6F7F">
        <w:trPr>
          <w:trHeight w:val="180"/>
          <w:jc w:val="center"/>
        </w:trPr>
        <w:tc>
          <w:tcPr>
            <w:tcW w:w="705" w:type="dxa"/>
          </w:tcPr>
          <w:p w:rsidR="0068650C" w:rsidRPr="0068650C" w:rsidRDefault="0068650C">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2.2</w:t>
            </w:r>
          </w:p>
        </w:tc>
        <w:tc>
          <w:tcPr>
            <w:tcW w:w="2717" w:type="dxa"/>
          </w:tcPr>
          <w:p w:rsidR="0068650C" w:rsidRPr="0068650C" w:rsidRDefault="0068650C">
            <w:pP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місцезнаходження</w:t>
            </w:r>
          </w:p>
        </w:tc>
        <w:tc>
          <w:tcPr>
            <w:tcW w:w="6866" w:type="dxa"/>
          </w:tcPr>
          <w:p w:rsidR="0068650C" w:rsidRPr="00CF6F7F" w:rsidRDefault="0068650C" w:rsidP="00C04488">
            <w:pPr>
              <w:shd w:val="clear" w:color="auto" w:fill="FFFFFF"/>
              <w:jc w:val="both"/>
              <w:textAlignment w:val="baseline"/>
              <w:rPr>
                <w:rFonts w:ascii="Times New Roman" w:hAnsi="Times New Roman" w:cs="Times New Roman"/>
                <w:b/>
                <w:sz w:val="24"/>
                <w:szCs w:val="24"/>
                <w:bdr w:val="none" w:sz="0" w:space="0" w:color="auto" w:frame="1"/>
              </w:rPr>
            </w:pPr>
            <w:r w:rsidRPr="00CF6F7F">
              <w:rPr>
                <w:rFonts w:ascii="Times New Roman" w:hAnsi="Times New Roman" w:cs="Times New Roman"/>
                <w:b/>
                <w:sz w:val="24"/>
                <w:szCs w:val="24"/>
                <w:bdr w:val="none" w:sz="0" w:space="0" w:color="auto" w:frame="1"/>
              </w:rPr>
              <w:t>вул. Шептицького, 9, м. Дрогобич, Львівська область, 82100</w:t>
            </w:r>
          </w:p>
        </w:tc>
      </w:tr>
      <w:tr w:rsidR="0068650C" w:rsidRPr="0068650C" w:rsidTr="00CF6F7F">
        <w:trPr>
          <w:trHeight w:val="1119"/>
          <w:jc w:val="center"/>
        </w:trPr>
        <w:tc>
          <w:tcPr>
            <w:tcW w:w="705" w:type="dxa"/>
          </w:tcPr>
          <w:p w:rsidR="0068650C" w:rsidRPr="0068650C" w:rsidRDefault="0068650C">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2.3</w:t>
            </w:r>
          </w:p>
        </w:tc>
        <w:tc>
          <w:tcPr>
            <w:tcW w:w="2717" w:type="dxa"/>
          </w:tcPr>
          <w:p w:rsidR="0068650C" w:rsidRPr="0068650C" w:rsidRDefault="0068650C">
            <w:pP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66" w:type="dxa"/>
          </w:tcPr>
          <w:p w:rsidR="0068650C" w:rsidRPr="0068650C" w:rsidRDefault="0068650C" w:rsidP="00C04488">
            <w:pPr>
              <w:tabs>
                <w:tab w:val="left" w:pos="388"/>
                <w:tab w:val="left" w:pos="616"/>
                <w:tab w:val="left" w:pos="3600"/>
              </w:tabs>
              <w:suppressAutoHyphens/>
              <w:snapToGrid w:val="0"/>
              <w:ind w:left="6" w:right="6"/>
              <w:jc w:val="both"/>
              <w:rPr>
                <w:rFonts w:ascii="Times New Roman" w:hAnsi="Times New Roman" w:cs="Times New Roman"/>
                <w:sz w:val="24"/>
                <w:szCs w:val="24"/>
              </w:rPr>
            </w:pPr>
            <w:r>
              <w:rPr>
                <w:rFonts w:ascii="Times New Roman" w:hAnsi="Times New Roman" w:cs="Times New Roman"/>
                <w:sz w:val="24"/>
                <w:szCs w:val="24"/>
                <w:lang w:eastAsia="ar-SA"/>
              </w:rPr>
              <w:t xml:space="preserve">З </w:t>
            </w:r>
            <w:r w:rsidRPr="0068650C">
              <w:rPr>
                <w:rFonts w:ascii="Times New Roman" w:hAnsi="Times New Roman" w:cs="Times New Roman"/>
                <w:sz w:val="24"/>
                <w:szCs w:val="24"/>
                <w:lang w:eastAsia="ar-SA"/>
              </w:rPr>
              <w:t xml:space="preserve">питань, пов’язаних з </w:t>
            </w:r>
            <w:r w:rsidRPr="0068650C">
              <w:rPr>
                <w:rFonts w:ascii="Times New Roman" w:hAnsi="Times New Roman" w:cs="Times New Roman"/>
                <w:b/>
                <w:sz w:val="24"/>
                <w:szCs w:val="24"/>
                <w:lang w:eastAsia="ar-SA"/>
              </w:rPr>
              <w:t>підготовкою тендерних пропозицій</w:t>
            </w:r>
            <w:r w:rsidRPr="0068650C">
              <w:rPr>
                <w:rFonts w:ascii="Times New Roman" w:hAnsi="Times New Roman" w:cs="Times New Roman"/>
                <w:sz w:val="24"/>
                <w:szCs w:val="24"/>
                <w:lang w:eastAsia="ar-SA"/>
              </w:rPr>
              <w:t xml:space="preserve"> учасники процедури закупівлі (далі – </w:t>
            </w:r>
            <w:r w:rsidRPr="0068650C">
              <w:rPr>
                <w:rFonts w:ascii="Times New Roman" w:hAnsi="Times New Roman" w:cs="Times New Roman"/>
                <w:b/>
                <w:bCs/>
                <w:sz w:val="24"/>
                <w:szCs w:val="24"/>
                <w:lang w:eastAsia="ar-SA"/>
              </w:rPr>
              <w:t>Учасник</w:t>
            </w:r>
            <w:r w:rsidRPr="0068650C">
              <w:rPr>
                <w:rFonts w:ascii="Times New Roman" w:hAnsi="Times New Roman" w:cs="Times New Roman"/>
                <w:sz w:val="24"/>
                <w:szCs w:val="24"/>
                <w:lang w:eastAsia="ar-SA"/>
              </w:rPr>
              <w:t xml:space="preserve">) можуть звертатися до: </w:t>
            </w:r>
            <w:r w:rsidRPr="0068650C">
              <w:rPr>
                <w:rFonts w:ascii="Times New Roman" w:hAnsi="Times New Roman" w:cs="Times New Roman"/>
                <w:sz w:val="24"/>
                <w:szCs w:val="24"/>
              </w:rPr>
              <w:t>Блажкевич Мар’яна Павлівна, фахівець з публічних закупівель, уповноважена особа КНП «Дрогобицької міської лікарні №1» ДМР,  тел. 0980846929</w:t>
            </w:r>
          </w:p>
          <w:p w:rsidR="0068650C" w:rsidRPr="0068650C" w:rsidRDefault="0068650C" w:rsidP="00C04488">
            <w:pPr>
              <w:shd w:val="clear" w:color="auto" w:fill="FFFFFF"/>
              <w:jc w:val="both"/>
              <w:textAlignment w:val="baseline"/>
              <w:rPr>
                <w:rFonts w:ascii="Times New Roman" w:hAnsi="Times New Roman" w:cs="Times New Roman"/>
                <w:sz w:val="24"/>
                <w:szCs w:val="24"/>
                <w:bdr w:val="none" w:sz="0" w:space="0" w:color="auto" w:frame="1"/>
              </w:rPr>
            </w:pPr>
            <w:r w:rsidRPr="0068650C">
              <w:rPr>
                <w:rFonts w:ascii="Times New Roman" w:hAnsi="Times New Roman" w:cs="Times New Roman"/>
                <w:sz w:val="24"/>
                <w:szCs w:val="24"/>
              </w:rPr>
              <w:t xml:space="preserve">вул. Шептицького, </w:t>
            </w:r>
            <w:smartTag w:uri="urn:schemas-microsoft-com:office:smarttags" w:element="metricconverter">
              <w:smartTagPr>
                <w:attr w:name="ProductID" w:val="9, м"/>
              </w:smartTagPr>
              <w:r w:rsidRPr="0068650C">
                <w:rPr>
                  <w:rFonts w:ascii="Times New Roman" w:hAnsi="Times New Roman" w:cs="Times New Roman"/>
                  <w:sz w:val="24"/>
                  <w:szCs w:val="24"/>
                </w:rPr>
                <w:t>9, м</w:t>
              </w:r>
            </w:smartTag>
            <w:r w:rsidRPr="0068650C">
              <w:rPr>
                <w:rFonts w:ascii="Times New Roman" w:hAnsi="Times New Roman" w:cs="Times New Roman"/>
                <w:sz w:val="24"/>
                <w:szCs w:val="24"/>
              </w:rPr>
              <w:t xml:space="preserve">. Дрогобич, Львівська область, 82100 , e-mail: </w:t>
            </w:r>
            <w:hyperlink r:id="rId8" w:history="1">
              <w:r w:rsidRPr="0068650C">
                <w:rPr>
                  <w:rFonts w:ascii="Times New Roman" w:hAnsi="Times New Roman" w:cs="Times New Roman"/>
                  <w:color w:val="0000FF"/>
                  <w:sz w:val="24"/>
                  <w:szCs w:val="24"/>
                  <w:u w:val="single"/>
                </w:rPr>
                <w:t>likarna_zvit@ukr.net</w:t>
              </w:r>
            </w:hyperlink>
          </w:p>
        </w:tc>
      </w:tr>
      <w:tr w:rsidR="00BE20D3" w:rsidRPr="0068650C" w:rsidTr="00CF6F7F">
        <w:trPr>
          <w:trHeight w:val="15"/>
          <w:jc w:val="center"/>
        </w:trPr>
        <w:tc>
          <w:tcPr>
            <w:tcW w:w="705" w:type="dxa"/>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3</w:t>
            </w:r>
          </w:p>
        </w:tc>
        <w:tc>
          <w:tcPr>
            <w:tcW w:w="2717" w:type="dxa"/>
          </w:tcPr>
          <w:p w:rsidR="00BE20D3" w:rsidRPr="0068650C" w:rsidRDefault="00203D91">
            <w:pPr>
              <w:rPr>
                <w:rFonts w:ascii="Times New Roman" w:eastAsia="Times New Roman" w:hAnsi="Times New Roman" w:cs="Times New Roman"/>
                <w:color w:val="000000" w:themeColor="text1"/>
                <w:sz w:val="24"/>
                <w:szCs w:val="24"/>
              </w:rPr>
            </w:pPr>
            <w:r w:rsidRPr="0068650C">
              <w:rPr>
                <w:rFonts w:ascii="Times New Roman" w:eastAsia="Times New Roman" w:hAnsi="Times New Roman" w:cs="Times New Roman"/>
                <w:b/>
                <w:color w:val="000000" w:themeColor="text1"/>
                <w:sz w:val="24"/>
                <w:szCs w:val="24"/>
              </w:rPr>
              <w:t>Процедура закупівлі</w:t>
            </w:r>
          </w:p>
        </w:tc>
        <w:tc>
          <w:tcPr>
            <w:tcW w:w="6866" w:type="dxa"/>
          </w:tcPr>
          <w:p w:rsidR="00BE20D3" w:rsidRPr="00CF6F7F" w:rsidRDefault="00203D91">
            <w:pPr>
              <w:jc w:val="both"/>
              <w:rPr>
                <w:rFonts w:ascii="Times New Roman" w:eastAsia="Times New Roman" w:hAnsi="Times New Roman" w:cs="Times New Roman"/>
                <w:b/>
                <w:color w:val="000000" w:themeColor="text1"/>
                <w:sz w:val="24"/>
                <w:szCs w:val="24"/>
              </w:rPr>
            </w:pPr>
            <w:r w:rsidRPr="00CF6F7F">
              <w:rPr>
                <w:rFonts w:ascii="Times New Roman" w:eastAsia="Times New Roman" w:hAnsi="Times New Roman" w:cs="Times New Roman"/>
                <w:b/>
                <w:color w:val="000000" w:themeColor="text1"/>
                <w:sz w:val="24"/>
                <w:szCs w:val="24"/>
              </w:rPr>
              <w:t>відкриті торги з особливостями</w:t>
            </w:r>
          </w:p>
        </w:tc>
      </w:tr>
      <w:tr w:rsidR="00BE20D3" w:rsidRPr="0068650C" w:rsidTr="00CF6F7F">
        <w:trPr>
          <w:trHeight w:val="240"/>
          <w:jc w:val="center"/>
        </w:trPr>
        <w:tc>
          <w:tcPr>
            <w:tcW w:w="705" w:type="dxa"/>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w:t>
            </w:r>
          </w:p>
        </w:tc>
        <w:tc>
          <w:tcPr>
            <w:tcW w:w="2717" w:type="dxa"/>
          </w:tcPr>
          <w:p w:rsidR="00BE20D3" w:rsidRPr="0068650C" w:rsidRDefault="00203D91">
            <w:pP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Інформація про предмет закупівлі</w:t>
            </w:r>
          </w:p>
        </w:tc>
        <w:tc>
          <w:tcPr>
            <w:tcW w:w="6866" w:type="dxa"/>
          </w:tcPr>
          <w:p w:rsidR="00BE20D3" w:rsidRPr="0068650C" w:rsidRDefault="00203D91">
            <w:pPr>
              <w:jc w:val="both"/>
              <w:rPr>
                <w:rFonts w:ascii="Times New Roman" w:eastAsia="Times New Roman" w:hAnsi="Times New Roman" w:cs="Times New Roman"/>
                <w:sz w:val="24"/>
                <w:szCs w:val="24"/>
              </w:rPr>
            </w:pPr>
            <w:r w:rsidRPr="0068650C">
              <w:rPr>
                <w:rFonts w:ascii="Times New Roman" w:eastAsia="Times New Roman" w:hAnsi="Times New Roman" w:cs="Times New Roman"/>
                <w:i/>
                <w:color w:val="000000"/>
                <w:sz w:val="24"/>
                <w:szCs w:val="24"/>
              </w:rPr>
              <w:t> </w:t>
            </w:r>
          </w:p>
        </w:tc>
      </w:tr>
      <w:tr w:rsidR="0068650C" w:rsidRPr="0068650C" w:rsidTr="00CF6F7F">
        <w:trPr>
          <w:jc w:val="center"/>
        </w:trPr>
        <w:tc>
          <w:tcPr>
            <w:tcW w:w="705" w:type="dxa"/>
          </w:tcPr>
          <w:p w:rsidR="0068650C" w:rsidRPr="0068650C" w:rsidRDefault="0068650C">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4.1</w:t>
            </w:r>
          </w:p>
        </w:tc>
        <w:tc>
          <w:tcPr>
            <w:tcW w:w="2717" w:type="dxa"/>
          </w:tcPr>
          <w:p w:rsidR="0068650C" w:rsidRPr="0068650C" w:rsidRDefault="0068650C">
            <w:pP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назва предмета закупівлі</w:t>
            </w:r>
          </w:p>
        </w:tc>
        <w:tc>
          <w:tcPr>
            <w:tcW w:w="6866" w:type="dxa"/>
          </w:tcPr>
          <w:p w:rsidR="0068650C" w:rsidRPr="0068650C" w:rsidRDefault="0068650C" w:rsidP="00C04488">
            <w:pPr>
              <w:jc w:val="both"/>
              <w:rPr>
                <w:rFonts w:ascii="Times New Roman" w:hAnsi="Times New Roman" w:cs="Times New Roman"/>
                <w:b/>
                <w:sz w:val="24"/>
                <w:szCs w:val="24"/>
              </w:rPr>
            </w:pPr>
            <w:r w:rsidRPr="0068650C">
              <w:rPr>
                <w:rFonts w:ascii="Times New Roman" w:hAnsi="Times New Roman" w:cs="Times New Roman"/>
                <w:b/>
                <w:bCs/>
                <w:sz w:val="24"/>
                <w:szCs w:val="24"/>
              </w:rPr>
              <w:t>Контейнер для зберігання гострих медичних предметів одноразового використання (5л.), Контейнер для зберігання гострих медичних предметів одноразового використання (10л.), Контейнер паперовий для відходів</w:t>
            </w:r>
            <w:r>
              <w:rPr>
                <w:rFonts w:ascii="Times New Roman" w:hAnsi="Times New Roman" w:cs="Times New Roman"/>
                <w:b/>
                <w:bCs/>
                <w:sz w:val="24"/>
                <w:szCs w:val="24"/>
              </w:rPr>
              <w:t xml:space="preserve"> </w:t>
            </w:r>
            <w:r w:rsidRPr="0068650C">
              <w:rPr>
                <w:rFonts w:ascii="Times New Roman" w:hAnsi="Times New Roman" w:cs="Times New Roman"/>
                <w:b/>
                <w:bCs/>
                <w:sz w:val="24"/>
                <w:szCs w:val="24"/>
              </w:rPr>
              <w:t>(100л.) (ДК 021:2015 44610000-9 Цистерни, резервуари, контейнери та посудини високого тиску)</w:t>
            </w:r>
          </w:p>
        </w:tc>
      </w:tr>
      <w:tr w:rsidR="0068650C" w:rsidRPr="0068650C" w:rsidTr="00CF6F7F">
        <w:trPr>
          <w:trHeight w:val="1119"/>
          <w:jc w:val="center"/>
        </w:trPr>
        <w:tc>
          <w:tcPr>
            <w:tcW w:w="705" w:type="dxa"/>
          </w:tcPr>
          <w:p w:rsidR="0068650C" w:rsidRPr="0068650C" w:rsidRDefault="0068650C">
            <w:pPr>
              <w:widowControl w:val="0"/>
              <w:jc w:val="center"/>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4.2</w:t>
            </w:r>
          </w:p>
        </w:tc>
        <w:tc>
          <w:tcPr>
            <w:tcW w:w="2717" w:type="dxa"/>
          </w:tcPr>
          <w:p w:rsidR="0068650C" w:rsidRPr="0068650C" w:rsidRDefault="0068650C">
            <w:pPr>
              <w:widowControl w:val="0"/>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66" w:type="dxa"/>
          </w:tcPr>
          <w:p w:rsidR="0068650C" w:rsidRPr="00CF6F7F" w:rsidRDefault="0068650C" w:rsidP="00C04488">
            <w:pPr>
              <w:shd w:val="clear" w:color="auto" w:fill="FFFFFF"/>
              <w:jc w:val="both"/>
              <w:textAlignment w:val="baseline"/>
              <w:rPr>
                <w:rFonts w:ascii="Times New Roman" w:hAnsi="Times New Roman" w:cs="Times New Roman"/>
                <w:bCs/>
                <w:sz w:val="24"/>
                <w:szCs w:val="24"/>
              </w:rPr>
            </w:pPr>
            <w:r w:rsidRPr="00CF6F7F">
              <w:rPr>
                <w:rFonts w:ascii="Times New Roman" w:hAnsi="Times New Roman" w:cs="Times New Roman"/>
                <w:bCs/>
                <w:sz w:val="24"/>
                <w:szCs w:val="24"/>
              </w:rPr>
              <w:t>Даною тендерною документацією не передбачено поділ предмета закупівлі на   лоти (частини)</w:t>
            </w:r>
          </w:p>
          <w:p w:rsidR="0068650C" w:rsidRPr="00CF6F7F" w:rsidRDefault="0068650C" w:rsidP="00C04488">
            <w:pPr>
              <w:shd w:val="clear" w:color="auto" w:fill="FFFFFF"/>
              <w:jc w:val="both"/>
              <w:textAlignment w:val="baseline"/>
              <w:rPr>
                <w:rFonts w:ascii="Times New Roman" w:hAnsi="Times New Roman" w:cs="Times New Roman"/>
                <w:bCs/>
                <w:sz w:val="24"/>
                <w:szCs w:val="24"/>
              </w:rPr>
            </w:pPr>
            <w:r w:rsidRPr="00CF6F7F">
              <w:rPr>
                <w:rFonts w:ascii="Times New Roman" w:hAnsi="Times New Roman" w:cs="Times New Roman"/>
                <w:bCs/>
                <w:sz w:val="24"/>
                <w:szCs w:val="24"/>
              </w:rPr>
              <w:t xml:space="preserve"> </w:t>
            </w:r>
          </w:p>
          <w:p w:rsidR="0068650C" w:rsidRPr="0068650C" w:rsidRDefault="0068650C" w:rsidP="00C04488">
            <w:pPr>
              <w:pStyle w:val="rvps2"/>
              <w:shd w:val="clear" w:color="auto" w:fill="FFFFFF"/>
              <w:spacing w:before="0" w:beforeAutospacing="0" w:after="0" w:afterAutospacing="0"/>
              <w:jc w:val="both"/>
              <w:textAlignment w:val="baseline"/>
            </w:pP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4.3</w:t>
            </w:r>
          </w:p>
        </w:tc>
        <w:tc>
          <w:tcPr>
            <w:tcW w:w="2717" w:type="dxa"/>
          </w:tcPr>
          <w:p w:rsidR="00AC18FC" w:rsidRPr="008C6930" w:rsidRDefault="00203D91" w:rsidP="00AC18FC">
            <w:pPr>
              <w:widowControl w:val="0"/>
              <w:rPr>
                <w:rFonts w:ascii="Times New Roman" w:eastAsia="Times New Roman" w:hAnsi="Times New Roman" w:cs="Times New Roman"/>
                <w:color w:val="000000"/>
                <w:sz w:val="24"/>
                <w:szCs w:val="24"/>
              </w:rPr>
            </w:pPr>
            <w:r w:rsidRPr="008C6930">
              <w:rPr>
                <w:rFonts w:ascii="Times New Roman" w:eastAsia="Times New Roman" w:hAnsi="Times New Roman" w:cs="Times New Roman"/>
                <w:color w:val="000000"/>
                <w:sz w:val="24"/>
                <w:szCs w:val="24"/>
              </w:rPr>
              <w:t xml:space="preserve">кількість товару та місце його поставки </w:t>
            </w:r>
          </w:p>
          <w:p w:rsidR="00BE20D3" w:rsidRPr="008C6930" w:rsidRDefault="00BE20D3">
            <w:pPr>
              <w:widowControl w:val="0"/>
              <w:rPr>
                <w:rFonts w:ascii="Times New Roman" w:eastAsia="Times New Roman" w:hAnsi="Times New Roman" w:cs="Times New Roman"/>
                <w:color w:val="000000"/>
                <w:sz w:val="24"/>
                <w:szCs w:val="24"/>
              </w:rPr>
            </w:pPr>
          </w:p>
        </w:tc>
        <w:tc>
          <w:tcPr>
            <w:tcW w:w="6866" w:type="dxa"/>
          </w:tcPr>
          <w:p w:rsidR="0068650C" w:rsidRPr="00DD5AAB" w:rsidRDefault="0068650C" w:rsidP="0068650C">
            <w:pPr>
              <w:widowControl w:val="0"/>
              <w:ind w:right="12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b/>
                <w:color w:val="000000" w:themeColor="text1"/>
                <w:sz w:val="24"/>
                <w:szCs w:val="24"/>
              </w:rPr>
              <w:t>Місце поставки</w:t>
            </w:r>
            <w:r w:rsidRPr="00DD5AAB">
              <w:rPr>
                <w:rFonts w:ascii="Times New Roman" w:eastAsia="Times New Roman" w:hAnsi="Times New Roman" w:cs="Times New Roman"/>
                <w:color w:val="000000" w:themeColor="text1"/>
                <w:sz w:val="24"/>
                <w:szCs w:val="24"/>
              </w:rPr>
              <w:t xml:space="preserve"> – 82100, Львівська область, м. Дрогобич, вул. Шептицького, 9</w:t>
            </w:r>
          </w:p>
          <w:p w:rsidR="00BE20D3" w:rsidRPr="00DD5AAB" w:rsidRDefault="0068650C" w:rsidP="00DD5AAB">
            <w:pPr>
              <w:widowControl w:val="0"/>
              <w:ind w:right="120"/>
              <w:jc w:val="both"/>
              <w:rPr>
                <w:rFonts w:ascii="Times New Roman" w:eastAsia="Times New Roman" w:hAnsi="Times New Roman" w:cs="Times New Roman"/>
                <w:i/>
                <w:color w:val="000000" w:themeColor="text1"/>
                <w:sz w:val="24"/>
                <w:szCs w:val="24"/>
                <w:highlight w:val="white"/>
              </w:rPr>
            </w:pPr>
            <w:r w:rsidRPr="00DD5AAB">
              <w:rPr>
                <w:rFonts w:ascii="Times New Roman" w:eastAsia="Times New Roman" w:hAnsi="Times New Roman" w:cs="Times New Roman"/>
                <w:b/>
                <w:color w:val="000000" w:themeColor="text1"/>
                <w:sz w:val="24"/>
                <w:szCs w:val="24"/>
              </w:rPr>
              <w:t>Кількість</w:t>
            </w:r>
            <w:r w:rsidR="00DD5AAB" w:rsidRPr="00DD5AAB">
              <w:rPr>
                <w:rFonts w:ascii="Times New Roman" w:eastAsia="Times New Roman" w:hAnsi="Times New Roman" w:cs="Times New Roman"/>
                <w:color w:val="000000" w:themeColor="text1"/>
                <w:sz w:val="24"/>
                <w:szCs w:val="24"/>
              </w:rPr>
              <w:t xml:space="preserve"> – </w:t>
            </w:r>
            <w:r w:rsidRPr="00DD5AAB">
              <w:rPr>
                <w:rFonts w:ascii="Times New Roman" w:eastAsia="Times New Roman" w:hAnsi="Times New Roman" w:cs="Times New Roman"/>
                <w:color w:val="000000" w:themeColor="text1"/>
                <w:sz w:val="24"/>
                <w:szCs w:val="24"/>
              </w:rPr>
              <w:t>згідно Додатку 2</w:t>
            </w:r>
            <w:r w:rsidR="00DD5AAB" w:rsidRPr="00DD5AAB">
              <w:rPr>
                <w:rFonts w:ascii="Times New Roman" w:eastAsia="Times New Roman" w:hAnsi="Times New Roman" w:cs="Times New Roman"/>
                <w:color w:val="000000" w:themeColor="text1"/>
                <w:sz w:val="24"/>
                <w:szCs w:val="24"/>
              </w:rPr>
              <w:t xml:space="preserve"> (</w:t>
            </w:r>
            <w:r w:rsidR="00DD5AAB" w:rsidRPr="00DD5AAB">
              <w:rPr>
                <w:rFonts w:ascii="Times New Roman" w:hAnsi="Times New Roman" w:cs="Times New Roman"/>
                <w:bCs/>
                <w:color w:val="000000" w:themeColor="text1"/>
                <w:sz w:val="24"/>
                <w:szCs w:val="24"/>
              </w:rPr>
              <w:t>Контейнер для зберігання гострих медичних предметів одноразового використання (5л.) – 500 шт., Контейнер для зберігання гострих медичних предметів одноразового використання (10л.) – 2000 шт., Контейнер паперовий для відходів (100л.) – 5 шт.)</w:t>
            </w:r>
          </w:p>
        </w:tc>
      </w:tr>
      <w:tr w:rsidR="00BE20D3" w:rsidRPr="0068650C" w:rsidTr="00CF6F7F">
        <w:trPr>
          <w:trHeight w:val="645"/>
          <w:jc w:val="center"/>
        </w:trPr>
        <w:tc>
          <w:tcPr>
            <w:tcW w:w="705" w:type="dxa"/>
          </w:tcPr>
          <w:p w:rsidR="00BE20D3" w:rsidRPr="00B23741" w:rsidRDefault="00203D91">
            <w:pPr>
              <w:widowControl w:val="0"/>
              <w:jc w:val="center"/>
              <w:rPr>
                <w:rFonts w:ascii="Times New Roman" w:eastAsia="Times New Roman" w:hAnsi="Times New Roman" w:cs="Times New Roman"/>
                <w:color w:val="000000" w:themeColor="text1"/>
                <w:sz w:val="24"/>
                <w:szCs w:val="24"/>
              </w:rPr>
            </w:pPr>
            <w:r w:rsidRPr="0068650C">
              <w:rPr>
                <w:rFonts w:ascii="Times New Roman" w:eastAsia="Times New Roman" w:hAnsi="Times New Roman" w:cs="Times New Roman"/>
                <w:color w:val="000000"/>
                <w:sz w:val="24"/>
                <w:szCs w:val="24"/>
              </w:rPr>
              <w:t>4.4</w:t>
            </w:r>
          </w:p>
        </w:tc>
        <w:tc>
          <w:tcPr>
            <w:tcW w:w="2717" w:type="dxa"/>
          </w:tcPr>
          <w:p w:rsidR="00BE20D3" w:rsidRPr="00B23741" w:rsidRDefault="00203D91">
            <w:pPr>
              <w:widowControl w:val="0"/>
              <w:rPr>
                <w:rFonts w:ascii="Times New Roman" w:eastAsia="Times New Roman" w:hAnsi="Times New Roman" w:cs="Times New Roman"/>
                <w:color w:val="000000" w:themeColor="text1"/>
                <w:sz w:val="24"/>
                <w:szCs w:val="24"/>
              </w:rPr>
            </w:pPr>
            <w:r w:rsidRPr="00B23741">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866" w:type="dxa"/>
          </w:tcPr>
          <w:p w:rsidR="00BE20D3" w:rsidRPr="00B23741" w:rsidRDefault="00203D91" w:rsidP="00B23741">
            <w:pPr>
              <w:widowControl w:val="0"/>
              <w:rPr>
                <w:rFonts w:ascii="Times New Roman" w:eastAsia="Times New Roman" w:hAnsi="Times New Roman" w:cs="Times New Roman"/>
                <w:color w:val="000000" w:themeColor="text1"/>
                <w:sz w:val="24"/>
                <w:szCs w:val="24"/>
              </w:rPr>
            </w:pPr>
            <w:r w:rsidRPr="00B23741">
              <w:rPr>
                <w:rFonts w:ascii="Times New Roman" w:eastAsia="Times New Roman" w:hAnsi="Times New Roman" w:cs="Times New Roman"/>
                <w:color w:val="000000" w:themeColor="text1"/>
                <w:sz w:val="24"/>
                <w:szCs w:val="24"/>
              </w:rPr>
              <w:t>до  31 грудня  20</w:t>
            </w:r>
            <w:r w:rsidR="008C6930" w:rsidRPr="00B23741">
              <w:rPr>
                <w:rFonts w:ascii="Times New Roman" w:eastAsia="Times New Roman" w:hAnsi="Times New Roman" w:cs="Times New Roman"/>
                <w:color w:val="000000" w:themeColor="text1"/>
                <w:sz w:val="24"/>
                <w:szCs w:val="24"/>
              </w:rPr>
              <w:t>23</w:t>
            </w:r>
            <w:r w:rsidRPr="00B23741">
              <w:rPr>
                <w:rFonts w:ascii="Times New Roman" w:eastAsia="Times New Roman" w:hAnsi="Times New Roman" w:cs="Times New Roman"/>
                <w:color w:val="000000" w:themeColor="text1"/>
                <w:sz w:val="24"/>
                <w:szCs w:val="24"/>
              </w:rPr>
              <w:t xml:space="preserve">року </w:t>
            </w:r>
          </w:p>
        </w:tc>
      </w:tr>
      <w:tr w:rsidR="00B23741" w:rsidRPr="0068650C" w:rsidTr="00CF6F7F">
        <w:trPr>
          <w:trHeight w:val="841"/>
          <w:jc w:val="center"/>
        </w:trPr>
        <w:tc>
          <w:tcPr>
            <w:tcW w:w="705" w:type="dxa"/>
          </w:tcPr>
          <w:p w:rsidR="00B23741" w:rsidRPr="0068650C" w:rsidRDefault="00B2374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5</w:t>
            </w:r>
          </w:p>
        </w:tc>
        <w:tc>
          <w:tcPr>
            <w:tcW w:w="2717" w:type="dxa"/>
          </w:tcPr>
          <w:p w:rsidR="00B23741" w:rsidRPr="0068650C" w:rsidRDefault="00B2374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Недискримінація учасників</w:t>
            </w:r>
            <w:r w:rsidRPr="0068650C">
              <w:rPr>
                <w:rFonts w:ascii="Times New Roman" w:eastAsia="Times New Roman" w:hAnsi="Times New Roman" w:cs="Times New Roman"/>
                <w:sz w:val="24"/>
                <w:szCs w:val="24"/>
              </w:rPr>
              <w:t xml:space="preserve"> </w:t>
            </w:r>
          </w:p>
        </w:tc>
        <w:tc>
          <w:tcPr>
            <w:tcW w:w="6866" w:type="dxa"/>
          </w:tcPr>
          <w:p w:rsidR="00B23741" w:rsidRPr="00B23741" w:rsidRDefault="00B23741" w:rsidP="00C04488">
            <w:pPr>
              <w:jc w:val="both"/>
              <w:rPr>
                <w:rFonts w:ascii="Times New Roman" w:hAnsi="Times New Roman" w:cs="Times New Roman"/>
                <w:sz w:val="24"/>
                <w:szCs w:val="24"/>
              </w:rPr>
            </w:pPr>
            <w:r w:rsidRPr="00B23741">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23741" w:rsidRPr="0068650C" w:rsidTr="00CF6F7F">
        <w:trPr>
          <w:trHeight w:val="1119"/>
          <w:jc w:val="center"/>
        </w:trPr>
        <w:tc>
          <w:tcPr>
            <w:tcW w:w="705" w:type="dxa"/>
          </w:tcPr>
          <w:p w:rsidR="00B23741" w:rsidRPr="0068650C" w:rsidRDefault="00B2374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6</w:t>
            </w:r>
          </w:p>
        </w:tc>
        <w:tc>
          <w:tcPr>
            <w:tcW w:w="2717" w:type="dxa"/>
          </w:tcPr>
          <w:p w:rsidR="00B23741" w:rsidRPr="0068650C" w:rsidRDefault="00B2374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8650C">
              <w:rPr>
                <w:rFonts w:ascii="Times New Roman" w:eastAsia="Times New Roman" w:hAnsi="Times New Roman" w:cs="Times New Roman"/>
                <w:sz w:val="24"/>
                <w:szCs w:val="24"/>
              </w:rPr>
              <w:t xml:space="preserve"> </w:t>
            </w:r>
          </w:p>
        </w:tc>
        <w:tc>
          <w:tcPr>
            <w:tcW w:w="6866" w:type="dxa"/>
          </w:tcPr>
          <w:p w:rsidR="00B23741" w:rsidRPr="00B23741" w:rsidRDefault="00B23741" w:rsidP="00C04488">
            <w:pPr>
              <w:widowControl w:val="0"/>
              <w:ind w:hanging="21"/>
              <w:jc w:val="both"/>
              <w:rPr>
                <w:rFonts w:ascii="Times New Roman" w:hAnsi="Times New Roman" w:cs="Times New Roman"/>
                <w:sz w:val="24"/>
                <w:szCs w:val="24"/>
              </w:rPr>
            </w:pPr>
            <w:r w:rsidRPr="00B23741">
              <w:rPr>
                <w:rFonts w:ascii="Times New Roman" w:hAnsi="Times New Roman" w:cs="Times New Roman"/>
                <w:sz w:val="24"/>
                <w:szCs w:val="24"/>
              </w:rPr>
              <w:t>Валютою тендерної пропозиції є гривня. 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проведенні процедури закупівлі.</w:t>
            </w:r>
          </w:p>
          <w:p w:rsidR="00B23741" w:rsidRPr="00B23741" w:rsidRDefault="00B23741" w:rsidP="00C04488">
            <w:pPr>
              <w:widowControl w:val="0"/>
              <w:ind w:hanging="21"/>
              <w:jc w:val="both"/>
              <w:rPr>
                <w:rFonts w:ascii="Times New Roman" w:hAnsi="Times New Roman" w:cs="Times New Roman"/>
                <w:sz w:val="24"/>
                <w:szCs w:val="24"/>
              </w:rPr>
            </w:pPr>
            <w:r w:rsidRPr="00B23741">
              <w:rPr>
                <w:rFonts w:ascii="Times New Roman" w:hAnsi="Times New Roman" w:cs="Times New Roman"/>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B23741" w:rsidRPr="00B23741" w:rsidRDefault="00B23741" w:rsidP="00C04488">
            <w:pPr>
              <w:widowControl w:val="0"/>
              <w:ind w:hanging="21"/>
              <w:jc w:val="both"/>
              <w:rPr>
                <w:rFonts w:ascii="Times New Roman" w:hAnsi="Times New Roman" w:cs="Times New Roman"/>
                <w:b/>
                <w:sz w:val="24"/>
                <w:szCs w:val="24"/>
              </w:rPr>
            </w:pPr>
            <w:r w:rsidRPr="00B23741">
              <w:rPr>
                <w:rFonts w:ascii="Times New Roman" w:hAnsi="Times New Roman" w:cs="Times New Roman"/>
                <w:sz w:val="24"/>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B23741" w:rsidRPr="0068650C" w:rsidTr="00CF6F7F">
        <w:trPr>
          <w:trHeight w:val="1119"/>
          <w:jc w:val="center"/>
        </w:trPr>
        <w:tc>
          <w:tcPr>
            <w:tcW w:w="705" w:type="dxa"/>
          </w:tcPr>
          <w:p w:rsidR="00B23741" w:rsidRPr="0068650C" w:rsidRDefault="00B2374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7</w:t>
            </w:r>
          </w:p>
        </w:tc>
        <w:tc>
          <w:tcPr>
            <w:tcW w:w="2717" w:type="dxa"/>
          </w:tcPr>
          <w:p w:rsidR="00B23741" w:rsidRPr="0068650C" w:rsidRDefault="00B2374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66" w:type="dxa"/>
          </w:tcPr>
          <w:p w:rsidR="00B23741" w:rsidRPr="00B23741" w:rsidRDefault="00B23741" w:rsidP="00C04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eastAsia="en-US"/>
              </w:rPr>
            </w:pPr>
            <w:r w:rsidRPr="00B23741">
              <w:rPr>
                <w:rFonts w:ascii="Times New Roman" w:hAnsi="Times New Roman" w:cs="Times New Roman"/>
                <w:sz w:val="24"/>
                <w:szCs w:val="24"/>
                <w:lang w:eastAsia="en-US"/>
              </w:rPr>
              <w:t xml:space="preserve">Під час проведення процедур закупівель усі документи, що готуються замовником, викладаються українською мовою. </w:t>
            </w:r>
          </w:p>
          <w:p w:rsidR="00B23741" w:rsidRPr="00B23741" w:rsidRDefault="00B23741" w:rsidP="00C04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eastAsia="en-US"/>
              </w:rPr>
            </w:pPr>
            <w:r w:rsidRPr="00B23741">
              <w:rPr>
                <w:rFonts w:ascii="Times New Roman" w:hAnsi="Times New Roman" w:cs="Times New Roman"/>
                <w:sz w:val="24"/>
                <w:szCs w:val="24"/>
                <w:lang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B23741" w:rsidRPr="00B23741" w:rsidRDefault="00B23741" w:rsidP="00C04488">
            <w:pPr>
              <w:jc w:val="both"/>
              <w:rPr>
                <w:rFonts w:ascii="Times New Roman" w:hAnsi="Times New Roman" w:cs="Times New Roman"/>
                <w:sz w:val="24"/>
                <w:szCs w:val="24"/>
              </w:rPr>
            </w:pPr>
            <w:r w:rsidRPr="00B23741">
              <w:rPr>
                <w:rFonts w:ascii="Times New Roman" w:hAnsi="Times New Roman" w:cs="Times New Roman"/>
                <w:sz w:val="24"/>
                <w:szCs w:val="24"/>
                <w:shd w:val="clear" w:color="auto" w:fill="FFFFFF"/>
                <w:lang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BE20D3" w:rsidRPr="0068650C" w:rsidTr="00CF6F7F">
        <w:trPr>
          <w:trHeight w:val="501"/>
          <w:jc w:val="center"/>
        </w:trPr>
        <w:tc>
          <w:tcPr>
            <w:tcW w:w="10288" w:type="dxa"/>
            <w:gridSpan w:val="3"/>
            <w:vAlign w:val="center"/>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 xml:space="preserve">Розділ 2. Порядок </w:t>
            </w:r>
            <w:r w:rsidRPr="0068650C">
              <w:rPr>
                <w:rFonts w:ascii="Times New Roman" w:eastAsia="Times New Roman" w:hAnsi="Times New Roman" w:cs="Times New Roman"/>
                <w:b/>
                <w:sz w:val="24"/>
                <w:szCs w:val="24"/>
              </w:rPr>
              <w:t>в</w:t>
            </w:r>
            <w:r w:rsidRPr="0068650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E20D3" w:rsidRPr="0068650C" w:rsidTr="00CF6F7F">
        <w:trPr>
          <w:trHeight w:val="1975"/>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w:t>
            </w:r>
          </w:p>
        </w:tc>
        <w:tc>
          <w:tcPr>
            <w:tcW w:w="2717" w:type="dxa"/>
          </w:tcPr>
          <w:p w:rsidR="00BE20D3" w:rsidRPr="0068650C" w:rsidRDefault="00203D91">
            <w:pPr>
              <w:widowControl w:val="0"/>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Процедура надання роз’яснень щодо тендерної документації</w:t>
            </w:r>
          </w:p>
        </w:tc>
        <w:tc>
          <w:tcPr>
            <w:tcW w:w="6866" w:type="dxa"/>
          </w:tcPr>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Замовник повинен </w:t>
            </w:r>
            <w:r w:rsidRPr="0068650C">
              <w:rPr>
                <w:rFonts w:ascii="Times New Roman" w:eastAsia="Times New Roman" w:hAnsi="Times New Roman" w:cs="Times New Roman"/>
                <w:b/>
                <w:i/>
                <w:sz w:val="24"/>
                <w:szCs w:val="24"/>
                <w:highlight w:val="white"/>
              </w:rPr>
              <w:t>протягом трьох днів</w:t>
            </w:r>
            <w:r w:rsidRPr="0068650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20D3" w:rsidRPr="0068650C" w:rsidRDefault="00203D91">
            <w:pPr>
              <w:widowControl w:val="0"/>
              <w:jc w:val="both"/>
              <w:rPr>
                <w:rFonts w:ascii="Times New Roman" w:eastAsia="Times New Roman" w:hAnsi="Times New Roman" w:cs="Times New Roman"/>
                <w:i/>
                <w:sz w:val="24"/>
                <w:szCs w:val="24"/>
              </w:rPr>
            </w:pPr>
            <w:r w:rsidRPr="0068650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8650C">
              <w:rPr>
                <w:rFonts w:ascii="Times New Roman" w:eastAsia="Times New Roman" w:hAnsi="Times New Roman" w:cs="Times New Roman"/>
                <w:b/>
                <w:i/>
                <w:sz w:val="24"/>
                <w:szCs w:val="24"/>
                <w:highlight w:val="white"/>
              </w:rPr>
              <w:t>не менш як на чотири дні.</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2</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Внесення змін до тендерної документації</w:t>
            </w:r>
          </w:p>
        </w:tc>
        <w:tc>
          <w:tcPr>
            <w:tcW w:w="6866" w:type="dxa"/>
          </w:tcPr>
          <w:p w:rsidR="00BE20D3" w:rsidRPr="0068650C" w:rsidRDefault="00203D91">
            <w:pPr>
              <w:spacing w:before="12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8650C">
                <w:rPr>
                  <w:rFonts w:ascii="Times New Roman" w:eastAsia="Times New Roman" w:hAnsi="Times New Roman" w:cs="Times New Roman"/>
                  <w:sz w:val="24"/>
                  <w:szCs w:val="24"/>
                  <w:highlight w:val="white"/>
                </w:rPr>
                <w:t>статті 8</w:t>
              </w:r>
            </w:hyperlink>
            <w:r w:rsidRPr="0068650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822105">
              <w:rPr>
                <w:rFonts w:ascii="Times New Roman" w:eastAsia="Times New Roman" w:hAnsi="Times New Roman" w:cs="Times New Roman"/>
                <w:color w:val="000000" w:themeColor="text1"/>
                <w:sz w:val="24"/>
                <w:szCs w:val="24"/>
                <w:highlight w:val="white"/>
              </w:rPr>
              <w:t>закупівель, а саме в оголошенні про проведення відкритих торгів, таким чином, щоб з моменту внесення змін до тендерної документації</w:t>
            </w:r>
            <w:r w:rsidRPr="0068650C">
              <w:rPr>
                <w:rFonts w:ascii="Times New Roman" w:eastAsia="Times New Roman" w:hAnsi="Times New Roman" w:cs="Times New Roman"/>
                <w:sz w:val="24"/>
                <w:szCs w:val="24"/>
                <w:highlight w:val="white"/>
              </w:rPr>
              <w:t xml:space="preserve"> до закінчення кінцевого строку подання тендерних пропозицій залишалося не менше чотирьох днів.</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650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8650C">
              <w:rPr>
                <w:rFonts w:ascii="Times New Roman" w:eastAsia="Times New Roman" w:hAnsi="Times New Roman" w:cs="Times New Roman"/>
                <w:i/>
                <w:sz w:val="24"/>
                <w:szCs w:val="24"/>
                <w:highlight w:val="white"/>
              </w:rPr>
              <w:t xml:space="preserve"> </w:t>
            </w:r>
            <w:r w:rsidRPr="0068650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8650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E20D3" w:rsidRPr="0068650C" w:rsidTr="00CF6F7F">
        <w:trPr>
          <w:trHeight w:val="480"/>
          <w:jc w:val="center"/>
        </w:trPr>
        <w:tc>
          <w:tcPr>
            <w:tcW w:w="10288" w:type="dxa"/>
            <w:gridSpan w:val="3"/>
            <w:vAlign w:val="center"/>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1</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Зміст і спосіб подання тендерної пропозиції</w:t>
            </w:r>
          </w:p>
        </w:tc>
        <w:tc>
          <w:tcPr>
            <w:tcW w:w="6866" w:type="dxa"/>
            <w:vAlign w:val="center"/>
          </w:tcPr>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22105">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22105">
                <w:rPr>
                  <w:rFonts w:ascii="Times New Roman" w:eastAsia="Times New Roman" w:hAnsi="Times New Roman" w:cs="Times New Roman"/>
                  <w:color w:val="000000" w:themeColor="text1"/>
                  <w:sz w:val="24"/>
                  <w:szCs w:val="24"/>
                  <w:highlight w:val="white"/>
                </w:rPr>
                <w:t>пункті 47</w:t>
              </w:r>
            </w:hyperlink>
            <w:r w:rsidRPr="0082210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8650C">
              <w:rPr>
                <w:rFonts w:ascii="Times New Roman" w:eastAsia="Times New Roman" w:hAnsi="Times New Roman" w:cs="Times New Roman"/>
                <w:b/>
                <w:i/>
                <w:sz w:val="24"/>
                <w:szCs w:val="24"/>
              </w:rPr>
              <w:t>згідно</w:t>
            </w:r>
            <w:r w:rsidRPr="0068650C">
              <w:rPr>
                <w:rFonts w:ascii="Times New Roman" w:eastAsia="Times New Roman" w:hAnsi="Times New Roman" w:cs="Times New Roman"/>
                <w:sz w:val="24"/>
                <w:szCs w:val="24"/>
              </w:rPr>
              <w:t xml:space="preserve"> з </w:t>
            </w:r>
            <w:r w:rsidRPr="0068650C">
              <w:rPr>
                <w:rFonts w:ascii="Times New Roman" w:eastAsia="Times New Roman" w:hAnsi="Times New Roman" w:cs="Times New Roman"/>
                <w:b/>
                <w:i/>
                <w:sz w:val="24"/>
                <w:szCs w:val="24"/>
              </w:rPr>
              <w:t>Додатком 1</w:t>
            </w:r>
            <w:r w:rsidRPr="0068650C">
              <w:rPr>
                <w:rFonts w:ascii="Times New Roman" w:eastAsia="Times New Roman" w:hAnsi="Times New Roman" w:cs="Times New Roman"/>
                <w:sz w:val="24"/>
                <w:szCs w:val="24"/>
              </w:rPr>
              <w:t xml:space="preserve"> до цієї тендерної документації;</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інформацією щодо відсутності підстав, установлених в </w:t>
            </w:r>
            <w:r w:rsidRPr="00822105">
              <w:rPr>
                <w:rFonts w:ascii="Times New Roman" w:eastAsia="Times New Roman" w:hAnsi="Times New Roman" w:cs="Times New Roman"/>
                <w:color w:val="000000" w:themeColor="text1"/>
                <w:sz w:val="24"/>
                <w:szCs w:val="24"/>
              </w:rPr>
              <w:t>пункт</w:t>
            </w:r>
            <w:r w:rsidRPr="00822105">
              <w:rPr>
                <w:rFonts w:ascii="Times New Roman" w:eastAsia="Times New Roman" w:hAnsi="Times New Roman" w:cs="Times New Roman"/>
                <w:color w:val="000000" w:themeColor="text1"/>
                <w:sz w:val="24"/>
                <w:szCs w:val="24"/>
                <w:highlight w:val="white"/>
              </w:rPr>
              <w:t>і 47 Особливостей</w:t>
            </w:r>
            <w:r w:rsidRPr="0068650C">
              <w:rPr>
                <w:rFonts w:ascii="Times New Roman" w:eastAsia="Times New Roman" w:hAnsi="Times New Roman" w:cs="Times New Roman"/>
                <w:sz w:val="24"/>
                <w:szCs w:val="24"/>
                <w:highlight w:val="white"/>
              </w:rPr>
              <w:t xml:space="preserve">, – </w:t>
            </w:r>
            <w:r w:rsidRPr="0068650C">
              <w:rPr>
                <w:rFonts w:ascii="Times New Roman" w:eastAsia="Times New Roman" w:hAnsi="Times New Roman" w:cs="Times New Roman"/>
                <w:b/>
                <w:i/>
                <w:sz w:val="24"/>
                <w:szCs w:val="24"/>
                <w:highlight w:val="white"/>
              </w:rPr>
              <w:t>згідно з Додатком 1</w:t>
            </w:r>
            <w:r w:rsidRPr="0068650C">
              <w:rPr>
                <w:rFonts w:ascii="Times New Roman" w:eastAsia="Times New Roman" w:hAnsi="Times New Roman" w:cs="Times New Roman"/>
                <w:sz w:val="24"/>
                <w:szCs w:val="24"/>
                <w:highlight w:val="white"/>
              </w:rPr>
              <w:t xml:space="preserve"> до цієї тендерної документації;</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822105">
              <w:rPr>
                <w:rFonts w:ascii="Times New Roman" w:eastAsia="Times New Roman" w:hAnsi="Times New Roman" w:cs="Times New Roman"/>
                <w:color w:val="000000" w:themeColor="text1"/>
                <w:sz w:val="24"/>
                <w:szCs w:val="24"/>
                <w:highlight w:val="white"/>
              </w:rPr>
              <w:t xml:space="preserve">визначеним </w:t>
            </w:r>
            <w:hyperlink r:id="rId11" w:anchor="n159">
              <w:r w:rsidRPr="00822105">
                <w:rPr>
                  <w:rFonts w:ascii="Times New Roman" w:eastAsia="Times New Roman" w:hAnsi="Times New Roman" w:cs="Times New Roman"/>
                  <w:color w:val="000000" w:themeColor="text1"/>
                  <w:sz w:val="24"/>
                  <w:szCs w:val="24"/>
                  <w:highlight w:val="white"/>
                </w:rPr>
                <w:t>47</w:t>
              </w:r>
            </w:hyperlink>
            <w:r w:rsidRPr="0068650C">
              <w:rPr>
                <w:rFonts w:ascii="Times New Roman" w:eastAsia="Times New Roman" w:hAnsi="Times New Roman" w:cs="Times New Roman"/>
                <w:sz w:val="24"/>
                <w:szCs w:val="24"/>
                <w:highlight w:val="white"/>
              </w:rPr>
              <w:t xml:space="preserve">  </w:t>
            </w:r>
            <w:r w:rsidRPr="0068650C">
              <w:rPr>
                <w:rFonts w:ascii="Times New Roman" w:eastAsia="Times New Roman" w:hAnsi="Times New Roman" w:cs="Times New Roman"/>
                <w:sz w:val="24"/>
                <w:szCs w:val="24"/>
              </w:rPr>
              <w:t xml:space="preserve">Особливостей, - згідно з </w:t>
            </w:r>
            <w:r w:rsidRPr="0068650C">
              <w:rPr>
                <w:rFonts w:ascii="Times New Roman" w:eastAsia="Times New Roman" w:hAnsi="Times New Roman" w:cs="Times New Roman"/>
                <w:b/>
                <w:i/>
                <w:sz w:val="24"/>
                <w:szCs w:val="24"/>
              </w:rPr>
              <w:t xml:space="preserve">Додатком 1 </w:t>
            </w:r>
            <w:r w:rsidRPr="0068650C">
              <w:rPr>
                <w:rFonts w:ascii="Times New Roman" w:eastAsia="Times New Roman" w:hAnsi="Times New Roman" w:cs="Times New Roman"/>
                <w:sz w:val="24"/>
                <w:szCs w:val="24"/>
              </w:rPr>
              <w:t>до цієї тендерної документації</w:t>
            </w:r>
            <w:r w:rsidRPr="0068650C">
              <w:rPr>
                <w:rFonts w:ascii="Times New Roman" w:eastAsia="Times New Roman" w:hAnsi="Times New Roman" w:cs="Times New Roman"/>
                <w:color w:val="00B050"/>
                <w:sz w:val="24"/>
                <w:szCs w:val="24"/>
              </w:rPr>
              <w:t>;</w:t>
            </w:r>
          </w:p>
          <w:p w:rsidR="00BE20D3" w:rsidRPr="00DD5AAB" w:rsidRDefault="00203D91">
            <w:pPr>
              <w:widowControl w:val="0"/>
              <w:numPr>
                <w:ilvl w:val="0"/>
                <w:numId w:val="1"/>
              </w:numPr>
              <w:jc w:val="both"/>
              <w:rPr>
                <w:rFonts w:ascii="Times New Roman" w:eastAsia="Times New Roman" w:hAnsi="Times New Roman" w:cs="Times New Roman"/>
                <w:sz w:val="24"/>
                <w:szCs w:val="24"/>
              </w:rPr>
            </w:pPr>
            <w:r w:rsidRPr="00DD5AA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DD5AAB">
              <w:rPr>
                <w:rFonts w:ascii="Times New Roman" w:eastAsia="Times New Roman" w:hAnsi="Times New Roman" w:cs="Times New Roman"/>
                <w:b/>
                <w:i/>
                <w:sz w:val="24"/>
                <w:szCs w:val="24"/>
              </w:rPr>
              <w:t>згідно з Додатком 2</w:t>
            </w:r>
            <w:r w:rsidRPr="00DD5AAB">
              <w:rPr>
                <w:rFonts w:ascii="Times New Roman" w:eastAsia="Times New Roman" w:hAnsi="Times New Roman" w:cs="Times New Roman"/>
                <w:sz w:val="24"/>
                <w:szCs w:val="24"/>
              </w:rPr>
              <w:t xml:space="preserve"> до тендерної документації;</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DD5AAB">
              <w:rPr>
                <w:rFonts w:ascii="Times New Roman" w:eastAsia="Times New Roman" w:hAnsi="Times New Roman" w:cs="Times New Roman"/>
                <w:sz w:val="24"/>
                <w:szCs w:val="24"/>
              </w:rPr>
              <w:t xml:space="preserve">у разі якщо тендерна пропозиція подається об’єднанням </w:t>
            </w:r>
            <w:r w:rsidRPr="00DD5AAB">
              <w:rPr>
                <w:rFonts w:ascii="Times New Roman" w:eastAsia="Times New Roman" w:hAnsi="Times New Roman" w:cs="Times New Roman"/>
                <w:sz w:val="24"/>
                <w:szCs w:val="24"/>
              </w:rPr>
              <w:lastRenderedPageBreak/>
              <w:t>учасників,</w:t>
            </w:r>
            <w:r w:rsidRPr="0068650C">
              <w:rPr>
                <w:rFonts w:ascii="Times New Roman" w:eastAsia="Times New Roman" w:hAnsi="Times New Roman" w:cs="Times New Roman"/>
                <w:sz w:val="24"/>
                <w:szCs w:val="24"/>
              </w:rPr>
              <w:t xml:space="preserve"> до неї обов’язково включається документ про створення такого об’єднання;</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8650C">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8650C">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E20D3" w:rsidRPr="0068650C" w:rsidRDefault="00203D91">
            <w:pPr>
              <w:widowControl w:val="0"/>
              <w:jc w:val="both"/>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20D3" w:rsidRPr="0068650C" w:rsidRDefault="00203D91">
            <w:pPr>
              <w:widowControl w:val="0"/>
              <w:jc w:val="both"/>
              <w:rPr>
                <w:rFonts w:ascii="Times New Roman" w:eastAsia="Times New Roman" w:hAnsi="Times New Roman" w:cs="Times New Roman"/>
                <w:b/>
                <w:i/>
                <w:sz w:val="24"/>
                <w:szCs w:val="24"/>
              </w:rPr>
            </w:pPr>
            <w:r w:rsidRPr="0068650C">
              <w:rPr>
                <w:rFonts w:ascii="Times New Roman" w:eastAsia="Times New Roman" w:hAnsi="Times New Roman" w:cs="Times New Roman"/>
                <w:b/>
                <w:i/>
                <w:sz w:val="24"/>
                <w:szCs w:val="24"/>
              </w:rPr>
              <w:t>Опис та приклади формальних несуттєвих помилок.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20D3" w:rsidRPr="0068650C" w:rsidRDefault="00203D91">
            <w:pPr>
              <w:widowControl w:val="0"/>
              <w:jc w:val="both"/>
              <w:rPr>
                <w:rFonts w:ascii="Times New Roman" w:eastAsia="Times New Roman" w:hAnsi="Times New Roman" w:cs="Times New Roman"/>
                <w:b/>
                <w:i/>
                <w:sz w:val="24"/>
                <w:szCs w:val="24"/>
                <w:u w:val="single"/>
              </w:rPr>
            </w:pPr>
            <w:r w:rsidRPr="0068650C">
              <w:rPr>
                <w:rFonts w:ascii="Times New Roman" w:eastAsia="Times New Roman" w:hAnsi="Times New Roman" w:cs="Times New Roman"/>
                <w:b/>
                <w:i/>
                <w:sz w:val="24"/>
                <w:szCs w:val="24"/>
                <w:u w:val="single"/>
              </w:rPr>
              <w:t>Опис формальних помилок: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w:t>
            </w:r>
            <w:r w:rsidRPr="006865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уживання великої літери;</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уживання розділових знаків та відмінювання слів у реченні;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використання слова або мовного звороту, запозичених з іншої мови;</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застосування правил переносу частини слова з рядка в рядок;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написання слів разом та/або окремо, та/або через дефіс;</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68650C">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2.</w:t>
            </w:r>
            <w:r w:rsidRPr="006865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3.</w:t>
            </w:r>
            <w:r w:rsidRPr="006865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4.</w:t>
            </w:r>
            <w:r w:rsidRPr="006865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5.</w:t>
            </w:r>
            <w:r w:rsidRPr="006865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6.</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7.</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8.</w:t>
            </w:r>
            <w:r w:rsidRPr="006865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9.</w:t>
            </w:r>
            <w:r w:rsidRPr="006865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10.</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11.</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lastRenderedPageBreak/>
              <w:t>12.</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20D3" w:rsidRPr="0068650C" w:rsidRDefault="00203D91">
            <w:pPr>
              <w:widowControl w:val="0"/>
              <w:jc w:val="both"/>
              <w:rPr>
                <w:rFonts w:ascii="Times New Roman" w:eastAsia="Times New Roman" w:hAnsi="Times New Roman" w:cs="Times New Roman"/>
                <w:b/>
                <w:i/>
                <w:sz w:val="24"/>
                <w:szCs w:val="24"/>
                <w:u w:val="single"/>
              </w:rPr>
            </w:pPr>
            <w:r w:rsidRPr="0068650C">
              <w:rPr>
                <w:rFonts w:ascii="Times New Roman" w:eastAsia="Times New Roman" w:hAnsi="Times New Roman" w:cs="Times New Roman"/>
                <w:b/>
                <w:i/>
                <w:sz w:val="24"/>
                <w:szCs w:val="24"/>
                <w:u w:val="single"/>
              </w:rPr>
              <w:t>Приклади формальних помилок: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«м.київ» замість «м.Київ»;</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«поряд -ок» замість «поря – док»;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«ненадається» замість «не надається»»;</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«______________№_____________» замість «14.08.2020 №320/13/14-01»</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E20D3" w:rsidRPr="0068650C" w:rsidRDefault="00203D91">
            <w:pPr>
              <w:widowControl w:val="0"/>
              <w:ind w:left="40" w:hanging="2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20D3" w:rsidRPr="0068650C" w:rsidRDefault="00203D91">
            <w:pPr>
              <w:widowControl w:val="0"/>
              <w:ind w:left="40" w:hanging="20"/>
              <w:jc w:val="both"/>
              <w:rPr>
                <w:rFonts w:ascii="Times New Roman" w:eastAsia="Times New Roman" w:hAnsi="Times New Roman" w:cs="Times New Roman"/>
                <w:b/>
                <w:color w:val="000000"/>
                <w:sz w:val="24"/>
                <w:szCs w:val="24"/>
              </w:rPr>
            </w:pPr>
            <w:r w:rsidRPr="0068650C">
              <w:rPr>
                <w:rFonts w:ascii="Times New Roman" w:eastAsia="Times New Roman" w:hAnsi="Times New Roman" w:cs="Times New Roman"/>
                <w:b/>
                <w:color w:val="000000"/>
                <w:sz w:val="24"/>
                <w:szCs w:val="24"/>
              </w:rPr>
              <w:t>УВАГА!!!</w:t>
            </w:r>
          </w:p>
          <w:p w:rsidR="00BE20D3" w:rsidRPr="0068650C" w:rsidRDefault="00203D9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8650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E20D3" w:rsidRPr="0068650C" w:rsidRDefault="00203D91">
            <w:pPr>
              <w:jc w:val="both"/>
              <w:rPr>
                <w:rFonts w:ascii="Times New Roman" w:eastAsia="Times New Roman" w:hAnsi="Times New Roman" w:cs="Times New Roman"/>
                <w:b/>
                <w:color w:val="000000"/>
                <w:sz w:val="24"/>
                <w:szCs w:val="24"/>
              </w:rPr>
            </w:pPr>
            <w:r w:rsidRPr="0068650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E20D3" w:rsidRPr="00822105" w:rsidRDefault="00203D91">
            <w:pPr>
              <w:jc w:val="both"/>
              <w:rPr>
                <w:rFonts w:ascii="Times New Roman" w:eastAsia="Times New Roman" w:hAnsi="Times New Roman" w:cs="Times New Roman"/>
                <w:b/>
                <w:color w:val="000000"/>
                <w:sz w:val="24"/>
                <w:szCs w:val="24"/>
              </w:rPr>
            </w:pPr>
            <w:r w:rsidRPr="0068650C">
              <w:rPr>
                <w:rFonts w:ascii="Times New Roman" w:eastAsia="Times New Roman" w:hAnsi="Times New Roman" w:cs="Times New Roman"/>
                <w:b/>
                <w:color w:val="000000"/>
                <w:sz w:val="24"/>
                <w:szCs w:val="24"/>
              </w:rPr>
              <w:t xml:space="preserve">2) тендерна пропозиція учасника повинна бути </w:t>
            </w:r>
            <w:r w:rsidRPr="00822105">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822105">
              <w:rPr>
                <w:rFonts w:ascii="Times New Roman" w:eastAsia="Times New Roman" w:hAnsi="Times New Roman" w:cs="Times New Roman"/>
                <w:b/>
                <w:sz w:val="24"/>
                <w:szCs w:val="24"/>
              </w:rPr>
              <w:t>сом (УЕП)</w:t>
            </w:r>
            <w:r w:rsidRPr="00822105">
              <w:rPr>
                <w:rFonts w:ascii="Times New Roman" w:eastAsia="Times New Roman" w:hAnsi="Times New Roman" w:cs="Times New Roman"/>
                <w:b/>
                <w:color w:val="000000"/>
                <w:sz w:val="24"/>
                <w:szCs w:val="24"/>
              </w:rPr>
              <w:t>;</w:t>
            </w:r>
          </w:p>
          <w:p w:rsidR="00BE20D3" w:rsidRPr="00822105" w:rsidRDefault="00203D91">
            <w:pPr>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E20D3" w:rsidRPr="00822105" w:rsidRDefault="00203D91">
            <w:pPr>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Винятки:</w:t>
            </w:r>
          </w:p>
          <w:p w:rsidR="00BE20D3" w:rsidRPr="00822105" w:rsidRDefault="00203D91">
            <w:pPr>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E20D3" w:rsidRPr="00822105" w:rsidRDefault="00203D91">
            <w:pPr>
              <w:widowControl w:val="0"/>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822105">
              <w:rPr>
                <w:rFonts w:ascii="Times New Roman" w:eastAsia="Times New Roman" w:hAnsi="Times New Roman" w:cs="Times New Roman"/>
                <w:b/>
                <w:color w:val="000000"/>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rsidR="00BE20D3" w:rsidRPr="00822105" w:rsidRDefault="00203D91">
            <w:pPr>
              <w:widowControl w:val="0"/>
              <w:ind w:left="40" w:hanging="20"/>
              <w:jc w:val="both"/>
              <w:rPr>
                <w:rFonts w:ascii="Times New Roman" w:eastAsia="Times New Roman" w:hAnsi="Times New Roman" w:cs="Times New Roman"/>
                <w:b/>
                <w:sz w:val="24"/>
                <w:szCs w:val="24"/>
              </w:rPr>
            </w:pPr>
            <w:r w:rsidRPr="0082210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210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E20D3" w:rsidRPr="0068650C" w:rsidRDefault="00203D91">
            <w:pPr>
              <w:widowControl w:val="0"/>
              <w:ind w:left="40" w:hanging="20"/>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sidRPr="0068650C">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BE20D3" w:rsidRPr="0068650C" w:rsidRDefault="00203D9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8650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8650C">
              <w:rPr>
                <w:rFonts w:ascii="Times New Roman" w:eastAsia="Times New Roman" w:hAnsi="Times New Roman" w:cs="Times New Roman"/>
                <w:color w:val="0D0D0D"/>
                <w:sz w:val="24"/>
                <w:szCs w:val="24"/>
              </w:rPr>
              <w:t xml:space="preserve"> </w:t>
            </w:r>
          </w:p>
          <w:p w:rsidR="00BE20D3" w:rsidRPr="0068650C" w:rsidRDefault="00203D91">
            <w:pPr>
              <w:widowControl w:val="0"/>
              <w:jc w:val="both"/>
              <w:rPr>
                <w:rFonts w:ascii="Times New Roman" w:eastAsia="Times New Roman" w:hAnsi="Times New Roman" w:cs="Times New Roman"/>
                <w:sz w:val="24"/>
                <w:szCs w:val="24"/>
              </w:rPr>
            </w:pPr>
            <w:bookmarkStart w:id="3" w:name="_heading=h.hjqm8skarbdr" w:colFirst="0" w:colLast="0"/>
            <w:bookmarkEnd w:id="3"/>
            <w:r w:rsidRPr="0068650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E20D3" w:rsidRPr="0068650C" w:rsidRDefault="00203D91" w:rsidP="00AC18FC">
            <w:pPr>
              <w:widowControl w:val="0"/>
              <w:jc w:val="both"/>
              <w:rPr>
                <w:rFonts w:ascii="Times New Roman" w:eastAsia="Times New Roman" w:hAnsi="Times New Roman" w:cs="Times New Roman"/>
                <w:sz w:val="24"/>
                <w:szCs w:val="24"/>
              </w:rPr>
            </w:pPr>
            <w:bookmarkStart w:id="4" w:name="_heading=h.ftj7vaqoric" w:colFirst="0" w:colLast="0"/>
            <w:bookmarkEnd w:id="4"/>
            <w:r w:rsidRPr="0068650C">
              <w:rPr>
                <w:rFonts w:ascii="Times New Roman" w:eastAsia="Times New Roman" w:hAnsi="Times New Roman" w:cs="Times New Roman"/>
                <w:sz w:val="24"/>
                <w:szCs w:val="24"/>
              </w:rPr>
              <w:t>Кожен учасник має право подати тільки одну тендерну пропозицію</w:t>
            </w:r>
            <w:r w:rsidRPr="0068650C">
              <w:rPr>
                <w:rFonts w:ascii="Times New Roman" w:eastAsia="Times New Roman" w:hAnsi="Times New Roman" w:cs="Times New Roman"/>
                <w:b/>
                <w:sz w:val="24"/>
                <w:szCs w:val="24"/>
              </w:rPr>
              <w:t xml:space="preserve"> </w:t>
            </w:r>
            <w:r w:rsidRPr="006865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BE20D3" w:rsidRPr="0068650C" w:rsidTr="00CF6F7F">
        <w:trPr>
          <w:trHeight w:val="913"/>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2</w:t>
            </w:r>
          </w:p>
        </w:tc>
        <w:tc>
          <w:tcPr>
            <w:tcW w:w="2717" w:type="dxa"/>
          </w:tcPr>
          <w:p w:rsidR="00BE20D3" w:rsidRPr="0068650C" w:rsidRDefault="00203D91">
            <w:pPr>
              <w:widowControl w:val="0"/>
              <w:rPr>
                <w:rFonts w:ascii="Times New Roman" w:eastAsia="Times New Roman" w:hAnsi="Times New Roman" w:cs="Times New Roman"/>
                <w:sz w:val="24"/>
                <w:szCs w:val="24"/>
              </w:rPr>
            </w:pPr>
            <w:bookmarkStart w:id="5" w:name="_heading=h.tyjcwt" w:colFirst="0" w:colLast="0"/>
            <w:bookmarkEnd w:id="5"/>
            <w:r w:rsidRPr="0068650C">
              <w:rPr>
                <w:rFonts w:ascii="Times New Roman" w:eastAsia="Times New Roman" w:hAnsi="Times New Roman" w:cs="Times New Roman"/>
                <w:b/>
                <w:color w:val="000000"/>
                <w:sz w:val="24"/>
                <w:szCs w:val="24"/>
              </w:rPr>
              <w:t>Забезпечення тендерної пропозиції</w:t>
            </w:r>
          </w:p>
        </w:tc>
        <w:tc>
          <w:tcPr>
            <w:tcW w:w="6866" w:type="dxa"/>
            <w:vAlign w:val="center"/>
          </w:tcPr>
          <w:p w:rsidR="00BE20D3" w:rsidRPr="00822105" w:rsidRDefault="00203D91">
            <w:pPr>
              <w:widowControl w:val="0"/>
              <w:ind w:right="120"/>
              <w:jc w:val="both"/>
              <w:rPr>
                <w:rFonts w:ascii="Times New Roman" w:eastAsia="Times New Roman" w:hAnsi="Times New Roman" w:cs="Times New Roman"/>
                <w:color w:val="00B050"/>
                <w:sz w:val="24"/>
                <w:szCs w:val="24"/>
              </w:rPr>
            </w:pPr>
            <w:r w:rsidRPr="00822105">
              <w:rPr>
                <w:rFonts w:ascii="Times New Roman" w:eastAsia="Times New Roman" w:hAnsi="Times New Roman" w:cs="Times New Roman"/>
                <w:sz w:val="24"/>
                <w:szCs w:val="24"/>
              </w:rPr>
              <w:t xml:space="preserve">Забезпечення тендерної пропозиції не вимагається. </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3</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66" w:type="dxa"/>
            <w:vAlign w:val="center"/>
          </w:tcPr>
          <w:p w:rsidR="00BE20D3" w:rsidRPr="00822105" w:rsidRDefault="00203D9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22105">
              <w:rPr>
                <w:rFonts w:ascii="Times New Roman" w:eastAsia="Times New Roman" w:hAnsi="Times New Roman" w:cs="Times New Roman"/>
                <w:sz w:val="24"/>
                <w:szCs w:val="24"/>
              </w:rPr>
              <w:t>Не передбачається.</w:t>
            </w:r>
          </w:p>
        </w:tc>
      </w:tr>
      <w:tr w:rsidR="00BE20D3" w:rsidRPr="0068650C" w:rsidTr="00CF6F7F">
        <w:trPr>
          <w:trHeight w:val="560"/>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66" w:type="dxa"/>
            <w:vAlign w:val="center"/>
          </w:tcPr>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Тендерні пропозиції вважаються дійсними </w:t>
            </w:r>
            <w:r w:rsidRPr="00822105">
              <w:rPr>
                <w:rFonts w:ascii="Times New Roman" w:eastAsia="Times New Roman" w:hAnsi="Times New Roman" w:cs="Times New Roman"/>
                <w:b/>
                <w:i/>
                <w:sz w:val="24"/>
                <w:szCs w:val="24"/>
              </w:rPr>
              <w:t xml:space="preserve">протягом </w:t>
            </w:r>
            <w:r w:rsidR="00822105" w:rsidRPr="00822105">
              <w:rPr>
                <w:rFonts w:ascii="Times New Roman" w:eastAsia="Times New Roman" w:hAnsi="Times New Roman" w:cs="Times New Roman"/>
                <w:b/>
                <w:i/>
                <w:sz w:val="24"/>
                <w:szCs w:val="24"/>
              </w:rPr>
              <w:t>90</w:t>
            </w:r>
            <w:r w:rsidRPr="00822105">
              <w:rPr>
                <w:rFonts w:ascii="Times New Roman" w:eastAsia="Times New Roman" w:hAnsi="Times New Roman" w:cs="Times New Roman"/>
                <w:b/>
                <w:i/>
                <w:sz w:val="24"/>
                <w:szCs w:val="24"/>
              </w:rPr>
              <w:t xml:space="preserve"> (</w:t>
            </w:r>
            <w:r w:rsidR="00822105" w:rsidRPr="00822105">
              <w:rPr>
                <w:rFonts w:ascii="Times New Roman" w:eastAsia="Times New Roman" w:hAnsi="Times New Roman" w:cs="Times New Roman"/>
                <w:b/>
                <w:i/>
                <w:sz w:val="24"/>
                <w:szCs w:val="24"/>
              </w:rPr>
              <w:t>дев</w:t>
            </w:r>
            <w:r w:rsidR="00822105" w:rsidRPr="00822105">
              <w:rPr>
                <w:rFonts w:ascii="Times New Roman" w:eastAsia="Times New Roman" w:hAnsi="Times New Roman" w:cs="Times New Roman"/>
                <w:b/>
                <w:i/>
                <w:sz w:val="24"/>
                <w:szCs w:val="24"/>
                <w:lang w:val="ru-RU"/>
              </w:rPr>
              <w:t>’</w:t>
            </w:r>
            <w:r w:rsidR="00822105" w:rsidRPr="00822105">
              <w:rPr>
                <w:rFonts w:ascii="Times New Roman" w:eastAsia="Times New Roman" w:hAnsi="Times New Roman" w:cs="Times New Roman"/>
                <w:b/>
                <w:i/>
                <w:sz w:val="24"/>
                <w:szCs w:val="24"/>
              </w:rPr>
              <w:t>яносто</w:t>
            </w:r>
            <w:r w:rsidRPr="00822105">
              <w:rPr>
                <w:rFonts w:ascii="Times New Roman" w:eastAsia="Times New Roman" w:hAnsi="Times New Roman" w:cs="Times New Roman"/>
                <w:b/>
                <w:i/>
                <w:sz w:val="24"/>
                <w:szCs w:val="24"/>
              </w:rPr>
              <w:t>) днів</w:t>
            </w:r>
            <w:r w:rsidRPr="00822105">
              <w:rPr>
                <w:rFonts w:ascii="Times New Roman" w:eastAsia="Times New Roman" w:hAnsi="Times New Roman" w:cs="Times New Roman"/>
                <w:sz w:val="24"/>
                <w:szCs w:val="24"/>
              </w:rPr>
              <w:t xml:space="preserve"> із дати кінцевого стр</w:t>
            </w:r>
            <w:r w:rsidRPr="0068650C">
              <w:rPr>
                <w:rFonts w:ascii="Times New Roman" w:eastAsia="Times New Roman" w:hAnsi="Times New Roman" w:cs="Times New Roman"/>
                <w:sz w:val="24"/>
                <w:szCs w:val="24"/>
              </w:rPr>
              <w:t xml:space="preserve">оку подання тендерних пропозицій. </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E20D3" w:rsidRPr="0068650C" w:rsidRDefault="00203D91">
            <w:pPr>
              <w:widowControl w:val="0"/>
              <w:jc w:val="both"/>
              <w:rPr>
                <w:rFonts w:ascii="Times New Roman" w:eastAsia="Times New Roman" w:hAnsi="Times New Roman" w:cs="Times New Roman"/>
                <w:sz w:val="24"/>
                <w:szCs w:val="24"/>
                <w:u w:val="single"/>
              </w:rPr>
            </w:pPr>
            <w:r w:rsidRPr="0068650C">
              <w:rPr>
                <w:rFonts w:ascii="Times New Roman" w:eastAsia="Times New Roman" w:hAnsi="Times New Roman" w:cs="Times New Roman"/>
                <w:sz w:val="24"/>
                <w:szCs w:val="24"/>
              </w:rPr>
              <w:t xml:space="preserve">Учасник процедури закупівлі </w:t>
            </w:r>
            <w:r w:rsidRPr="0068650C">
              <w:rPr>
                <w:rFonts w:ascii="Times New Roman" w:eastAsia="Times New Roman" w:hAnsi="Times New Roman" w:cs="Times New Roman"/>
                <w:sz w:val="24"/>
                <w:szCs w:val="24"/>
                <w:u w:val="single"/>
              </w:rPr>
              <w:t>має право:</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22105">
              <w:rPr>
                <w:rFonts w:ascii="Times New Roman" w:eastAsia="Times New Roman" w:hAnsi="Times New Roman" w:cs="Times New Roman"/>
                <w:sz w:val="24"/>
                <w:szCs w:val="24"/>
              </w:rPr>
              <w:t xml:space="preserve">пропозиції </w:t>
            </w:r>
            <w:r w:rsidRPr="00822105">
              <w:rPr>
                <w:rFonts w:ascii="Times New Roman" w:eastAsia="Times New Roman" w:hAnsi="Times New Roman" w:cs="Times New Roman"/>
                <w:i/>
                <w:sz w:val="24"/>
                <w:szCs w:val="24"/>
              </w:rPr>
              <w:t>(у разі якщо таке вимагалося)</w:t>
            </w:r>
            <w:r w:rsidRPr="00822105">
              <w:rPr>
                <w:rFonts w:ascii="Times New Roman" w:eastAsia="Times New Roman" w:hAnsi="Times New Roman" w:cs="Times New Roman"/>
                <w:sz w:val="24"/>
                <w:szCs w:val="24"/>
              </w:rPr>
              <w:t>.</w:t>
            </w:r>
          </w:p>
          <w:p w:rsidR="00BE20D3" w:rsidRPr="0068650C" w:rsidRDefault="00203D91">
            <w:pPr>
              <w:widowControl w:val="0"/>
              <w:jc w:val="both"/>
              <w:rPr>
                <w:rFonts w:ascii="Times New Roman" w:eastAsia="Times New Roman" w:hAnsi="Times New Roman" w:cs="Times New Roman"/>
                <w:strike/>
                <w:sz w:val="24"/>
                <w:szCs w:val="24"/>
              </w:rPr>
            </w:pPr>
            <w:r w:rsidRPr="0068650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5</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Кваліфікаційні критерії до учасників та вимоги</w:t>
            </w:r>
            <w:r w:rsidRPr="0068650C">
              <w:rPr>
                <w:rFonts w:ascii="Times New Roman" w:eastAsia="Times New Roman" w:hAnsi="Times New Roman" w:cs="Times New Roman"/>
                <w:b/>
                <w:sz w:val="24"/>
                <w:szCs w:val="24"/>
              </w:rPr>
              <w:t xml:space="preserve">, згідно  з пунктом 28  та пунктом </w:t>
            </w:r>
            <w:r w:rsidRPr="0068650C">
              <w:rPr>
                <w:rFonts w:ascii="Times New Roman" w:eastAsia="Times New Roman" w:hAnsi="Times New Roman" w:cs="Times New Roman"/>
                <w:b/>
                <w:color w:val="00B050"/>
                <w:sz w:val="24"/>
                <w:szCs w:val="24"/>
                <w:highlight w:val="white"/>
              </w:rPr>
              <w:t xml:space="preserve">47 </w:t>
            </w:r>
            <w:r w:rsidRPr="0068650C">
              <w:rPr>
                <w:rFonts w:ascii="Times New Roman" w:eastAsia="Times New Roman" w:hAnsi="Times New Roman" w:cs="Times New Roman"/>
                <w:b/>
                <w:color w:val="00B050"/>
                <w:sz w:val="24"/>
                <w:szCs w:val="24"/>
              </w:rPr>
              <w:t xml:space="preserve"> </w:t>
            </w:r>
            <w:r w:rsidRPr="0068650C">
              <w:rPr>
                <w:rFonts w:ascii="Times New Roman" w:eastAsia="Times New Roman" w:hAnsi="Times New Roman" w:cs="Times New Roman"/>
                <w:b/>
                <w:sz w:val="24"/>
                <w:szCs w:val="24"/>
              </w:rPr>
              <w:t>Особливостей</w:t>
            </w:r>
          </w:p>
        </w:tc>
        <w:tc>
          <w:tcPr>
            <w:tcW w:w="6866" w:type="dxa"/>
            <w:vAlign w:val="center"/>
          </w:tcPr>
          <w:p w:rsidR="00BE20D3" w:rsidRPr="0068650C" w:rsidRDefault="00203D91">
            <w:pPr>
              <w:widowControl w:val="0"/>
              <w:ind w:right="12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8650C">
              <w:rPr>
                <w:rFonts w:ascii="Times New Roman" w:eastAsia="Times New Roman" w:hAnsi="Times New Roman" w:cs="Times New Roman"/>
                <w:b/>
                <w:i/>
                <w:sz w:val="24"/>
                <w:szCs w:val="24"/>
              </w:rPr>
              <w:t>Додатку 1</w:t>
            </w:r>
            <w:r w:rsidRPr="0068650C">
              <w:rPr>
                <w:rFonts w:ascii="Times New Roman" w:eastAsia="Times New Roman" w:hAnsi="Times New Roman" w:cs="Times New Roman"/>
                <w:i/>
                <w:sz w:val="24"/>
                <w:szCs w:val="24"/>
              </w:rPr>
              <w:t xml:space="preserve"> </w:t>
            </w:r>
            <w:r w:rsidRPr="0068650C">
              <w:rPr>
                <w:rFonts w:ascii="Times New Roman" w:eastAsia="Times New Roman" w:hAnsi="Times New Roman" w:cs="Times New Roman"/>
                <w:sz w:val="24"/>
                <w:szCs w:val="24"/>
              </w:rPr>
              <w:t xml:space="preserve">до цієї тендерної документації. </w:t>
            </w:r>
          </w:p>
          <w:p w:rsidR="00BE20D3" w:rsidRPr="0068650C" w:rsidRDefault="00203D91">
            <w:pPr>
              <w:widowControl w:val="0"/>
              <w:ind w:right="12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8650C">
              <w:rPr>
                <w:rFonts w:ascii="Times New Roman" w:eastAsia="Times New Roman" w:hAnsi="Times New Roman" w:cs="Times New Roman"/>
                <w:b/>
                <w:sz w:val="24"/>
                <w:szCs w:val="24"/>
              </w:rPr>
              <w:t xml:space="preserve"> </w:t>
            </w:r>
            <w:r w:rsidRPr="0068650C">
              <w:rPr>
                <w:rFonts w:ascii="Times New Roman" w:eastAsia="Times New Roman" w:hAnsi="Times New Roman" w:cs="Times New Roman"/>
                <w:b/>
                <w:i/>
                <w:sz w:val="24"/>
                <w:szCs w:val="24"/>
              </w:rPr>
              <w:t>Додатку 1</w:t>
            </w:r>
            <w:r w:rsidRPr="0068650C">
              <w:rPr>
                <w:rFonts w:ascii="Times New Roman" w:eastAsia="Times New Roman" w:hAnsi="Times New Roman" w:cs="Times New Roman"/>
                <w:sz w:val="24"/>
                <w:szCs w:val="24"/>
              </w:rPr>
              <w:t xml:space="preserve"> до цієї тендерної документації. </w:t>
            </w:r>
          </w:p>
          <w:p w:rsidR="00BE20D3" w:rsidRPr="0068650C" w:rsidRDefault="00203D91">
            <w:pPr>
              <w:widowControl w:val="0"/>
              <w:ind w:right="120"/>
              <w:jc w:val="both"/>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 xml:space="preserve">Підстави, визначені </w:t>
            </w:r>
            <w:r w:rsidRPr="00822105">
              <w:rPr>
                <w:rFonts w:ascii="Times New Roman" w:eastAsia="Times New Roman" w:hAnsi="Times New Roman" w:cs="Times New Roman"/>
                <w:b/>
                <w:color w:val="000000" w:themeColor="text1"/>
                <w:sz w:val="24"/>
                <w:szCs w:val="24"/>
              </w:rPr>
              <w:t xml:space="preserve">пунктом </w:t>
            </w:r>
            <w:r w:rsidRPr="00822105">
              <w:rPr>
                <w:rFonts w:ascii="Times New Roman" w:eastAsia="Times New Roman" w:hAnsi="Times New Roman" w:cs="Times New Roman"/>
                <w:b/>
                <w:color w:val="000000" w:themeColor="text1"/>
                <w:sz w:val="24"/>
                <w:szCs w:val="24"/>
                <w:highlight w:val="white"/>
              </w:rPr>
              <w:t>47</w:t>
            </w:r>
            <w:r w:rsidRPr="0068650C">
              <w:rPr>
                <w:rFonts w:ascii="Times New Roman" w:eastAsia="Times New Roman" w:hAnsi="Times New Roman" w:cs="Times New Roman"/>
                <w:b/>
                <w:sz w:val="24"/>
                <w:szCs w:val="24"/>
                <w:highlight w:val="white"/>
              </w:rPr>
              <w:t xml:space="preserve"> </w:t>
            </w:r>
            <w:r w:rsidRPr="0068650C">
              <w:rPr>
                <w:rFonts w:ascii="Times New Roman" w:eastAsia="Times New Roman" w:hAnsi="Times New Roman" w:cs="Times New Roman"/>
                <w:b/>
                <w:sz w:val="24"/>
                <w:szCs w:val="24"/>
              </w:rPr>
              <w:t>Особливостей.</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3</w:t>
            </w:r>
            <w:r w:rsidRPr="0068650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8650C">
                <w:rPr>
                  <w:rFonts w:ascii="Times New Roman" w:eastAsia="Times New Roman" w:hAnsi="Times New Roman" w:cs="Times New Roman"/>
                  <w:sz w:val="24"/>
                  <w:szCs w:val="24"/>
                </w:rPr>
                <w:t>пунктом 4</w:t>
              </w:r>
            </w:hyperlink>
            <w:r w:rsidRPr="0068650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sidRPr="0068650C">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20D3" w:rsidRPr="0068650C" w:rsidRDefault="00203D91">
            <w:pPr>
              <w:ind w:firstLine="567"/>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22105">
              <w:rPr>
                <w:rFonts w:ascii="Times New Roman" w:eastAsia="Times New Roman" w:hAnsi="Times New Roman" w:cs="Times New Roman"/>
                <w:color w:val="000000" w:themeColor="text1"/>
                <w:sz w:val="24"/>
                <w:szCs w:val="24"/>
              </w:rPr>
              <w:t xml:space="preserve">здійснення </w:t>
            </w:r>
            <w:r w:rsidRPr="00822105">
              <w:rPr>
                <w:rFonts w:ascii="Times New Roman" w:eastAsia="Times New Roman" w:hAnsi="Times New Roman" w:cs="Times New Roman"/>
                <w:color w:val="000000" w:themeColor="text1"/>
                <w:sz w:val="24"/>
                <w:szCs w:val="24"/>
                <w:highlight w:val="white"/>
              </w:rPr>
              <w:t>нею публічних</w:t>
            </w:r>
            <w:r w:rsidRPr="0068650C">
              <w:rPr>
                <w:rFonts w:ascii="Times New Roman" w:eastAsia="Times New Roman" w:hAnsi="Times New Roman" w:cs="Times New Roman"/>
                <w:sz w:val="24"/>
                <w:szCs w:val="24"/>
                <w:highlight w:val="white"/>
              </w:rPr>
              <w:t xml:space="preserve"> закупівель товарів, робіт і послуг згідно із Законом України “Про санкції”;</w:t>
            </w:r>
          </w:p>
          <w:p w:rsidR="00BE20D3" w:rsidRPr="0068650C" w:rsidRDefault="00203D91">
            <w:pPr>
              <w:ind w:firstLine="567"/>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20D3" w:rsidRPr="0068650C" w:rsidRDefault="00BE20D3">
            <w:pPr>
              <w:jc w:val="both"/>
              <w:rPr>
                <w:rFonts w:ascii="Times New Roman" w:eastAsia="Times New Roman" w:hAnsi="Times New Roman" w:cs="Times New Roman"/>
                <w:sz w:val="24"/>
                <w:szCs w:val="24"/>
                <w:highlight w:val="white"/>
              </w:rPr>
            </w:pPr>
          </w:p>
          <w:p w:rsidR="00BE20D3" w:rsidRPr="0068650C" w:rsidRDefault="00203D91">
            <w:pPr>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w:t>
            </w:r>
            <w:r w:rsidRPr="00822105">
              <w:rPr>
                <w:rFonts w:ascii="Times New Roman" w:eastAsia="Times New Roman" w:hAnsi="Times New Roman" w:cs="Times New Roman"/>
                <w:color w:val="000000" w:themeColor="text1"/>
                <w:sz w:val="24"/>
                <w:szCs w:val="24"/>
                <w:highlight w:val="white"/>
              </w:rPr>
              <w:t>свої зобов’язання за раніше укладеним договором про закупівлю із цим самим</w:t>
            </w:r>
            <w:r w:rsidRPr="0068650C">
              <w:rPr>
                <w:rFonts w:ascii="Times New Roman" w:eastAsia="Times New Roman" w:hAnsi="Times New Roman" w:cs="Times New Roman"/>
                <w:sz w:val="24"/>
                <w:szCs w:val="24"/>
                <w:highlight w:val="white"/>
              </w:rPr>
              <w:t xml:space="preserve">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E20D3" w:rsidRPr="0068650C" w:rsidRDefault="00203D91">
            <w:pPr>
              <w:spacing w:after="348"/>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22105">
              <w:rPr>
                <w:rFonts w:ascii="Times New Roman" w:eastAsia="Times New Roman" w:hAnsi="Times New Roman" w:cs="Times New Roman"/>
                <w:color w:val="000000" w:themeColor="text1"/>
                <w:sz w:val="24"/>
                <w:szCs w:val="24"/>
                <w:highlight w:val="white"/>
              </w:rPr>
              <w:t>47</w:t>
            </w:r>
            <w:r w:rsidRPr="0068650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6</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66" w:type="dxa"/>
            <w:vAlign w:val="center"/>
          </w:tcPr>
          <w:p w:rsidR="00BE20D3" w:rsidRPr="0068650C" w:rsidRDefault="00203D91">
            <w:pPr>
              <w:widowControl w:val="0"/>
              <w:ind w:right="12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8650C">
                <w:rPr>
                  <w:rFonts w:ascii="Times New Roman" w:eastAsia="Times New Roman" w:hAnsi="Times New Roman" w:cs="Times New Roman"/>
                  <w:sz w:val="24"/>
                  <w:szCs w:val="24"/>
                </w:rPr>
                <w:t xml:space="preserve"> пунктом третім </w:t>
              </w:r>
            </w:hyperlink>
            <w:hyperlink r:id="rId14">
              <w:r w:rsidRPr="0068650C">
                <w:rPr>
                  <w:rFonts w:ascii="Times New Roman" w:eastAsia="Times New Roman" w:hAnsi="Times New Roman" w:cs="Times New Roman"/>
                  <w:sz w:val="24"/>
                  <w:szCs w:val="24"/>
                  <w:u w:val="single"/>
                </w:rPr>
                <w:t>частини друго</w:t>
              </w:r>
            </w:hyperlink>
            <w:r w:rsidRPr="0068650C">
              <w:rPr>
                <w:rFonts w:ascii="Times New Roman" w:eastAsia="Times New Roman" w:hAnsi="Times New Roman" w:cs="Times New Roman"/>
                <w:sz w:val="24"/>
                <w:szCs w:val="24"/>
              </w:rPr>
              <w:t xml:space="preserve">ї статті 22 Закону зазначено в </w:t>
            </w:r>
            <w:r w:rsidRPr="0068650C">
              <w:rPr>
                <w:rFonts w:ascii="Times New Roman" w:eastAsia="Times New Roman" w:hAnsi="Times New Roman" w:cs="Times New Roman"/>
                <w:b/>
                <w:i/>
                <w:sz w:val="24"/>
                <w:szCs w:val="24"/>
              </w:rPr>
              <w:t>Додатку 2</w:t>
            </w:r>
            <w:r w:rsidRPr="0068650C">
              <w:rPr>
                <w:rFonts w:ascii="Times New Roman" w:eastAsia="Times New Roman" w:hAnsi="Times New Roman" w:cs="Times New Roman"/>
                <w:b/>
                <w:sz w:val="24"/>
                <w:szCs w:val="24"/>
              </w:rPr>
              <w:t xml:space="preserve"> </w:t>
            </w:r>
            <w:r w:rsidRPr="0068650C">
              <w:rPr>
                <w:rFonts w:ascii="Times New Roman" w:eastAsia="Times New Roman" w:hAnsi="Times New Roman" w:cs="Times New Roman"/>
                <w:sz w:val="24"/>
                <w:szCs w:val="24"/>
              </w:rPr>
              <w:t>до цієї тендерної документації.</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7</w:t>
            </w:r>
          </w:p>
        </w:tc>
        <w:tc>
          <w:tcPr>
            <w:tcW w:w="2717" w:type="dxa"/>
          </w:tcPr>
          <w:p w:rsidR="00BE20D3" w:rsidRPr="00822105" w:rsidRDefault="00203D91" w:rsidP="00822105">
            <w:pPr>
              <w:widowControl w:val="0"/>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866" w:type="dxa"/>
            <w:vAlign w:val="center"/>
          </w:tcPr>
          <w:p w:rsidR="00BE20D3" w:rsidRPr="00822105" w:rsidRDefault="00203D91">
            <w:pPr>
              <w:widowControl w:val="0"/>
              <w:ind w:right="120"/>
              <w:jc w:val="both"/>
              <w:rPr>
                <w:rFonts w:ascii="Times New Roman" w:eastAsia="Times New Roman" w:hAnsi="Times New Roman" w:cs="Times New Roman"/>
                <w:b/>
                <w:sz w:val="24"/>
                <w:szCs w:val="24"/>
                <w:lang w:val="en-US"/>
              </w:rPr>
            </w:pPr>
            <w:r w:rsidRPr="00822105">
              <w:rPr>
                <w:rFonts w:ascii="Times New Roman" w:eastAsia="Times New Roman" w:hAnsi="Times New Roman" w:cs="Times New Roman"/>
                <w:color w:val="000000"/>
                <w:sz w:val="24"/>
                <w:szCs w:val="24"/>
              </w:rPr>
              <w:t>Не передбачено</w:t>
            </w:r>
          </w:p>
          <w:p w:rsidR="00BE20D3" w:rsidRPr="0068650C" w:rsidRDefault="00BE20D3">
            <w:pPr>
              <w:widowControl w:val="0"/>
              <w:ind w:right="120"/>
              <w:jc w:val="both"/>
              <w:rPr>
                <w:rFonts w:ascii="Times New Roman" w:eastAsia="Times New Roman" w:hAnsi="Times New Roman" w:cs="Times New Roman"/>
                <w:sz w:val="24"/>
                <w:szCs w:val="24"/>
              </w:rPr>
            </w:pPr>
          </w:p>
        </w:tc>
      </w:tr>
      <w:tr w:rsidR="00BE20D3" w:rsidRPr="0068650C" w:rsidTr="00CF6F7F">
        <w:trPr>
          <w:trHeight w:val="841"/>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8</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66" w:type="dxa"/>
            <w:vAlign w:val="center"/>
          </w:tcPr>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E20D3" w:rsidRPr="0068650C" w:rsidTr="00CF6F7F">
        <w:trPr>
          <w:trHeight w:val="442"/>
          <w:jc w:val="center"/>
        </w:trPr>
        <w:tc>
          <w:tcPr>
            <w:tcW w:w="10288" w:type="dxa"/>
            <w:gridSpan w:val="3"/>
            <w:vAlign w:val="center"/>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Розділ 4. Подання та розкриття тендерної пропозиції</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1</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Кінцевий строк подання тендерної пропозиції</w:t>
            </w:r>
          </w:p>
        </w:tc>
        <w:tc>
          <w:tcPr>
            <w:tcW w:w="6866" w:type="dxa"/>
            <w:vAlign w:val="center"/>
          </w:tcPr>
          <w:p w:rsidR="00BE20D3" w:rsidRPr="00822105" w:rsidRDefault="00203D91">
            <w:pPr>
              <w:widowControl w:val="0"/>
              <w:ind w:left="40" w:right="120"/>
              <w:jc w:val="both"/>
              <w:rPr>
                <w:rFonts w:ascii="Times New Roman" w:eastAsia="Times New Roman" w:hAnsi="Times New Roman" w:cs="Times New Roman"/>
                <w:b/>
                <w:color w:val="000000" w:themeColor="text1"/>
                <w:sz w:val="24"/>
                <w:szCs w:val="24"/>
              </w:rPr>
            </w:pPr>
            <w:r w:rsidRPr="0082210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822105" w:rsidRPr="00822105">
              <w:rPr>
                <w:rFonts w:ascii="Times New Roman" w:eastAsia="Times New Roman" w:hAnsi="Times New Roman" w:cs="Times New Roman"/>
                <w:b/>
                <w:color w:val="000000" w:themeColor="text1"/>
                <w:sz w:val="24"/>
                <w:szCs w:val="24"/>
                <w:lang w:val="ru-RU"/>
              </w:rPr>
              <w:t xml:space="preserve">03 </w:t>
            </w:r>
            <w:r w:rsidR="00822105" w:rsidRPr="00822105">
              <w:rPr>
                <w:rFonts w:ascii="Times New Roman" w:eastAsia="Times New Roman" w:hAnsi="Times New Roman" w:cs="Times New Roman"/>
                <w:b/>
                <w:color w:val="000000" w:themeColor="text1"/>
                <w:sz w:val="24"/>
                <w:szCs w:val="24"/>
              </w:rPr>
              <w:t>червня 2023</w:t>
            </w:r>
            <w:r w:rsidRPr="00822105">
              <w:rPr>
                <w:rFonts w:ascii="Times New Roman" w:eastAsia="Times New Roman" w:hAnsi="Times New Roman" w:cs="Times New Roman"/>
                <w:b/>
                <w:color w:val="000000" w:themeColor="text1"/>
                <w:sz w:val="24"/>
                <w:szCs w:val="24"/>
              </w:rPr>
              <w:t xml:space="preserve"> року, </w:t>
            </w:r>
            <w:r w:rsidR="00822105" w:rsidRPr="00822105">
              <w:rPr>
                <w:rFonts w:ascii="Times New Roman" w:eastAsia="Times New Roman" w:hAnsi="Times New Roman" w:cs="Times New Roman"/>
                <w:b/>
                <w:color w:val="000000" w:themeColor="text1"/>
                <w:sz w:val="24"/>
                <w:szCs w:val="24"/>
              </w:rPr>
              <w:t>01</w:t>
            </w:r>
            <w:r w:rsidRPr="00822105">
              <w:rPr>
                <w:rFonts w:ascii="Times New Roman" w:eastAsia="Times New Roman" w:hAnsi="Times New Roman" w:cs="Times New Roman"/>
                <w:b/>
                <w:color w:val="000000" w:themeColor="text1"/>
                <w:sz w:val="24"/>
                <w:szCs w:val="24"/>
              </w:rPr>
              <w:t xml:space="preserve">:00 год. </w:t>
            </w:r>
          </w:p>
          <w:p w:rsidR="00BE20D3" w:rsidRPr="00822105" w:rsidRDefault="00203D91">
            <w:pPr>
              <w:widowControl w:val="0"/>
              <w:ind w:left="40" w:right="120"/>
              <w:jc w:val="both"/>
              <w:rPr>
                <w:rFonts w:ascii="Times New Roman" w:eastAsia="Times New Roman" w:hAnsi="Times New Roman" w:cs="Times New Roman"/>
                <w:i/>
                <w:color w:val="000000" w:themeColor="text1"/>
                <w:sz w:val="24"/>
                <w:szCs w:val="24"/>
              </w:rPr>
            </w:pPr>
            <w:r w:rsidRPr="00822105">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22105">
              <w:rPr>
                <w:rFonts w:ascii="Times New Roman" w:eastAsia="Times New Roman" w:hAnsi="Times New Roman" w:cs="Times New Roman"/>
                <w:i/>
                <w:strike/>
                <w:color w:val="000000" w:themeColor="text1"/>
                <w:sz w:val="24"/>
                <w:szCs w:val="24"/>
              </w:rPr>
              <w:t xml:space="preserve"> </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E20D3" w:rsidRPr="0068650C" w:rsidRDefault="00BE20D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w:t>
            </w:r>
          </w:p>
        </w:tc>
        <w:tc>
          <w:tcPr>
            <w:tcW w:w="2717" w:type="dxa"/>
          </w:tcPr>
          <w:p w:rsidR="00BE20D3" w:rsidRPr="00822105" w:rsidRDefault="00203D91">
            <w:pPr>
              <w:widowControl w:val="0"/>
              <w:rPr>
                <w:rFonts w:ascii="Times New Roman" w:eastAsia="Times New Roman" w:hAnsi="Times New Roman" w:cs="Times New Roman"/>
                <w:strike/>
                <w:color w:val="000000" w:themeColor="text1"/>
                <w:sz w:val="24"/>
                <w:szCs w:val="24"/>
                <w:highlight w:val="white"/>
              </w:rPr>
            </w:pPr>
            <w:r w:rsidRPr="0082210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822105">
              <w:rPr>
                <w:rFonts w:ascii="Times New Roman" w:eastAsia="Times New Roman" w:hAnsi="Times New Roman" w:cs="Times New Roman"/>
                <w:color w:val="000000" w:themeColor="text1"/>
                <w:sz w:val="24"/>
                <w:szCs w:val="24"/>
                <w:highlight w:val="white"/>
              </w:rPr>
              <w:t xml:space="preserve"> </w:t>
            </w:r>
          </w:p>
        </w:tc>
        <w:tc>
          <w:tcPr>
            <w:tcW w:w="6866" w:type="dxa"/>
            <w:vAlign w:val="center"/>
          </w:tcPr>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22105">
                <w:rPr>
                  <w:rFonts w:ascii="Times New Roman" w:eastAsia="Times New Roman" w:hAnsi="Times New Roman" w:cs="Times New Roman"/>
                  <w:color w:val="000000" w:themeColor="text1"/>
                  <w:sz w:val="24"/>
                  <w:szCs w:val="24"/>
                  <w:highlight w:val="white"/>
                </w:rPr>
                <w:t>47</w:t>
              </w:r>
            </w:hyperlink>
            <w:r w:rsidRPr="00822105">
              <w:rPr>
                <w:rFonts w:ascii="Times New Roman" w:eastAsia="Times New Roman" w:hAnsi="Times New Roman" w:cs="Times New Roman"/>
                <w:color w:val="000000" w:themeColor="text1"/>
                <w:sz w:val="24"/>
                <w:szCs w:val="24"/>
                <w:highlight w:val="white"/>
              </w:rPr>
              <w:t xml:space="preserve"> Особливостей.</w:t>
            </w:r>
          </w:p>
        </w:tc>
      </w:tr>
      <w:tr w:rsidR="00BE20D3" w:rsidRPr="0068650C" w:rsidTr="00CF6F7F">
        <w:trPr>
          <w:trHeight w:val="512"/>
          <w:jc w:val="center"/>
        </w:trPr>
        <w:tc>
          <w:tcPr>
            <w:tcW w:w="10288" w:type="dxa"/>
            <w:gridSpan w:val="3"/>
            <w:vAlign w:val="center"/>
          </w:tcPr>
          <w:p w:rsidR="00BE20D3" w:rsidRPr="00822105" w:rsidRDefault="00203D91">
            <w:pPr>
              <w:widowControl w:val="0"/>
              <w:jc w:val="center"/>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b/>
                <w:color w:val="000000" w:themeColor="text1"/>
                <w:sz w:val="24"/>
                <w:szCs w:val="24"/>
              </w:rPr>
              <w:t>Розділ 5. Оцінка тендерної пропозиції</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1</w:t>
            </w:r>
          </w:p>
        </w:tc>
        <w:tc>
          <w:tcPr>
            <w:tcW w:w="2717" w:type="dxa"/>
          </w:tcPr>
          <w:p w:rsidR="00BE20D3" w:rsidRPr="00822105" w:rsidRDefault="00203D91">
            <w:pPr>
              <w:widowControl w:val="0"/>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866" w:type="dxa"/>
            <w:vAlign w:val="center"/>
          </w:tcPr>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22105">
                <w:rPr>
                  <w:rFonts w:ascii="Times New Roman" w:eastAsia="Times New Roman" w:hAnsi="Times New Roman" w:cs="Times New Roman"/>
                  <w:color w:val="000000" w:themeColor="text1"/>
                  <w:sz w:val="24"/>
                  <w:szCs w:val="24"/>
                  <w:highlight w:val="white"/>
                </w:rPr>
                <w:t>шістнадцятої</w:t>
              </w:r>
            </w:hyperlink>
            <w:r w:rsidRPr="0082210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BE20D3" w:rsidRPr="00822105" w:rsidRDefault="00203D91">
            <w:pPr>
              <w:widowControl w:val="0"/>
              <w:jc w:val="both"/>
              <w:rPr>
                <w:rFonts w:ascii="Times New Roman" w:eastAsia="Times New Roman" w:hAnsi="Times New Roman" w:cs="Times New Roman"/>
                <w:b/>
                <w:color w:val="000000" w:themeColor="text1"/>
                <w:sz w:val="24"/>
                <w:szCs w:val="24"/>
                <w:highlight w:val="white"/>
              </w:rPr>
            </w:pPr>
            <w:r w:rsidRPr="0082210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E20D3" w:rsidRPr="00822105" w:rsidRDefault="00203D91">
            <w:pPr>
              <w:widowControl w:val="0"/>
              <w:jc w:val="both"/>
              <w:rPr>
                <w:rFonts w:ascii="Times New Roman" w:eastAsia="Times New Roman" w:hAnsi="Times New Roman" w:cs="Times New Roman"/>
                <w:i/>
                <w:color w:val="000000" w:themeColor="text1"/>
                <w:sz w:val="24"/>
                <w:szCs w:val="24"/>
                <w:highlight w:val="white"/>
              </w:rPr>
            </w:pPr>
            <w:r w:rsidRPr="0082210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E20D3" w:rsidRPr="00822105" w:rsidRDefault="00203D91">
            <w:pPr>
              <w:widowControl w:val="0"/>
              <w:jc w:val="both"/>
              <w:rPr>
                <w:rFonts w:ascii="Times New Roman" w:eastAsia="Times New Roman" w:hAnsi="Times New Roman" w:cs="Times New Roman"/>
                <w:i/>
                <w:color w:val="000000" w:themeColor="text1"/>
                <w:sz w:val="24"/>
                <w:szCs w:val="24"/>
                <w:highlight w:val="yellow"/>
              </w:rPr>
            </w:pPr>
            <w:r w:rsidRPr="0082210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E20D3" w:rsidRPr="00822105"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E20D3" w:rsidRPr="00822105" w:rsidRDefault="00203D91">
            <w:pPr>
              <w:widowControl w:val="0"/>
              <w:jc w:val="both"/>
              <w:rPr>
                <w:rFonts w:ascii="Times New Roman" w:eastAsia="Times New Roman" w:hAnsi="Times New Roman" w:cs="Times New Roman"/>
                <w:b/>
                <w:i/>
                <w:color w:val="000000" w:themeColor="text1"/>
                <w:sz w:val="24"/>
                <w:szCs w:val="24"/>
              </w:rPr>
            </w:pPr>
            <w:r w:rsidRPr="00822105">
              <w:rPr>
                <w:rFonts w:ascii="Times New Roman" w:eastAsia="Times New Roman" w:hAnsi="Times New Roman" w:cs="Times New Roman"/>
                <w:i/>
                <w:color w:val="000000" w:themeColor="text1"/>
                <w:sz w:val="24"/>
                <w:szCs w:val="24"/>
              </w:rPr>
              <w:t xml:space="preserve">До розгляду </w:t>
            </w:r>
            <w:r w:rsidRPr="00822105">
              <w:rPr>
                <w:rFonts w:ascii="Times New Roman" w:eastAsia="Times New Roman" w:hAnsi="Times New Roman" w:cs="Times New Roman"/>
                <w:i/>
                <w:color w:val="000000" w:themeColor="text1"/>
                <w:sz w:val="24"/>
                <w:szCs w:val="24"/>
                <w:u w:val="single"/>
              </w:rPr>
              <w:t xml:space="preserve">не приймається </w:t>
            </w:r>
            <w:r w:rsidRPr="00822105">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E20D3" w:rsidRPr="00822105"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r w:rsidRPr="00822105">
              <w:rPr>
                <w:rFonts w:ascii="Times New Roman" w:eastAsia="Times New Roman" w:hAnsi="Times New Roman" w:cs="Times New Roman"/>
                <w:color w:val="000000" w:themeColor="text1"/>
                <w:sz w:val="24"/>
                <w:szCs w:val="24"/>
              </w:rPr>
              <w:lastRenderedPageBreak/>
              <w:t>„Ціна”. Питома вага – 100 %.</w:t>
            </w:r>
          </w:p>
          <w:p w:rsidR="00BE20D3" w:rsidRPr="00822105"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E20D3" w:rsidRPr="00822105"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E20D3" w:rsidRPr="00DD5AAB"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color w:val="000000" w:themeColor="text1"/>
                <w:sz w:val="24"/>
                <w:szCs w:val="24"/>
              </w:rPr>
              <w:t xml:space="preserve">Учасник визначає ціни на </w:t>
            </w:r>
            <w:r w:rsidRPr="00DD5AAB">
              <w:rPr>
                <w:rFonts w:ascii="Times New Roman" w:eastAsia="Times New Roman" w:hAnsi="Times New Roman" w:cs="Times New Roman"/>
                <w:b/>
                <w:color w:val="000000" w:themeColor="text1"/>
                <w:sz w:val="24"/>
                <w:szCs w:val="24"/>
              </w:rPr>
              <w:t>товар</w:t>
            </w:r>
            <w:r w:rsidRPr="00DD5AAB">
              <w:rPr>
                <w:rFonts w:ascii="Times New Roman" w:eastAsia="Times New Roman" w:hAnsi="Times New Roman" w:cs="Times New Roman"/>
                <w:color w:val="000000" w:themeColor="text1"/>
                <w:sz w:val="24"/>
                <w:szCs w:val="24"/>
              </w:rPr>
              <w:t xml:space="preserve">, що він пропонує </w:t>
            </w:r>
            <w:r w:rsidRPr="00DD5AAB">
              <w:rPr>
                <w:rFonts w:ascii="Times New Roman" w:eastAsia="Times New Roman" w:hAnsi="Times New Roman" w:cs="Times New Roman"/>
                <w:b/>
                <w:color w:val="000000" w:themeColor="text1"/>
                <w:sz w:val="24"/>
                <w:szCs w:val="24"/>
              </w:rPr>
              <w:t>поставити</w:t>
            </w:r>
            <w:r w:rsidRPr="00DD5AA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D5AAB">
              <w:rPr>
                <w:rFonts w:ascii="Times New Roman" w:eastAsia="Times New Roman" w:hAnsi="Times New Roman" w:cs="Times New Roman"/>
                <w:b/>
                <w:color w:val="000000" w:themeColor="text1"/>
                <w:sz w:val="24"/>
                <w:szCs w:val="24"/>
              </w:rPr>
              <w:t>товару</w:t>
            </w:r>
            <w:r w:rsidRPr="00DD5AAB">
              <w:rPr>
                <w:rFonts w:ascii="Times New Roman" w:eastAsia="Times New Roman" w:hAnsi="Times New Roman" w:cs="Times New Roman"/>
                <w:color w:val="000000" w:themeColor="text1"/>
                <w:sz w:val="24"/>
                <w:szCs w:val="24"/>
              </w:rPr>
              <w:t xml:space="preserve"> даного виду.</w:t>
            </w:r>
          </w:p>
          <w:p w:rsidR="00BE20D3" w:rsidRPr="00822105" w:rsidRDefault="00203D91">
            <w:pPr>
              <w:widowControl w:val="0"/>
              <w:jc w:val="both"/>
              <w:rPr>
                <w:rFonts w:ascii="Times New Roman" w:eastAsia="Times New Roman" w:hAnsi="Times New Roman" w:cs="Times New Roman"/>
                <w:color w:val="000000" w:themeColor="text1"/>
                <w:sz w:val="24"/>
                <w:szCs w:val="24"/>
                <w:highlight w:val="yellow"/>
              </w:rPr>
            </w:pPr>
            <w:r w:rsidRPr="00822105">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w:t>
            </w:r>
            <w:r w:rsidR="00DD5AAB">
              <w:rPr>
                <w:rFonts w:ascii="Times New Roman" w:eastAsia="Times New Roman" w:hAnsi="Times New Roman" w:cs="Times New Roman"/>
                <w:color w:val="000000" w:themeColor="text1"/>
                <w:sz w:val="24"/>
                <w:szCs w:val="24"/>
                <w:highlight w:val="white"/>
              </w:rPr>
              <w:t xml:space="preserve">ронного аукціону – 1 % </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E20D3" w:rsidRPr="00822105" w:rsidRDefault="00203D91">
            <w:pPr>
              <w:keepNext/>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E20D3" w:rsidRPr="00822105" w:rsidRDefault="00203D91">
            <w:pPr>
              <w:keepNext/>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w:t>
            </w:r>
            <w:r w:rsidRPr="00822105">
              <w:rPr>
                <w:rFonts w:ascii="Times New Roman" w:eastAsia="Times New Roman" w:hAnsi="Times New Roman" w:cs="Times New Roman"/>
                <w:color w:val="000000" w:themeColor="text1"/>
                <w:sz w:val="24"/>
                <w:szCs w:val="24"/>
                <w:highlight w:val="white"/>
              </w:rPr>
              <w:lastRenderedPageBreak/>
              <w:t>системі закупівель.</w:t>
            </w:r>
          </w:p>
          <w:p w:rsidR="00BE20D3" w:rsidRPr="00822105" w:rsidRDefault="00203D91">
            <w:pPr>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20D3" w:rsidRPr="00822105" w:rsidRDefault="00203D91">
            <w:pPr>
              <w:jc w:val="both"/>
              <w:rPr>
                <w:rFonts w:ascii="Times New Roman" w:eastAsia="Times New Roman" w:hAnsi="Times New Roman" w:cs="Times New Roman"/>
                <w:strike/>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22105">
              <w:rPr>
                <w:rFonts w:ascii="Times New Roman" w:eastAsia="Times New Roman" w:hAnsi="Times New Roman" w:cs="Times New Roman"/>
                <w:b/>
                <w:i/>
                <w:color w:val="000000" w:themeColor="text1"/>
                <w:sz w:val="24"/>
                <w:szCs w:val="24"/>
              </w:rPr>
              <w:t>протягом 24 годин</w:t>
            </w:r>
            <w:r w:rsidRPr="00822105">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22105">
              <w:rPr>
                <w:rFonts w:ascii="Times New Roman" w:eastAsia="Times New Roman" w:hAnsi="Times New Roman" w:cs="Times New Roman"/>
                <w:color w:val="000000" w:themeColor="text1"/>
                <w:sz w:val="24"/>
                <w:szCs w:val="24"/>
                <w:highlight w:val="white"/>
              </w:rPr>
              <w:t>лених невідповідностей.</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E20D3" w:rsidRPr="00822105" w:rsidRDefault="00BE20D3">
            <w:pPr>
              <w:widowControl w:val="0"/>
              <w:jc w:val="both"/>
              <w:rPr>
                <w:rFonts w:ascii="Times New Roman" w:eastAsia="Times New Roman" w:hAnsi="Times New Roman" w:cs="Times New Roman"/>
                <w:color w:val="000000" w:themeColor="text1"/>
                <w:sz w:val="24"/>
                <w:szCs w:val="24"/>
                <w:highlight w:val="white"/>
              </w:rPr>
            </w:pP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2</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Інша інформація</w:t>
            </w:r>
          </w:p>
        </w:tc>
        <w:tc>
          <w:tcPr>
            <w:tcW w:w="6866" w:type="dxa"/>
            <w:vAlign w:val="center"/>
          </w:tcPr>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E20D3" w:rsidRPr="0068650C" w:rsidRDefault="00203D91">
            <w:pPr>
              <w:widowControl w:val="0"/>
              <w:ind w:right="12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AC18FC" w:rsidRPr="0068650C">
              <w:rPr>
                <w:rFonts w:ascii="Times New Roman" w:eastAsia="Times New Roman" w:hAnsi="Times New Roman" w:cs="Times New Roman"/>
                <w:color w:val="000000"/>
                <w:sz w:val="24"/>
                <w:szCs w:val="24"/>
              </w:rPr>
              <w:t>.</w:t>
            </w:r>
            <w:r w:rsidRPr="0068650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8650C">
              <w:rPr>
                <w:rFonts w:ascii="Times New Roman" w:eastAsia="Times New Roman" w:hAnsi="Times New Roman" w:cs="Times New Roman"/>
                <w:sz w:val="24"/>
                <w:szCs w:val="24"/>
              </w:rPr>
              <w:t>ею</w:t>
            </w:r>
            <w:r w:rsidRPr="0068650C">
              <w:rPr>
                <w:rFonts w:ascii="Times New Roman" w:eastAsia="Times New Roman" w:hAnsi="Times New Roman" w:cs="Times New Roman"/>
                <w:color w:val="000000"/>
                <w:sz w:val="24"/>
                <w:szCs w:val="24"/>
              </w:rPr>
              <w:t xml:space="preserve"> 358 Кримінального </w:t>
            </w:r>
            <w:r w:rsidRPr="0068650C">
              <w:rPr>
                <w:rFonts w:ascii="Times New Roman" w:eastAsia="Times New Roman" w:hAnsi="Times New Roman" w:cs="Times New Roman"/>
                <w:sz w:val="24"/>
                <w:szCs w:val="24"/>
              </w:rPr>
              <w:t>к</w:t>
            </w:r>
            <w:r w:rsidRPr="0068650C">
              <w:rPr>
                <w:rFonts w:ascii="Times New Roman" w:eastAsia="Times New Roman" w:hAnsi="Times New Roman" w:cs="Times New Roman"/>
                <w:color w:val="000000"/>
                <w:sz w:val="24"/>
                <w:szCs w:val="24"/>
              </w:rPr>
              <w:t>одексу України.</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b/>
                <w:i/>
                <w:color w:val="000000"/>
                <w:sz w:val="24"/>
                <w:szCs w:val="24"/>
                <w:u w:val="single"/>
              </w:rPr>
              <w:t>Інші умови тендерної документації:</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8650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8650C">
              <w:rPr>
                <w:rFonts w:ascii="Times New Roman" w:eastAsia="Times New Roman" w:hAnsi="Times New Roman" w:cs="Times New Roman"/>
                <w:b/>
                <w:i/>
                <w:color w:val="000000"/>
                <w:sz w:val="24"/>
                <w:szCs w:val="24"/>
              </w:rPr>
              <w:t>Додатком  1</w:t>
            </w:r>
            <w:r w:rsidRPr="0068650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w:t>
            </w:r>
            <w:r w:rsidRPr="0068650C">
              <w:rPr>
                <w:rFonts w:ascii="Times New Roman" w:eastAsia="Times New Roman" w:hAnsi="Times New Roman" w:cs="Times New Roman"/>
                <w:color w:val="000000"/>
                <w:sz w:val="24"/>
                <w:szCs w:val="24"/>
              </w:rPr>
              <w:lastRenderedPageBreak/>
              <w:t>передбачені законодавством країн, де вони зареєстровані.</w:t>
            </w:r>
          </w:p>
          <w:p w:rsidR="00BE20D3" w:rsidRPr="00DD5AAB" w:rsidRDefault="00203D91">
            <w:pPr>
              <w:widowControl w:val="0"/>
              <w:jc w:val="both"/>
              <w:rPr>
                <w:rFonts w:ascii="Times New Roman" w:eastAsia="Times New Roman" w:hAnsi="Times New Roman" w:cs="Times New Roman"/>
                <w:i/>
                <w:color w:val="000000" w:themeColor="text1"/>
                <w:sz w:val="24"/>
                <w:szCs w:val="24"/>
                <w:u w:val="single"/>
              </w:rPr>
            </w:pPr>
            <w:r w:rsidRPr="0068650C">
              <w:rPr>
                <w:rFonts w:ascii="Times New Roman" w:eastAsia="Times New Roman" w:hAnsi="Times New Roman" w:cs="Times New Roman"/>
                <w:color w:val="000000"/>
                <w:sz w:val="24"/>
                <w:szCs w:val="24"/>
              </w:rPr>
              <w:t xml:space="preserve">6.  Факт подання тендерної пропозиції учасником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фізичною особою чи фізичною особою</w:t>
            </w:r>
            <w:r w:rsidRPr="0068650C">
              <w:rPr>
                <w:rFonts w:ascii="Times New Roman" w:eastAsia="Times New Roman" w:hAnsi="Times New Roman" w:cs="Times New Roman"/>
                <w:sz w:val="24"/>
                <w:szCs w:val="24"/>
              </w:rPr>
              <w:t xml:space="preserve"> — </w:t>
            </w:r>
            <w:r w:rsidRPr="0068650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8650C">
              <w:rPr>
                <w:rFonts w:ascii="Times New Roman" w:eastAsia="Times New Roman" w:hAnsi="Times New Roman" w:cs="Times New Roman"/>
                <w:sz w:val="24"/>
                <w:szCs w:val="24"/>
              </w:rPr>
              <w:t xml:space="preserve">, </w:t>
            </w:r>
            <w:r w:rsidRPr="00DD5AAB">
              <w:rPr>
                <w:rFonts w:ascii="Times New Roman" w:eastAsia="Times New Roman" w:hAnsi="Times New Roman" w:cs="Times New Roman"/>
                <w:i/>
                <w:color w:val="000000" w:themeColor="text1"/>
                <w:sz w:val="24"/>
                <w:szCs w:val="24"/>
                <w:u w:val="single"/>
              </w:rPr>
              <w:t>жодних окремих підтверджень не потрібно подавати в складі тендерної пропозиції.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8650C">
              <w:rPr>
                <w:rFonts w:ascii="Times New Roman" w:eastAsia="Times New Roman" w:hAnsi="Times New Roman" w:cs="Times New Roman"/>
                <w:sz w:val="24"/>
                <w:szCs w:val="24"/>
              </w:rPr>
              <w:t xml:space="preserve">, </w:t>
            </w:r>
            <w:r w:rsidRPr="00DD5AAB">
              <w:rPr>
                <w:rFonts w:ascii="Times New Roman" w:eastAsia="Times New Roman" w:hAnsi="Times New Roman" w:cs="Times New Roman"/>
                <w:i/>
                <w:color w:val="000000" w:themeColor="text1"/>
                <w:sz w:val="24"/>
                <w:szCs w:val="24"/>
                <w:u w:val="single"/>
              </w:rPr>
              <w:t>жодних окремих підтверджень не потрібно подавати в складі тендерної пропозиції.</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68650C">
              <w:rPr>
                <w:rFonts w:ascii="Times New Roman" w:eastAsia="Times New Roman" w:hAnsi="Times New Roman" w:cs="Times New Roman"/>
                <w:sz w:val="24"/>
                <w:szCs w:val="24"/>
              </w:rPr>
              <w:t>є</w:t>
            </w:r>
            <w:r w:rsidRPr="0068650C">
              <w:rPr>
                <w:rFonts w:ascii="Times New Roman" w:eastAsia="Times New Roman" w:hAnsi="Times New Roman" w:cs="Times New Roman"/>
                <w:color w:val="000000"/>
                <w:sz w:val="24"/>
                <w:szCs w:val="24"/>
              </w:rPr>
              <w:t xml:space="preserve">ктом договору про закупівлю, викладеним </w:t>
            </w:r>
            <w:r w:rsidRPr="0068650C">
              <w:rPr>
                <w:rFonts w:ascii="Times New Roman" w:eastAsia="Times New Roman" w:hAnsi="Times New Roman" w:cs="Times New Roman"/>
                <w:sz w:val="24"/>
                <w:szCs w:val="24"/>
              </w:rPr>
              <w:t>у</w:t>
            </w:r>
            <w:r w:rsidRPr="0068650C">
              <w:rPr>
                <w:rFonts w:ascii="Times New Roman" w:eastAsia="Times New Roman" w:hAnsi="Times New Roman" w:cs="Times New Roman"/>
                <w:color w:val="000000"/>
                <w:sz w:val="24"/>
                <w:szCs w:val="24"/>
              </w:rPr>
              <w:t xml:space="preserve"> </w:t>
            </w:r>
            <w:r w:rsidRPr="0068650C">
              <w:rPr>
                <w:rFonts w:ascii="Times New Roman" w:eastAsia="Times New Roman" w:hAnsi="Times New Roman" w:cs="Times New Roman"/>
                <w:b/>
                <w:i/>
                <w:color w:val="000000"/>
                <w:sz w:val="24"/>
                <w:szCs w:val="24"/>
              </w:rPr>
              <w:t>Додатку 3</w:t>
            </w:r>
            <w:r w:rsidRPr="0068650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8650C">
              <w:rPr>
                <w:rFonts w:ascii="Times New Roman" w:eastAsia="Times New Roman" w:hAnsi="Times New Roman" w:cs="Times New Roman"/>
                <w:b/>
                <w:i/>
                <w:color w:val="000000"/>
                <w:sz w:val="24"/>
                <w:szCs w:val="24"/>
              </w:rPr>
              <w:t>в п. 4 Розділу 3</w:t>
            </w:r>
            <w:r w:rsidRPr="0068650C">
              <w:rPr>
                <w:rFonts w:ascii="Times New Roman" w:eastAsia="Times New Roman" w:hAnsi="Times New Roman" w:cs="Times New Roman"/>
                <w:color w:val="000000"/>
                <w:sz w:val="24"/>
                <w:szCs w:val="24"/>
              </w:rPr>
              <w:t xml:space="preserve"> до цієї тендерної документації.</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D5AA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sidRPr="0068650C">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11. </w:t>
            </w:r>
            <w:r w:rsidRPr="0068650C">
              <w:rPr>
                <w:rFonts w:ascii="Times New Roman" w:eastAsia="Times New Roman" w:hAnsi="Times New Roman" w:cs="Times New Roman"/>
                <w:sz w:val="24"/>
                <w:szCs w:val="24"/>
              </w:rPr>
              <w:t>Тендерна п</w:t>
            </w:r>
            <w:r w:rsidRPr="0068650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   </w:t>
            </w:r>
            <w:r w:rsidRPr="0068650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lastRenderedPageBreak/>
              <w:t xml:space="preserve">—   </w:t>
            </w:r>
            <w:r w:rsidRPr="0068650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i/>
                <w:sz w:val="24"/>
                <w:szCs w:val="24"/>
              </w:rPr>
            </w:pPr>
            <w:r w:rsidRPr="0068650C">
              <w:rPr>
                <w:rFonts w:ascii="Times New Roman" w:eastAsia="Times New Roman" w:hAnsi="Times New Roman" w:cs="Times New Roman"/>
                <w:sz w:val="24"/>
                <w:szCs w:val="24"/>
              </w:rPr>
              <w:t xml:space="preserve">—   </w:t>
            </w:r>
            <w:r w:rsidRPr="0068650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E20D3" w:rsidRPr="00DD5AAB" w:rsidRDefault="00203D91">
            <w:pPr>
              <w:widowControl w:val="0"/>
              <w:jc w:val="both"/>
              <w:rPr>
                <w:rFonts w:ascii="Times New Roman" w:eastAsia="Times New Roman" w:hAnsi="Times New Roman" w:cs="Times New Roman"/>
                <w:i/>
                <w:color w:val="000000" w:themeColor="text1"/>
                <w:sz w:val="24"/>
                <w:szCs w:val="24"/>
              </w:rPr>
            </w:pPr>
            <w:r w:rsidRPr="00DD5AAB">
              <w:rPr>
                <w:rFonts w:ascii="Times New Roman" w:eastAsia="Times New Roman" w:hAnsi="Times New Roman" w:cs="Times New Roman"/>
                <w:color w:val="000000" w:themeColor="text1"/>
                <w:sz w:val="24"/>
                <w:szCs w:val="24"/>
              </w:rPr>
              <w:t xml:space="preserve">А також враховувати, що в Україні </w:t>
            </w:r>
            <w:r w:rsidRPr="00DD5AA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3</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Відхилення тендерних пропозицій</w:t>
            </w:r>
          </w:p>
        </w:tc>
        <w:tc>
          <w:tcPr>
            <w:tcW w:w="6866" w:type="dxa"/>
            <w:vAlign w:val="center"/>
          </w:tcPr>
          <w:p w:rsidR="00BE20D3" w:rsidRPr="00DD5AAB" w:rsidRDefault="00203D91">
            <w:pPr>
              <w:jc w:val="both"/>
              <w:rPr>
                <w:rFonts w:ascii="Times New Roman" w:eastAsia="Times New Roman" w:hAnsi="Times New Roman" w:cs="Times New Roman"/>
                <w:b/>
                <w:i/>
                <w:color w:val="000000" w:themeColor="text1"/>
                <w:sz w:val="24"/>
                <w:szCs w:val="24"/>
                <w:highlight w:val="white"/>
              </w:rPr>
            </w:pPr>
            <w:r w:rsidRPr="00DD5AAB">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1) учасник процедури закупівлі:</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2) тендерна пропозиція:</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D5AAB">
                <w:rPr>
                  <w:rFonts w:ascii="Times New Roman" w:eastAsia="Times New Roman" w:hAnsi="Times New Roman" w:cs="Times New Roman"/>
                  <w:color w:val="000000" w:themeColor="text1"/>
                  <w:sz w:val="24"/>
                  <w:szCs w:val="24"/>
                  <w:highlight w:val="white"/>
                </w:rPr>
                <w:t>пункту 4</w:t>
              </w:r>
            </w:hyperlink>
            <w:r w:rsidRPr="00DD5AAB">
              <w:rPr>
                <w:rFonts w:ascii="Times New Roman" w:eastAsia="Times New Roman" w:hAnsi="Times New Roman" w:cs="Times New Roman"/>
                <w:color w:val="000000" w:themeColor="text1"/>
                <w:sz w:val="24"/>
                <w:szCs w:val="24"/>
                <w:highlight w:val="white"/>
              </w:rPr>
              <w:t>3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є такою, строк дії якої закінчився;</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3) переможець процедури закупівлі:</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Pr="00DD5AAB">
              <w:rPr>
                <w:rFonts w:ascii="Times New Roman" w:eastAsia="Times New Roman" w:hAnsi="Times New Roman" w:cs="Times New Roman"/>
                <w:color w:val="000000" w:themeColor="text1"/>
                <w:sz w:val="24"/>
                <w:szCs w:val="24"/>
                <w:highlight w:val="white"/>
              </w:rPr>
              <w:lastRenderedPageBreak/>
              <w:t>підпунктах 3, 5, 6 і 12 та в абзаці чотирнадцятому пункту 47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E20D3" w:rsidRPr="00DD5AAB" w:rsidRDefault="00203D91">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DD5AAB">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E20D3" w:rsidRPr="00DD5AAB" w:rsidRDefault="00203D91">
            <w:pPr>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20D3" w:rsidRPr="00DD5AAB" w:rsidRDefault="00203D91">
            <w:pPr>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20D3" w:rsidRPr="00DD5AAB" w:rsidRDefault="00203D91">
            <w:pPr>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E20D3" w:rsidRPr="00DD5AAB" w:rsidRDefault="00203D91">
            <w:pPr>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20D3" w:rsidRPr="0068650C" w:rsidTr="00CF6F7F">
        <w:trPr>
          <w:trHeight w:val="472"/>
          <w:jc w:val="center"/>
        </w:trPr>
        <w:tc>
          <w:tcPr>
            <w:tcW w:w="10288" w:type="dxa"/>
            <w:gridSpan w:val="3"/>
            <w:vAlign w:val="center"/>
          </w:tcPr>
          <w:p w:rsidR="00BE20D3" w:rsidRPr="00DD5AAB" w:rsidRDefault="00203D91">
            <w:pPr>
              <w:widowControl w:val="0"/>
              <w:jc w:val="center"/>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b/>
                <w:color w:val="000000" w:themeColor="text1"/>
                <w:sz w:val="24"/>
                <w:szCs w:val="24"/>
                <w:highlight w:val="white"/>
              </w:rPr>
              <w:lastRenderedPageBreak/>
              <w:t>Розділ 6. Результати торгів та укладання договору про закупівлю</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1</w:t>
            </w:r>
          </w:p>
        </w:tc>
        <w:tc>
          <w:tcPr>
            <w:tcW w:w="2717" w:type="dxa"/>
          </w:tcPr>
          <w:p w:rsidR="00BE20D3" w:rsidRPr="0068650C" w:rsidRDefault="00203D91">
            <w:pPr>
              <w:widowControl w:val="0"/>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Відміна тендеру чи визнання тендеру таким, що не відбувся</w:t>
            </w:r>
          </w:p>
        </w:tc>
        <w:tc>
          <w:tcPr>
            <w:tcW w:w="6866" w:type="dxa"/>
            <w:vAlign w:val="center"/>
          </w:tcPr>
          <w:p w:rsidR="00BE20D3" w:rsidRPr="00DD5AAB" w:rsidRDefault="00203D91">
            <w:pPr>
              <w:widowControl w:val="0"/>
              <w:jc w:val="both"/>
              <w:rPr>
                <w:rFonts w:ascii="Times New Roman" w:eastAsia="Times New Roman" w:hAnsi="Times New Roman" w:cs="Times New Roman"/>
                <w:b/>
                <w:i/>
                <w:color w:val="000000" w:themeColor="text1"/>
                <w:sz w:val="24"/>
                <w:szCs w:val="24"/>
                <w:highlight w:val="white"/>
              </w:rPr>
            </w:pPr>
            <w:r w:rsidRPr="00DD5AAB">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lastRenderedPageBreak/>
              <w:t>4) коли здійснення закупівлі стало неможливим внаслідок дії обставин непереборної сили.</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DD5AAB">
              <w:rPr>
                <w:rFonts w:ascii="Times New Roman" w:eastAsia="Times New Roman" w:hAnsi="Times New Roman" w:cs="Times New Roman"/>
                <w:b/>
                <w:i/>
                <w:color w:val="000000" w:themeColor="text1"/>
                <w:sz w:val="24"/>
                <w:szCs w:val="24"/>
                <w:highlight w:val="white"/>
              </w:rPr>
              <w:t>протягом одного робочого дня</w:t>
            </w:r>
            <w:r w:rsidRPr="00DD5AAB">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E20D3" w:rsidRPr="00DD5AAB" w:rsidRDefault="00203D91">
            <w:pPr>
              <w:widowControl w:val="0"/>
              <w:jc w:val="both"/>
              <w:rPr>
                <w:rFonts w:ascii="Times New Roman" w:eastAsia="Times New Roman" w:hAnsi="Times New Roman" w:cs="Times New Roman"/>
                <w:b/>
                <w:i/>
                <w:color w:val="000000" w:themeColor="text1"/>
                <w:sz w:val="24"/>
                <w:szCs w:val="24"/>
                <w:highlight w:val="white"/>
              </w:rPr>
            </w:pPr>
            <w:r w:rsidRPr="00DD5AAB">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2</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Строк укладання договору про закупівлю</w:t>
            </w:r>
          </w:p>
        </w:tc>
        <w:tc>
          <w:tcPr>
            <w:tcW w:w="6866" w:type="dxa"/>
            <w:vAlign w:val="center"/>
          </w:tcPr>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5AAB">
              <w:rPr>
                <w:rFonts w:ascii="Times New Roman" w:eastAsia="Times New Roman" w:hAnsi="Times New Roman" w:cs="Times New Roman"/>
                <w:b/>
                <w:i/>
                <w:color w:val="000000" w:themeColor="text1"/>
                <w:sz w:val="24"/>
                <w:szCs w:val="24"/>
                <w:highlight w:val="white"/>
              </w:rPr>
              <w:t>не пізніше ніж через 15 днів</w:t>
            </w:r>
            <w:r w:rsidRPr="00DD5AAB">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D5AAB">
              <w:rPr>
                <w:rFonts w:ascii="Times New Roman" w:eastAsia="Times New Roman" w:hAnsi="Times New Roman" w:cs="Times New Roman"/>
                <w:b/>
                <w:i/>
                <w:color w:val="000000" w:themeColor="text1"/>
                <w:sz w:val="24"/>
                <w:szCs w:val="24"/>
                <w:highlight w:val="white"/>
              </w:rPr>
              <w:t>може бути продовжений до 60 днів</w:t>
            </w:r>
            <w:r w:rsidRPr="00DD5AAB">
              <w:rPr>
                <w:rFonts w:ascii="Times New Roman" w:eastAsia="Times New Roman" w:hAnsi="Times New Roman" w:cs="Times New Roman"/>
                <w:color w:val="000000" w:themeColor="text1"/>
                <w:sz w:val="24"/>
                <w:szCs w:val="24"/>
                <w:highlight w:val="white"/>
              </w:rPr>
              <w:t xml:space="preserve">. </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E20D3" w:rsidRPr="00DD5AAB" w:rsidRDefault="00203D91">
            <w:pPr>
              <w:widowControl w:val="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DD5AAB">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DD5AAB">
              <w:rPr>
                <w:rFonts w:ascii="Times New Roman" w:eastAsia="Times New Roman" w:hAnsi="Times New Roman" w:cs="Times New Roman"/>
                <w:i/>
                <w:color w:val="000000" w:themeColor="text1"/>
                <w:sz w:val="24"/>
                <w:szCs w:val="24"/>
                <w:highlight w:val="white"/>
              </w:rPr>
              <w:t xml:space="preserve"> </w:t>
            </w:r>
            <w:r w:rsidRPr="00DD5AAB">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3</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Проєкт договору про закупівлю</w:t>
            </w:r>
          </w:p>
        </w:tc>
        <w:tc>
          <w:tcPr>
            <w:tcW w:w="6866" w:type="dxa"/>
            <w:vAlign w:val="center"/>
          </w:tcPr>
          <w:p w:rsidR="00BE20D3" w:rsidRPr="00DD5AAB" w:rsidRDefault="00203D91">
            <w:pPr>
              <w:widowControl w:val="0"/>
              <w:ind w:right="12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DD5AAB">
              <w:rPr>
                <w:rFonts w:ascii="Times New Roman" w:eastAsia="Times New Roman" w:hAnsi="Times New Roman" w:cs="Times New Roman"/>
                <w:b/>
                <w:i/>
                <w:color w:val="000000" w:themeColor="text1"/>
                <w:sz w:val="24"/>
                <w:szCs w:val="24"/>
              </w:rPr>
              <w:t>Додатку 3</w:t>
            </w:r>
            <w:r w:rsidRPr="00DD5AAB">
              <w:rPr>
                <w:rFonts w:ascii="Times New Roman" w:eastAsia="Times New Roman" w:hAnsi="Times New Roman" w:cs="Times New Roman"/>
                <w:color w:val="000000" w:themeColor="text1"/>
                <w:sz w:val="24"/>
                <w:szCs w:val="24"/>
              </w:rPr>
              <w:t xml:space="preserve"> до цієї тендерної документації.</w:t>
            </w:r>
          </w:p>
          <w:p w:rsidR="00BE20D3" w:rsidRPr="00DD5AAB" w:rsidRDefault="00203D91">
            <w:pPr>
              <w:widowControl w:val="0"/>
              <w:ind w:right="120"/>
              <w:jc w:val="both"/>
              <w:rPr>
                <w:rFonts w:ascii="Times New Roman" w:eastAsia="Times New Roman" w:hAnsi="Times New Roman" w:cs="Times New Roman"/>
                <w:i/>
                <w:color w:val="000000" w:themeColor="text1"/>
                <w:sz w:val="24"/>
                <w:szCs w:val="24"/>
                <w:highlight w:val="white"/>
              </w:rPr>
            </w:pPr>
            <w:r w:rsidRPr="00DD5AAB">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D5AA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E20D3" w:rsidRPr="0068650C" w:rsidTr="00CF6F7F">
        <w:trPr>
          <w:trHeight w:val="986"/>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Умови договору про закупівлю</w:t>
            </w:r>
          </w:p>
        </w:tc>
        <w:tc>
          <w:tcPr>
            <w:tcW w:w="6866" w:type="dxa"/>
            <w:vAlign w:val="center"/>
          </w:tcPr>
          <w:p w:rsidR="00BE20D3" w:rsidRPr="00DD5AAB" w:rsidRDefault="00203D91">
            <w:pPr>
              <w:widowControl w:val="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E20D3" w:rsidRPr="00DD5AAB" w:rsidRDefault="00203D91">
            <w:pPr>
              <w:widowControl w:val="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w:t>
            </w:r>
            <w:r w:rsidRPr="00DD5AAB">
              <w:rPr>
                <w:rFonts w:ascii="Times New Roman" w:eastAsia="Times New Roman" w:hAnsi="Times New Roman" w:cs="Times New Roman"/>
                <w:color w:val="000000" w:themeColor="text1"/>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E20D3" w:rsidRPr="00DD5AAB" w:rsidRDefault="00203D91">
            <w:pPr>
              <w:shd w:val="clear" w:color="auto" w:fill="FFFFFF"/>
              <w:spacing w:before="12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E20D3" w:rsidRPr="00DD5AAB" w:rsidRDefault="00CF6F7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03D91" w:rsidRPr="00DD5AA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E20D3" w:rsidRPr="00DD5AAB" w:rsidRDefault="00CF6F7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03D91" w:rsidRPr="00DD5AAB">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BE20D3" w:rsidRPr="00DD5AAB" w:rsidRDefault="00CF6F7F" w:rsidP="00CF6F7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03D91" w:rsidRPr="00DD5AAB">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lastRenderedPageBreak/>
              <w:t>5</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Забезпечення виконання договору про закупівлю</w:t>
            </w:r>
          </w:p>
        </w:tc>
        <w:tc>
          <w:tcPr>
            <w:tcW w:w="6866" w:type="dxa"/>
            <w:vAlign w:val="center"/>
          </w:tcPr>
          <w:p w:rsidR="00BE20D3" w:rsidRPr="00DD5AAB" w:rsidRDefault="00203D91">
            <w:pPr>
              <w:widowControl w:val="0"/>
              <w:ind w:right="12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E20D3" w:rsidRPr="0068650C" w:rsidRDefault="00BE20D3">
            <w:pPr>
              <w:widowControl w:val="0"/>
              <w:ind w:right="120"/>
              <w:jc w:val="both"/>
              <w:rPr>
                <w:rFonts w:ascii="Times New Roman" w:eastAsia="Times New Roman" w:hAnsi="Times New Roman" w:cs="Times New Roman"/>
                <w:sz w:val="24"/>
                <w:szCs w:val="24"/>
              </w:rPr>
            </w:pPr>
          </w:p>
          <w:p w:rsidR="00BE20D3" w:rsidRPr="0068650C" w:rsidRDefault="00BE20D3">
            <w:pPr>
              <w:widowControl w:val="0"/>
              <w:jc w:val="both"/>
              <w:rPr>
                <w:rFonts w:ascii="Times New Roman" w:eastAsia="Times New Roman" w:hAnsi="Times New Roman" w:cs="Times New Roman"/>
                <w:sz w:val="24"/>
                <w:szCs w:val="24"/>
              </w:rPr>
            </w:pPr>
          </w:p>
        </w:tc>
      </w:tr>
    </w:tbl>
    <w:p w:rsidR="00BE20D3" w:rsidRDefault="00BE20D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E20D3" w:rsidRDefault="00DD5AA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203D91">
        <w:rPr>
          <w:rFonts w:ascii="Times New Roman" w:eastAsia="Times New Roman" w:hAnsi="Times New Roman" w:cs="Times New Roman"/>
          <w:sz w:val="24"/>
          <w:szCs w:val="24"/>
          <w:highlight w:val="white"/>
        </w:rPr>
        <w:t xml:space="preserve">1. Додаток 1 до тендерної документації на  </w:t>
      </w:r>
      <w:r w:rsidR="00A55622">
        <w:rPr>
          <w:rFonts w:ascii="Times New Roman" w:eastAsia="Times New Roman" w:hAnsi="Times New Roman" w:cs="Times New Roman"/>
          <w:sz w:val="24"/>
          <w:szCs w:val="24"/>
          <w:highlight w:val="white"/>
        </w:rPr>
        <w:t xml:space="preserve">6 </w:t>
      </w:r>
      <w:r w:rsidR="00203D91">
        <w:rPr>
          <w:rFonts w:ascii="Times New Roman" w:eastAsia="Times New Roman" w:hAnsi="Times New Roman" w:cs="Times New Roman"/>
          <w:sz w:val="24"/>
          <w:szCs w:val="24"/>
          <w:highlight w:val="white"/>
        </w:rPr>
        <w:t>арк. в 1 прим.</w:t>
      </w:r>
    </w:p>
    <w:p w:rsidR="00BE20D3" w:rsidRDefault="00203D9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D5AAB">
        <w:rPr>
          <w:rFonts w:ascii="Times New Roman" w:eastAsia="Times New Roman" w:hAnsi="Times New Roman" w:cs="Times New Roman"/>
          <w:sz w:val="24"/>
          <w:szCs w:val="24"/>
          <w:highlight w:val="white"/>
        </w:rPr>
        <w:t xml:space="preserve">        </w:t>
      </w:r>
      <w:r w:rsidR="00AC18F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A55622">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арк. в 1 прим.</w:t>
      </w:r>
    </w:p>
    <w:p w:rsidR="00BE20D3" w:rsidRDefault="00203D91" w:rsidP="00A5562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D5A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462D75" w:rsidRPr="00462D75">
        <w:rPr>
          <w:rFonts w:ascii="Times New Roman" w:eastAsia="Times New Roman" w:hAnsi="Times New Roman" w:cs="Times New Roman"/>
          <w:sz w:val="24"/>
          <w:szCs w:val="24"/>
          <w:lang w:val="ru-RU"/>
        </w:rPr>
        <w:t>6</w:t>
      </w:r>
      <w:r w:rsidRPr="00EF12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A55622">
        <w:rPr>
          <w:rFonts w:ascii="Times New Roman" w:eastAsia="Times New Roman" w:hAnsi="Times New Roman" w:cs="Times New Roman"/>
          <w:sz w:val="24"/>
          <w:szCs w:val="24"/>
          <w:highlight w:val="white"/>
        </w:rPr>
        <w:t>.</w:t>
      </w:r>
    </w:p>
    <w:p w:rsidR="00A55622" w:rsidRDefault="00A55622" w:rsidP="00A5562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w:t>
      </w:r>
      <w:r w:rsidRPr="00A55622">
        <w:rPr>
          <w:rFonts w:ascii="Times New Roman" w:eastAsia="Times New Roman" w:hAnsi="Times New Roman" w:cs="Times New Roman"/>
          <w:sz w:val="24"/>
          <w:szCs w:val="24"/>
        </w:rPr>
        <w:t xml:space="preserve">на 1 </w:t>
      </w:r>
      <w:r>
        <w:rPr>
          <w:rFonts w:ascii="Times New Roman" w:eastAsia="Times New Roman" w:hAnsi="Times New Roman" w:cs="Times New Roman"/>
          <w:sz w:val="24"/>
          <w:szCs w:val="24"/>
          <w:highlight w:val="white"/>
        </w:rPr>
        <w:t>арк. в 1 прим.</w:t>
      </w:r>
    </w:p>
    <w:p w:rsidR="00A55622" w:rsidRDefault="00A5562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BE20D3" w:rsidRDefault="00BE20D3">
      <w:pPr>
        <w:widowControl w:val="0"/>
        <w:spacing w:after="0" w:line="240" w:lineRule="auto"/>
        <w:jc w:val="both"/>
        <w:rPr>
          <w:rFonts w:ascii="Times New Roman" w:eastAsia="Times New Roman" w:hAnsi="Times New Roman" w:cs="Times New Roman"/>
          <w:sz w:val="24"/>
          <w:szCs w:val="24"/>
        </w:rPr>
      </w:pPr>
    </w:p>
    <w:sectPr w:rsidR="00BE20D3" w:rsidSect="00BE20D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D55" w:rsidRDefault="00345D55" w:rsidP="00BE20D3">
      <w:pPr>
        <w:spacing w:after="0" w:line="240" w:lineRule="auto"/>
      </w:pPr>
      <w:r>
        <w:separator/>
      </w:r>
    </w:p>
  </w:endnote>
  <w:endnote w:type="continuationSeparator" w:id="0">
    <w:p w:rsidR="00345D55" w:rsidRDefault="00345D55" w:rsidP="00BE2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D3" w:rsidRDefault="00EF3237">
    <w:pPr>
      <w:jc w:val="right"/>
    </w:pPr>
    <w:r>
      <w:rPr>
        <w:rFonts w:ascii="Times New Roman" w:eastAsia="Times New Roman" w:hAnsi="Times New Roman" w:cs="Times New Roman"/>
        <w:sz w:val="24"/>
        <w:szCs w:val="24"/>
      </w:rPr>
      <w:fldChar w:fldCharType="begin"/>
    </w:r>
    <w:r w:rsidR="00203D9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2D7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D55" w:rsidRDefault="00345D55" w:rsidP="00BE20D3">
      <w:pPr>
        <w:spacing w:after="0" w:line="240" w:lineRule="auto"/>
      </w:pPr>
      <w:r>
        <w:separator/>
      </w:r>
    </w:p>
  </w:footnote>
  <w:footnote w:type="continuationSeparator" w:id="0">
    <w:p w:rsidR="00345D55" w:rsidRDefault="00345D55" w:rsidP="00BE2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D3" w:rsidRDefault="00BE20D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57710"/>
    <w:multiLevelType w:val="multilevel"/>
    <w:tmpl w:val="CE0E6A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E20D3"/>
    <w:rsid w:val="00203D91"/>
    <w:rsid w:val="00345D55"/>
    <w:rsid w:val="00462D75"/>
    <w:rsid w:val="0068650C"/>
    <w:rsid w:val="006C18B2"/>
    <w:rsid w:val="007D1580"/>
    <w:rsid w:val="00822105"/>
    <w:rsid w:val="008C6930"/>
    <w:rsid w:val="00985E63"/>
    <w:rsid w:val="00A55622"/>
    <w:rsid w:val="00AC18FC"/>
    <w:rsid w:val="00B05FE0"/>
    <w:rsid w:val="00B23741"/>
    <w:rsid w:val="00BE20D3"/>
    <w:rsid w:val="00CF6F7F"/>
    <w:rsid w:val="00D300EC"/>
    <w:rsid w:val="00DD5AAB"/>
    <w:rsid w:val="00EF12DC"/>
    <w:rsid w:val="00EF32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BE20D3"/>
    <w:pPr>
      <w:keepNext/>
      <w:keepLines/>
      <w:spacing w:before="480" w:after="120"/>
      <w:outlineLvl w:val="0"/>
    </w:pPr>
    <w:rPr>
      <w:b/>
      <w:sz w:val="48"/>
      <w:szCs w:val="48"/>
    </w:rPr>
  </w:style>
  <w:style w:type="paragraph" w:styleId="2">
    <w:name w:val="heading 2"/>
    <w:basedOn w:val="a"/>
    <w:next w:val="a"/>
    <w:uiPriority w:val="9"/>
    <w:semiHidden/>
    <w:unhideWhenUsed/>
    <w:qFormat/>
    <w:rsid w:val="00BE20D3"/>
    <w:pPr>
      <w:keepNext/>
      <w:keepLines/>
      <w:spacing w:before="360" w:after="80"/>
      <w:outlineLvl w:val="1"/>
    </w:pPr>
    <w:rPr>
      <w:b/>
      <w:sz w:val="36"/>
      <w:szCs w:val="36"/>
    </w:rPr>
  </w:style>
  <w:style w:type="paragraph" w:styleId="3">
    <w:name w:val="heading 3"/>
    <w:basedOn w:val="a"/>
    <w:next w:val="a"/>
    <w:uiPriority w:val="9"/>
    <w:semiHidden/>
    <w:unhideWhenUsed/>
    <w:qFormat/>
    <w:rsid w:val="00BE20D3"/>
    <w:pPr>
      <w:keepNext/>
      <w:keepLines/>
      <w:spacing w:before="280" w:after="80"/>
      <w:outlineLvl w:val="2"/>
    </w:pPr>
    <w:rPr>
      <w:b/>
      <w:sz w:val="28"/>
      <w:szCs w:val="28"/>
    </w:rPr>
  </w:style>
  <w:style w:type="paragraph" w:styleId="4">
    <w:name w:val="heading 4"/>
    <w:basedOn w:val="a"/>
    <w:next w:val="a"/>
    <w:uiPriority w:val="9"/>
    <w:semiHidden/>
    <w:unhideWhenUsed/>
    <w:qFormat/>
    <w:rsid w:val="00BE20D3"/>
    <w:pPr>
      <w:keepNext/>
      <w:keepLines/>
      <w:spacing w:before="240" w:after="40"/>
      <w:outlineLvl w:val="3"/>
    </w:pPr>
    <w:rPr>
      <w:b/>
      <w:sz w:val="24"/>
      <w:szCs w:val="24"/>
    </w:rPr>
  </w:style>
  <w:style w:type="paragraph" w:styleId="5">
    <w:name w:val="heading 5"/>
    <w:basedOn w:val="a"/>
    <w:next w:val="a"/>
    <w:uiPriority w:val="9"/>
    <w:semiHidden/>
    <w:unhideWhenUsed/>
    <w:qFormat/>
    <w:rsid w:val="00BE20D3"/>
    <w:pPr>
      <w:keepNext/>
      <w:keepLines/>
      <w:spacing w:before="220" w:after="40"/>
      <w:outlineLvl w:val="4"/>
    </w:pPr>
    <w:rPr>
      <w:b/>
    </w:rPr>
  </w:style>
  <w:style w:type="paragraph" w:styleId="6">
    <w:name w:val="heading 6"/>
    <w:basedOn w:val="a"/>
    <w:next w:val="a"/>
    <w:uiPriority w:val="9"/>
    <w:semiHidden/>
    <w:unhideWhenUsed/>
    <w:qFormat/>
    <w:rsid w:val="00BE20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E20D3"/>
  </w:style>
  <w:style w:type="table" w:customStyle="1" w:styleId="TableNormal">
    <w:name w:val="Table Normal"/>
    <w:rsid w:val="00BE20D3"/>
    <w:tblPr>
      <w:tblCellMar>
        <w:top w:w="0" w:type="dxa"/>
        <w:left w:w="0" w:type="dxa"/>
        <w:bottom w:w="0" w:type="dxa"/>
        <w:right w:w="0" w:type="dxa"/>
      </w:tblCellMar>
    </w:tblPr>
  </w:style>
  <w:style w:type="paragraph" w:styleId="a3">
    <w:name w:val="Title"/>
    <w:basedOn w:val="a"/>
    <w:next w:val="a"/>
    <w:uiPriority w:val="10"/>
    <w:qFormat/>
    <w:rsid w:val="00BE20D3"/>
    <w:pPr>
      <w:keepNext/>
      <w:keepLines/>
      <w:spacing w:before="480" w:after="120"/>
    </w:pPr>
    <w:rPr>
      <w:b/>
      <w:sz w:val="72"/>
      <w:szCs w:val="72"/>
    </w:rPr>
  </w:style>
  <w:style w:type="table" w:customStyle="1" w:styleId="TableNormal0">
    <w:name w:val="Table Normal"/>
    <w:rsid w:val="00BE20D3"/>
    <w:tblPr>
      <w:tblCellMar>
        <w:top w:w="0" w:type="dxa"/>
        <w:left w:w="0" w:type="dxa"/>
        <w:bottom w:w="0" w:type="dxa"/>
        <w:right w:w="0" w:type="dxa"/>
      </w:tblCellMar>
    </w:tblPr>
  </w:style>
  <w:style w:type="table" w:customStyle="1" w:styleId="TableNormal1">
    <w:name w:val="Table Normal"/>
    <w:rsid w:val="00BE20D3"/>
    <w:tblPr>
      <w:tblCellMar>
        <w:top w:w="0" w:type="dxa"/>
        <w:left w:w="0" w:type="dxa"/>
        <w:bottom w:w="0" w:type="dxa"/>
        <w:right w:w="0" w:type="dxa"/>
      </w:tblCellMar>
    </w:tblPr>
  </w:style>
  <w:style w:type="table" w:customStyle="1" w:styleId="TableNormal2">
    <w:name w:val="Table Normal"/>
    <w:rsid w:val="00BE20D3"/>
    <w:tblPr>
      <w:tblCellMar>
        <w:top w:w="0" w:type="dxa"/>
        <w:left w:w="0" w:type="dxa"/>
        <w:bottom w:w="0" w:type="dxa"/>
        <w:right w:w="0" w:type="dxa"/>
      </w:tblCellMar>
    </w:tblPr>
  </w:style>
  <w:style w:type="table" w:customStyle="1" w:styleId="TableNormal3">
    <w:name w:val="Table Normal"/>
    <w:rsid w:val="00BE20D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BE20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BE20D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BE20D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BE20D3"/>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BE20D3"/>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BE20D3"/>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985E63"/>
    <w:pPr>
      <w:tabs>
        <w:tab w:val="center" w:pos="4819"/>
        <w:tab w:val="right" w:pos="9639"/>
      </w:tabs>
      <w:spacing w:after="0" w:line="240" w:lineRule="auto"/>
    </w:pPr>
  </w:style>
  <w:style w:type="character" w:customStyle="1" w:styleId="af7">
    <w:name w:val="Верхній колонтитул Знак"/>
    <w:basedOn w:val="a0"/>
    <w:link w:val="af6"/>
    <w:uiPriority w:val="99"/>
    <w:semiHidden/>
    <w:rsid w:val="00985E63"/>
  </w:style>
  <w:style w:type="paragraph" w:styleId="af8">
    <w:name w:val="footer"/>
    <w:basedOn w:val="a"/>
    <w:link w:val="af9"/>
    <w:uiPriority w:val="99"/>
    <w:semiHidden/>
    <w:unhideWhenUsed/>
    <w:rsid w:val="00985E63"/>
    <w:pPr>
      <w:tabs>
        <w:tab w:val="center" w:pos="4819"/>
        <w:tab w:val="right" w:pos="9639"/>
      </w:tabs>
      <w:spacing w:after="0" w:line="240" w:lineRule="auto"/>
    </w:pPr>
  </w:style>
  <w:style w:type="character" w:customStyle="1" w:styleId="af9">
    <w:name w:val="Нижній колонтитул Знак"/>
    <w:basedOn w:val="a0"/>
    <w:link w:val="af8"/>
    <w:uiPriority w:val="99"/>
    <w:semiHidden/>
    <w:rsid w:val="00985E6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karna_zvit@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34318</Words>
  <Characters>19562</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DML1</cp:lastModifiedBy>
  <cp:revision>6</cp:revision>
  <cp:lastPrinted>2023-05-26T14:53:00Z</cp:lastPrinted>
  <dcterms:created xsi:type="dcterms:W3CDTF">2020-04-14T07:28:00Z</dcterms:created>
  <dcterms:modified xsi:type="dcterms:W3CDTF">2023-05-26T15:23:00Z</dcterms:modified>
</cp:coreProperties>
</file>