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5C2962" w14:textId="77777777" w:rsidR="001E147A" w:rsidRPr="00FA730B" w:rsidRDefault="001E147A" w:rsidP="00632D07">
      <w:pPr>
        <w:shd w:val="clear" w:color="auto" w:fill="FFFFFF" w:themeFill="background1"/>
        <w:rPr>
          <w:b/>
          <w:bCs/>
          <w:lang w:val="uk-UA"/>
        </w:rPr>
      </w:pPr>
    </w:p>
    <w:p w14:paraId="1C448C1B" w14:textId="77777777" w:rsidR="00B952B2" w:rsidRPr="00924C8E" w:rsidRDefault="00B952B2" w:rsidP="006447F8">
      <w:pPr>
        <w:shd w:val="clear" w:color="auto" w:fill="FFFFFF" w:themeFill="background1"/>
        <w:jc w:val="center"/>
        <w:rPr>
          <w:b/>
          <w:bCs/>
          <w:lang w:val="uk-UA"/>
        </w:rPr>
      </w:pPr>
    </w:p>
    <w:p w14:paraId="0CBFA781" w14:textId="77777777" w:rsidR="00B952B2" w:rsidRPr="00924C8E" w:rsidRDefault="00B952B2" w:rsidP="006447F8">
      <w:pPr>
        <w:shd w:val="clear" w:color="auto" w:fill="FFFFFF" w:themeFill="background1"/>
        <w:jc w:val="center"/>
        <w:rPr>
          <w:b/>
          <w:bCs/>
          <w:lang w:val="uk-UA"/>
        </w:rPr>
      </w:pPr>
    </w:p>
    <w:p w14:paraId="2F89A79D" w14:textId="77777777" w:rsidR="00B952B2" w:rsidRPr="00924C8E" w:rsidRDefault="00B952B2" w:rsidP="006447F8">
      <w:pPr>
        <w:shd w:val="clear" w:color="auto" w:fill="FFFFFF" w:themeFill="background1"/>
        <w:jc w:val="center"/>
        <w:rPr>
          <w:b/>
          <w:bCs/>
          <w:lang w:val="uk-UA"/>
        </w:rPr>
      </w:pPr>
    </w:p>
    <w:p w14:paraId="4EF00684" w14:textId="3DD2AA4F" w:rsidR="00B952B2" w:rsidRDefault="00B952B2" w:rsidP="006447F8">
      <w:pPr>
        <w:shd w:val="clear" w:color="auto" w:fill="FFFFFF" w:themeFill="background1"/>
        <w:jc w:val="center"/>
        <w:rPr>
          <w:b/>
          <w:bCs/>
          <w:lang w:val="uk-UA"/>
        </w:rPr>
      </w:pPr>
    </w:p>
    <w:p w14:paraId="55DC6E1E" w14:textId="77777777" w:rsidR="00287052" w:rsidRPr="00924C8E" w:rsidRDefault="00287052" w:rsidP="006447F8">
      <w:pPr>
        <w:shd w:val="clear" w:color="auto" w:fill="FFFFFF" w:themeFill="background1"/>
        <w:jc w:val="center"/>
        <w:rPr>
          <w:b/>
          <w:bCs/>
          <w:lang w:val="uk-UA"/>
        </w:rPr>
      </w:pPr>
    </w:p>
    <w:p w14:paraId="6936DB4B" w14:textId="77777777" w:rsidR="00B952B2" w:rsidRPr="00924C8E" w:rsidRDefault="00B952B2" w:rsidP="006447F8">
      <w:pPr>
        <w:shd w:val="clear" w:color="auto" w:fill="FFFFFF" w:themeFill="background1"/>
        <w:jc w:val="center"/>
        <w:rPr>
          <w:b/>
          <w:bCs/>
          <w:lang w:val="uk-UA"/>
        </w:rPr>
      </w:pPr>
    </w:p>
    <w:p w14:paraId="791AF158" w14:textId="77777777" w:rsidR="00287052" w:rsidRDefault="00A54CAB" w:rsidP="006447F8">
      <w:pPr>
        <w:pStyle w:val="Style1"/>
        <w:shd w:val="clear" w:color="auto" w:fill="FFFFFF" w:themeFill="background1"/>
        <w:spacing w:line="240" w:lineRule="auto"/>
        <w:jc w:val="center"/>
        <w:rPr>
          <w:b/>
          <w:bCs/>
          <w:sz w:val="40"/>
          <w:szCs w:val="40"/>
        </w:rPr>
      </w:pPr>
      <w:r>
        <w:rPr>
          <w:b/>
          <w:bCs/>
          <w:sz w:val="40"/>
          <w:szCs w:val="40"/>
        </w:rPr>
        <w:t>Оголошення</w:t>
      </w:r>
    </w:p>
    <w:p w14:paraId="7887AC9A" w14:textId="24735F47" w:rsidR="00B952B2" w:rsidRPr="00FE1DAF" w:rsidRDefault="00A54CAB" w:rsidP="006447F8">
      <w:pPr>
        <w:pStyle w:val="Style1"/>
        <w:shd w:val="clear" w:color="auto" w:fill="FFFFFF" w:themeFill="background1"/>
        <w:spacing w:line="240" w:lineRule="auto"/>
        <w:jc w:val="center"/>
        <w:rPr>
          <w:b/>
          <w:bCs/>
          <w:sz w:val="40"/>
          <w:szCs w:val="40"/>
        </w:rPr>
      </w:pPr>
      <w:r>
        <w:rPr>
          <w:b/>
          <w:bCs/>
          <w:sz w:val="40"/>
          <w:szCs w:val="40"/>
        </w:rPr>
        <w:t xml:space="preserve"> про проведення спрощеної закупівлі</w:t>
      </w:r>
    </w:p>
    <w:p w14:paraId="07F5806B" w14:textId="77777777" w:rsidR="00A66C8A" w:rsidRPr="005573DC" w:rsidRDefault="00A66C8A" w:rsidP="006447F8">
      <w:pPr>
        <w:pStyle w:val="Style1"/>
        <w:shd w:val="clear" w:color="auto" w:fill="FFFFFF" w:themeFill="background1"/>
        <w:spacing w:line="240" w:lineRule="auto"/>
        <w:jc w:val="center"/>
        <w:rPr>
          <w:bCs/>
          <w:sz w:val="28"/>
          <w:szCs w:val="28"/>
        </w:rPr>
      </w:pPr>
      <w:r w:rsidRPr="005573DC">
        <w:rPr>
          <w:bCs/>
          <w:sz w:val="28"/>
          <w:szCs w:val="28"/>
        </w:rPr>
        <w:t>(вимоги до предмету закупівлі)</w:t>
      </w:r>
      <w:r w:rsidR="00896BF2" w:rsidRPr="005573DC">
        <w:rPr>
          <w:bCs/>
          <w:sz w:val="28"/>
          <w:szCs w:val="28"/>
        </w:rPr>
        <w:t>:</w:t>
      </w:r>
    </w:p>
    <w:p w14:paraId="704C2EB5" w14:textId="77777777" w:rsidR="00291AD5" w:rsidRPr="005573DC" w:rsidRDefault="00291AD5"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p>
    <w:p w14:paraId="22C9237B" w14:textId="0BF12986" w:rsidR="00902DE2" w:rsidRDefault="008C4042" w:rsidP="00902DE2">
      <w:pPr>
        <w:spacing w:before="240"/>
        <w:jc w:val="center"/>
        <w:rPr>
          <w:lang w:val="uk-UA"/>
        </w:rPr>
      </w:pPr>
      <w:r w:rsidRPr="008C4042">
        <w:rPr>
          <w:bCs/>
          <w:sz w:val="28"/>
          <w:szCs w:val="28"/>
          <w:lang w:val="uk-UA"/>
        </w:rPr>
        <w:t xml:space="preserve">ДК 021:2015 код 90610000-6 Послуги з прибирання та підмітання вулиць </w:t>
      </w:r>
      <w:r w:rsidRPr="0085225A">
        <w:rPr>
          <w:bCs/>
          <w:sz w:val="28"/>
          <w:szCs w:val="28"/>
          <w:lang w:val="uk-UA"/>
        </w:rPr>
        <w:t>(</w:t>
      </w:r>
      <w:r w:rsidR="00BA2EF7" w:rsidRPr="0085225A">
        <w:rPr>
          <w:sz w:val="28"/>
          <w:szCs w:val="28"/>
          <w:lang w:val="uk-UA"/>
        </w:rPr>
        <w:t xml:space="preserve">Послуги з </w:t>
      </w:r>
      <w:r w:rsidR="00287052">
        <w:rPr>
          <w:sz w:val="28"/>
          <w:szCs w:val="28"/>
          <w:lang w:val="uk-UA"/>
        </w:rPr>
        <w:t xml:space="preserve">благоустрою населених пунктів (прибирання та підмітання території </w:t>
      </w:r>
      <w:proofErr w:type="spellStart"/>
      <w:r w:rsidR="00287052">
        <w:rPr>
          <w:sz w:val="28"/>
          <w:szCs w:val="28"/>
          <w:lang w:val="uk-UA"/>
        </w:rPr>
        <w:t>Тиврівської</w:t>
      </w:r>
      <w:proofErr w:type="spellEnd"/>
      <w:r w:rsidR="00287052">
        <w:rPr>
          <w:sz w:val="28"/>
          <w:szCs w:val="28"/>
          <w:lang w:val="uk-UA"/>
        </w:rPr>
        <w:t xml:space="preserve"> територіальної громади)</w:t>
      </w:r>
      <w:r w:rsidR="00902DE2" w:rsidRPr="0085225A">
        <w:rPr>
          <w:sz w:val="28"/>
          <w:szCs w:val="28"/>
          <w:lang w:val="uk-UA"/>
        </w:rPr>
        <w:t>)</w:t>
      </w:r>
      <w:r w:rsidR="00412FE3" w:rsidRPr="00902DE2">
        <w:rPr>
          <w:lang w:val="uk-UA"/>
        </w:rPr>
        <w:t xml:space="preserve"> </w:t>
      </w:r>
    </w:p>
    <w:p w14:paraId="035F46F9" w14:textId="77777777" w:rsidR="00902DE2" w:rsidRDefault="00902DE2" w:rsidP="00902DE2">
      <w:pPr>
        <w:jc w:val="center"/>
        <w:rPr>
          <w:lang w:val="uk-UA"/>
        </w:rPr>
      </w:pPr>
    </w:p>
    <w:p w14:paraId="27E9EC70" w14:textId="3321850F" w:rsidR="00B952B2" w:rsidRPr="00B8634D" w:rsidRDefault="00B952B2" w:rsidP="00B8634D">
      <w:pPr>
        <w:jc w:val="center"/>
        <w:rPr>
          <w:bCs/>
          <w:lang w:val="uk-UA"/>
        </w:rPr>
      </w:pPr>
    </w:p>
    <w:p w14:paraId="54204533" w14:textId="77777777" w:rsidR="00B952B2" w:rsidRPr="00B8634D" w:rsidRDefault="00B952B2" w:rsidP="00B8634D">
      <w:pPr>
        <w:jc w:val="center"/>
        <w:rPr>
          <w:bCs/>
          <w:lang w:val="uk-UA"/>
        </w:rPr>
      </w:pPr>
    </w:p>
    <w:p w14:paraId="750B9E6D" w14:textId="77777777" w:rsidR="00B952B2" w:rsidRPr="00924C8E" w:rsidRDefault="00B952B2" w:rsidP="006447F8">
      <w:pPr>
        <w:shd w:val="clear" w:color="auto" w:fill="FFFFFF" w:themeFill="background1"/>
        <w:jc w:val="center"/>
        <w:outlineLvl w:val="0"/>
        <w:rPr>
          <w:b/>
          <w:lang w:val="uk-UA"/>
        </w:rPr>
      </w:pPr>
    </w:p>
    <w:p w14:paraId="59C9A0D3" w14:textId="77777777" w:rsidR="00B952B2" w:rsidRPr="00924C8E" w:rsidRDefault="00B952B2" w:rsidP="006447F8">
      <w:pPr>
        <w:shd w:val="clear" w:color="auto" w:fill="FFFFFF" w:themeFill="background1"/>
        <w:jc w:val="center"/>
        <w:outlineLvl w:val="0"/>
        <w:rPr>
          <w:b/>
          <w:lang w:val="uk-UA"/>
        </w:rPr>
      </w:pPr>
    </w:p>
    <w:p w14:paraId="272BA7C7" w14:textId="77777777" w:rsidR="00B952B2" w:rsidRPr="00924C8E" w:rsidRDefault="00B952B2" w:rsidP="006447F8">
      <w:pPr>
        <w:shd w:val="clear" w:color="auto" w:fill="FFFFFF" w:themeFill="background1"/>
        <w:outlineLvl w:val="0"/>
        <w:rPr>
          <w:b/>
          <w:lang w:val="uk-UA"/>
        </w:rPr>
      </w:pPr>
    </w:p>
    <w:p w14:paraId="50D05110" w14:textId="77777777" w:rsidR="00B04B8F" w:rsidRPr="00924C8E" w:rsidRDefault="00B04B8F" w:rsidP="006447F8">
      <w:pPr>
        <w:shd w:val="clear" w:color="auto" w:fill="FFFFFF" w:themeFill="background1"/>
        <w:outlineLvl w:val="0"/>
        <w:rPr>
          <w:b/>
          <w:lang w:val="uk-UA"/>
        </w:rPr>
      </w:pPr>
    </w:p>
    <w:p w14:paraId="62C2AF7F" w14:textId="77777777" w:rsidR="00D14F2A" w:rsidRPr="00924C8E" w:rsidRDefault="00D14F2A" w:rsidP="006447F8">
      <w:pPr>
        <w:shd w:val="clear" w:color="auto" w:fill="FFFFFF" w:themeFill="background1"/>
        <w:outlineLvl w:val="0"/>
        <w:rPr>
          <w:b/>
          <w:lang w:val="uk-UA"/>
        </w:rPr>
      </w:pPr>
    </w:p>
    <w:p w14:paraId="61D38F6C" w14:textId="77777777" w:rsidR="00D14F2A" w:rsidRPr="00924C8E" w:rsidRDefault="00D14F2A" w:rsidP="006447F8">
      <w:pPr>
        <w:shd w:val="clear" w:color="auto" w:fill="FFFFFF" w:themeFill="background1"/>
        <w:outlineLvl w:val="0"/>
        <w:rPr>
          <w:b/>
          <w:lang w:val="uk-UA"/>
        </w:rPr>
      </w:pPr>
    </w:p>
    <w:p w14:paraId="0C321ED8" w14:textId="77777777" w:rsidR="00D14F2A" w:rsidRPr="00924C8E" w:rsidRDefault="00D14F2A" w:rsidP="006447F8">
      <w:pPr>
        <w:shd w:val="clear" w:color="auto" w:fill="FFFFFF" w:themeFill="background1"/>
        <w:outlineLvl w:val="0"/>
        <w:rPr>
          <w:b/>
          <w:lang w:val="uk-UA"/>
        </w:rPr>
      </w:pPr>
    </w:p>
    <w:p w14:paraId="79D5FA90" w14:textId="77777777" w:rsidR="00B952B2" w:rsidRPr="00924C8E" w:rsidRDefault="00B952B2" w:rsidP="006447F8">
      <w:pPr>
        <w:shd w:val="clear" w:color="auto" w:fill="FFFFFF" w:themeFill="background1"/>
        <w:jc w:val="center"/>
        <w:outlineLvl w:val="0"/>
        <w:rPr>
          <w:b/>
          <w:lang w:val="uk-UA"/>
        </w:rPr>
      </w:pPr>
    </w:p>
    <w:p w14:paraId="20FA6C10" w14:textId="77777777" w:rsidR="00F119C0" w:rsidRPr="00924C8E" w:rsidRDefault="00F119C0" w:rsidP="006447F8">
      <w:pPr>
        <w:shd w:val="clear" w:color="auto" w:fill="FFFFFF" w:themeFill="background1"/>
        <w:jc w:val="center"/>
        <w:outlineLvl w:val="0"/>
        <w:rPr>
          <w:b/>
          <w:lang w:val="uk-UA"/>
        </w:rPr>
      </w:pPr>
    </w:p>
    <w:p w14:paraId="42105E21" w14:textId="77777777" w:rsidR="00B952B2" w:rsidRPr="00924C8E" w:rsidRDefault="00B952B2" w:rsidP="006447F8">
      <w:pPr>
        <w:shd w:val="clear" w:color="auto" w:fill="FFFFFF" w:themeFill="background1"/>
        <w:jc w:val="center"/>
        <w:outlineLvl w:val="0"/>
        <w:rPr>
          <w:b/>
          <w:lang w:val="uk-UA"/>
        </w:rPr>
      </w:pPr>
    </w:p>
    <w:p w14:paraId="08F7FA4C" w14:textId="77777777" w:rsidR="00FE6236" w:rsidRPr="00924C8E" w:rsidRDefault="00FE6236" w:rsidP="006447F8">
      <w:pPr>
        <w:shd w:val="clear" w:color="auto" w:fill="FFFFFF" w:themeFill="background1"/>
        <w:jc w:val="center"/>
        <w:outlineLvl w:val="0"/>
        <w:rPr>
          <w:b/>
          <w:lang w:val="uk-UA"/>
        </w:rPr>
      </w:pPr>
    </w:p>
    <w:p w14:paraId="2C49F513" w14:textId="77777777" w:rsidR="00FE6236" w:rsidRPr="00924C8E" w:rsidRDefault="00FE6236" w:rsidP="006447F8">
      <w:pPr>
        <w:shd w:val="clear" w:color="auto" w:fill="FFFFFF" w:themeFill="background1"/>
        <w:jc w:val="center"/>
        <w:outlineLvl w:val="0"/>
        <w:rPr>
          <w:b/>
          <w:lang w:val="uk-UA"/>
        </w:rPr>
      </w:pPr>
    </w:p>
    <w:p w14:paraId="2C4BADF9" w14:textId="77777777" w:rsidR="00595869" w:rsidRPr="00924C8E" w:rsidRDefault="00595869" w:rsidP="006447F8">
      <w:pPr>
        <w:shd w:val="clear" w:color="auto" w:fill="FFFFFF" w:themeFill="background1"/>
        <w:jc w:val="center"/>
        <w:outlineLvl w:val="0"/>
        <w:rPr>
          <w:b/>
          <w:lang w:val="uk-UA"/>
        </w:rPr>
      </w:pPr>
    </w:p>
    <w:p w14:paraId="6E5DFBA7" w14:textId="77777777" w:rsidR="0021135F" w:rsidRPr="00924C8E" w:rsidRDefault="0021135F" w:rsidP="0021135F">
      <w:pPr>
        <w:shd w:val="clear" w:color="auto" w:fill="FFFFFF" w:themeFill="background1"/>
        <w:tabs>
          <w:tab w:val="center" w:pos="4904"/>
          <w:tab w:val="right" w:pos="9808"/>
        </w:tabs>
        <w:jc w:val="center"/>
        <w:outlineLvl w:val="0"/>
        <w:rPr>
          <w:b/>
          <w:lang w:val="uk-UA"/>
        </w:rPr>
      </w:pPr>
    </w:p>
    <w:p w14:paraId="268C1979" w14:textId="77777777" w:rsidR="00453AC6" w:rsidRPr="00924C8E" w:rsidRDefault="00453AC6" w:rsidP="0021135F">
      <w:pPr>
        <w:shd w:val="clear" w:color="auto" w:fill="FFFFFF" w:themeFill="background1"/>
        <w:tabs>
          <w:tab w:val="center" w:pos="4904"/>
          <w:tab w:val="right" w:pos="9808"/>
        </w:tabs>
        <w:jc w:val="center"/>
        <w:outlineLvl w:val="0"/>
        <w:rPr>
          <w:b/>
          <w:lang w:val="uk-UA"/>
        </w:rPr>
      </w:pPr>
    </w:p>
    <w:p w14:paraId="67BA0EB2" w14:textId="77777777" w:rsidR="0021135F" w:rsidRDefault="0021135F" w:rsidP="001B1521">
      <w:pPr>
        <w:shd w:val="clear" w:color="auto" w:fill="FFFFFF" w:themeFill="background1"/>
        <w:tabs>
          <w:tab w:val="center" w:pos="4904"/>
          <w:tab w:val="right" w:pos="9808"/>
        </w:tabs>
        <w:outlineLvl w:val="0"/>
        <w:rPr>
          <w:b/>
          <w:lang w:val="uk-UA"/>
        </w:rPr>
      </w:pPr>
    </w:p>
    <w:p w14:paraId="67D2B766" w14:textId="77777777" w:rsidR="00AA4EED" w:rsidRPr="00924C8E" w:rsidRDefault="00AA4EED" w:rsidP="001B1521">
      <w:pPr>
        <w:shd w:val="clear" w:color="auto" w:fill="FFFFFF" w:themeFill="background1"/>
        <w:tabs>
          <w:tab w:val="center" w:pos="4904"/>
          <w:tab w:val="right" w:pos="9808"/>
        </w:tabs>
        <w:outlineLvl w:val="0"/>
        <w:rPr>
          <w:b/>
          <w:lang w:val="uk-UA"/>
        </w:rPr>
      </w:pPr>
    </w:p>
    <w:p w14:paraId="19D2C41C" w14:textId="77777777" w:rsidR="00BB24CE" w:rsidRDefault="00BB24CE" w:rsidP="00AA4EED">
      <w:pPr>
        <w:shd w:val="clear" w:color="auto" w:fill="FFFFFF" w:themeFill="background1"/>
        <w:tabs>
          <w:tab w:val="center" w:pos="4904"/>
          <w:tab w:val="right" w:pos="9808"/>
        </w:tabs>
        <w:jc w:val="center"/>
        <w:outlineLvl w:val="0"/>
        <w:rPr>
          <w:b/>
          <w:lang w:val="uk-UA"/>
        </w:rPr>
      </w:pPr>
    </w:p>
    <w:p w14:paraId="45BA29E8" w14:textId="77777777" w:rsidR="00BB24CE" w:rsidRDefault="00BB24CE" w:rsidP="00AA4EED">
      <w:pPr>
        <w:shd w:val="clear" w:color="auto" w:fill="FFFFFF" w:themeFill="background1"/>
        <w:tabs>
          <w:tab w:val="center" w:pos="4904"/>
          <w:tab w:val="right" w:pos="9808"/>
        </w:tabs>
        <w:jc w:val="center"/>
        <w:outlineLvl w:val="0"/>
        <w:rPr>
          <w:b/>
          <w:lang w:val="uk-UA"/>
        </w:rPr>
      </w:pPr>
    </w:p>
    <w:p w14:paraId="11E68AEA" w14:textId="77777777" w:rsidR="00BB24CE" w:rsidRDefault="00BB24CE" w:rsidP="00AA4EED">
      <w:pPr>
        <w:shd w:val="clear" w:color="auto" w:fill="FFFFFF" w:themeFill="background1"/>
        <w:tabs>
          <w:tab w:val="center" w:pos="4904"/>
          <w:tab w:val="right" w:pos="9808"/>
        </w:tabs>
        <w:jc w:val="center"/>
        <w:outlineLvl w:val="0"/>
        <w:rPr>
          <w:b/>
          <w:lang w:val="uk-UA"/>
        </w:rPr>
      </w:pPr>
    </w:p>
    <w:p w14:paraId="546C007C" w14:textId="5A1ECC55" w:rsidR="00BB24CE" w:rsidRDefault="00BB24CE" w:rsidP="00AA4EED">
      <w:pPr>
        <w:shd w:val="clear" w:color="auto" w:fill="FFFFFF" w:themeFill="background1"/>
        <w:tabs>
          <w:tab w:val="center" w:pos="4904"/>
          <w:tab w:val="right" w:pos="9808"/>
        </w:tabs>
        <w:jc w:val="center"/>
        <w:outlineLvl w:val="0"/>
        <w:rPr>
          <w:b/>
          <w:lang w:val="uk-UA"/>
        </w:rPr>
      </w:pPr>
    </w:p>
    <w:p w14:paraId="6A91B497" w14:textId="72C9EB48" w:rsidR="00287052" w:rsidRDefault="00287052" w:rsidP="00AA4EED">
      <w:pPr>
        <w:shd w:val="clear" w:color="auto" w:fill="FFFFFF" w:themeFill="background1"/>
        <w:tabs>
          <w:tab w:val="center" w:pos="4904"/>
          <w:tab w:val="right" w:pos="9808"/>
        </w:tabs>
        <w:jc w:val="center"/>
        <w:outlineLvl w:val="0"/>
        <w:rPr>
          <w:b/>
          <w:lang w:val="uk-UA"/>
        </w:rPr>
      </w:pPr>
    </w:p>
    <w:p w14:paraId="47540E9C" w14:textId="7EC14E69" w:rsidR="00287052" w:rsidRDefault="00287052" w:rsidP="00AA4EED">
      <w:pPr>
        <w:shd w:val="clear" w:color="auto" w:fill="FFFFFF" w:themeFill="background1"/>
        <w:tabs>
          <w:tab w:val="center" w:pos="4904"/>
          <w:tab w:val="right" w:pos="9808"/>
        </w:tabs>
        <w:jc w:val="center"/>
        <w:outlineLvl w:val="0"/>
        <w:rPr>
          <w:b/>
          <w:lang w:val="uk-UA"/>
        </w:rPr>
      </w:pPr>
    </w:p>
    <w:p w14:paraId="58EA06E2" w14:textId="2516E5F1" w:rsidR="00287052" w:rsidRDefault="00287052" w:rsidP="00AA4EED">
      <w:pPr>
        <w:shd w:val="clear" w:color="auto" w:fill="FFFFFF" w:themeFill="background1"/>
        <w:tabs>
          <w:tab w:val="center" w:pos="4904"/>
          <w:tab w:val="right" w:pos="9808"/>
        </w:tabs>
        <w:jc w:val="center"/>
        <w:outlineLvl w:val="0"/>
        <w:rPr>
          <w:b/>
          <w:lang w:val="uk-UA"/>
        </w:rPr>
      </w:pPr>
    </w:p>
    <w:p w14:paraId="7A802038" w14:textId="20610419" w:rsidR="00287052" w:rsidRDefault="00287052" w:rsidP="00AA4EED">
      <w:pPr>
        <w:shd w:val="clear" w:color="auto" w:fill="FFFFFF" w:themeFill="background1"/>
        <w:tabs>
          <w:tab w:val="center" w:pos="4904"/>
          <w:tab w:val="right" w:pos="9808"/>
        </w:tabs>
        <w:jc w:val="center"/>
        <w:outlineLvl w:val="0"/>
        <w:rPr>
          <w:b/>
          <w:lang w:val="uk-UA"/>
        </w:rPr>
      </w:pPr>
    </w:p>
    <w:p w14:paraId="44E70162" w14:textId="6D2CDF52" w:rsidR="00287052" w:rsidRDefault="00287052" w:rsidP="00AA4EED">
      <w:pPr>
        <w:shd w:val="clear" w:color="auto" w:fill="FFFFFF" w:themeFill="background1"/>
        <w:tabs>
          <w:tab w:val="center" w:pos="4904"/>
          <w:tab w:val="right" w:pos="9808"/>
        </w:tabs>
        <w:jc w:val="center"/>
        <w:outlineLvl w:val="0"/>
        <w:rPr>
          <w:b/>
          <w:lang w:val="uk-UA"/>
        </w:rPr>
      </w:pPr>
    </w:p>
    <w:p w14:paraId="6D803B02" w14:textId="6B649D0E" w:rsidR="00287052" w:rsidRDefault="00287052" w:rsidP="00AA4EED">
      <w:pPr>
        <w:shd w:val="clear" w:color="auto" w:fill="FFFFFF" w:themeFill="background1"/>
        <w:tabs>
          <w:tab w:val="center" w:pos="4904"/>
          <w:tab w:val="right" w:pos="9808"/>
        </w:tabs>
        <w:jc w:val="center"/>
        <w:outlineLvl w:val="0"/>
        <w:rPr>
          <w:b/>
          <w:lang w:val="uk-UA"/>
        </w:rPr>
      </w:pPr>
    </w:p>
    <w:p w14:paraId="0DEA207E" w14:textId="77777777" w:rsidR="00287052" w:rsidRDefault="00287052" w:rsidP="00AA4EED">
      <w:pPr>
        <w:shd w:val="clear" w:color="auto" w:fill="FFFFFF" w:themeFill="background1"/>
        <w:tabs>
          <w:tab w:val="center" w:pos="4904"/>
          <w:tab w:val="right" w:pos="9808"/>
        </w:tabs>
        <w:jc w:val="center"/>
        <w:outlineLvl w:val="0"/>
        <w:rPr>
          <w:b/>
          <w:lang w:val="uk-UA"/>
        </w:rPr>
      </w:pPr>
    </w:p>
    <w:p w14:paraId="4E5B67D8" w14:textId="77777777" w:rsidR="00BB24CE" w:rsidRDefault="00BB24CE" w:rsidP="00AA4EED">
      <w:pPr>
        <w:shd w:val="clear" w:color="auto" w:fill="FFFFFF" w:themeFill="background1"/>
        <w:tabs>
          <w:tab w:val="center" w:pos="4904"/>
          <w:tab w:val="right" w:pos="9808"/>
        </w:tabs>
        <w:jc w:val="center"/>
        <w:outlineLvl w:val="0"/>
        <w:rPr>
          <w:b/>
          <w:lang w:val="uk-UA"/>
        </w:rPr>
      </w:pPr>
    </w:p>
    <w:p w14:paraId="23AB984C" w14:textId="77777777" w:rsidR="00BB24CE" w:rsidRDefault="00BB24CE" w:rsidP="00AA4EED">
      <w:pPr>
        <w:shd w:val="clear" w:color="auto" w:fill="FFFFFF" w:themeFill="background1"/>
        <w:tabs>
          <w:tab w:val="center" w:pos="4904"/>
          <w:tab w:val="right" w:pos="9808"/>
        </w:tabs>
        <w:jc w:val="center"/>
        <w:outlineLvl w:val="0"/>
        <w:rPr>
          <w:b/>
          <w:lang w:val="uk-UA"/>
        </w:rPr>
      </w:pPr>
    </w:p>
    <w:p w14:paraId="772F7696" w14:textId="04795170" w:rsidR="00BB21B4" w:rsidRDefault="00182EF2" w:rsidP="0021135F">
      <w:pPr>
        <w:shd w:val="clear" w:color="auto" w:fill="FFFFFF" w:themeFill="background1"/>
        <w:tabs>
          <w:tab w:val="center" w:pos="4904"/>
          <w:tab w:val="right" w:pos="9808"/>
        </w:tabs>
        <w:jc w:val="center"/>
        <w:outlineLvl w:val="0"/>
        <w:rPr>
          <w:b/>
          <w:sz w:val="28"/>
          <w:szCs w:val="28"/>
          <w:lang w:val="uk-UA"/>
        </w:rPr>
      </w:pPr>
      <w:r w:rsidRPr="005573DC">
        <w:rPr>
          <w:b/>
          <w:sz w:val="28"/>
          <w:szCs w:val="28"/>
          <w:lang w:val="uk-UA"/>
        </w:rPr>
        <w:t>20</w:t>
      </w:r>
      <w:r w:rsidR="00EB0D8F">
        <w:rPr>
          <w:b/>
          <w:sz w:val="28"/>
          <w:szCs w:val="28"/>
          <w:lang w:val="uk-UA"/>
        </w:rPr>
        <w:t>2</w:t>
      </w:r>
      <w:r w:rsidR="00287052">
        <w:rPr>
          <w:b/>
          <w:sz w:val="28"/>
          <w:szCs w:val="28"/>
          <w:lang w:val="uk-UA"/>
        </w:rPr>
        <w:t>2</w:t>
      </w:r>
      <w:r w:rsidR="00B952B2" w:rsidRPr="005573DC">
        <w:rPr>
          <w:b/>
          <w:sz w:val="28"/>
          <w:szCs w:val="28"/>
          <w:lang w:val="uk-UA"/>
        </w:rPr>
        <w:t xml:space="preserve"> р</w:t>
      </w:r>
      <w:r w:rsidR="004666CE" w:rsidRPr="005573DC">
        <w:rPr>
          <w:b/>
          <w:sz w:val="28"/>
          <w:szCs w:val="28"/>
          <w:lang w:val="uk-UA"/>
        </w:rPr>
        <w:t>ік</w:t>
      </w:r>
    </w:p>
    <w:p w14:paraId="3D35F5AD" w14:textId="77777777" w:rsidR="00287052" w:rsidRPr="005573DC" w:rsidRDefault="00287052" w:rsidP="0021135F">
      <w:pPr>
        <w:shd w:val="clear" w:color="auto" w:fill="FFFFFF" w:themeFill="background1"/>
        <w:tabs>
          <w:tab w:val="center" w:pos="4904"/>
          <w:tab w:val="right" w:pos="9808"/>
        </w:tabs>
        <w:jc w:val="center"/>
        <w:outlineLvl w:val="0"/>
        <w:rPr>
          <w:b/>
          <w:sz w:val="28"/>
          <w:szCs w:val="28"/>
          <w:lang w:val="uk-UA"/>
        </w:rPr>
      </w:pPr>
    </w:p>
    <w:tbl>
      <w:tblPr>
        <w:tblStyle w:val="a7"/>
        <w:tblW w:w="10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97"/>
        <w:gridCol w:w="3827"/>
        <w:gridCol w:w="5893"/>
      </w:tblGrid>
      <w:tr w:rsidR="00C72079" w:rsidRPr="00345D39" w14:paraId="148D4EDE" w14:textId="77777777" w:rsidTr="00F55E9E">
        <w:trPr>
          <w:trHeight w:val="739"/>
          <w:jc w:val="center"/>
        </w:trPr>
        <w:tc>
          <w:tcPr>
            <w:tcW w:w="697" w:type="dxa"/>
            <w:shd w:val="clear" w:color="auto" w:fill="FFFFFF" w:themeFill="background1"/>
          </w:tcPr>
          <w:p w14:paraId="36E76AB8" w14:textId="77B745EB" w:rsidR="00C72079" w:rsidRPr="00345D39" w:rsidRDefault="00C72079" w:rsidP="00345D39">
            <w:pPr>
              <w:pStyle w:val="afff5"/>
              <w:rPr>
                <w:rFonts w:ascii="Times New Roman" w:hAnsi="Times New Roman"/>
                <w:sz w:val="24"/>
                <w:szCs w:val="24"/>
                <w:lang w:val="uk-UA"/>
              </w:rPr>
            </w:pPr>
          </w:p>
        </w:tc>
        <w:tc>
          <w:tcPr>
            <w:tcW w:w="3827" w:type="dxa"/>
            <w:shd w:val="clear" w:color="auto" w:fill="FFFFFF" w:themeFill="background1"/>
          </w:tcPr>
          <w:p w14:paraId="66F5E6BD" w14:textId="77777777" w:rsidR="00C72079" w:rsidRPr="00345D39" w:rsidRDefault="00916EE5" w:rsidP="00345D39">
            <w:pPr>
              <w:pStyle w:val="afff5"/>
              <w:rPr>
                <w:rFonts w:ascii="Times New Roman" w:hAnsi="Times New Roman"/>
                <w:sz w:val="24"/>
                <w:szCs w:val="24"/>
                <w:lang w:val="uk-UA"/>
              </w:rPr>
            </w:pPr>
            <w:r w:rsidRPr="00345D39">
              <w:rPr>
                <w:rFonts w:ascii="Times New Roman" w:hAnsi="Times New Roman"/>
                <w:sz w:val="24"/>
                <w:szCs w:val="24"/>
                <w:lang w:val="uk-UA"/>
              </w:rPr>
              <w:t>Терміни, які вживаються в документації</w:t>
            </w:r>
          </w:p>
        </w:tc>
        <w:tc>
          <w:tcPr>
            <w:tcW w:w="5893" w:type="dxa"/>
            <w:shd w:val="clear" w:color="auto" w:fill="FFFFFF" w:themeFill="background1"/>
          </w:tcPr>
          <w:p w14:paraId="02A1CEF5" w14:textId="0A769442" w:rsidR="00C72079" w:rsidRPr="00345D39" w:rsidRDefault="00A66C8A" w:rsidP="00A97278">
            <w:pPr>
              <w:pStyle w:val="afff5"/>
              <w:jc w:val="both"/>
              <w:rPr>
                <w:rFonts w:ascii="Times New Roman" w:hAnsi="Times New Roman"/>
                <w:sz w:val="24"/>
                <w:szCs w:val="24"/>
                <w:lang w:val="uk-UA"/>
              </w:rPr>
            </w:pPr>
            <w:r w:rsidRPr="00345D39">
              <w:rPr>
                <w:rFonts w:ascii="Times New Roman" w:hAnsi="Times New Roman"/>
                <w:sz w:val="24"/>
                <w:szCs w:val="24"/>
                <w:lang w:val="uk-UA"/>
              </w:rPr>
              <w:t>Д</w:t>
            </w:r>
            <w:r w:rsidR="00916EE5" w:rsidRPr="00345D39">
              <w:rPr>
                <w:rFonts w:ascii="Times New Roman" w:hAnsi="Times New Roman"/>
                <w:sz w:val="24"/>
                <w:szCs w:val="24"/>
                <w:lang w:val="uk-UA"/>
              </w:rPr>
              <w:t xml:space="preserve">окументацію </w:t>
            </w:r>
            <w:r w:rsidR="00E34E07" w:rsidRPr="00345D39">
              <w:rPr>
                <w:rFonts w:ascii="Times New Roman" w:hAnsi="Times New Roman"/>
                <w:sz w:val="24"/>
                <w:szCs w:val="24"/>
                <w:lang w:val="uk-UA"/>
              </w:rPr>
              <w:t xml:space="preserve">спрощеної закупівлі, </w:t>
            </w:r>
            <w:r w:rsidR="00916EE5" w:rsidRPr="00345D39">
              <w:rPr>
                <w:rFonts w:ascii="Times New Roman" w:hAnsi="Times New Roman"/>
                <w:sz w:val="24"/>
                <w:szCs w:val="24"/>
                <w:lang w:val="uk-UA"/>
              </w:rPr>
              <w:t xml:space="preserve">розроблено відповідно до вимог </w:t>
            </w:r>
            <w:hyperlink r:id="rId8" w:history="1">
              <w:r w:rsidR="00916EE5" w:rsidRPr="00A97278">
                <w:rPr>
                  <w:rStyle w:val="affff9"/>
                  <w:rFonts w:ascii="Times New Roman" w:hAnsi="Times New Roman"/>
                  <w:color w:val="auto"/>
                  <w:sz w:val="24"/>
                  <w:szCs w:val="24"/>
                  <w:u w:val="none"/>
                  <w:lang w:val="uk-UA"/>
                </w:rPr>
                <w:t xml:space="preserve">Закону України </w:t>
              </w:r>
              <w:r w:rsidR="003427BA" w:rsidRPr="00A97278">
                <w:rPr>
                  <w:rStyle w:val="affff9"/>
                  <w:rFonts w:ascii="Times New Roman" w:hAnsi="Times New Roman"/>
                  <w:color w:val="auto"/>
                  <w:sz w:val="24"/>
                  <w:szCs w:val="24"/>
                  <w:u w:val="none"/>
                  <w:lang w:val="uk-UA"/>
                </w:rPr>
                <w:t>«</w:t>
              </w:r>
              <w:r w:rsidR="00916EE5" w:rsidRPr="00A97278">
                <w:rPr>
                  <w:rStyle w:val="affff9"/>
                  <w:rFonts w:ascii="Times New Roman" w:hAnsi="Times New Roman"/>
                  <w:color w:val="auto"/>
                  <w:sz w:val="24"/>
                  <w:szCs w:val="24"/>
                  <w:u w:val="none"/>
                  <w:lang w:val="uk-UA"/>
                </w:rPr>
                <w:t>Про публічні закупівлі</w:t>
              </w:r>
              <w:r w:rsidR="003427BA" w:rsidRPr="00A97278">
                <w:rPr>
                  <w:rStyle w:val="affff9"/>
                  <w:rFonts w:ascii="Times New Roman" w:hAnsi="Times New Roman"/>
                  <w:color w:val="auto"/>
                  <w:sz w:val="24"/>
                  <w:szCs w:val="24"/>
                  <w:u w:val="none"/>
                  <w:lang w:val="uk-UA"/>
                </w:rPr>
                <w:t>»</w:t>
              </w:r>
            </w:hyperlink>
            <w:r w:rsidR="001053DB" w:rsidRPr="00632D07">
              <w:rPr>
                <w:lang w:val="uk-UA"/>
              </w:rPr>
              <w:t xml:space="preserve"> </w:t>
            </w:r>
            <w:r w:rsidR="001053DB" w:rsidRPr="001053DB">
              <w:rPr>
                <w:rStyle w:val="affff9"/>
                <w:rFonts w:ascii="Times New Roman" w:hAnsi="Times New Roman"/>
                <w:color w:val="auto"/>
                <w:sz w:val="24"/>
                <w:szCs w:val="24"/>
                <w:u w:val="none"/>
                <w:lang w:val="uk-UA"/>
              </w:rPr>
              <w:t>від 25.12.2015 № 922-VIII (зі змінами)</w:t>
            </w:r>
            <w:r w:rsidR="00916EE5" w:rsidRPr="00A97278">
              <w:rPr>
                <w:rFonts w:ascii="Times New Roman" w:hAnsi="Times New Roman"/>
                <w:sz w:val="24"/>
                <w:szCs w:val="24"/>
                <w:lang w:val="uk-UA"/>
              </w:rPr>
              <w:t xml:space="preserve"> (д</w:t>
            </w:r>
            <w:r w:rsidR="00916EE5" w:rsidRPr="00345D39">
              <w:rPr>
                <w:rFonts w:ascii="Times New Roman" w:hAnsi="Times New Roman"/>
                <w:sz w:val="24"/>
                <w:szCs w:val="24"/>
                <w:lang w:val="uk-UA"/>
              </w:rPr>
              <w:t>алі - Закон). Терміни вживаються у значенні, наведеному в Законі.</w:t>
            </w:r>
            <w:r w:rsidR="00A54CAB">
              <w:t xml:space="preserve"> </w:t>
            </w:r>
          </w:p>
        </w:tc>
      </w:tr>
      <w:tr w:rsidR="00E34E07" w:rsidRPr="00345D39" w14:paraId="7D5F353A" w14:textId="77777777" w:rsidTr="00F55E9E">
        <w:trPr>
          <w:trHeight w:val="185"/>
          <w:jc w:val="center"/>
        </w:trPr>
        <w:tc>
          <w:tcPr>
            <w:tcW w:w="697" w:type="dxa"/>
            <w:shd w:val="clear" w:color="auto" w:fill="FFFFFF" w:themeFill="background1"/>
          </w:tcPr>
          <w:p w14:paraId="0C176788" w14:textId="44EA20EC" w:rsidR="00E34E07" w:rsidRPr="00345D39" w:rsidRDefault="00B02973" w:rsidP="00345D39">
            <w:pPr>
              <w:pStyle w:val="afff5"/>
              <w:rPr>
                <w:rFonts w:ascii="Times New Roman" w:hAnsi="Times New Roman"/>
                <w:sz w:val="24"/>
                <w:szCs w:val="24"/>
                <w:lang w:val="uk-UA"/>
              </w:rPr>
            </w:pPr>
            <w:r>
              <w:rPr>
                <w:rFonts w:ascii="Times New Roman" w:hAnsi="Times New Roman"/>
                <w:sz w:val="24"/>
                <w:szCs w:val="24"/>
                <w:lang w:val="uk-UA"/>
              </w:rPr>
              <w:t>1</w:t>
            </w:r>
          </w:p>
        </w:tc>
        <w:tc>
          <w:tcPr>
            <w:tcW w:w="9720" w:type="dxa"/>
            <w:gridSpan w:val="2"/>
            <w:shd w:val="clear" w:color="auto" w:fill="FFFFFF" w:themeFill="background1"/>
          </w:tcPr>
          <w:p w14:paraId="78EB7E75" w14:textId="77777777" w:rsidR="00E34E07" w:rsidRPr="00345D39" w:rsidRDefault="00E34E07" w:rsidP="00345D39">
            <w:pPr>
              <w:pStyle w:val="afff5"/>
              <w:rPr>
                <w:rFonts w:ascii="Times New Roman" w:hAnsi="Times New Roman"/>
                <w:sz w:val="24"/>
                <w:szCs w:val="24"/>
                <w:lang w:val="uk-UA"/>
              </w:rPr>
            </w:pPr>
            <w:r w:rsidRPr="00345D39">
              <w:rPr>
                <w:rFonts w:ascii="Times New Roman" w:hAnsi="Times New Roman"/>
                <w:sz w:val="24"/>
                <w:szCs w:val="24"/>
                <w:lang w:val="uk-UA"/>
              </w:rPr>
              <w:t>Інформація про замовника торгів</w:t>
            </w:r>
          </w:p>
        </w:tc>
      </w:tr>
      <w:tr w:rsidR="00054B9B" w:rsidRPr="00345D39" w14:paraId="20E31441" w14:textId="77777777" w:rsidTr="00B33EC2">
        <w:trPr>
          <w:trHeight w:val="309"/>
          <w:jc w:val="center"/>
        </w:trPr>
        <w:tc>
          <w:tcPr>
            <w:tcW w:w="697" w:type="dxa"/>
            <w:shd w:val="clear" w:color="auto" w:fill="FFFFFF" w:themeFill="background1"/>
          </w:tcPr>
          <w:p w14:paraId="4889F379" w14:textId="6A930D90" w:rsidR="00054B9B" w:rsidRPr="00345D39" w:rsidRDefault="00B02973" w:rsidP="00345D39">
            <w:pPr>
              <w:pStyle w:val="afff5"/>
              <w:rPr>
                <w:rFonts w:ascii="Times New Roman" w:hAnsi="Times New Roman"/>
                <w:sz w:val="24"/>
                <w:szCs w:val="24"/>
                <w:lang w:val="uk-UA"/>
              </w:rPr>
            </w:pPr>
            <w:r>
              <w:rPr>
                <w:rFonts w:ascii="Times New Roman" w:hAnsi="Times New Roman"/>
                <w:sz w:val="24"/>
                <w:szCs w:val="24"/>
                <w:lang w:val="uk-UA"/>
              </w:rPr>
              <w:t>1</w:t>
            </w:r>
            <w:r w:rsidR="00054B9B" w:rsidRPr="00345D39">
              <w:rPr>
                <w:rFonts w:ascii="Times New Roman" w:hAnsi="Times New Roman"/>
                <w:sz w:val="24"/>
                <w:szCs w:val="24"/>
                <w:lang w:val="uk-UA"/>
              </w:rPr>
              <w:t>.1</w:t>
            </w:r>
          </w:p>
        </w:tc>
        <w:tc>
          <w:tcPr>
            <w:tcW w:w="3827" w:type="dxa"/>
            <w:shd w:val="clear" w:color="auto" w:fill="FFFFFF" w:themeFill="background1"/>
          </w:tcPr>
          <w:p w14:paraId="6F4E371B" w14:textId="77777777" w:rsidR="00054B9B" w:rsidRPr="00345D39" w:rsidRDefault="00ED39AB" w:rsidP="00345D39">
            <w:pPr>
              <w:pStyle w:val="afff5"/>
              <w:rPr>
                <w:rFonts w:ascii="Times New Roman" w:hAnsi="Times New Roman"/>
                <w:sz w:val="24"/>
                <w:szCs w:val="24"/>
                <w:lang w:val="uk-UA"/>
              </w:rPr>
            </w:pPr>
            <w:r w:rsidRPr="00345D39">
              <w:rPr>
                <w:rFonts w:ascii="Times New Roman" w:hAnsi="Times New Roman"/>
                <w:sz w:val="24"/>
                <w:szCs w:val="24"/>
                <w:lang w:val="uk-UA"/>
              </w:rPr>
              <w:t>П</w:t>
            </w:r>
            <w:r w:rsidR="00054B9B" w:rsidRPr="00345D39">
              <w:rPr>
                <w:rFonts w:ascii="Times New Roman" w:hAnsi="Times New Roman"/>
                <w:sz w:val="24"/>
                <w:szCs w:val="24"/>
                <w:lang w:val="uk-UA"/>
              </w:rPr>
              <w:t>овне найменування</w:t>
            </w:r>
            <w:r w:rsidR="009B7242">
              <w:rPr>
                <w:rFonts w:ascii="Times New Roman" w:hAnsi="Times New Roman"/>
                <w:sz w:val="24"/>
                <w:szCs w:val="24"/>
                <w:lang w:val="uk-UA"/>
              </w:rPr>
              <w:t xml:space="preserve"> Замовника та його категорія </w:t>
            </w:r>
          </w:p>
        </w:tc>
        <w:tc>
          <w:tcPr>
            <w:tcW w:w="5893" w:type="dxa"/>
            <w:shd w:val="clear" w:color="auto" w:fill="auto"/>
          </w:tcPr>
          <w:p w14:paraId="1DB66632" w14:textId="77777777" w:rsidR="00053CF9" w:rsidRDefault="00053CF9" w:rsidP="008257AD">
            <w:pPr>
              <w:pStyle w:val="afff5"/>
              <w:jc w:val="both"/>
              <w:rPr>
                <w:rFonts w:ascii="Times New Roman" w:hAnsi="Times New Roman"/>
                <w:sz w:val="24"/>
                <w:szCs w:val="24"/>
              </w:rPr>
            </w:pPr>
            <w:r w:rsidRPr="00053CF9">
              <w:rPr>
                <w:rFonts w:ascii="Times New Roman" w:hAnsi="Times New Roman"/>
                <w:sz w:val="24"/>
                <w:szCs w:val="24"/>
                <w:lang w:val="uk-UA"/>
              </w:rPr>
              <w:t xml:space="preserve">Відділ містобудування, житлово – комунального господарства та благоустрою </w:t>
            </w:r>
            <w:proofErr w:type="spellStart"/>
            <w:r w:rsidRPr="00053CF9">
              <w:rPr>
                <w:rFonts w:ascii="Times New Roman" w:hAnsi="Times New Roman"/>
                <w:sz w:val="24"/>
                <w:szCs w:val="24"/>
                <w:lang w:val="uk-UA"/>
              </w:rPr>
              <w:t>Тиврівської</w:t>
            </w:r>
            <w:proofErr w:type="spellEnd"/>
            <w:r w:rsidRPr="00053CF9">
              <w:rPr>
                <w:rFonts w:ascii="Times New Roman" w:hAnsi="Times New Roman"/>
                <w:sz w:val="24"/>
                <w:szCs w:val="24"/>
                <w:lang w:val="uk-UA"/>
              </w:rPr>
              <w:t xml:space="preserve"> селищної ради</w:t>
            </w:r>
            <w:r w:rsidRPr="00DB4B09">
              <w:rPr>
                <w:rFonts w:ascii="Times New Roman" w:hAnsi="Times New Roman"/>
                <w:sz w:val="24"/>
                <w:szCs w:val="24"/>
              </w:rPr>
              <w:t xml:space="preserve"> </w:t>
            </w:r>
          </w:p>
          <w:p w14:paraId="26A4F1F5" w14:textId="65BEE001" w:rsidR="00054B9B" w:rsidRPr="00345D39" w:rsidRDefault="008257AD" w:rsidP="00053CF9">
            <w:pPr>
              <w:pStyle w:val="afff5"/>
              <w:jc w:val="both"/>
              <w:rPr>
                <w:rFonts w:ascii="Times New Roman" w:hAnsi="Times New Roman"/>
                <w:sz w:val="24"/>
                <w:szCs w:val="24"/>
                <w:lang w:val="uk-UA"/>
              </w:rPr>
            </w:pPr>
            <w:r w:rsidRPr="00DB4B09">
              <w:rPr>
                <w:rFonts w:ascii="Times New Roman" w:hAnsi="Times New Roman"/>
                <w:sz w:val="24"/>
                <w:szCs w:val="24"/>
              </w:rPr>
              <w:t xml:space="preserve">ЄДРПОУ </w:t>
            </w:r>
            <w:r w:rsidR="00053CF9">
              <w:rPr>
                <w:rFonts w:ascii="Times New Roman" w:hAnsi="Times New Roman"/>
                <w:sz w:val="24"/>
                <w:szCs w:val="24"/>
                <w:lang w:val="uk-UA"/>
              </w:rPr>
              <w:t>44122015</w:t>
            </w:r>
          </w:p>
        </w:tc>
      </w:tr>
      <w:tr w:rsidR="00054B9B" w:rsidRPr="00992518" w14:paraId="0737C207" w14:textId="77777777" w:rsidTr="00B33EC2">
        <w:trPr>
          <w:trHeight w:val="317"/>
          <w:jc w:val="center"/>
        </w:trPr>
        <w:tc>
          <w:tcPr>
            <w:tcW w:w="697" w:type="dxa"/>
            <w:shd w:val="clear" w:color="auto" w:fill="FFFFFF" w:themeFill="background1"/>
          </w:tcPr>
          <w:p w14:paraId="428CC9B2" w14:textId="1540407E" w:rsidR="00054B9B" w:rsidRPr="00345D39" w:rsidRDefault="00B02973" w:rsidP="00345D39">
            <w:pPr>
              <w:pStyle w:val="afff5"/>
              <w:rPr>
                <w:rFonts w:ascii="Times New Roman" w:hAnsi="Times New Roman"/>
                <w:sz w:val="24"/>
                <w:szCs w:val="24"/>
                <w:lang w:val="uk-UA"/>
              </w:rPr>
            </w:pPr>
            <w:r>
              <w:rPr>
                <w:rFonts w:ascii="Times New Roman" w:hAnsi="Times New Roman"/>
                <w:sz w:val="24"/>
                <w:szCs w:val="24"/>
                <w:lang w:val="uk-UA"/>
              </w:rPr>
              <w:t>1</w:t>
            </w:r>
            <w:r w:rsidR="00054B9B" w:rsidRPr="00345D39">
              <w:rPr>
                <w:rFonts w:ascii="Times New Roman" w:hAnsi="Times New Roman"/>
                <w:sz w:val="24"/>
                <w:szCs w:val="24"/>
                <w:lang w:val="uk-UA"/>
              </w:rPr>
              <w:t>.2</w:t>
            </w:r>
          </w:p>
        </w:tc>
        <w:tc>
          <w:tcPr>
            <w:tcW w:w="3827" w:type="dxa"/>
            <w:shd w:val="clear" w:color="auto" w:fill="FFFFFF" w:themeFill="background1"/>
          </w:tcPr>
          <w:p w14:paraId="2E228177" w14:textId="77777777" w:rsidR="00054B9B" w:rsidRPr="00345D39" w:rsidRDefault="00ED39AB" w:rsidP="00345D39">
            <w:pPr>
              <w:pStyle w:val="afff5"/>
              <w:rPr>
                <w:rFonts w:ascii="Times New Roman" w:hAnsi="Times New Roman"/>
                <w:sz w:val="24"/>
                <w:szCs w:val="24"/>
                <w:lang w:val="uk-UA"/>
              </w:rPr>
            </w:pPr>
            <w:r w:rsidRPr="00345D39">
              <w:rPr>
                <w:rFonts w:ascii="Times New Roman" w:hAnsi="Times New Roman"/>
                <w:sz w:val="24"/>
                <w:szCs w:val="24"/>
                <w:lang w:val="uk-UA"/>
              </w:rPr>
              <w:t>М</w:t>
            </w:r>
            <w:r w:rsidR="00054B9B" w:rsidRPr="00345D39">
              <w:rPr>
                <w:rFonts w:ascii="Times New Roman" w:hAnsi="Times New Roman"/>
                <w:sz w:val="24"/>
                <w:szCs w:val="24"/>
                <w:lang w:val="uk-UA"/>
              </w:rPr>
              <w:t>ісцезнаходження</w:t>
            </w:r>
          </w:p>
        </w:tc>
        <w:tc>
          <w:tcPr>
            <w:tcW w:w="5893" w:type="dxa"/>
            <w:shd w:val="clear" w:color="auto" w:fill="auto"/>
          </w:tcPr>
          <w:p w14:paraId="7155E4CF" w14:textId="55037B97" w:rsidR="00054B9B" w:rsidRPr="00053CF9" w:rsidRDefault="000B0552" w:rsidP="00053CF9">
            <w:pPr>
              <w:pStyle w:val="afff5"/>
              <w:jc w:val="both"/>
              <w:rPr>
                <w:rFonts w:ascii="Times New Roman" w:hAnsi="Times New Roman"/>
                <w:sz w:val="24"/>
                <w:szCs w:val="24"/>
                <w:lang w:val="uk-UA"/>
              </w:rPr>
            </w:pPr>
            <w:r w:rsidRPr="00053CF9">
              <w:rPr>
                <w:rFonts w:ascii="Times New Roman" w:hAnsi="Times New Roman"/>
                <w:sz w:val="24"/>
                <w:szCs w:val="24"/>
                <w:lang w:val="uk-UA"/>
              </w:rPr>
              <w:t xml:space="preserve">Україна, </w:t>
            </w:r>
            <w:r w:rsidR="00053CF9">
              <w:rPr>
                <w:rFonts w:ascii="Times New Roman" w:hAnsi="Times New Roman"/>
                <w:sz w:val="24"/>
                <w:szCs w:val="24"/>
                <w:lang w:val="uk-UA"/>
              </w:rPr>
              <w:t>23300</w:t>
            </w:r>
            <w:r w:rsidRPr="00053CF9">
              <w:rPr>
                <w:rFonts w:ascii="Times New Roman" w:hAnsi="Times New Roman"/>
                <w:sz w:val="24"/>
                <w:szCs w:val="24"/>
                <w:lang w:val="uk-UA"/>
              </w:rPr>
              <w:t xml:space="preserve">, </w:t>
            </w:r>
            <w:r w:rsidR="00053CF9">
              <w:rPr>
                <w:rFonts w:ascii="Times New Roman" w:hAnsi="Times New Roman"/>
                <w:sz w:val="24"/>
                <w:szCs w:val="24"/>
                <w:lang w:val="uk-UA"/>
              </w:rPr>
              <w:t>Вінницька</w:t>
            </w:r>
            <w:r w:rsidRPr="00053CF9">
              <w:rPr>
                <w:rFonts w:ascii="Times New Roman" w:hAnsi="Times New Roman"/>
                <w:sz w:val="24"/>
                <w:szCs w:val="24"/>
                <w:lang w:val="uk-UA"/>
              </w:rPr>
              <w:t xml:space="preserve"> обл., </w:t>
            </w:r>
            <w:r w:rsidR="00053CF9">
              <w:rPr>
                <w:rFonts w:ascii="Times New Roman" w:hAnsi="Times New Roman"/>
                <w:sz w:val="24"/>
                <w:szCs w:val="24"/>
                <w:lang w:val="uk-UA"/>
              </w:rPr>
              <w:t>Вінницький</w:t>
            </w:r>
            <w:r w:rsidRPr="00053CF9">
              <w:rPr>
                <w:rFonts w:ascii="Times New Roman" w:hAnsi="Times New Roman"/>
                <w:sz w:val="24"/>
                <w:szCs w:val="24"/>
                <w:lang w:val="uk-UA"/>
              </w:rPr>
              <w:t xml:space="preserve"> р-н, смт </w:t>
            </w:r>
            <w:proofErr w:type="spellStart"/>
            <w:r w:rsidR="00053CF9">
              <w:rPr>
                <w:rFonts w:ascii="Times New Roman" w:hAnsi="Times New Roman"/>
                <w:sz w:val="24"/>
                <w:szCs w:val="24"/>
                <w:lang w:val="uk-UA"/>
              </w:rPr>
              <w:t>Тиврів</w:t>
            </w:r>
            <w:proofErr w:type="spellEnd"/>
            <w:r w:rsidRPr="00053CF9">
              <w:rPr>
                <w:rFonts w:ascii="Times New Roman" w:hAnsi="Times New Roman"/>
                <w:sz w:val="24"/>
                <w:szCs w:val="24"/>
                <w:lang w:val="uk-UA"/>
              </w:rPr>
              <w:t xml:space="preserve">, вулиця </w:t>
            </w:r>
            <w:r w:rsidR="00053CF9">
              <w:rPr>
                <w:rFonts w:ascii="Times New Roman" w:hAnsi="Times New Roman"/>
                <w:sz w:val="24"/>
                <w:szCs w:val="24"/>
                <w:lang w:val="uk-UA"/>
              </w:rPr>
              <w:t>Тиверська,</w:t>
            </w:r>
            <w:r w:rsidRPr="00053CF9">
              <w:rPr>
                <w:rFonts w:ascii="Times New Roman" w:hAnsi="Times New Roman"/>
                <w:sz w:val="24"/>
                <w:szCs w:val="24"/>
                <w:lang w:val="uk-UA"/>
              </w:rPr>
              <w:t xml:space="preserve"> 32.</w:t>
            </w:r>
          </w:p>
        </w:tc>
      </w:tr>
      <w:tr w:rsidR="00E34E07" w:rsidRPr="00053CF9" w14:paraId="2E0A2EF9" w14:textId="77777777" w:rsidTr="00B33EC2">
        <w:trPr>
          <w:trHeight w:val="331"/>
          <w:jc w:val="center"/>
        </w:trPr>
        <w:tc>
          <w:tcPr>
            <w:tcW w:w="697" w:type="dxa"/>
            <w:shd w:val="clear" w:color="auto" w:fill="FFFFFF" w:themeFill="background1"/>
          </w:tcPr>
          <w:p w14:paraId="0D614651" w14:textId="7B7A50A7" w:rsidR="00E34E07" w:rsidRPr="00345D39" w:rsidRDefault="00441D4F" w:rsidP="00345D39">
            <w:pPr>
              <w:pStyle w:val="afff5"/>
              <w:rPr>
                <w:rFonts w:ascii="Times New Roman" w:hAnsi="Times New Roman"/>
                <w:sz w:val="24"/>
                <w:szCs w:val="24"/>
                <w:lang w:val="uk-UA"/>
              </w:rPr>
            </w:pPr>
            <w:r>
              <w:rPr>
                <w:rFonts w:ascii="Times New Roman" w:hAnsi="Times New Roman"/>
                <w:sz w:val="24"/>
                <w:szCs w:val="24"/>
                <w:lang w:val="uk-UA"/>
              </w:rPr>
              <w:t>2</w:t>
            </w:r>
          </w:p>
        </w:tc>
        <w:tc>
          <w:tcPr>
            <w:tcW w:w="9720" w:type="dxa"/>
            <w:gridSpan w:val="2"/>
            <w:shd w:val="clear" w:color="auto" w:fill="auto"/>
          </w:tcPr>
          <w:p w14:paraId="67D33E4E" w14:textId="77777777" w:rsidR="00E34E07" w:rsidRPr="00345D39" w:rsidRDefault="00E34E07" w:rsidP="00345D39">
            <w:pPr>
              <w:pStyle w:val="afff5"/>
              <w:rPr>
                <w:rFonts w:ascii="Times New Roman" w:hAnsi="Times New Roman"/>
                <w:sz w:val="24"/>
                <w:szCs w:val="24"/>
                <w:lang w:val="uk-UA"/>
              </w:rPr>
            </w:pPr>
            <w:r w:rsidRPr="00345D39">
              <w:rPr>
                <w:rFonts w:ascii="Times New Roman" w:hAnsi="Times New Roman"/>
                <w:sz w:val="24"/>
                <w:szCs w:val="24"/>
                <w:lang w:val="uk-UA"/>
              </w:rPr>
              <w:t>Інформація про предмет закупівлі</w:t>
            </w:r>
          </w:p>
        </w:tc>
      </w:tr>
      <w:tr w:rsidR="00B952B2" w:rsidRPr="00992518" w14:paraId="08516537" w14:textId="77777777" w:rsidTr="00B33EC2">
        <w:trPr>
          <w:trHeight w:val="520"/>
          <w:jc w:val="center"/>
        </w:trPr>
        <w:tc>
          <w:tcPr>
            <w:tcW w:w="697" w:type="dxa"/>
            <w:shd w:val="clear" w:color="auto" w:fill="FFFFFF" w:themeFill="background1"/>
          </w:tcPr>
          <w:p w14:paraId="57B8CADE" w14:textId="34592A08" w:rsidR="00B952B2" w:rsidRPr="00345D39" w:rsidRDefault="00441D4F" w:rsidP="00345D39">
            <w:pPr>
              <w:pStyle w:val="afff5"/>
              <w:rPr>
                <w:rFonts w:ascii="Times New Roman" w:hAnsi="Times New Roman"/>
                <w:sz w:val="24"/>
                <w:szCs w:val="24"/>
                <w:lang w:val="uk-UA"/>
              </w:rPr>
            </w:pPr>
            <w:r>
              <w:rPr>
                <w:rFonts w:ascii="Times New Roman" w:hAnsi="Times New Roman"/>
                <w:sz w:val="24"/>
                <w:szCs w:val="24"/>
                <w:lang w:val="uk-UA"/>
              </w:rPr>
              <w:t>2</w:t>
            </w:r>
            <w:r w:rsidR="00B952B2" w:rsidRPr="00345D39">
              <w:rPr>
                <w:rFonts w:ascii="Times New Roman" w:hAnsi="Times New Roman"/>
                <w:sz w:val="24"/>
                <w:szCs w:val="24"/>
                <w:lang w:val="uk-UA"/>
              </w:rPr>
              <w:t>.1</w:t>
            </w:r>
          </w:p>
        </w:tc>
        <w:tc>
          <w:tcPr>
            <w:tcW w:w="3827" w:type="dxa"/>
            <w:shd w:val="clear" w:color="auto" w:fill="FFFFFF" w:themeFill="background1"/>
          </w:tcPr>
          <w:p w14:paraId="674B7A44" w14:textId="77777777" w:rsidR="00B952B2" w:rsidRPr="00345D39" w:rsidRDefault="00ED39AB" w:rsidP="00345D39">
            <w:pPr>
              <w:pStyle w:val="afff5"/>
              <w:rPr>
                <w:rFonts w:ascii="Times New Roman" w:hAnsi="Times New Roman"/>
                <w:sz w:val="24"/>
                <w:szCs w:val="24"/>
                <w:lang w:val="uk-UA"/>
              </w:rPr>
            </w:pPr>
            <w:r w:rsidRPr="00345D39">
              <w:rPr>
                <w:rFonts w:ascii="Times New Roman" w:hAnsi="Times New Roman"/>
                <w:sz w:val="24"/>
                <w:szCs w:val="24"/>
                <w:lang w:val="uk-UA"/>
              </w:rPr>
              <w:t>Н</w:t>
            </w:r>
            <w:r w:rsidR="00B952B2" w:rsidRPr="00345D39">
              <w:rPr>
                <w:rFonts w:ascii="Times New Roman" w:hAnsi="Times New Roman"/>
                <w:sz w:val="24"/>
                <w:szCs w:val="24"/>
                <w:lang w:val="uk-UA"/>
              </w:rPr>
              <w:t>азва предмета закупівлі</w:t>
            </w:r>
          </w:p>
        </w:tc>
        <w:tc>
          <w:tcPr>
            <w:tcW w:w="5893" w:type="dxa"/>
            <w:shd w:val="clear" w:color="auto" w:fill="auto"/>
          </w:tcPr>
          <w:p w14:paraId="3B676318" w14:textId="06501C2F" w:rsidR="00B952B2" w:rsidRPr="00345D39" w:rsidRDefault="008C4042" w:rsidP="00053CF9">
            <w:pPr>
              <w:spacing w:before="240"/>
              <w:rPr>
                <w:lang w:val="uk-UA"/>
              </w:rPr>
            </w:pPr>
            <w:r w:rsidRPr="008C4042">
              <w:rPr>
                <w:bCs/>
                <w:lang w:val="uk-UA"/>
              </w:rPr>
              <w:t xml:space="preserve">ДК 021:2015 код 90610000-6 </w:t>
            </w:r>
            <w:r w:rsidR="00891469">
              <w:rPr>
                <w:bCs/>
                <w:lang w:val="uk-UA"/>
              </w:rPr>
              <w:t xml:space="preserve">- </w:t>
            </w:r>
            <w:r w:rsidRPr="008C4042">
              <w:rPr>
                <w:bCs/>
                <w:lang w:val="uk-UA"/>
              </w:rPr>
              <w:t xml:space="preserve">Послуги з прибирання та підмітання вулиць </w:t>
            </w:r>
            <w:r w:rsidR="00053CF9" w:rsidRPr="0085225A">
              <w:rPr>
                <w:bCs/>
                <w:sz w:val="28"/>
                <w:szCs w:val="28"/>
                <w:lang w:val="uk-UA"/>
              </w:rPr>
              <w:t>(</w:t>
            </w:r>
            <w:r w:rsidR="00053CF9" w:rsidRPr="0085225A">
              <w:rPr>
                <w:sz w:val="28"/>
                <w:szCs w:val="28"/>
                <w:lang w:val="uk-UA"/>
              </w:rPr>
              <w:t xml:space="preserve">Послуги з </w:t>
            </w:r>
            <w:r w:rsidR="00053CF9">
              <w:rPr>
                <w:sz w:val="28"/>
                <w:szCs w:val="28"/>
                <w:lang w:val="uk-UA"/>
              </w:rPr>
              <w:t xml:space="preserve">благоустрою населених пунктів (прибирання та підмітання території </w:t>
            </w:r>
            <w:proofErr w:type="spellStart"/>
            <w:r w:rsidR="00053CF9">
              <w:rPr>
                <w:sz w:val="28"/>
                <w:szCs w:val="28"/>
                <w:lang w:val="uk-UA"/>
              </w:rPr>
              <w:t>Тиврівської</w:t>
            </w:r>
            <w:proofErr w:type="spellEnd"/>
            <w:r w:rsidR="00053CF9">
              <w:rPr>
                <w:sz w:val="28"/>
                <w:szCs w:val="28"/>
                <w:lang w:val="uk-UA"/>
              </w:rPr>
              <w:t xml:space="preserve"> територіальної громади)</w:t>
            </w:r>
            <w:r w:rsidR="00053CF9" w:rsidRPr="0085225A">
              <w:rPr>
                <w:sz w:val="28"/>
                <w:szCs w:val="28"/>
                <w:lang w:val="uk-UA"/>
              </w:rPr>
              <w:t>)</w:t>
            </w:r>
            <w:r w:rsidR="00053CF9" w:rsidRPr="00902DE2">
              <w:rPr>
                <w:lang w:val="uk-UA"/>
              </w:rPr>
              <w:t xml:space="preserve"> </w:t>
            </w:r>
          </w:p>
        </w:tc>
      </w:tr>
      <w:tr w:rsidR="00B952B2" w:rsidRPr="00345D39" w14:paraId="0191C7FB" w14:textId="77777777" w:rsidTr="00B33EC2">
        <w:trPr>
          <w:trHeight w:val="520"/>
          <w:jc w:val="center"/>
        </w:trPr>
        <w:tc>
          <w:tcPr>
            <w:tcW w:w="697" w:type="dxa"/>
            <w:shd w:val="clear" w:color="auto" w:fill="FFFFFF" w:themeFill="background1"/>
          </w:tcPr>
          <w:p w14:paraId="35A4AC1F" w14:textId="749AE02C" w:rsidR="00B952B2" w:rsidRPr="00345D39" w:rsidRDefault="00441D4F" w:rsidP="00345D39">
            <w:pPr>
              <w:pStyle w:val="afff5"/>
              <w:rPr>
                <w:rFonts w:ascii="Times New Roman" w:hAnsi="Times New Roman"/>
                <w:sz w:val="24"/>
                <w:szCs w:val="24"/>
                <w:lang w:val="uk-UA"/>
              </w:rPr>
            </w:pPr>
            <w:r>
              <w:rPr>
                <w:rFonts w:ascii="Times New Roman" w:hAnsi="Times New Roman"/>
                <w:sz w:val="24"/>
                <w:szCs w:val="24"/>
                <w:lang w:val="uk-UA"/>
              </w:rPr>
              <w:t>2</w:t>
            </w:r>
            <w:r w:rsidR="00B952B2" w:rsidRPr="00345D39">
              <w:rPr>
                <w:rFonts w:ascii="Times New Roman" w:hAnsi="Times New Roman"/>
                <w:sz w:val="24"/>
                <w:szCs w:val="24"/>
                <w:lang w:val="uk-UA"/>
              </w:rPr>
              <w:t>.2</w:t>
            </w:r>
          </w:p>
        </w:tc>
        <w:tc>
          <w:tcPr>
            <w:tcW w:w="3827" w:type="dxa"/>
            <w:shd w:val="clear" w:color="auto" w:fill="FFFFFF" w:themeFill="background1"/>
          </w:tcPr>
          <w:p w14:paraId="096C037F" w14:textId="77777777" w:rsidR="00B952B2" w:rsidRPr="00345D39" w:rsidRDefault="00ED39AB" w:rsidP="00345D39">
            <w:pPr>
              <w:pStyle w:val="afff5"/>
              <w:rPr>
                <w:rFonts w:ascii="Times New Roman" w:hAnsi="Times New Roman"/>
                <w:sz w:val="24"/>
                <w:szCs w:val="24"/>
                <w:lang w:val="uk-UA"/>
              </w:rPr>
            </w:pPr>
            <w:r w:rsidRPr="00345D39">
              <w:rPr>
                <w:rFonts w:ascii="Times New Roman" w:hAnsi="Times New Roman"/>
                <w:sz w:val="24"/>
                <w:szCs w:val="24"/>
                <w:lang w:val="uk-UA"/>
              </w:rPr>
              <w:t>О</w:t>
            </w:r>
            <w:r w:rsidR="0066167E" w:rsidRPr="00345D39">
              <w:rPr>
                <w:rFonts w:ascii="Times New Roman" w:hAnsi="Times New Roman"/>
                <w:sz w:val="24"/>
                <w:szCs w:val="24"/>
                <w:lang w:val="uk-UA"/>
              </w:rPr>
              <w:t xml:space="preserve">пис окремої частини або частин предмета закупівлі (лота), щодо яких можуть бути подані </w:t>
            </w:r>
            <w:r w:rsidR="00A66C8A" w:rsidRPr="00345D39">
              <w:rPr>
                <w:rFonts w:ascii="Times New Roman" w:hAnsi="Times New Roman"/>
                <w:sz w:val="24"/>
                <w:szCs w:val="24"/>
                <w:lang w:val="uk-UA"/>
              </w:rPr>
              <w:t>пропозиції</w:t>
            </w:r>
          </w:p>
        </w:tc>
        <w:tc>
          <w:tcPr>
            <w:tcW w:w="5893" w:type="dxa"/>
            <w:shd w:val="clear" w:color="auto" w:fill="auto"/>
          </w:tcPr>
          <w:p w14:paraId="319378E5" w14:textId="500B31F2" w:rsidR="00B952B2" w:rsidRPr="00641DA4" w:rsidRDefault="009C4699" w:rsidP="008C4042">
            <w:pPr>
              <w:pStyle w:val="afff5"/>
              <w:jc w:val="both"/>
              <w:rPr>
                <w:rFonts w:ascii="Times New Roman" w:hAnsi="Times New Roman"/>
                <w:sz w:val="24"/>
                <w:szCs w:val="24"/>
              </w:rPr>
            </w:pPr>
            <w:r>
              <w:rPr>
                <w:rFonts w:ascii="Times New Roman" w:hAnsi="Times New Roman"/>
                <w:sz w:val="24"/>
                <w:szCs w:val="24"/>
                <w:lang w:val="uk-UA"/>
              </w:rPr>
              <w:t>з</w:t>
            </w:r>
            <w:proofErr w:type="spellStart"/>
            <w:r w:rsidR="00641DA4" w:rsidRPr="00641DA4">
              <w:rPr>
                <w:rFonts w:ascii="Times New Roman" w:hAnsi="Times New Roman"/>
                <w:sz w:val="24"/>
                <w:szCs w:val="24"/>
              </w:rPr>
              <w:t>акупівля</w:t>
            </w:r>
            <w:proofErr w:type="spellEnd"/>
            <w:r w:rsidR="00641DA4" w:rsidRPr="00641DA4">
              <w:rPr>
                <w:rFonts w:ascii="Times New Roman" w:hAnsi="Times New Roman"/>
                <w:sz w:val="24"/>
                <w:szCs w:val="24"/>
              </w:rPr>
              <w:t xml:space="preserve"> на </w:t>
            </w:r>
            <w:proofErr w:type="spellStart"/>
            <w:r w:rsidR="00641DA4" w:rsidRPr="00641DA4">
              <w:rPr>
                <w:rFonts w:ascii="Times New Roman" w:hAnsi="Times New Roman"/>
                <w:sz w:val="24"/>
                <w:szCs w:val="24"/>
              </w:rPr>
              <w:t>лоти</w:t>
            </w:r>
            <w:proofErr w:type="spellEnd"/>
            <w:r w:rsidR="00641DA4" w:rsidRPr="00641DA4">
              <w:rPr>
                <w:rFonts w:ascii="Times New Roman" w:hAnsi="Times New Roman"/>
                <w:sz w:val="24"/>
                <w:szCs w:val="24"/>
              </w:rPr>
              <w:t xml:space="preserve"> не </w:t>
            </w:r>
            <w:proofErr w:type="spellStart"/>
            <w:r w:rsidR="00641DA4" w:rsidRPr="00641DA4">
              <w:rPr>
                <w:rFonts w:ascii="Times New Roman" w:hAnsi="Times New Roman"/>
                <w:sz w:val="24"/>
                <w:szCs w:val="24"/>
              </w:rPr>
              <w:t>поділяється</w:t>
            </w:r>
            <w:proofErr w:type="spellEnd"/>
          </w:p>
        </w:tc>
      </w:tr>
      <w:tr w:rsidR="001546B6" w:rsidRPr="00D729CE" w14:paraId="6EE46545" w14:textId="77777777" w:rsidTr="00B33EC2">
        <w:trPr>
          <w:trHeight w:val="520"/>
          <w:jc w:val="center"/>
        </w:trPr>
        <w:tc>
          <w:tcPr>
            <w:tcW w:w="697" w:type="dxa"/>
            <w:shd w:val="clear" w:color="auto" w:fill="FFFFFF" w:themeFill="background1"/>
          </w:tcPr>
          <w:p w14:paraId="1081BED1" w14:textId="30C98E2D" w:rsidR="001546B6" w:rsidRPr="00345D39" w:rsidRDefault="001546B6" w:rsidP="001546B6">
            <w:pPr>
              <w:pStyle w:val="afff5"/>
              <w:rPr>
                <w:rFonts w:ascii="Times New Roman" w:hAnsi="Times New Roman"/>
                <w:sz w:val="24"/>
                <w:szCs w:val="24"/>
                <w:lang w:val="uk-UA"/>
              </w:rPr>
            </w:pPr>
            <w:r>
              <w:rPr>
                <w:rFonts w:ascii="Times New Roman" w:hAnsi="Times New Roman"/>
                <w:sz w:val="24"/>
                <w:szCs w:val="24"/>
                <w:lang w:val="uk-UA"/>
              </w:rPr>
              <w:t>3</w:t>
            </w:r>
          </w:p>
        </w:tc>
        <w:tc>
          <w:tcPr>
            <w:tcW w:w="3827" w:type="dxa"/>
            <w:shd w:val="clear" w:color="auto" w:fill="FFFFFF" w:themeFill="background1"/>
          </w:tcPr>
          <w:p w14:paraId="5C8221A7" w14:textId="5219921A" w:rsidR="001546B6" w:rsidRPr="00345D39" w:rsidRDefault="001546B6" w:rsidP="001546B6">
            <w:pPr>
              <w:pStyle w:val="afff5"/>
              <w:rPr>
                <w:rFonts w:ascii="Times New Roman" w:hAnsi="Times New Roman"/>
                <w:sz w:val="24"/>
                <w:szCs w:val="24"/>
                <w:lang w:val="uk-UA"/>
              </w:rPr>
            </w:pPr>
            <w:r w:rsidRPr="00A54CAB">
              <w:rPr>
                <w:rFonts w:ascii="Times New Roman" w:hAnsi="Times New Roman"/>
                <w:sz w:val="24"/>
                <w:szCs w:val="24"/>
                <w:lang w:val="uk-UA"/>
              </w:rPr>
              <w:t>Інформація про технічні, якісні та інші характеристики предмета закупівлі</w:t>
            </w:r>
          </w:p>
        </w:tc>
        <w:tc>
          <w:tcPr>
            <w:tcW w:w="5893" w:type="dxa"/>
            <w:shd w:val="clear" w:color="auto" w:fill="auto"/>
          </w:tcPr>
          <w:p w14:paraId="0751F9AF" w14:textId="3A06C53D" w:rsidR="001546B6" w:rsidRDefault="001546B6" w:rsidP="001546B6">
            <w:pPr>
              <w:pStyle w:val="afff5"/>
              <w:jc w:val="both"/>
              <w:rPr>
                <w:rFonts w:ascii="Times New Roman" w:hAnsi="Times New Roman"/>
                <w:sz w:val="24"/>
                <w:szCs w:val="24"/>
                <w:lang w:val="uk-UA"/>
              </w:rPr>
            </w:pPr>
            <w:r w:rsidRPr="00A54CAB">
              <w:rPr>
                <w:rFonts w:ascii="Times New Roman" w:eastAsia="Calibri" w:hAnsi="Times New Roman"/>
                <w:sz w:val="24"/>
                <w:szCs w:val="24"/>
                <w:lang w:val="uk-UA" w:eastAsia="en-US"/>
              </w:rPr>
              <w:t xml:space="preserve">Для підтвердження відповідності пропозиції технічним, якісним та іншим </w:t>
            </w:r>
            <w:r w:rsidRPr="00A54CAB">
              <w:rPr>
                <w:rFonts w:ascii="Times New Roman" w:eastAsia="Calibri" w:hAnsi="Times New Roman"/>
                <w:sz w:val="24"/>
                <w:szCs w:val="24"/>
                <w:lang w:val="uk-UA" w:eastAsia="ru-RU"/>
              </w:rPr>
              <w:t>характеристикам предмета закупівлі,</w:t>
            </w:r>
            <w:r w:rsidRPr="00A54CAB">
              <w:rPr>
                <w:rFonts w:ascii="Times New Roman" w:eastAsia="Calibri" w:hAnsi="Times New Roman"/>
                <w:sz w:val="24"/>
                <w:szCs w:val="24"/>
                <w:lang w:val="uk-UA" w:eastAsia="en-US"/>
              </w:rPr>
              <w:t xml:space="preserve"> </w:t>
            </w:r>
            <w:r w:rsidRPr="00A54CAB">
              <w:rPr>
                <w:rFonts w:ascii="Times New Roman" w:eastAsia="Calibri" w:hAnsi="Times New Roman"/>
                <w:sz w:val="24"/>
                <w:szCs w:val="24"/>
                <w:lang w:val="uk-UA" w:eastAsia="ru-RU"/>
              </w:rPr>
              <w:t xml:space="preserve">визначеним </w:t>
            </w:r>
            <w:r w:rsidRPr="00A54CAB">
              <w:rPr>
                <w:rFonts w:ascii="Times New Roman" w:eastAsia="Calibri" w:hAnsi="Times New Roman"/>
                <w:sz w:val="24"/>
                <w:szCs w:val="24"/>
                <w:lang w:val="uk-UA" w:eastAsia="en-US"/>
              </w:rPr>
              <w:t>умовами оголошення про проведення спрощеної закупівлі, учасник у складі пропозиції повинен завантажити через електронну систему закупівель документи</w:t>
            </w:r>
            <w:r w:rsidRPr="00A54CAB">
              <w:rPr>
                <w:rFonts w:ascii="Times New Roman" w:eastAsia="Calibri" w:hAnsi="Times New Roman"/>
                <w:sz w:val="24"/>
                <w:szCs w:val="24"/>
                <w:lang w:val="uk-UA"/>
              </w:rPr>
              <w:t xml:space="preserve"> та інформацію, подання яких у складі пропозиції визначено умовами </w:t>
            </w:r>
            <w:r>
              <w:rPr>
                <w:rFonts w:ascii="Times New Roman" w:eastAsia="Calibri" w:hAnsi="Times New Roman"/>
                <w:sz w:val="24"/>
                <w:szCs w:val="24"/>
                <w:lang w:val="uk-UA"/>
              </w:rPr>
              <w:t>Д</w:t>
            </w:r>
            <w:r w:rsidRPr="00C97BC9">
              <w:rPr>
                <w:rFonts w:ascii="Times New Roman" w:eastAsia="Calibri" w:hAnsi="Times New Roman"/>
                <w:b/>
                <w:bCs/>
                <w:sz w:val="24"/>
                <w:szCs w:val="24"/>
                <w:lang w:val="uk-UA" w:eastAsia="en-US"/>
              </w:rPr>
              <w:t>одатку 2</w:t>
            </w:r>
            <w:r w:rsidRPr="00A54CAB">
              <w:rPr>
                <w:rFonts w:ascii="Times New Roman" w:eastAsia="Calibri" w:hAnsi="Times New Roman"/>
                <w:sz w:val="24"/>
                <w:szCs w:val="24"/>
                <w:lang w:val="uk-UA" w:eastAsia="en-US"/>
              </w:rPr>
              <w:t xml:space="preserve"> до оголошення про проведення спрощеної закупівлі</w:t>
            </w:r>
          </w:p>
        </w:tc>
      </w:tr>
      <w:tr w:rsidR="001546B6" w:rsidRPr="00D729CE" w14:paraId="0669EC83" w14:textId="77777777" w:rsidTr="00B33EC2">
        <w:trPr>
          <w:trHeight w:val="520"/>
          <w:jc w:val="center"/>
        </w:trPr>
        <w:tc>
          <w:tcPr>
            <w:tcW w:w="697" w:type="dxa"/>
            <w:shd w:val="clear" w:color="auto" w:fill="FFFFFF" w:themeFill="background1"/>
          </w:tcPr>
          <w:p w14:paraId="50B1930B" w14:textId="0DF1844F" w:rsidR="001546B6" w:rsidRPr="00345D39" w:rsidRDefault="001546B6" w:rsidP="00605DA0">
            <w:pPr>
              <w:pStyle w:val="afff5"/>
              <w:rPr>
                <w:rFonts w:ascii="Times New Roman" w:hAnsi="Times New Roman"/>
                <w:sz w:val="24"/>
                <w:szCs w:val="24"/>
                <w:lang w:val="uk-UA"/>
              </w:rPr>
            </w:pPr>
            <w:bookmarkStart w:id="0" w:name="_Hlk519004812"/>
            <w:r w:rsidRPr="00345D39">
              <w:rPr>
                <w:rFonts w:ascii="Times New Roman" w:hAnsi="Times New Roman"/>
                <w:sz w:val="24"/>
                <w:szCs w:val="24"/>
                <w:lang w:val="uk-UA"/>
              </w:rPr>
              <w:t>4</w:t>
            </w:r>
          </w:p>
        </w:tc>
        <w:tc>
          <w:tcPr>
            <w:tcW w:w="3827" w:type="dxa"/>
            <w:shd w:val="clear" w:color="auto" w:fill="FFFFFF" w:themeFill="background1"/>
          </w:tcPr>
          <w:p w14:paraId="4762E2F1" w14:textId="77777777" w:rsidR="001546B6" w:rsidRPr="00345D39" w:rsidRDefault="001546B6" w:rsidP="001546B6">
            <w:pPr>
              <w:pStyle w:val="afff5"/>
              <w:rPr>
                <w:rFonts w:ascii="Times New Roman" w:hAnsi="Times New Roman"/>
                <w:sz w:val="24"/>
                <w:szCs w:val="24"/>
                <w:lang w:val="uk-UA"/>
              </w:rPr>
            </w:pPr>
            <w:r w:rsidRPr="00345D39">
              <w:rPr>
                <w:rFonts w:ascii="Times New Roman" w:hAnsi="Times New Roman"/>
                <w:sz w:val="24"/>
                <w:szCs w:val="24"/>
                <w:lang w:val="uk-UA"/>
              </w:rPr>
              <w:t>Кількість товару та місце його поставки або місце, де повинні бути виконані роботи чи надані послуги, їх обсяги</w:t>
            </w:r>
          </w:p>
        </w:tc>
        <w:tc>
          <w:tcPr>
            <w:tcW w:w="5893" w:type="dxa"/>
            <w:shd w:val="clear" w:color="auto" w:fill="auto"/>
          </w:tcPr>
          <w:p w14:paraId="66A24713" w14:textId="748B1EAA" w:rsidR="001546B6" w:rsidRDefault="001546B6" w:rsidP="001546B6">
            <w:pPr>
              <w:pStyle w:val="afff5"/>
              <w:jc w:val="both"/>
              <w:rPr>
                <w:rFonts w:ascii="Times New Roman" w:hAnsi="Times New Roman"/>
                <w:sz w:val="24"/>
                <w:szCs w:val="24"/>
                <w:lang w:val="uk-UA"/>
              </w:rPr>
            </w:pPr>
            <w:bookmarkStart w:id="1" w:name="_Hlk57983979"/>
            <w:r>
              <w:rPr>
                <w:rFonts w:ascii="Times New Roman" w:hAnsi="Times New Roman"/>
                <w:sz w:val="24"/>
                <w:szCs w:val="24"/>
                <w:lang w:val="uk-UA"/>
              </w:rPr>
              <w:t>Тротуари, узбіччя, місця</w:t>
            </w:r>
            <w:r w:rsidRPr="00F96592">
              <w:rPr>
                <w:rFonts w:ascii="Times New Roman" w:hAnsi="Times New Roman"/>
                <w:sz w:val="24"/>
                <w:szCs w:val="24"/>
                <w:lang w:val="uk-UA"/>
              </w:rPr>
              <w:t xml:space="preserve"> загального користування та зон відпочинку, меморіалів, пам’ятників, прибирання урн</w:t>
            </w:r>
            <w:r>
              <w:rPr>
                <w:rFonts w:ascii="Times New Roman" w:hAnsi="Times New Roman"/>
                <w:sz w:val="24"/>
                <w:szCs w:val="24"/>
                <w:lang w:val="uk-UA"/>
              </w:rPr>
              <w:t xml:space="preserve">, </w:t>
            </w:r>
            <w:r w:rsidRPr="00F96592">
              <w:rPr>
                <w:rFonts w:ascii="Times New Roman" w:hAnsi="Times New Roman"/>
                <w:sz w:val="24"/>
                <w:szCs w:val="24"/>
                <w:lang w:val="uk-UA"/>
              </w:rPr>
              <w:t>краї проїжджої частини</w:t>
            </w:r>
            <w:r w:rsidR="00686D6A">
              <w:rPr>
                <w:rFonts w:ascii="Times New Roman" w:hAnsi="Times New Roman"/>
                <w:sz w:val="24"/>
                <w:szCs w:val="24"/>
                <w:lang w:val="uk-UA"/>
              </w:rPr>
              <w:t xml:space="preserve"> </w:t>
            </w:r>
            <w:r w:rsidR="00686D6A" w:rsidRPr="00686D6A">
              <w:rPr>
                <w:rFonts w:ascii="Times New Roman" w:hAnsi="Times New Roman"/>
                <w:sz w:val="24"/>
                <w:szCs w:val="24"/>
                <w:lang w:val="uk-UA"/>
              </w:rPr>
              <w:t>біля бордюр</w:t>
            </w:r>
            <w:r>
              <w:rPr>
                <w:rFonts w:ascii="Times New Roman" w:hAnsi="Times New Roman"/>
                <w:sz w:val="24"/>
                <w:szCs w:val="24"/>
                <w:lang w:val="uk-UA"/>
              </w:rPr>
              <w:t>,</w:t>
            </w:r>
            <w:r w:rsidR="00686D6A">
              <w:rPr>
                <w:rFonts w:ascii="Times New Roman" w:hAnsi="Times New Roman"/>
                <w:sz w:val="24"/>
                <w:szCs w:val="24"/>
                <w:lang w:val="uk-UA"/>
              </w:rPr>
              <w:t xml:space="preserve"> </w:t>
            </w:r>
            <w:r w:rsidR="00686D6A" w:rsidRPr="002A5D95">
              <w:rPr>
                <w:rFonts w:ascii="Times New Roman" w:hAnsi="Times New Roman"/>
                <w:sz w:val="24"/>
                <w:szCs w:val="24"/>
                <w:lang w:val="uk-UA"/>
              </w:rPr>
              <w:t>вапняне</w:t>
            </w:r>
            <w:r w:rsidR="00686D6A" w:rsidRPr="002A5D95">
              <w:rPr>
                <w:rFonts w:ascii="Times New Roman" w:hAnsi="Times New Roman"/>
                <w:sz w:val="24"/>
                <w:szCs w:val="24"/>
                <w:shd w:val="clear" w:color="auto" w:fill="F0F5F2"/>
                <w:lang w:val="uk-UA"/>
              </w:rPr>
              <w:t xml:space="preserve"> </w:t>
            </w:r>
            <w:r w:rsidR="00686D6A" w:rsidRPr="002A5D95">
              <w:rPr>
                <w:rFonts w:ascii="Times New Roman" w:hAnsi="Times New Roman"/>
                <w:sz w:val="24"/>
                <w:szCs w:val="24"/>
                <w:lang w:val="uk-UA"/>
              </w:rPr>
              <w:t>фарбування бордюр</w:t>
            </w:r>
            <w:r w:rsidR="00686D6A">
              <w:rPr>
                <w:rFonts w:ascii="Times New Roman" w:hAnsi="Times New Roman"/>
                <w:sz w:val="24"/>
                <w:szCs w:val="24"/>
                <w:lang w:val="uk-UA"/>
              </w:rPr>
              <w:t xml:space="preserve"> і дерев</w:t>
            </w:r>
            <w:r>
              <w:rPr>
                <w:rFonts w:ascii="Times New Roman" w:hAnsi="Times New Roman"/>
                <w:sz w:val="24"/>
                <w:szCs w:val="24"/>
                <w:lang w:val="uk-UA"/>
              </w:rPr>
              <w:t xml:space="preserve"> які розташовані на</w:t>
            </w:r>
            <w:r w:rsidRPr="00F96592">
              <w:rPr>
                <w:rFonts w:ascii="Times New Roman" w:hAnsi="Times New Roman"/>
                <w:sz w:val="24"/>
                <w:szCs w:val="24"/>
                <w:lang w:val="uk-UA"/>
              </w:rPr>
              <w:t xml:space="preserve"> </w:t>
            </w:r>
            <w:r>
              <w:rPr>
                <w:rFonts w:ascii="Times New Roman" w:hAnsi="Times New Roman"/>
                <w:sz w:val="24"/>
                <w:szCs w:val="24"/>
                <w:lang w:val="uk-UA"/>
              </w:rPr>
              <w:t xml:space="preserve">центральних </w:t>
            </w:r>
            <w:r w:rsidRPr="00F96592">
              <w:rPr>
                <w:rFonts w:ascii="Times New Roman" w:hAnsi="Times New Roman"/>
                <w:sz w:val="24"/>
                <w:szCs w:val="24"/>
                <w:lang w:val="uk-UA"/>
              </w:rPr>
              <w:t>вулиц</w:t>
            </w:r>
            <w:r>
              <w:rPr>
                <w:rFonts w:ascii="Times New Roman" w:hAnsi="Times New Roman"/>
                <w:sz w:val="24"/>
                <w:szCs w:val="24"/>
                <w:lang w:val="uk-UA"/>
              </w:rPr>
              <w:t xml:space="preserve">ях </w:t>
            </w:r>
            <w:proofErr w:type="spellStart"/>
            <w:r w:rsidR="00053CF9">
              <w:rPr>
                <w:rFonts w:ascii="Times New Roman" w:hAnsi="Times New Roman"/>
                <w:sz w:val="24"/>
                <w:szCs w:val="24"/>
                <w:lang w:val="uk-UA"/>
              </w:rPr>
              <w:t>Тиврівської</w:t>
            </w:r>
            <w:proofErr w:type="spellEnd"/>
            <w:r w:rsidR="00053CF9">
              <w:rPr>
                <w:rFonts w:ascii="Times New Roman" w:hAnsi="Times New Roman"/>
                <w:sz w:val="24"/>
                <w:szCs w:val="24"/>
                <w:lang w:val="uk-UA"/>
              </w:rPr>
              <w:t xml:space="preserve"> територіальної громади</w:t>
            </w:r>
          </w:p>
          <w:p w14:paraId="69FC12CB" w14:textId="253C8DC1" w:rsidR="001546B6" w:rsidRPr="005573DC" w:rsidRDefault="00992518" w:rsidP="00992518">
            <w:pPr>
              <w:pStyle w:val="afff5"/>
              <w:jc w:val="both"/>
              <w:rPr>
                <w:rFonts w:ascii="Times New Roman" w:hAnsi="Times New Roman"/>
                <w:sz w:val="24"/>
                <w:szCs w:val="24"/>
                <w:lang w:val="uk-UA"/>
              </w:rPr>
            </w:pPr>
            <w:r w:rsidRPr="00992518">
              <w:rPr>
                <w:rFonts w:ascii="Times New Roman" w:hAnsi="Times New Roman"/>
                <w:sz w:val="24"/>
                <w:szCs w:val="24"/>
                <w:lang w:val="uk-UA"/>
              </w:rPr>
              <w:t>69</w:t>
            </w:r>
            <w:r w:rsidR="001546B6" w:rsidRPr="00992518">
              <w:rPr>
                <w:rFonts w:ascii="Times New Roman" w:hAnsi="Times New Roman"/>
                <w:sz w:val="24"/>
                <w:szCs w:val="24"/>
                <w:lang w:val="uk-UA"/>
              </w:rPr>
              <w:t xml:space="preserve"> </w:t>
            </w:r>
            <w:r w:rsidRPr="00992518">
              <w:rPr>
                <w:rFonts w:ascii="Times New Roman" w:hAnsi="Times New Roman"/>
                <w:sz w:val="24"/>
                <w:szCs w:val="24"/>
                <w:lang w:val="uk-UA"/>
              </w:rPr>
              <w:t>машино/годин та 1035</w:t>
            </w:r>
            <w:r w:rsidR="001546B6" w:rsidRPr="00992518">
              <w:rPr>
                <w:rFonts w:ascii="Times New Roman" w:hAnsi="Times New Roman"/>
                <w:sz w:val="24"/>
                <w:szCs w:val="24"/>
                <w:lang w:val="uk-UA"/>
              </w:rPr>
              <w:t xml:space="preserve"> людино/годин.</w:t>
            </w:r>
            <w:bookmarkEnd w:id="1"/>
            <w:r w:rsidR="001546B6" w:rsidRPr="00992518">
              <w:rPr>
                <w:rFonts w:ascii="Times New Roman" w:hAnsi="Times New Roman"/>
                <w:sz w:val="24"/>
                <w:szCs w:val="24"/>
                <w:lang w:val="uk-UA"/>
              </w:rPr>
              <w:t xml:space="preserve"> </w:t>
            </w:r>
          </w:p>
        </w:tc>
      </w:tr>
      <w:bookmarkEnd w:id="0"/>
      <w:tr w:rsidR="001546B6" w:rsidRPr="00345D39" w14:paraId="3B80DE97" w14:textId="77777777" w:rsidTr="00B33EC2">
        <w:trPr>
          <w:trHeight w:val="520"/>
          <w:jc w:val="center"/>
        </w:trPr>
        <w:tc>
          <w:tcPr>
            <w:tcW w:w="697" w:type="dxa"/>
            <w:shd w:val="clear" w:color="auto" w:fill="FFFFFF" w:themeFill="background1"/>
          </w:tcPr>
          <w:p w14:paraId="28A30D3F" w14:textId="53C51F12" w:rsidR="001546B6" w:rsidRPr="00345D39" w:rsidRDefault="00605DA0" w:rsidP="001546B6">
            <w:pPr>
              <w:pStyle w:val="afff5"/>
              <w:rPr>
                <w:rFonts w:ascii="Times New Roman" w:hAnsi="Times New Roman"/>
                <w:sz w:val="24"/>
                <w:szCs w:val="24"/>
                <w:lang w:val="uk-UA"/>
              </w:rPr>
            </w:pPr>
            <w:r>
              <w:rPr>
                <w:rFonts w:ascii="Times New Roman" w:hAnsi="Times New Roman"/>
                <w:sz w:val="24"/>
                <w:szCs w:val="24"/>
                <w:lang w:val="uk-UA"/>
              </w:rPr>
              <w:t>5</w:t>
            </w:r>
          </w:p>
        </w:tc>
        <w:tc>
          <w:tcPr>
            <w:tcW w:w="3827" w:type="dxa"/>
            <w:shd w:val="clear" w:color="auto" w:fill="FFFFFF" w:themeFill="background1"/>
          </w:tcPr>
          <w:p w14:paraId="123FF172" w14:textId="77777777" w:rsidR="001546B6" w:rsidRPr="00345D39" w:rsidRDefault="001546B6" w:rsidP="001546B6">
            <w:pPr>
              <w:pStyle w:val="afff5"/>
              <w:rPr>
                <w:rFonts w:ascii="Times New Roman" w:hAnsi="Times New Roman"/>
                <w:sz w:val="24"/>
                <w:szCs w:val="24"/>
                <w:lang w:val="uk-UA"/>
              </w:rPr>
            </w:pPr>
            <w:r w:rsidRPr="00345D39">
              <w:rPr>
                <w:rFonts w:ascii="Times New Roman" w:hAnsi="Times New Roman"/>
                <w:sz w:val="24"/>
                <w:szCs w:val="24"/>
                <w:lang w:val="uk-UA"/>
              </w:rPr>
              <w:t>Строки поставки товарів, виконання робіт, надання послуг</w:t>
            </w:r>
          </w:p>
        </w:tc>
        <w:tc>
          <w:tcPr>
            <w:tcW w:w="5893" w:type="dxa"/>
            <w:shd w:val="clear" w:color="auto" w:fill="auto"/>
          </w:tcPr>
          <w:p w14:paraId="3A1E67CC" w14:textId="018EE8C3" w:rsidR="001546B6" w:rsidRPr="00345D39" w:rsidRDefault="001546B6" w:rsidP="00053CF9">
            <w:pPr>
              <w:pStyle w:val="afff5"/>
              <w:rPr>
                <w:rFonts w:ascii="Times New Roman" w:hAnsi="Times New Roman"/>
                <w:sz w:val="24"/>
                <w:szCs w:val="24"/>
                <w:lang w:val="uk-UA"/>
              </w:rPr>
            </w:pPr>
            <w:bookmarkStart w:id="2" w:name="_Hlk57124283"/>
            <w:r>
              <w:rPr>
                <w:rFonts w:ascii="Times New Roman" w:hAnsi="Times New Roman"/>
                <w:b/>
                <w:color w:val="000000"/>
                <w:sz w:val="24"/>
                <w:szCs w:val="24"/>
                <w:lang w:val="uk-UA"/>
              </w:rPr>
              <w:t>З дати заключення договору і до</w:t>
            </w:r>
            <w:r w:rsidRPr="00B110E8">
              <w:rPr>
                <w:rFonts w:ascii="Times New Roman" w:hAnsi="Times New Roman"/>
                <w:b/>
                <w:color w:val="000000"/>
                <w:sz w:val="24"/>
                <w:szCs w:val="24"/>
                <w:lang w:val="uk-UA"/>
              </w:rPr>
              <w:t xml:space="preserve"> </w:t>
            </w:r>
            <w:r>
              <w:rPr>
                <w:rFonts w:ascii="Times New Roman" w:hAnsi="Times New Roman"/>
                <w:b/>
                <w:color w:val="000000"/>
                <w:sz w:val="24"/>
                <w:szCs w:val="24"/>
                <w:lang w:val="uk-UA"/>
              </w:rPr>
              <w:t>31</w:t>
            </w:r>
            <w:r w:rsidRPr="00B110E8">
              <w:rPr>
                <w:rFonts w:ascii="Times New Roman" w:hAnsi="Times New Roman"/>
                <w:b/>
                <w:color w:val="000000"/>
                <w:sz w:val="24"/>
                <w:szCs w:val="24"/>
                <w:lang w:val="uk-UA"/>
              </w:rPr>
              <w:t>.</w:t>
            </w:r>
            <w:r w:rsidRPr="00D174C7">
              <w:rPr>
                <w:rFonts w:ascii="Times New Roman" w:hAnsi="Times New Roman"/>
                <w:b/>
                <w:color w:val="000000"/>
                <w:sz w:val="24"/>
                <w:szCs w:val="24"/>
                <w:lang w:val="uk-UA"/>
              </w:rPr>
              <w:t>12</w:t>
            </w:r>
            <w:r w:rsidRPr="00B110E8">
              <w:rPr>
                <w:rFonts w:ascii="Times New Roman" w:hAnsi="Times New Roman"/>
                <w:b/>
                <w:color w:val="000000"/>
                <w:sz w:val="24"/>
                <w:szCs w:val="24"/>
                <w:lang w:val="uk-UA"/>
              </w:rPr>
              <w:t>.20</w:t>
            </w:r>
            <w:r>
              <w:rPr>
                <w:rFonts w:ascii="Times New Roman" w:hAnsi="Times New Roman"/>
                <w:b/>
                <w:color w:val="000000"/>
                <w:sz w:val="24"/>
                <w:szCs w:val="24"/>
                <w:lang w:val="uk-UA"/>
              </w:rPr>
              <w:t>2</w:t>
            </w:r>
            <w:r w:rsidR="00053CF9">
              <w:rPr>
                <w:rFonts w:ascii="Times New Roman" w:hAnsi="Times New Roman"/>
                <w:b/>
                <w:color w:val="000000"/>
                <w:sz w:val="24"/>
                <w:szCs w:val="24"/>
                <w:lang w:val="uk-UA"/>
              </w:rPr>
              <w:t>2</w:t>
            </w:r>
            <w:r w:rsidRPr="00B110E8">
              <w:rPr>
                <w:rFonts w:ascii="Times New Roman" w:hAnsi="Times New Roman"/>
                <w:b/>
                <w:color w:val="000000"/>
                <w:sz w:val="24"/>
                <w:szCs w:val="24"/>
                <w:lang w:val="uk-UA"/>
              </w:rPr>
              <w:t xml:space="preserve"> р</w:t>
            </w:r>
            <w:r>
              <w:rPr>
                <w:rFonts w:ascii="Times New Roman" w:hAnsi="Times New Roman"/>
                <w:b/>
                <w:color w:val="000000"/>
                <w:sz w:val="24"/>
                <w:szCs w:val="24"/>
                <w:lang w:val="uk-UA"/>
              </w:rPr>
              <w:t>оку включно</w:t>
            </w:r>
            <w:bookmarkEnd w:id="2"/>
          </w:p>
        </w:tc>
      </w:tr>
      <w:tr w:rsidR="001546B6" w:rsidRPr="00345D39" w14:paraId="72C4FFC5" w14:textId="77777777" w:rsidTr="00B33EC2">
        <w:trPr>
          <w:trHeight w:val="1706"/>
          <w:jc w:val="center"/>
        </w:trPr>
        <w:tc>
          <w:tcPr>
            <w:tcW w:w="697" w:type="dxa"/>
            <w:shd w:val="clear" w:color="auto" w:fill="FFFFFF" w:themeFill="background1"/>
          </w:tcPr>
          <w:p w14:paraId="2D1E3257" w14:textId="4B06F0AE" w:rsidR="001546B6" w:rsidRPr="00345D39" w:rsidRDefault="001546B6" w:rsidP="001546B6">
            <w:pPr>
              <w:pStyle w:val="afff5"/>
              <w:rPr>
                <w:rFonts w:ascii="Times New Roman" w:hAnsi="Times New Roman"/>
                <w:sz w:val="24"/>
                <w:szCs w:val="24"/>
                <w:lang w:val="uk-UA"/>
              </w:rPr>
            </w:pPr>
            <w:r>
              <w:rPr>
                <w:rFonts w:ascii="Times New Roman" w:hAnsi="Times New Roman"/>
                <w:sz w:val="24"/>
                <w:szCs w:val="24"/>
                <w:lang w:val="uk-UA"/>
              </w:rPr>
              <w:t>6</w:t>
            </w:r>
          </w:p>
        </w:tc>
        <w:tc>
          <w:tcPr>
            <w:tcW w:w="3827" w:type="dxa"/>
            <w:shd w:val="clear" w:color="auto" w:fill="FFFFFF" w:themeFill="background1"/>
          </w:tcPr>
          <w:p w14:paraId="7A7DFB75" w14:textId="30699A89" w:rsidR="001546B6" w:rsidRPr="00345D39" w:rsidRDefault="001546B6" w:rsidP="001546B6">
            <w:pPr>
              <w:pStyle w:val="afff5"/>
              <w:rPr>
                <w:rFonts w:ascii="Times New Roman" w:hAnsi="Times New Roman"/>
                <w:sz w:val="24"/>
                <w:szCs w:val="24"/>
                <w:lang w:val="uk-UA"/>
              </w:rPr>
            </w:pPr>
            <w:r w:rsidRPr="007278E8">
              <w:rPr>
                <w:rFonts w:ascii="Times New Roman" w:hAnsi="Times New Roman"/>
                <w:sz w:val="24"/>
                <w:szCs w:val="24"/>
                <w:lang w:val="uk-UA" w:eastAsia="ru-RU"/>
              </w:rPr>
              <w:t xml:space="preserve">Умови оплати: </w:t>
            </w:r>
          </w:p>
        </w:tc>
        <w:tc>
          <w:tcPr>
            <w:tcW w:w="5893" w:type="dxa"/>
            <w:shd w:val="clear" w:color="auto" w:fill="auto"/>
          </w:tcPr>
          <w:p w14:paraId="4E24BF20" w14:textId="7F2A030E" w:rsidR="001546B6" w:rsidRPr="00025E51" w:rsidRDefault="001546B6" w:rsidP="00053CF9">
            <w:pPr>
              <w:pStyle w:val="afff5"/>
              <w:jc w:val="both"/>
              <w:rPr>
                <w:rFonts w:ascii="Times New Roman" w:hAnsi="Times New Roman"/>
                <w:sz w:val="24"/>
                <w:szCs w:val="24"/>
              </w:rPr>
            </w:pPr>
            <w:r w:rsidRPr="00317A75">
              <w:rPr>
                <w:rFonts w:ascii="Times New Roman" w:eastAsia="Calibri" w:hAnsi="Times New Roman"/>
                <w:sz w:val="24"/>
                <w:szCs w:val="24"/>
                <w:lang w:val="uk-UA"/>
              </w:rPr>
              <w:t>Розрахунки між Сторонами проводяться шляхом перерахування Замовником коштів</w:t>
            </w:r>
            <w:r w:rsidR="00053CF9">
              <w:rPr>
                <w:rFonts w:ascii="Times New Roman" w:eastAsia="Calibri" w:hAnsi="Times New Roman"/>
                <w:sz w:val="24"/>
                <w:szCs w:val="24"/>
                <w:lang w:val="uk-UA"/>
              </w:rPr>
              <w:t xml:space="preserve"> на рахунок Виконавця протягом 7 (семи</w:t>
            </w:r>
            <w:r w:rsidRPr="00317A75">
              <w:rPr>
                <w:rFonts w:ascii="Times New Roman" w:eastAsia="Calibri" w:hAnsi="Times New Roman"/>
                <w:sz w:val="24"/>
                <w:szCs w:val="24"/>
                <w:lang w:val="uk-UA"/>
              </w:rPr>
              <w:t xml:space="preserve">) робочих днів з дня підписання уповноваженими представниками Сторін та скріплення печатками Сторін (у разі їх використання) </w:t>
            </w:r>
            <w:proofErr w:type="spellStart"/>
            <w:r w:rsidRPr="00317A75">
              <w:rPr>
                <w:rFonts w:ascii="Times New Roman" w:eastAsia="Calibri" w:hAnsi="Times New Roman"/>
                <w:sz w:val="24"/>
                <w:szCs w:val="24"/>
                <w:lang w:val="uk-UA"/>
              </w:rPr>
              <w:t>акта</w:t>
            </w:r>
            <w:proofErr w:type="spellEnd"/>
            <w:r w:rsidRPr="00317A75">
              <w:rPr>
                <w:rFonts w:ascii="Times New Roman" w:eastAsia="Calibri" w:hAnsi="Times New Roman"/>
                <w:sz w:val="24"/>
                <w:szCs w:val="24"/>
                <w:lang w:val="uk-UA"/>
              </w:rPr>
              <w:t xml:space="preserve"> виконаних робіт (наданих послуг).</w:t>
            </w:r>
          </w:p>
        </w:tc>
      </w:tr>
      <w:tr w:rsidR="001546B6" w:rsidRPr="00345D39" w14:paraId="3666106D" w14:textId="77777777" w:rsidTr="00B33EC2">
        <w:trPr>
          <w:trHeight w:val="520"/>
          <w:jc w:val="center"/>
        </w:trPr>
        <w:tc>
          <w:tcPr>
            <w:tcW w:w="697" w:type="dxa"/>
            <w:shd w:val="clear" w:color="auto" w:fill="FFFFFF" w:themeFill="background1"/>
          </w:tcPr>
          <w:p w14:paraId="59E82CC2" w14:textId="4EEC1205" w:rsidR="001546B6" w:rsidRPr="00345D39" w:rsidRDefault="001546B6" w:rsidP="001546B6">
            <w:pPr>
              <w:pStyle w:val="afff5"/>
              <w:rPr>
                <w:rFonts w:ascii="Times New Roman" w:hAnsi="Times New Roman"/>
                <w:sz w:val="24"/>
                <w:szCs w:val="24"/>
                <w:lang w:val="uk-UA"/>
              </w:rPr>
            </w:pPr>
            <w:r>
              <w:rPr>
                <w:rFonts w:ascii="Times New Roman" w:hAnsi="Times New Roman"/>
                <w:sz w:val="24"/>
                <w:szCs w:val="24"/>
                <w:lang w:val="uk-UA"/>
              </w:rPr>
              <w:t>7</w:t>
            </w:r>
          </w:p>
        </w:tc>
        <w:tc>
          <w:tcPr>
            <w:tcW w:w="3827" w:type="dxa"/>
            <w:shd w:val="clear" w:color="auto" w:fill="FFFFFF" w:themeFill="background1"/>
          </w:tcPr>
          <w:p w14:paraId="3B09E984" w14:textId="3219800C" w:rsidR="001546B6" w:rsidRPr="00345D39" w:rsidRDefault="0073032A" w:rsidP="001546B6">
            <w:pPr>
              <w:pStyle w:val="afff5"/>
              <w:rPr>
                <w:rFonts w:ascii="Times New Roman" w:hAnsi="Times New Roman"/>
                <w:sz w:val="24"/>
                <w:szCs w:val="24"/>
                <w:lang w:val="uk-UA"/>
              </w:rPr>
            </w:pPr>
            <w:r>
              <w:rPr>
                <w:rFonts w:ascii="Times New Roman" w:hAnsi="Times New Roman"/>
                <w:sz w:val="24"/>
                <w:szCs w:val="24"/>
                <w:lang w:val="uk-UA"/>
              </w:rPr>
              <w:t>Очікувана вартість предмета закупівлі</w:t>
            </w:r>
          </w:p>
        </w:tc>
        <w:tc>
          <w:tcPr>
            <w:tcW w:w="5893" w:type="dxa"/>
            <w:shd w:val="clear" w:color="auto" w:fill="auto"/>
          </w:tcPr>
          <w:p w14:paraId="4EF55FB9" w14:textId="555107E0" w:rsidR="001546B6" w:rsidRPr="0073032A" w:rsidRDefault="00992518" w:rsidP="001546B6">
            <w:pPr>
              <w:pStyle w:val="afff5"/>
              <w:jc w:val="both"/>
              <w:rPr>
                <w:rFonts w:ascii="Times New Roman" w:hAnsi="Times New Roman"/>
                <w:sz w:val="24"/>
                <w:szCs w:val="24"/>
                <w:lang w:val="uk-UA"/>
              </w:rPr>
            </w:pPr>
            <w:r w:rsidRPr="00992518">
              <w:rPr>
                <w:rFonts w:ascii="Times New Roman" w:hAnsi="Times New Roman"/>
                <w:sz w:val="24"/>
                <w:szCs w:val="24"/>
                <w:lang w:val="uk-UA"/>
              </w:rPr>
              <w:t>145000,00 грн</w:t>
            </w:r>
            <w:r>
              <w:rPr>
                <w:rFonts w:ascii="Times New Roman" w:hAnsi="Times New Roman"/>
                <w:color w:val="FF0000"/>
                <w:sz w:val="24"/>
                <w:szCs w:val="24"/>
                <w:lang w:val="uk-UA"/>
              </w:rPr>
              <w:t>.</w:t>
            </w:r>
          </w:p>
        </w:tc>
      </w:tr>
      <w:tr w:rsidR="001546B6" w:rsidRPr="00345D39" w14:paraId="586BED42" w14:textId="77777777" w:rsidTr="00E6718C">
        <w:trPr>
          <w:trHeight w:val="554"/>
          <w:jc w:val="center"/>
        </w:trPr>
        <w:tc>
          <w:tcPr>
            <w:tcW w:w="697" w:type="dxa"/>
            <w:shd w:val="clear" w:color="auto" w:fill="FFFFFF" w:themeFill="background1"/>
          </w:tcPr>
          <w:p w14:paraId="2A3E9D93" w14:textId="0CE43AD4" w:rsidR="001546B6" w:rsidRDefault="0073032A" w:rsidP="001546B6">
            <w:pPr>
              <w:pStyle w:val="afff5"/>
              <w:rPr>
                <w:rFonts w:ascii="Times New Roman" w:hAnsi="Times New Roman"/>
                <w:sz w:val="24"/>
                <w:szCs w:val="24"/>
                <w:lang w:val="uk-UA"/>
              </w:rPr>
            </w:pPr>
            <w:r>
              <w:rPr>
                <w:rFonts w:ascii="Times New Roman" w:hAnsi="Times New Roman"/>
                <w:sz w:val="24"/>
                <w:szCs w:val="24"/>
                <w:lang w:val="uk-UA"/>
              </w:rPr>
              <w:t>8</w:t>
            </w:r>
          </w:p>
        </w:tc>
        <w:tc>
          <w:tcPr>
            <w:tcW w:w="3827" w:type="dxa"/>
            <w:shd w:val="clear" w:color="auto" w:fill="FFFFFF" w:themeFill="background1"/>
          </w:tcPr>
          <w:p w14:paraId="3F2FEBD1" w14:textId="06388B63" w:rsidR="001546B6" w:rsidRPr="00413BCB" w:rsidRDefault="001546B6" w:rsidP="001546B6">
            <w:pPr>
              <w:pStyle w:val="afff5"/>
              <w:rPr>
                <w:rFonts w:ascii="Times New Roman" w:hAnsi="Times New Roman"/>
                <w:sz w:val="24"/>
                <w:szCs w:val="24"/>
                <w:lang w:val="uk-UA"/>
              </w:rPr>
            </w:pPr>
            <w:proofErr w:type="spellStart"/>
            <w:r w:rsidRPr="00413BCB">
              <w:rPr>
                <w:rFonts w:ascii="Times New Roman" w:hAnsi="Times New Roman"/>
                <w:sz w:val="24"/>
                <w:szCs w:val="24"/>
              </w:rPr>
              <w:t>Період</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уточнення</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інформації</w:t>
            </w:r>
            <w:proofErr w:type="spellEnd"/>
            <w:r w:rsidRPr="00413BCB">
              <w:rPr>
                <w:rFonts w:ascii="Times New Roman" w:hAnsi="Times New Roman"/>
                <w:sz w:val="24"/>
                <w:szCs w:val="24"/>
              </w:rPr>
              <w:t xml:space="preserve"> про </w:t>
            </w:r>
            <w:proofErr w:type="spellStart"/>
            <w:r w:rsidRPr="00413BCB">
              <w:rPr>
                <w:rFonts w:ascii="Times New Roman" w:hAnsi="Times New Roman"/>
                <w:sz w:val="24"/>
                <w:szCs w:val="24"/>
              </w:rPr>
              <w:t>закупівлю</w:t>
            </w:r>
            <w:proofErr w:type="spellEnd"/>
            <w:r w:rsidRPr="00413BCB">
              <w:rPr>
                <w:rFonts w:ascii="Times New Roman" w:hAnsi="Times New Roman"/>
                <w:sz w:val="24"/>
                <w:szCs w:val="24"/>
              </w:rPr>
              <w:t xml:space="preserve"> </w:t>
            </w:r>
          </w:p>
        </w:tc>
        <w:tc>
          <w:tcPr>
            <w:tcW w:w="5893" w:type="dxa"/>
            <w:shd w:val="clear" w:color="auto" w:fill="FFFFFF" w:themeFill="background1"/>
          </w:tcPr>
          <w:p w14:paraId="2C767B7B" w14:textId="75C65D5D" w:rsidR="001546B6" w:rsidRPr="00031C5B" w:rsidRDefault="00031C5B" w:rsidP="001546B6">
            <w:pPr>
              <w:pStyle w:val="afff5"/>
              <w:jc w:val="both"/>
              <w:rPr>
                <w:rFonts w:ascii="Times New Roman" w:hAnsi="Times New Roman"/>
                <w:b/>
                <w:sz w:val="24"/>
                <w:szCs w:val="24"/>
                <w:lang w:val="uk-UA"/>
              </w:rPr>
            </w:pPr>
            <w:r w:rsidRPr="00031C5B">
              <w:rPr>
                <w:rFonts w:ascii="Times New Roman" w:hAnsi="Times New Roman"/>
                <w:sz w:val="24"/>
                <w:szCs w:val="24"/>
                <w:lang w:val="uk-UA"/>
              </w:rPr>
              <w:t>Визначається електронно</w:t>
            </w:r>
          </w:p>
        </w:tc>
      </w:tr>
      <w:tr w:rsidR="00031C5B" w:rsidRPr="00345D39" w14:paraId="24D64E8B" w14:textId="77777777" w:rsidTr="00F55E9E">
        <w:trPr>
          <w:trHeight w:val="272"/>
          <w:jc w:val="center"/>
        </w:trPr>
        <w:tc>
          <w:tcPr>
            <w:tcW w:w="697" w:type="dxa"/>
            <w:shd w:val="clear" w:color="auto" w:fill="FFFFFF" w:themeFill="background1"/>
          </w:tcPr>
          <w:p w14:paraId="073A9D64" w14:textId="19C263F4"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t>9</w:t>
            </w:r>
          </w:p>
        </w:tc>
        <w:tc>
          <w:tcPr>
            <w:tcW w:w="3827" w:type="dxa"/>
            <w:shd w:val="clear" w:color="auto" w:fill="FFFFFF" w:themeFill="background1"/>
          </w:tcPr>
          <w:p w14:paraId="6EB4C41E" w14:textId="3A2DE07E" w:rsidR="00031C5B" w:rsidRPr="00413BCB" w:rsidRDefault="00031C5B" w:rsidP="00031C5B">
            <w:pPr>
              <w:pStyle w:val="afff5"/>
              <w:rPr>
                <w:rFonts w:ascii="Times New Roman" w:hAnsi="Times New Roman"/>
                <w:sz w:val="24"/>
                <w:szCs w:val="24"/>
                <w:lang w:val="uk-UA"/>
              </w:rPr>
            </w:pPr>
            <w:proofErr w:type="spellStart"/>
            <w:r w:rsidRPr="00413BCB">
              <w:rPr>
                <w:rFonts w:ascii="Times New Roman" w:hAnsi="Times New Roman"/>
                <w:sz w:val="24"/>
                <w:szCs w:val="24"/>
              </w:rPr>
              <w:t>Кін</w:t>
            </w:r>
            <w:r>
              <w:rPr>
                <w:rFonts w:ascii="Times New Roman" w:hAnsi="Times New Roman"/>
                <w:sz w:val="24"/>
                <w:szCs w:val="24"/>
              </w:rPr>
              <w:t>цевий</w:t>
            </w:r>
            <w:proofErr w:type="spellEnd"/>
            <w:r>
              <w:rPr>
                <w:rFonts w:ascii="Times New Roman" w:hAnsi="Times New Roman"/>
                <w:sz w:val="24"/>
                <w:szCs w:val="24"/>
              </w:rPr>
              <w:t xml:space="preserve"> строк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
        </w:tc>
        <w:tc>
          <w:tcPr>
            <w:tcW w:w="5893" w:type="dxa"/>
            <w:shd w:val="clear" w:color="auto" w:fill="FFFFFF" w:themeFill="background1"/>
          </w:tcPr>
          <w:p w14:paraId="27D4ABFA" w14:textId="19543747" w:rsidR="00031C5B" w:rsidRPr="00031C5B" w:rsidRDefault="00031C5B" w:rsidP="00031C5B">
            <w:pPr>
              <w:pStyle w:val="afff5"/>
              <w:jc w:val="both"/>
              <w:rPr>
                <w:rFonts w:ascii="Times New Roman" w:hAnsi="Times New Roman"/>
                <w:b/>
                <w:sz w:val="24"/>
                <w:szCs w:val="24"/>
                <w:lang w:val="uk-UA"/>
              </w:rPr>
            </w:pPr>
            <w:r w:rsidRPr="00031C5B">
              <w:rPr>
                <w:rFonts w:ascii="Times New Roman" w:hAnsi="Times New Roman"/>
                <w:sz w:val="24"/>
                <w:szCs w:val="24"/>
                <w:lang w:val="uk-UA"/>
              </w:rPr>
              <w:t>Визначається електронно</w:t>
            </w:r>
          </w:p>
        </w:tc>
      </w:tr>
      <w:tr w:rsidR="00031C5B" w:rsidRPr="00345D39" w14:paraId="66FFB129" w14:textId="77777777" w:rsidTr="00B33EC2">
        <w:trPr>
          <w:trHeight w:val="272"/>
          <w:jc w:val="center"/>
        </w:trPr>
        <w:tc>
          <w:tcPr>
            <w:tcW w:w="697" w:type="dxa"/>
            <w:shd w:val="clear" w:color="auto" w:fill="FFFFFF" w:themeFill="background1"/>
          </w:tcPr>
          <w:p w14:paraId="0835659D" w14:textId="6A23ED43"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lastRenderedPageBreak/>
              <w:t>10</w:t>
            </w:r>
          </w:p>
        </w:tc>
        <w:tc>
          <w:tcPr>
            <w:tcW w:w="3827" w:type="dxa"/>
            <w:shd w:val="clear" w:color="auto" w:fill="FFFFFF" w:themeFill="background1"/>
          </w:tcPr>
          <w:p w14:paraId="0387FDB9" w14:textId="68FCC686" w:rsidR="00031C5B" w:rsidRPr="00413BCB" w:rsidRDefault="00031C5B" w:rsidP="00031C5B">
            <w:pPr>
              <w:pStyle w:val="afff5"/>
              <w:rPr>
                <w:rFonts w:ascii="Times New Roman" w:hAnsi="Times New Roman"/>
                <w:sz w:val="24"/>
                <w:szCs w:val="24"/>
                <w:lang w:val="uk-UA"/>
              </w:rPr>
            </w:pPr>
            <w:proofErr w:type="spellStart"/>
            <w:r w:rsidRPr="00413BCB">
              <w:rPr>
                <w:rFonts w:ascii="Times New Roman" w:hAnsi="Times New Roman"/>
                <w:sz w:val="24"/>
                <w:szCs w:val="24"/>
              </w:rPr>
              <w:t>Перелік</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критеріїв</w:t>
            </w:r>
            <w:proofErr w:type="spellEnd"/>
            <w:r w:rsidRPr="00413BCB">
              <w:rPr>
                <w:rFonts w:ascii="Times New Roman" w:hAnsi="Times New Roman"/>
                <w:sz w:val="24"/>
                <w:szCs w:val="24"/>
              </w:rPr>
              <w:t xml:space="preserve"> та методика </w:t>
            </w:r>
            <w:proofErr w:type="spellStart"/>
            <w:r w:rsidRPr="00413BCB">
              <w:rPr>
                <w:rFonts w:ascii="Times New Roman" w:hAnsi="Times New Roman"/>
                <w:sz w:val="24"/>
                <w:szCs w:val="24"/>
              </w:rPr>
              <w:t>оцінки</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пропозицій</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із</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зазначенням</w:t>
            </w:r>
            <w:proofErr w:type="spellEnd"/>
            <w:r w:rsidRPr="00413BCB">
              <w:rPr>
                <w:rFonts w:ascii="Times New Roman" w:hAnsi="Times New Roman"/>
                <w:sz w:val="24"/>
                <w:szCs w:val="24"/>
              </w:rPr>
              <w:t xml:space="preserve"> </w:t>
            </w:r>
            <w:proofErr w:type="spellStart"/>
            <w:r w:rsidRPr="00413BCB">
              <w:rPr>
                <w:rFonts w:ascii="Times New Roman" w:hAnsi="Times New Roman"/>
                <w:sz w:val="24"/>
                <w:szCs w:val="24"/>
              </w:rPr>
              <w:t>питомої</w:t>
            </w:r>
            <w:proofErr w:type="spellEnd"/>
            <w:r w:rsidRPr="00413BCB">
              <w:rPr>
                <w:rFonts w:ascii="Times New Roman" w:hAnsi="Times New Roman"/>
                <w:sz w:val="24"/>
                <w:szCs w:val="24"/>
              </w:rPr>
              <w:t xml:space="preserve"> ваги </w:t>
            </w:r>
            <w:proofErr w:type="spellStart"/>
            <w:r w:rsidRPr="00413BCB">
              <w:rPr>
                <w:rFonts w:ascii="Times New Roman" w:hAnsi="Times New Roman"/>
                <w:sz w:val="24"/>
                <w:szCs w:val="24"/>
              </w:rPr>
              <w:t>критеріїв</w:t>
            </w:r>
            <w:proofErr w:type="spellEnd"/>
          </w:p>
        </w:tc>
        <w:tc>
          <w:tcPr>
            <w:tcW w:w="5893" w:type="dxa"/>
            <w:shd w:val="clear" w:color="auto" w:fill="auto"/>
          </w:tcPr>
          <w:p w14:paraId="562084A5" w14:textId="25BFAD8E" w:rsidR="00031C5B" w:rsidRPr="007278E8" w:rsidRDefault="00031C5B" w:rsidP="00031C5B">
            <w:pPr>
              <w:ind w:left="105" w:firstLine="5"/>
              <w:jc w:val="both"/>
              <w:rPr>
                <w:color w:val="000000"/>
                <w:lang w:val="uk-UA"/>
              </w:rPr>
            </w:pPr>
            <w:r>
              <w:rPr>
                <w:b/>
                <w:lang w:val="uk-UA" w:eastAsia="uk-UA"/>
              </w:rPr>
              <w:t>Є</w:t>
            </w:r>
            <w:r w:rsidRPr="007278E8">
              <w:rPr>
                <w:b/>
                <w:lang w:val="uk-UA" w:eastAsia="uk-UA"/>
              </w:rPr>
              <w:t>диним критерієм оцінки пропозицій є – ціна.</w:t>
            </w:r>
            <w:r w:rsidRPr="007278E8">
              <w:rPr>
                <w:lang w:val="uk-UA" w:eastAsia="uk-UA"/>
              </w:rPr>
              <w:t xml:space="preserve"> Питома вага цього критерію – 100%.</w:t>
            </w:r>
          </w:p>
          <w:p w14:paraId="388D8994" w14:textId="77777777" w:rsidR="00031C5B" w:rsidRPr="007278E8" w:rsidRDefault="00031C5B" w:rsidP="00031C5B">
            <w:pPr>
              <w:ind w:firstLine="110"/>
              <w:jc w:val="both"/>
              <w:rPr>
                <w:color w:val="000000"/>
                <w:lang w:val="uk-UA"/>
              </w:rPr>
            </w:pPr>
            <w:r w:rsidRPr="007278E8">
              <w:rPr>
                <w:color w:val="000000"/>
                <w:lang w:val="uk-UA"/>
              </w:rPr>
              <w:t>Учасник повинен зазначити ціну пропозиції:</w:t>
            </w:r>
          </w:p>
          <w:p w14:paraId="28E3D23A" w14:textId="77777777" w:rsidR="00031C5B" w:rsidRPr="007278E8" w:rsidRDefault="00031C5B" w:rsidP="00031C5B">
            <w:pPr>
              <w:widowControl w:val="0"/>
              <w:ind w:firstLine="261"/>
              <w:contextualSpacing/>
              <w:jc w:val="both"/>
              <w:rPr>
                <w:color w:val="000000"/>
                <w:lang w:val="uk-UA"/>
              </w:rPr>
            </w:pPr>
            <w:r w:rsidRPr="007278E8">
              <w:rPr>
                <w:color w:val="000000"/>
                <w:lang w:val="uk-UA"/>
              </w:rPr>
              <w:t>- з ПДВ: у разі, коли учасник є платником податку на додану вартість;</w:t>
            </w:r>
          </w:p>
          <w:p w14:paraId="4704BE48" w14:textId="77777777" w:rsidR="00031C5B" w:rsidRPr="007278E8" w:rsidRDefault="00031C5B" w:rsidP="00031C5B">
            <w:pPr>
              <w:ind w:left="249"/>
              <w:jc w:val="both"/>
              <w:rPr>
                <w:lang w:val="uk-UA" w:eastAsia="uk-UA"/>
              </w:rPr>
            </w:pPr>
            <w:r w:rsidRPr="007278E8">
              <w:rPr>
                <w:color w:val="000000"/>
                <w:lang w:val="uk-UA"/>
              </w:rPr>
              <w:t>- без ПДВ: у разі, коли учасник не є платником ПДВ.</w:t>
            </w:r>
          </w:p>
          <w:p w14:paraId="7995D1D5" w14:textId="77777777" w:rsidR="00031C5B" w:rsidRPr="007278E8" w:rsidRDefault="00031C5B" w:rsidP="00031C5B">
            <w:pPr>
              <w:ind w:left="105" w:firstLine="176"/>
              <w:jc w:val="both"/>
              <w:rPr>
                <w:u w:val="single"/>
                <w:lang w:val="uk-UA"/>
              </w:rPr>
            </w:pPr>
            <w:r w:rsidRPr="00444670">
              <w:rPr>
                <w:lang w:val="uk-UA"/>
              </w:rPr>
              <w:t>Оцінка пропозицій проводитьс</w:t>
            </w:r>
            <w:r w:rsidRPr="007278E8">
              <w:rPr>
                <w:lang w:val="uk-UA"/>
              </w:rPr>
              <w:t>я автоматично електронною системою закупівель на основі єдиного критерію оцінки: «Ціна», шляхом застосування електронного аукціону.</w:t>
            </w:r>
          </w:p>
          <w:p w14:paraId="039FCEEB" w14:textId="77777777" w:rsidR="00031C5B" w:rsidRPr="007278E8" w:rsidRDefault="00031C5B" w:rsidP="00031C5B">
            <w:pPr>
              <w:ind w:left="105" w:firstLine="249"/>
              <w:jc w:val="both"/>
              <w:rPr>
                <w:color w:val="000000"/>
                <w:lang w:val="uk-UA"/>
              </w:rPr>
            </w:pPr>
            <w:r w:rsidRPr="007278E8">
              <w:rPr>
                <w:color w:val="000000"/>
                <w:lang w:val="uk-UA"/>
              </w:rPr>
              <w:t>Найбільш економічно вигідною пропозицією за результатами оцінки, буде визначена пропозиція, що має найнижчу ціну.</w:t>
            </w:r>
          </w:p>
          <w:p w14:paraId="131D52D7" w14:textId="12AD84AB" w:rsidR="00031C5B" w:rsidRPr="008A56A7" w:rsidRDefault="00031C5B" w:rsidP="00031C5B">
            <w:pPr>
              <w:pStyle w:val="afff5"/>
              <w:jc w:val="both"/>
              <w:rPr>
                <w:rFonts w:ascii="Times New Roman" w:hAnsi="Times New Roman"/>
                <w:sz w:val="24"/>
                <w:szCs w:val="24"/>
                <w:lang w:val="uk-UA"/>
              </w:rPr>
            </w:pPr>
            <w:r w:rsidRPr="007278E8">
              <w:rPr>
                <w:rFonts w:ascii="Times New Roman" w:hAnsi="Times New Roman"/>
                <w:sz w:val="24"/>
                <w:szCs w:val="24"/>
                <w:lang w:val="uk-UA"/>
              </w:rPr>
              <w:t xml:space="preserve">У зв’язку з застосуванням єдиного критерію оцінки: «Ціна», методика оцінки </w:t>
            </w:r>
            <w:r w:rsidRPr="008A56A7">
              <w:rPr>
                <w:rFonts w:ascii="Times New Roman" w:hAnsi="Times New Roman"/>
                <w:sz w:val="24"/>
                <w:szCs w:val="24"/>
                <w:shd w:val="clear" w:color="auto" w:fill="FFFFFA"/>
                <w:lang w:val="uk-UA"/>
              </w:rPr>
              <w:t>пропозицій</w:t>
            </w:r>
            <w:r w:rsidRPr="007278E8">
              <w:rPr>
                <w:rFonts w:ascii="Times New Roman" w:hAnsi="Times New Roman"/>
                <w:sz w:val="24"/>
                <w:szCs w:val="24"/>
                <w:lang w:val="uk-UA"/>
              </w:rPr>
              <w:t xml:space="preserve"> не зазначається</w:t>
            </w:r>
            <w:r>
              <w:rPr>
                <w:rFonts w:ascii="Times New Roman" w:hAnsi="Times New Roman"/>
                <w:sz w:val="24"/>
                <w:szCs w:val="24"/>
                <w:lang w:val="uk-UA"/>
              </w:rPr>
              <w:t>.</w:t>
            </w:r>
          </w:p>
        </w:tc>
      </w:tr>
      <w:tr w:rsidR="00031C5B" w:rsidRPr="00345D39" w14:paraId="01CBFAB2" w14:textId="77777777" w:rsidTr="00B33EC2">
        <w:trPr>
          <w:trHeight w:val="272"/>
          <w:jc w:val="center"/>
        </w:trPr>
        <w:tc>
          <w:tcPr>
            <w:tcW w:w="697" w:type="dxa"/>
            <w:shd w:val="clear" w:color="auto" w:fill="FFFFFF" w:themeFill="background1"/>
          </w:tcPr>
          <w:p w14:paraId="2A49E0BC" w14:textId="6769897A"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t>11</w:t>
            </w:r>
          </w:p>
        </w:tc>
        <w:tc>
          <w:tcPr>
            <w:tcW w:w="3827" w:type="dxa"/>
            <w:shd w:val="clear" w:color="auto" w:fill="FFFFFF" w:themeFill="background1"/>
          </w:tcPr>
          <w:p w14:paraId="6F3F5E6A" w14:textId="76014B5B" w:rsidR="00031C5B" w:rsidRDefault="00031C5B" w:rsidP="00031C5B">
            <w:pPr>
              <w:pStyle w:val="afff5"/>
              <w:rPr>
                <w:rFonts w:ascii="Times New Roman" w:hAnsi="Times New Roman"/>
                <w:sz w:val="24"/>
                <w:szCs w:val="24"/>
                <w:lang w:val="uk-UA"/>
              </w:rPr>
            </w:pPr>
            <w:r w:rsidRPr="00343C65">
              <w:rPr>
                <w:rFonts w:ascii="Times New Roman" w:hAnsi="Times New Roman"/>
                <w:sz w:val="24"/>
                <w:szCs w:val="24"/>
                <w:lang w:val="uk-UA"/>
              </w:rPr>
              <w:t>Розмір та умови надання забезпечення пропозицій, та умови повернення чи неповернення забезпечення пропозиції</w:t>
            </w:r>
          </w:p>
        </w:tc>
        <w:tc>
          <w:tcPr>
            <w:tcW w:w="5893" w:type="dxa"/>
            <w:shd w:val="clear" w:color="auto" w:fill="auto"/>
          </w:tcPr>
          <w:p w14:paraId="6D160BB4" w14:textId="7747E1D6" w:rsidR="00031C5B" w:rsidRDefault="00031C5B" w:rsidP="00031C5B">
            <w:pPr>
              <w:pStyle w:val="afff5"/>
              <w:jc w:val="both"/>
              <w:rPr>
                <w:rFonts w:ascii="Times New Roman" w:hAnsi="Times New Roman"/>
                <w:b/>
                <w:sz w:val="24"/>
                <w:szCs w:val="24"/>
                <w:lang w:val="uk-UA"/>
              </w:rPr>
            </w:pPr>
            <w:r w:rsidRPr="00857DE8">
              <w:rPr>
                <w:rFonts w:ascii="Times New Roman" w:hAnsi="Times New Roman"/>
                <w:sz w:val="24"/>
                <w:szCs w:val="24"/>
                <w:lang w:val="uk-UA"/>
              </w:rPr>
              <w:t xml:space="preserve">Замовником </w:t>
            </w:r>
            <w:r>
              <w:rPr>
                <w:rFonts w:ascii="Times New Roman" w:hAnsi="Times New Roman"/>
                <w:sz w:val="24"/>
                <w:szCs w:val="24"/>
                <w:lang w:val="uk-UA"/>
              </w:rPr>
              <w:t xml:space="preserve">не </w:t>
            </w:r>
            <w:r w:rsidRPr="00857DE8">
              <w:rPr>
                <w:rFonts w:ascii="Times New Roman" w:hAnsi="Times New Roman"/>
                <w:sz w:val="24"/>
                <w:szCs w:val="24"/>
                <w:lang w:val="uk-UA"/>
              </w:rPr>
              <w:t>вимагається</w:t>
            </w:r>
            <w:r>
              <w:rPr>
                <w:rFonts w:ascii="Times New Roman" w:hAnsi="Times New Roman"/>
                <w:sz w:val="24"/>
                <w:szCs w:val="24"/>
                <w:lang w:val="uk-UA"/>
              </w:rPr>
              <w:t>.</w:t>
            </w:r>
          </w:p>
        </w:tc>
      </w:tr>
      <w:tr w:rsidR="00031C5B" w:rsidRPr="00345D39" w14:paraId="1D8C33D8" w14:textId="77777777" w:rsidTr="00B33EC2">
        <w:trPr>
          <w:trHeight w:val="272"/>
          <w:jc w:val="center"/>
        </w:trPr>
        <w:tc>
          <w:tcPr>
            <w:tcW w:w="697" w:type="dxa"/>
            <w:shd w:val="clear" w:color="auto" w:fill="FFFFFF" w:themeFill="background1"/>
          </w:tcPr>
          <w:p w14:paraId="53180D3C" w14:textId="42D9D0A1"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t>12</w:t>
            </w:r>
          </w:p>
        </w:tc>
        <w:tc>
          <w:tcPr>
            <w:tcW w:w="3827" w:type="dxa"/>
            <w:shd w:val="clear" w:color="auto" w:fill="FFFFFF" w:themeFill="background1"/>
          </w:tcPr>
          <w:p w14:paraId="5CC094C1" w14:textId="3BD53B8C" w:rsidR="00031C5B" w:rsidRDefault="00031C5B" w:rsidP="00031C5B">
            <w:pPr>
              <w:pStyle w:val="afff5"/>
              <w:rPr>
                <w:rFonts w:ascii="Times New Roman" w:hAnsi="Times New Roman"/>
                <w:sz w:val="24"/>
                <w:szCs w:val="24"/>
                <w:lang w:val="uk-UA"/>
              </w:rPr>
            </w:pPr>
            <w:r w:rsidRPr="00345D39">
              <w:rPr>
                <w:rFonts w:ascii="Times New Roman" w:hAnsi="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5893" w:type="dxa"/>
            <w:shd w:val="clear" w:color="auto" w:fill="auto"/>
          </w:tcPr>
          <w:p w14:paraId="6317A7C6" w14:textId="1BAFC6EE" w:rsidR="00031C5B" w:rsidRDefault="00031C5B" w:rsidP="00031C5B">
            <w:pPr>
              <w:pStyle w:val="afff5"/>
              <w:jc w:val="both"/>
              <w:rPr>
                <w:rFonts w:ascii="Times New Roman" w:hAnsi="Times New Roman"/>
                <w:b/>
                <w:sz w:val="24"/>
                <w:szCs w:val="24"/>
                <w:lang w:val="uk-UA"/>
              </w:rPr>
            </w:pPr>
            <w:r w:rsidRPr="00857DE8">
              <w:rPr>
                <w:rFonts w:ascii="Times New Roman" w:hAnsi="Times New Roman"/>
                <w:sz w:val="24"/>
                <w:szCs w:val="24"/>
                <w:lang w:val="uk-UA"/>
              </w:rPr>
              <w:t xml:space="preserve">Замовником </w:t>
            </w:r>
            <w:r>
              <w:rPr>
                <w:rFonts w:ascii="Times New Roman" w:hAnsi="Times New Roman"/>
                <w:sz w:val="24"/>
                <w:szCs w:val="24"/>
                <w:lang w:val="uk-UA"/>
              </w:rPr>
              <w:t xml:space="preserve">не </w:t>
            </w:r>
            <w:r w:rsidRPr="00857DE8">
              <w:rPr>
                <w:rFonts w:ascii="Times New Roman" w:hAnsi="Times New Roman"/>
                <w:sz w:val="24"/>
                <w:szCs w:val="24"/>
                <w:lang w:val="uk-UA"/>
              </w:rPr>
              <w:t>вимагається</w:t>
            </w:r>
            <w:r>
              <w:rPr>
                <w:rFonts w:ascii="Times New Roman" w:hAnsi="Times New Roman"/>
                <w:sz w:val="24"/>
                <w:szCs w:val="24"/>
                <w:lang w:val="uk-UA"/>
              </w:rPr>
              <w:t>.</w:t>
            </w:r>
          </w:p>
        </w:tc>
      </w:tr>
      <w:tr w:rsidR="00031C5B" w:rsidRPr="00345D39" w14:paraId="5C51A389" w14:textId="77777777" w:rsidTr="00B33EC2">
        <w:trPr>
          <w:trHeight w:val="272"/>
          <w:jc w:val="center"/>
        </w:trPr>
        <w:tc>
          <w:tcPr>
            <w:tcW w:w="697" w:type="dxa"/>
            <w:tcBorders>
              <w:bottom w:val="single" w:sz="4" w:space="0" w:color="000000"/>
              <w:right w:val="single" w:sz="4" w:space="0" w:color="auto"/>
            </w:tcBorders>
            <w:shd w:val="clear" w:color="auto" w:fill="FFFFFF" w:themeFill="background1"/>
          </w:tcPr>
          <w:p w14:paraId="4D1F5810" w14:textId="22308D5B" w:rsidR="00031C5B" w:rsidRPr="00345D39" w:rsidRDefault="00031C5B" w:rsidP="00031C5B">
            <w:pPr>
              <w:pStyle w:val="afff5"/>
              <w:rPr>
                <w:rFonts w:ascii="Times New Roman" w:hAnsi="Times New Roman"/>
                <w:sz w:val="24"/>
                <w:szCs w:val="24"/>
                <w:lang w:val="uk-UA"/>
              </w:rPr>
            </w:pPr>
            <w:r>
              <w:rPr>
                <w:rFonts w:ascii="Times New Roman" w:hAnsi="Times New Roman"/>
                <w:sz w:val="24"/>
                <w:szCs w:val="24"/>
                <w:lang w:val="uk-UA"/>
              </w:rPr>
              <w:t>13</w:t>
            </w:r>
          </w:p>
        </w:tc>
        <w:tc>
          <w:tcPr>
            <w:tcW w:w="3827" w:type="dxa"/>
            <w:tcBorders>
              <w:left w:val="single" w:sz="4" w:space="0" w:color="auto"/>
              <w:bottom w:val="single" w:sz="4" w:space="0" w:color="000000"/>
            </w:tcBorders>
            <w:shd w:val="clear" w:color="auto" w:fill="FFFFFF" w:themeFill="background1"/>
          </w:tcPr>
          <w:p w14:paraId="468249C9" w14:textId="77777777"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w:t>
            </w:r>
          </w:p>
        </w:tc>
        <w:tc>
          <w:tcPr>
            <w:tcW w:w="5893" w:type="dxa"/>
            <w:tcBorders>
              <w:bottom w:val="single" w:sz="4" w:space="0" w:color="000000"/>
            </w:tcBorders>
            <w:shd w:val="clear" w:color="auto" w:fill="auto"/>
          </w:tcPr>
          <w:p w14:paraId="0F55740C" w14:textId="416F596D" w:rsidR="00031C5B" w:rsidRPr="009B7242" w:rsidRDefault="00031C5B" w:rsidP="00031C5B">
            <w:pPr>
              <w:pStyle w:val="afff5"/>
              <w:jc w:val="both"/>
              <w:rPr>
                <w:rFonts w:ascii="Times New Roman" w:hAnsi="Times New Roman"/>
                <w:sz w:val="24"/>
                <w:szCs w:val="24"/>
                <w:lang w:val="uk-UA"/>
              </w:rPr>
            </w:pPr>
            <w:r w:rsidRPr="00B325A1">
              <w:rPr>
                <w:rFonts w:ascii="Times New Roman" w:hAnsi="Times New Roman"/>
                <w:b/>
                <w:sz w:val="24"/>
                <w:szCs w:val="24"/>
                <w:lang w:val="uk-UA"/>
              </w:rPr>
              <w:t>0,5%</w:t>
            </w:r>
            <w:r>
              <w:rPr>
                <w:rFonts w:ascii="Times New Roman" w:hAnsi="Times New Roman"/>
                <w:sz w:val="24"/>
                <w:szCs w:val="24"/>
                <w:lang w:val="uk-UA"/>
              </w:rPr>
              <w:t xml:space="preserve"> від очікуваної вартості.</w:t>
            </w:r>
          </w:p>
        </w:tc>
      </w:tr>
      <w:tr w:rsidR="00031C5B" w:rsidRPr="00345D39" w14:paraId="49738656" w14:textId="5B734419" w:rsidTr="00F55E9E">
        <w:trPr>
          <w:trHeight w:val="357"/>
          <w:jc w:val="center"/>
        </w:trPr>
        <w:tc>
          <w:tcPr>
            <w:tcW w:w="697" w:type="dxa"/>
            <w:tcBorders>
              <w:right w:val="single" w:sz="4" w:space="0" w:color="auto"/>
            </w:tcBorders>
            <w:shd w:val="clear" w:color="auto" w:fill="auto"/>
            <w:vAlign w:val="center"/>
          </w:tcPr>
          <w:p w14:paraId="42FB9AEE" w14:textId="343CA3CA" w:rsidR="00031C5B" w:rsidRPr="00D76062" w:rsidRDefault="00031C5B" w:rsidP="00031C5B">
            <w:pPr>
              <w:pStyle w:val="afff5"/>
              <w:rPr>
                <w:rFonts w:ascii="Times New Roman" w:hAnsi="Times New Roman"/>
                <w:sz w:val="24"/>
                <w:szCs w:val="24"/>
                <w:lang w:val="uk-UA"/>
              </w:rPr>
            </w:pPr>
            <w:r w:rsidRPr="00D76062">
              <w:rPr>
                <w:rFonts w:ascii="Times New Roman" w:hAnsi="Times New Roman"/>
                <w:sz w:val="24"/>
                <w:szCs w:val="24"/>
                <w:lang w:val="uk-UA"/>
              </w:rPr>
              <w:t>14</w:t>
            </w:r>
          </w:p>
        </w:tc>
        <w:tc>
          <w:tcPr>
            <w:tcW w:w="9720" w:type="dxa"/>
            <w:gridSpan w:val="2"/>
            <w:tcBorders>
              <w:left w:val="single" w:sz="4" w:space="0" w:color="auto"/>
            </w:tcBorders>
            <w:shd w:val="clear" w:color="auto" w:fill="auto"/>
            <w:vAlign w:val="center"/>
          </w:tcPr>
          <w:p w14:paraId="700847C0" w14:textId="49A87981" w:rsidR="00031C5B" w:rsidRPr="00D76062" w:rsidRDefault="00031C5B" w:rsidP="00031C5B">
            <w:pPr>
              <w:pStyle w:val="afff5"/>
              <w:rPr>
                <w:rFonts w:ascii="Times New Roman" w:hAnsi="Times New Roman"/>
                <w:sz w:val="24"/>
                <w:szCs w:val="24"/>
                <w:lang w:val="uk-UA"/>
              </w:rPr>
            </w:pPr>
            <w:r>
              <w:rPr>
                <w:rFonts w:ascii="Times New Roman" w:hAnsi="Times New Roman"/>
                <w:sz w:val="24"/>
                <w:szCs w:val="24"/>
                <w:lang w:val="uk-UA"/>
              </w:rPr>
              <w:t>Інша інформація</w:t>
            </w:r>
          </w:p>
        </w:tc>
      </w:tr>
      <w:tr w:rsidR="00031C5B" w:rsidRPr="00345D39" w14:paraId="254C7E7E" w14:textId="77777777" w:rsidTr="00B33EC2">
        <w:trPr>
          <w:trHeight w:val="558"/>
          <w:jc w:val="center"/>
        </w:trPr>
        <w:tc>
          <w:tcPr>
            <w:tcW w:w="697" w:type="dxa"/>
            <w:tcBorders>
              <w:top w:val="single" w:sz="4" w:space="0" w:color="auto"/>
              <w:bottom w:val="single" w:sz="4" w:space="0" w:color="000000"/>
            </w:tcBorders>
            <w:shd w:val="clear" w:color="auto" w:fill="FFFFFF" w:themeFill="background1"/>
          </w:tcPr>
          <w:p w14:paraId="6FF55DF7" w14:textId="3231A7C3" w:rsidR="00031C5B" w:rsidRPr="00345D39" w:rsidRDefault="00031C5B" w:rsidP="00031C5B">
            <w:pPr>
              <w:pStyle w:val="afff5"/>
              <w:rPr>
                <w:rFonts w:ascii="Times New Roman" w:hAnsi="Times New Roman"/>
                <w:sz w:val="24"/>
                <w:szCs w:val="24"/>
                <w:lang w:val="uk-UA"/>
              </w:rPr>
            </w:pPr>
            <w:r>
              <w:rPr>
                <w:rFonts w:ascii="Times New Roman" w:hAnsi="Times New Roman"/>
                <w:sz w:val="24"/>
                <w:szCs w:val="24"/>
                <w:lang w:val="uk-UA"/>
              </w:rPr>
              <w:t>14.</w:t>
            </w:r>
            <w:r w:rsidRPr="00345D39">
              <w:rPr>
                <w:rFonts w:ascii="Times New Roman" w:hAnsi="Times New Roman"/>
                <w:sz w:val="24"/>
                <w:szCs w:val="24"/>
                <w:lang w:val="uk-UA"/>
              </w:rPr>
              <w:t>1</w:t>
            </w:r>
          </w:p>
        </w:tc>
        <w:tc>
          <w:tcPr>
            <w:tcW w:w="3827" w:type="dxa"/>
            <w:tcBorders>
              <w:top w:val="single" w:sz="4" w:space="0" w:color="auto"/>
              <w:bottom w:val="single" w:sz="4" w:space="0" w:color="000000"/>
            </w:tcBorders>
            <w:shd w:val="clear" w:color="auto" w:fill="FFFFFF" w:themeFill="background1"/>
          </w:tcPr>
          <w:p w14:paraId="083A108A" w14:textId="77777777" w:rsidR="00031C5B" w:rsidRPr="007278E8" w:rsidRDefault="00031C5B" w:rsidP="00031C5B">
            <w:pPr>
              <w:ind w:left="169"/>
              <w:jc w:val="both"/>
              <w:rPr>
                <w:lang w:val="uk-UA"/>
              </w:rPr>
            </w:pPr>
            <w:r w:rsidRPr="007278E8">
              <w:rPr>
                <w:lang w:val="uk-UA"/>
              </w:rPr>
              <w:t>Порядок уточнення інформації, зазначеної замовником в оголошенні про проведення закупівлі та внесення змін до оголошення про проведення спрощеної закупівлі, та/або вимог до предмета закупівлі</w:t>
            </w:r>
          </w:p>
          <w:p w14:paraId="3322CCEF" w14:textId="1627998A" w:rsidR="00031C5B" w:rsidRPr="00345D39" w:rsidRDefault="00031C5B" w:rsidP="00031C5B">
            <w:pPr>
              <w:pStyle w:val="afff5"/>
              <w:jc w:val="both"/>
              <w:rPr>
                <w:rFonts w:ascii="Times New Roman" w:hAnsi="Times New Roman"/>
                <w:sz w:val="24"/>
                <w:szCs w:val="24"/>
                <w:lang w:val="uk-UA"/>
              </w:rPr>
            </w:pPr>
          </w:p>
        </w:tc>
        <w:tc>
          <w:tcPr>
            <w:tcW w:w="5893" w:type="dxa"/>
            <w:tcBorders>
              <w:top w:val="single" w:sz="4" w:space="0" w:color="auto"/>
              <w:bottom w:val="single" w:sz="4" w:space="0" w:color="000000"/>
            </w:tcBorders>
            <w:shd w:val="clear" w:color="auto" w:fill="auto"/>
          </w:tcPr>
          <w:p w14:paraId="591CBE92" w14:textId="77777777" w:rsidR="00031C5B" w:rsidRPr="00345D39" w:rsidRDefault="00031C5B" w:rsidP="00031C5B">
            <w:pPr>
              <w:pStyle w:val="afff5"/>
              <w:jc w:val="both"/>
              <w:rPr>
                <w:rFonts w:ascii="Times New Roman" w:hAnsi="Times New Roman"/>
                <w:sz w:val="24"/>
                <w:szCs w:val="24"/>
                <w:lang w:val="uk-UA"/>
              </w:rPr>
            </w:pPr>
            <w:r w:rsidRPr="00345D39">
              <w:rPr>
                <w:rFonts w:ascii="Times New Roman" w:hAnsi="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C7C766" w14:textId="77777777" w:rsidR="00031C5B" w:rsidRPr="00345D39" w:rsidRDefault="00031C5B" w:rsidP="00031C5B">
            <w:pPr>
              <w:pStyle w:val="afff5"/>
              <w:jc w:val="both"/>
              <w:rPr>
                <w:rFonts w:ascii="Times New Roman" w:hAnsi="Times New Roman"/>
                <w:sz w:val="24"/>
                <w:szCs w:val="24"/>
                <w:lang w:val="uk-UA"/>
              </w:rPr>
            </w:pPr>
            <w:r w:rsidRPr="00345D39">
              <w:rPr>
                <w:rFonts w:ascii="Times New Roman" w:hAnsi="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1395E29" w14:textId="77777777" w:rsidR="00031C5B" w:rsidRPr="00345D39" w:rsidRDefault="00031C5B" w:rsidP="00031C5B">
            <w:pPr>
              <w:pStyle w:val="afff5"/>
              <w:jc w:val="both"/>
              <w:rPr>
                <w:rFonts w:ascii="Times New Roman" w:hAnsi="Times New Roman"/>
                <w:sz w:val="24"/>
                <w:szCs w:val="24"/>
                <w:lang w:val="uk-UA"/>
              </w:rPr>
            </w:pPr>
            <w:r w:rsidRPr="00345D39">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та/або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14:paraId="60DE1705" w14:textId="77777777" w:rsidR="00031C5B" w:rsidRPr="00345D39" w:rsidRDefault="00031C5B" w:rsidP="00031C5B">
            <w:pPr>
              <w:pStyle w:val="afff5"/>
              <w:jc w:val="both"/>
              <w:rPr>
                <w:rFonts w:ascii="Times New Roman" w:hAnsi="Times New Roman"/>
                <w:sz w:val="24"/>
                <w:szCs w:val="24"/>
                <w:lang w:val="uk-UA"/>
              </w:rPr>
            </w:pPr>
            <w:r w:rsidRPr="00345D39">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F55E9E">
              <w:rPr>
                <w:rFonts w:ascii="Times New Roman" w:hAnsi="Times New Roman"/>
                <w:b/>
                <w:sz w:val="24"/>
                <w:szCs w:val="24"/>
                <w:lang w:val="uk-UA"/>
              </w:rPr>
              <w:t>не менше ніж на два робочі дні</w:t>
            </w:r>
            <w:r w:rsidRPr="00345D39">
              <w:rPr>
                <w:rFonts w:ascii="Times New Roman" w:hAnsi="Times New Roman"/>
                <w:sz w:val="24"/>
                <w:szCs w:val="24"/>
                <w:lang w:val="uk-UA"/>
              </w:rPr>
              <w:t>.</w:t>
            </w:r>
          </w:p>
          <w:p w14:paraId="432609A3" w14:textId="77777777" w:rsidR="00031C5B" w:rsidRPr="00345D39" w:rsidRDefault="00031C5B" w:rsidP="00031C5B">
            <w:pPr>
              <w:pStyle w:val="afff5"/>
              <w:jc w:val="both"/>
              <w:rPr>
                <w:rFonts w:ascii="Times New Roman" w:hAnsi="Times New Roman"/>
                <w:sz w:val="24"/>
                <w:szCs w:val="24"/>
                <w:lang w:val="uk-UA"/>
              </w:rPr>
            </w:pPr>
            <w:r w:rsidRPr="00345D39">
              <w:rPr>
                <w:rFonts w:ascii="Times New Roman" w:hAnsi="Times New Roman"/>
                <w:sz w:val="24"/>
                <w:szCs w:val="24"/>
                <w:lang w:val="uk-UA"/>
              </w:rPr>
              <w:t xml:space="preserve">Замовник має право з власної ініціативи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w:t>
            </w:r>
            <w:r w:rsidRPr="00345D39">
              <w:rPr>
                <w:rFonts w:ascii="Times New Roman" w:hAnsi="Times New Roman"/>
                <w:sz w:val="24"/>
                <w:szCs w:val="24"/>
                <w:lang w:val="uk-UA"/>
              </w:rPr>
              <w:lastRenderedPageBreak/>
              <w:t>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031C5B" w:rsidRPr="005573DC" w14:paraId="59244FFD" w14:textId="77777777" w:rsidTr="00F55E9E">
        <w:trPr>
          <w:trHeight w:val="520"/>
          <w:jc w:val="center"/>
        </w:trPr>
        <w:tc>
          <w:tcPr>
            <w:tcW w:w="697" w:type="dxa"/>
            <w:shd w:val="clear" w:color="auto" w:fill="FFFFFF" w:themeFill="background1"/>
          </w:tcPr>
          <w:p w14:paraId="20AC332D" w14:textId="77936D84" w:rsidR="00031C5B" w:rsidRPr="00345D39" w:rsidRDefault="00031C5B" w:rsidP="00031C5B">
            <w:pPr>
              <w:pStyle w:val="afff5"/>
              <w:rPr>
                <w:rFonts w:ascii="Times New Roman" w:hAnsi="Times New Roman"/>
                <w:sz w:val="24"/>
                <w:szCs w:val="24"/>
                <w:lang w:val="uk-UA"/>
              </w:rPr>
            </w:pPr>
            <w:r w:rsidRPr="00345D39">
              <w:rPr>
                <w:rFonts w:ascii="Times New Roman" w:hAnsi="Times New Roman"/>
                <w:sz w:val="24"/>
                <w:szCs w:val="24"/>
                <w:lang w:val="uk-UA"/>
              </w:rPr>
              <w:lastRenderedPageBreak/>
              <w:t>1</w:t>
            </w:r>
            <w:r>
              <w:rPr>
                <w:rFonts w:ascii="Times New Roman" w:hAnsi="Times New Roman"/>
                <w:sz w:val="24"/>
                <w:szCs w:val="24"/>
                <w:lang w:val="uk-UA"/>
              </w:rPr>
              <w:t>4.2</w:t>
            </w:r>
          </w:p>
        </w:tc>
        <w:tc>
          <w:tcPr>
            <w:tcW w:w="3827" w:type="dxa"/>
            <w:shd w:val="clear" w:color="auto" w:fill="FFFFFF" w:themeFill="background1"/>
          </w:tcPr>
          <w:p w14:paraId="09341959" w14:textId="74820CC1" w:rsidR="00031C5B" w:rsidRPr="00345D39" w:rsidRDefault="00031C5B" w:rsidP="00031C5B">
            <w:pPr>
              <w:pStyle w:val="afff5"/>
              <w:rPr>
                <w:rFonts w:ascii="Times New Roman" w:hAnsi="Times New Roman"/>
                <w:sz w:val="24"/>
                <w:szCs w:val="24"/>
                <w:lang w:val="uk-UA"/>
              </w:rPr>
            </w:pPr>
            <w:r w:rsidRPr="00345D39">
              <w:rPr>
                <w:rFonts w:ascii="Times New Roman" w:hAnsi="Times New Roman"/>
                <w:sz w:val="24"/>
                <w:szCs w:val="24"/>
                <w:lang w:val="uk-UA"/>
              </w:rPr>
              <w:t>Спосіб</w:t>
            </w:r>
            <w:r>
              <w:rPr>
                <w:rFonts w:ascii="Times New Roman" w:hAnsi="Times New Roman"/>
                <w:sz w:val="24"/>
                <w:szCs w:val="24"/>
                <w:lang w:val="uk-UA"/>
              </w:rPr>
              <w:t xml:space="preserve"> і порядок </w:t>
            </w:r>
            <w:r w:rsidRPr="00345D39">
              <w:rPr>
                <w:rFonts w:ascii="Times New Roman" w:hAnsi="Times New Roman"/>
                <w:sz w:val="24"/>
                <w:szCs w:val="24"/>
                <w:lang w:val="uk-UA"/>
              </w:rPr>
              <w:t>подання пропозиці</w:t>
            </w:r>
            <w:r>
              <w:rPr>
                <w:rFonts w:ascii="Times New Roman" w:hAnsi="Times New Roman"/>
                <w:sz w:val="24"/>
                <w:szCs w:val="24"/>
                <w:lang w:val="uk-UA"/>
              </w:rPr>
              <w:t>й</w:t>
            </w:r>
          </w:p>
        </w:tc>
        <w:tc>
          <w:tcPr>
            <w:tcW w:w="5893" w:type="dxa"/>
            <w:shd w:val="clear" w:color="auto" w:fill="FFFFFF" w:themeFill="background1"/>
          </w:tcPr>
          <w:p w14:paraId="73F183FE" w14:textId="77777777" w:rsidR="00031C5B" w:rsidRPr="0023288D" w:rsidRDefault="00031C5B" w:rsidP="00031C5B">
            <w:pPr>
              <w:ind w:left="108"/>
              <w:jc w:val="both"/>
              <w:rPr>
                <w:lang w:val="uk-UA" w:eastAsia="uk-UA"/>
              </w:rPr>
            </w:pPr>
            <w:r w:rsidRPr="001732FF">
              <w:rPr>
                <w:b/>
                <w:lang w:val="uk-UA"/>
              </w:rPr>
              <w:t>1.1.</w:t>
            </w:r>
            <w:r w:rsidRPr="0023288D">
              <w:rPr>
                <w:lang w:val="uk-UA"/>
              </w:rPr>
              <w:t xml:space="preserve"> Пропозиція п</w:t>
            </w:r>
            <w:r w:rsidRPr="0023288D">
              <w:rPr>
                <w:lang w:val="uk-UA" w:eastAsia="zh-CN"/>
              </w:rPr>
              <w:t>одається в електронному вигляді через електронну систему закупівель</w:t>
            </w:r>
            <w:r w:rsidRPr="0023288D">
              <w:rPr>
                <w:lang w:val="uk-UA"/>
              </w:rPr>
              <w:t xml:space="preserve"> </w:t>
            </w:r>
            <w:r w:rsidRPr="0023288D">
              <w:rPr>
                <w:b/>
                <w:lang w:val="uk-UA"/>
              </w:rPr>
              <w:t xml:space="preserve">з накладенням на </w:t>
            </w:r>
            <w:r w:rsidRPr="0023288D">
              <w:rPr>
                <w:b/>
                <w:lang w:val="uk-UA" w:eastAsia="zh-CN"/>
              </w:rPr>
              <w:t>пропозицію</w:t>
            </w:r>
            <w:r w:rsidRPr="0023288D">
              <w:rPr>
                <w:lang w:val="uk-UA" w:eastAsia="zh-CN"/>
              </w:rPr>
              <w:t xml:space="preserve"> </w:t>
            </w:r>
            <w:r w:rsidRPr="0023288D">
              <w:rPr>
                <w:lang w:val="uk-UA"/>
              </w:rPr>
              <w:t xml:space="preserve">кваліфікованого електронного підпису уповноваженої особи учасника, або електронного цифрового підпису уповноваженої особи учасника, виданого відповідно до вимог </w:t>
            </w:r>
            <w:hyperlink r:id="rId9" w:tgtFrame="_blank" w:history="1">
              <w:r w:rsidRPr="0023288D">
                <w:rPr>
                  <w:lang w:val="uk-UA"/>
                </w:rPr>
                <w:t>Закону України</w:t>
              </w:r>
            </w:hyperlink>
            <w:r w:rsidRPr="0023288D">
              <w:rPr>
                <w:lang w:val="uk-UA"/>
              </w:rPr>
              <w:t xml:space="preserve"> «Про електронний цифровий підпис» до набрання чинності Законом України «Про електронні довірчі послуги», що використовується як кваліфікований електронний підпис відповідно до Закону України «Про електронні довірчі послуги»</w:t>
            </w:r>
            <w:r w:rsidRPr="0023288D">
              <w:rPr>
                <w:lang w:val="uk-UA" w:eastAsia="zh-CN"/>
              </w:rPr>
              <w:t xml:space="preserve">, оскільки згідно з частиною третьою статті 12 Закону </w:t>
            </w:r>
            <w:r w:rsidRPr="0023288D">
              <w:rPr>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w:t>
            </w:r>
            <w:hyperlink r:id="rId10" w:tgtFrame="_blank" w:history="1">
              <w:r w:rsidRPr="0023288D">
                <w:rPr>
                  <w:lang w:val="uk-UA" w:eastAsia="uk-UA"/>
                </w:rPr>
                <w:t xml:space="preserve"> законів України</w:t>
              </w:r>
            </w:hyperlink>
            <w:r w:rsidRPr="0023288D">
              <w:rPr>
                <w:lang w:val="uk-UA" w:eastAsia="uk-UA"/>
              </w:rPr>
              <w:t xml:space="preserve"> «Про електронні документи та електронний документообіг» та </w:t>
            </w:r>
            <w:r w:rsidRPr="0023288D">
              <w:rPr>
                <w:lang w:val="uk-UA"/>
              </w:rPr>
              <w:t>«Про електронні довірчі послуги»</w:t>
            </w:r>
            <w:r w:rsidRPr="0023288D">
              <w:rPr>
                <w:lang w:val="uk-UA" w:eastAsia="uk-UA"/>
              </w:rPr>
              <w:t xml:space="preserve">. </w:t>
            </w:r>
            <w:r w:rsidRPr="0023288D">
              <w:rPr>
                <w:lang w:val="uk-UA"/>
              </w:rPr>
              <w:t xml:space="preserve">Замовник перевіряє КЕП/ЕЦП учасника на сайті центрального </w:t>
            </w:r>
            <w:proofErr w:type="spellStart"/>
            <w:r w:rsidRPr="0023288D">
              <w:rPr>
                <w:lang w:val="uk-UA"/>
              </w:rPr>
              <w:t>засвідчувального</w:t>
            </w:r>
            <w:proofErr w:type="spellEnd"/>
            <w:r w:rsidRPr="0023288D">
              <w:rPr>
                <w:lang w:val="uk-UA"/>
              </w:rPr>
              <w:t xml:space="preserve"> органу за посиланням </w:t>
            </w:r>
            <w:hyperlink r:id="rId11" w:history="1">
              <w:r w:rsidRPr="0023288D">
                <w:rPr>
                  <w:rStyle w:val="affff9"/>
                  <w:lang w:val="uk-UA"/>
                </w:rPr>
                <w:t>https://czo.gov.ua/verify</w:t>
              </w:r>
            </w:hyperlink>
            <w:r w:rsidRPr="0023288D">
              <w:rPr>
                <w:lang w:val="uk-UA"/>
              </w:rPr>
              <w:t>. 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36196C5" w14:textId="09C783E7" w:rsidR="00031C5B" w:rsidRPr="0023288D" w:rsidRDefault="00031C5B" w:rsidP="00031C5B">
            <w:pPr>
              <w:ind w:left="105"/>
              <w:jc w:val="both"/>
              <w:rPr>
                <w:b/>
                <w:lang w:val="uk-UA"/>
              </w:rPr>
            </w:pPr>
            <w:r w:rsidRPr="0023288D">
              <w:rPr>
                <w:b/>
                <w:lang w:val="uk-UA"/>
              </w:rPr>
              <w:t xml:space="preserve">1.2. </w:t>
            </w:r>
            <w:r w:rsidRPr="001732FF">
              <w:rPr>
                <w:lang w:val="uk-UA"/>
              </w:rPr>
              <w:t>Пропозиції подаються учасниками після закінчення строку періоду уточнення інформації</w:t>
            </w:r>
            <w:r w:rsidRPr="0023288D">
              <w:rPr>
                <w:lang w:val="uk-UA"/>
              </w:rPr>
              <w:t>, зазначено</w:t>
            </w:r>
            <w:r>
              <w:rPr>
                <w:lang w:val="uk-UA"/>
              </w:rPr>
              <w:t>го</w:t>
            </w:r>
            <w:r w:rsidRPr="0023288D">
              <w:rPr>
                <w:lang w:val="uk-UA"/>
              </w:rPr>
              <w:t xml:space="preserve">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sidRPr="0023288D">
              <w:rPr>
                <w:b/>
                <w:lang w:val="uk-UA"/>
              </w:rPr>
              <w:t>шляхом завантаження необхідних документів через електронну систему закупівель</w:t>
            </w:r>
            <w:r w:rsidRPr="0023288D">
              <w:rPr>
                <w:lang w:val="uk-UA"/>
              </w:rPr>
              <w:t xml:space="preserve"> (окремих файлів у форматі</w:t>
            </w:r>
            <w:r w:rsidRPr="0023288D">
              <w:rPr>
                <w:lang w:val="uk-UA" w:eastAsia="zh-CN"/>
              </w:rPr>
              <w:t>: .</w:t>
            </w:r>
            <w:proofErr w:type="spellStart"/>
            <w:r w:rsidRPr="0023288D">
              <w:rPr>
                <w:lang w:val="uk-UA" w:eastAsia="zh-CN"/>
              </w:rPr>
              <w:t>pdf</w:t>
            </w:r>
            <w:proofErr w:type="spellEnd"/>
            <w:r w:rsidRPr="0023288D">
              <w:rPr>
                <w:lang w:val="uk-UA" w:eastAsia="zh-CN"/>
              </w:rPr>
              <w:t>,</w:t>
            </w:r>
            <w:r w:rsidRPr="0023288D">
              <w:rPr>
                <w:lang w:val="uk-UA"/>
              </w:rPr>
              <w:t xml:space="preserve"> </w:t>
            </w:r>
            <w:r w:rsidRPr="0023288D">
              <w:rPr>
                <w:lang w:val="uk-UA" w:eastAsia="zh-CN"/>
              </w:rPr>
              <w:t>у вигляді сканованого оригіналу документа/сканованої копії документа</w:t>
            </w:r>
            <w:r w:rsidRPr="0023288D">
              <w:rPr>
                <w:color w:val="000000"/>
                <w:lang w:val="uk-UA" w:eastAsia="zh-CN"/>
              </w:rPr>
              <w:t>,</w:t>
            </w:r>
            <w:r w:rsidRPr="0023288D">
              <w:rPr>
                <w:rFonts w:cs="Calibri"/>
                <w:color w:val="000000"/>
                <w:lang w:val="uk-UA" w:eastAsia="zh-CN"/>
              </w:rPr>
              <w:t xml:space="preserve"> </w:t>
            </w:r>
            <w:r w:rsidRPr="0023288D">
              <w:rPr>
                <w:color w:val="000000"/>
                <w:lang w:val="uk-UA" w:eastAsia="zh-CN"/>
              </w:rPr>
              <w:t>засвідченої підписом учасника/ уповноваженої особи учасника</w:t>
            </w:r>
            <w:r w:rsidRPr="0023288D">
              <w:rPr>
                <w:color w:val="000000"/>
                <w:lang w:val="uk-UA"/>
              </w:rPr>
              <w:t xml:space="preserve"> та відбитком печатки учасника (у разі її використання учасником),</w:t>
            </w:r>
            <w:r w:rsidRPr="0023288D">
              <w:rPr>
                <w:color w:val="000000"/>
                <w:lang w:val="uk-UA" w:eastAsia="ar-SA"/>
              </w:rPr>
              <w:t xml:space="preserve"> або у формі електронних документів через електронну систему закупівель)</w:t>
            </w:r>
            <w:r w:rsidRPr="0023288D">
              <w:rPr>
                <w:lang w:val="uk-UA"/>
              </w:rPr>
              <w:t xml:space="preserve">, </w:t>
            </w:r>
            <w:r w:rsidRPr="0023288D">
              <w:rPr>
                <w:b/>
                <w:lang w:val="uk-UA"/>
              </w:rPr>
              <w:t>що підтверджують відповідність вимогам, визначеним замовником, а саме:</w:t>
            </w:r>
          </w:p>
          <w:p w14:paraId="21E1C1D5" w14:textId="05EB0FBD" w:rsidR="00031C5B" w:rsidRPr="0023288D" w:rsidRDefault="00031C5B" w:rsidP="00031C5B">
            <w:pPr>
              <w:pStyle w:val="af9"/>
              <w:ind w:left="105"/>
              <w:jc w:val="both"/>
              <w:rPr>
                <w:rFonts w:ascii="Times New Roman" w:hAnsi="Times New Roman"/>
                <w:sz w:val="24"/>
                <w:szCs w:val="24"/>
                <w:lang w:val="uk-UA"/>
              </w:rPr>
            </w:pPr>
            <w:r w:rsidRPr="0023288D">
              <w:rPr>
                <w:rFonts w:ascii="Times New Roman" w:hAnsi="Times New Roman"/>
                <w:sz w:val="24"/>
                <w:szCs w:val="24"/>
                <w:lang w:val="uk-UA"/>
              </w:rPr>
              <w:t>- завантаження через електронну систему закупівель інформації технічн</w:t>
            </w:r>
            <w:r>
              <w:rPr>
                <w:rFonts w:ascii="Times New Roman" w:hAnsi="Times New Roman"/>
                <w:sz w:val="24"/>
                <w:szCs w:val="24"/>
                <w:lang w:val="uk-UA"/>
              </w:rPr>
              <w:t>і</w:t>
            </w:r>
            <w:r w:rsidRPr="0023288D">
              <w:rPr>
                <w:rFonts w:ascii="Times New Roman" w:hAnsi="Times New Roman"/>
                <w:sz w:val="24"/>
                <w:szCs w:val="24"/>
                <w:lang w:val="uk-UA"/>
              </w:rPr>
              <w:t>, якісн</w:t>
            </w:r>
            <w:r>
              <w:rPr>
                <w:rFonts w:ascii="Times New Roman" w:hAnsi="Times New Roman"/>
                <w:sz w:val="24"/>
                <w:szCs w:val="24"/>
                <w:lang w:val="uk-UA"/>
              </w:rPr>
              <w:t>і</w:t>
            </w:r>
            <w:r w:rsidRPr="0023288D">
              <w:rPr>
                <w:rFonts w:ascii="Times New Roman" w:hAnsi="Times New Roman"/>
                <w:sz w:val="24"/>
                <w:szCs w:val="24"/>
                <w:lang w:val="uk-UA"/>
              </w:rPr>
              <w:t xml:space="preserve"> та інш</w:t>
            </w:r>
            <w:r>
              <w:rPr>
                <w:rFonts w:ascii="Times New Roman" w:hAnsi="Times New Roman"/>
                <w:sz w:val="24"/>
                <w:szCs w:val="24"/>
                <w:lang w:val="uk-UA"/>
              </w:rPr>
              <w:t>і</w:t>
            </w:r>
            <w:r w:rsidRPr="0023288D">
              <w:rPr>
                <w:rFonts w:ascii="Times New Roman" w:hAnsi="Times New Roman"/>
                <w:sz w:val="24"/>
                <w:szCs w:val="24"/>
                <w:lang w:val="uk-UA"/>
              </w:rPr>
              <w:t xml:space="preserve"> характеристик</w:t>
            </w:r>
            <w:r>
              <w:rPr>
                <w:rFonts w:ascii="Times New Roman" w:hAnsi="Times New Roman"/>
                <w:sz w:val="24"/>
                <w:szCs w:val="24"/>
                <w:lang w:val="uk-UA"/>
              </w:rPr>
              <w:t>и</w:t>
            </w:r>
            <w:r w:rsidRPr="0023288D">
              <w:rPr>
                <w:rFonts w:ascii="Times New Roman" w:hAnsi="Times New Roman"/>
                <w:sz w:val="24"/>
                <w:szCs w:val="24"/>
                <w:lang w:val="uk-UA"/>
              </w:rPr>
              <w:t xml:space="preserve"> предмета закупівлі, визначен</w:t>
            </w:r>
            <w:r>
              <w:rPr>
                <w:rFonts w:ascii="Times New Roman" w:hAnsi="Times New Roman"/>
                <w:sz w:val="24"/>
                <w:szCs w:val="24"/>
                <w:lang w:val="uk-UA"/>
              </w:rPr>
              <w:t>і</w:t>
            </w:r>
            <w:r w:rsidRPr="0023288D">
              <w:rPr>
                <w:rFonts w:ascii="Times New Roman" w:hAnsi="Times New Roman"/>
                <w:sz w:val="24"/>
                <w:szCs w:val="24"/>
                <w:lang w:val="uk-UA"/>
              </w:rPr>
              <w:t xml:space="preserve"> умовами оголошення </w:t>
            </w:r>
            <w:r w:rsidRPr="0023288D">
              <w:rPr>
                <w:rFonts w:ascii="Times New Roman" w:hAnsi="Times New Roman"/>
                <w:sz w:val="24"/>
                <w:szCs w:val="24"/>
                <w:lang w:val="uk-UA"/>
              </w:rPr>
              <w:lastRenderedPageBreak/>
              <w:t>про проведення спрощеної закупівлі</w:t>
            </w:r>
            <w:r>
              <w:rPr>
                <w:rFonts w:ascii="Times New Roman" w:hAnsi="Times New Roman"/>
                <w:sz w:val="24"/>
                <w:szCs w:val="24"/>
                <w:lang w:val="uk-UA"/>
              </w:rPr>
              <w:t xml:space="preserve"> </w:t>
            </w:r>
            <w:r w:rsidRPr="0091590E">
              <w:rPr>
                <w:rFonts w:ascii="Times New Roman" w:hAnsi="Times New Roman"/>
                <w:b/>
                <w:bCs/>
                <w:sz w:val="24"/>
                <w:szCs w:val="24"/>
                <w:lang w:val="uk-UA"/>
              </w:rPr>
              <w:t>Додаток 2</w:t>
            </w:r>
            <w:r>
              <w:rPr>
                <w:rFonts w:ascii="Times New Roman" w:hAnsi="Times New Roman"/>
                <w:sz w:val="24"/>
                <w:szCs w:val="24"/>
                <w:lang w:val="uk-UA"/>
              </w:rPr>
              <w:t xml:space="preserve"> до</w:t>
            </w:r>
            <w:r w:rsidRPr="0023288D">
              <w:rPr>
                <w:rFonts w:ascii="Times New Roman" w:hAnsi="Times New Roman"/>
                <w:sz w:val="24"/>
                <w:szCs w:val="24"/>
                <w:lang w:val="uk-UA"/>
              </w:rPr>
              <w:t xml:space="preserve"> оголошення про проведення спрощеної закупівлі; </w:t>
            </w:r>
          </w:p>
          <w:p w14:paraId="6CD5E00B" w14:textId="283E6E10" w:rsidR="00031C5B" w:rsidRDefault="00031C5B" w:rsidP="00031C5B">
            <w:pPr>
              <w:pStyle w:val="af9"/>
              <w:ind w:left="105"/>
              <w:jc w:val="both"/>
              <w:rPr>
                <w:rFonts w:ascii="Times New Roman" w:hAnsi="Times New Roman"/>
                <w:sz w:val="24"/>
                <w:szCs w:val="24"/>
                <w:lang w:val="uk-UA"/>
              </w:rPr>
            </w:pPr>
            <w:r w:rsidRPr="0023288D">
              <w:rPr>
                <w:rFonts w:ascii="Times New Roman" w:hAnsi="Times New Roman"/>
                <w:sz w:val="24"/>
                <w:szCs w:val="24"/>
                <w:lang w:val="uk-UA"/>
              </w:rPr>
              <w:t xml:space="preserve">- завантаження через електронну систему закупівель іншої інформації та документів відповідно до умов даного оголошення про проведення спрощеної закупівлі та умов </w:t>
            </w:r>
            <w:r w:rsidRPr="005B5BF4">
              <w:rPr>
                <w:rFonts w:ascii="Times New Roman" w:hAnsi="Times New Roman"/>
                <w:b/>
                <w:bCs/>
                <w:sz w:val="24"/>
                <w:szCs w:val="24"/>
                <w:lang w:val="uk-UA"/>
              </w:rPr>
              <w:t>Додатку 1</w:t>
            </w:r>
            <w:r w:rsidRPr="0023288D">
              <w:rPr>
                <w:rFonts w:ascii="Times New Roman" w:hAnsi="Times New Roman"/>
                <w:sz w:val="24"/>
                <w:szCs w:val="24"/>
                <w:lang w:val="uk-UA"/>
              </w:rPr>
              <w:t xml:space="preserve"> до оголошення про проведення спрощеної закупівлі.</w:t>
            </w:r>
          </w:p>
          <w:p w14:paraId="6400F3C4" w14:textId="75412733" w:rsidR="00031C5B" w:rsidRPr="0023288D" w:rsidRDefault="007719D4" w:rsidP="00031C5B">
            <w:pPr>
              <w:ind w:left="105"/>
              <w:jc w:val="both"/>
              <w:rPr>
                <w:lang w:val="uk-UA"/>
              </w:rPr>
            </w:pPr>
            <w:r>
              <w:rPr>
                <w:b/>
                <w:lang w:val="uk-UA"/>
              </w:rPr>
              <w:t>1.3</w:t>
            </w:r>
            <w:r w:rsidR="00031C5B" w:rsidRPr="00281AC7">
              <w:rPr>
                <w:b/>
                <w:lang w:val="uk-UA"/>
              </w:rPr>
              <w:t>.</w:t>
            </w:r>
            <w:r w:rsidR="00031C5B" w:rsidRPr="0023288D">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3948417" w14:textId="77777777" w:rsidR="00031C5B" w:rsidRPr="0023288D" w:rsidRDefault="00031C5B" w:rsidP="00031C5B">
            <w:pPr>
              <w:ind w:left="105"/>
              <w:jc w:val="both"/>
              <w:rPr>
                <w:lang w:val="uk-UA"/>
              </w:rPr>
            </w:pPr>
            <w:r w:rsidRPr="0023288D">
              <w:rPr>
                <w:lang w:val="uk-UA"/>
              </w:rPr>
              <w:t>Кожен учасник має право подати лише одну пропозицію.</w:t>
            </w:r>
          </w:p>
          <w:p w14:paraId="439C30AF" w14:textId="436011B4" w:rsidR="00031C5B" w:rsidRPr="0023288D" w:rsidRDefault="007719D4" w:rsidP="00031C5B">
            <w:pPr>
              <w:ind w:left="105"/>
              <w:jc w:val="both"/>
              <w:rPr>
                <w:lang w:val="uk-UA"/>
              </w:rPr>
            </w:pPr>
            <w:r>
              <w:rPr>
                <w:b/>
                <w:lang w:val="uk-UA"/>
              </w:rPr>
              <w:t>1.4</w:t>
            </w:r>
            <w:r w:rsidR="00031C5B" w:rsidRPr="00281AC7">
              <w:rPr>
                <w:b/>
                <w:lang w:val="uk-UA"/>
              </w:rPr>
              <w:t>.</w:t>
            </w:r>
            <w:r w:rsidR="00031C5B" w:rsidRPr="0023288D">
              <w:rPr>
                <w:lang w:val="uk-UA"/>
              </w:rPr>
              <w:t xml:space="preserve"> </w:t>
            </w:r>
            <w:r w:rsidR="00031C5B" w:rsidRPr="00281AC7">
              <w:rPr>
                <w:lang w:val="uk-UA"/>
              </w:rPr>
              <w:t xml:space="preserve">Ціна пропозиції не може перевищувати очікувану вартість предмета закупівлі, зазначену в оголошенні </w:t>
            </w:r>
            <w:r w:rsidR="00031C5B" w:rsidRPr="0023288D">
              <w:rPr>
                <w:lang w:val="uk-UA"/>
              </w:rPr>
              <w:t>про проведення спрощеної закупівлі.</w:t>
            </w:r>
          </w:p>
          <w:p w14:paraId="5A048A9B" w14:textId="61E57F9B" w:rsidR="00031C5B" w:rsidRPr="00281AC7" w:rsidRDefault="00031C5B" w:rsidP="00031C5B">
            <w:pPr>
              <w:ind w:left="105"/>
              <w:jc w:val="both"/>
              <w:rPr>
                <w:lang w:val="uk-UA"/>
              </w:rPr>
            </w:pPr>
            <w:r w:rsidRPr="00281AC7">
              <w:rPr>
                <w:b/>
                <w:lang w:val="uk-UA"/>
              </w:rPr>
              <w:t>1.</w:t>
            </w:r>
            <w:r w:rsidR="007719D4">
              <w:rPr>
                <w:b/>
                <w:lang w:val="uk-UA"/>
              </w:rPr>
              <w:t>5</w:t>
            </w:r>
            <w:r w:rsidRPr="00281AC7">
              <w:rPr>
                <w:b/>
                <w:lang w:val="uk-UA"/>
              </w:rPr>
              <w:t>.</w:t>
            </w:r>
            <w:r w:rsidRPr="0023288D">
              <w:rPr>
                <w:lang w:val="uk-UA"/>
              </w:rPr>
              <w:t xml:space="preserve"> </w:t>
            </w:r>
            <w:r w:rsidRPr="00281AC7">
              <w:rPr>
                <w:lang w:val="uk-UA"/>
              </w:rPr>
              <w:t>Пропозиції учасників, подані після закінчення строку їх подання, електронною системою закупівель не приймаються.</w:t>
            </w:r>
          </w:p>
          <w:p w14:paraId="7B463EC3" w14:textId="0CAF80DC" w:rsidR="00031C5B" w:rsidRPr="0023288D" w:rsidRDefault="00031C5B" w:rsidP="00031C5B">
            <w:pPr>
              <w:ind w:left="105"/>
              <w:jc w:val="both"/>
              <w:rPr>
                <w:lang w:val="uk-UA"/>
              </w:rPr>
            </w:pPr>
            <w:r w:rsidRPr="00281AC7">
              <w:rPr>
                <w:b/>
                <w:lang w:val="uk-UA"/>
              </w:rPr>
              <w:t>1.</w:t>
            </w:r>
            <w:r w:rsidR="007719D4">
              <w:rPr>
                <w:b/>
                <w:lang w:val="uk-UA"/>
              </w:rPr>
              <w:t>6</w:t>
            </w:r>
            <w:r w:rsidRPr="00281AC7">
              <w:rPr>
                <w:b/>
                <w:lang w:val="uk-UA"/>
              </w:rPr>
              <w:t>.</w:t>
            </w:r>
            <w:r w:rsidRPr="0023288D">
              <w:rPr>
                <w:lang w:val="uk-UA"/>
              </w:rPr>
              <w:t xml:space="preserve"> Пропозиції </w:t>
            </w:r>
            <w:r w:rsidRPr="0023288D">
              <w:rPr>
                <w:b/>
                <w:lang w:val="uk-UA"/>
              </w:rPr>
              <w:t>після закінчення кінцевого</w:t>
            </w:r>
            <w:r w:rsidRPr="0023288D">
              <w:rPr>
                <w:lang w:val="uk-UA"/>
              </w:rPr>
              <w:t xml:space="preserve"> строку їх подання або </w:t>
            </w:r>
            <w:r w:rsidRPr="0023288D">
              <w:rPr>
                <w:b/>
                <w:lang w:val="uk-UA"/>
              </w:rPr>
              <w:t>ціна яких перевищує очікувану вартість</w:t>
            </w:r>
            <w:r w:rsidRPr="0023288D">
              <w:rPr>
                <w:lang w:val="uk-UA"/>
              </w:rPr>
              <w:t xml:space="preserve"> предмета закупівлі </w:t>
            </w:r>
            <w:r w:rsidRPr="0023288D">
              <w:rPr>
                <w:b/>
                <w:lang w:val="uk-UA"/>
              </w:rPr>
              <w:t>не приймаються електронною системою закупівель</w:t>
            </w:r>
            <w:r w:rsidRPr="0023288D">
              <w:rPr>
                <w:lang w:val="uk-UA"/>
              </w:rPr>
              <w:t>.</w:t>
            </w:r>
          </w:p>
          <w:p w14:paraId="3EB5A268" w14:textId="7D60F67B" w:rsidR="00031C5B" w:rsidRPr="0023288D" w:rsidRDefault="007719D4" w:rsidP="007719D4">
            <w:pPr>
              <w:pStyle w:val="afff5"/>
              <w:jc w:val="both"/>
              <w:rPr>
                <w:rFonts w:ascii="Times New Roman" w:hAnsi="Times New Roman"/>
                <w:sz w:val="24"/>
                <w:szCs w:val="24"/>
                <w:lang w:val="uk-UA"/>
              </w:rPr>
            </w:pPr>
            <w:r>
              <w:rPr>
                <w:rFonts w:ascii="Times New Roman" w:hAnsi="Times New Roman"/>
                <w:b/>
                <w:sz w:val="24"/>
                <w:szCs w:val="24"/>
                <w:lang w:val="uk-UA" w:eastAsia="ru-RU"/>
              </w:rPr>
              <w:t>1.7</w:t>
            </w:r>
            <w:r w:rsidR="00031C5B" w:rsidRPr="003F09AB">
              <w:rPr>
                <w:rFonts w:ascii="Times New Roman" w:hAnsi="Times New Roman"/>
                <w:b/>
                <w:sz w:val="24"/>
                <w:szCs w:val="24"/>
                <w:lang w:val="uk-UA" w:eastAsia="ru-RU"/>
              </w:rPr>
              <w:t>.</w:t>
            </w:r>
            <w:r w:rsidR="00031C5B" w:rsidRPr="0023288D">
              <w:rPr>
                <w:rFonts w:ascii="Times New Roman" w:hAnsi="Times New Roman"/>
                <w:sz w:val="24"/>
                <w:szCs w:val="24"/>
                <w:lang w:val="uk-UA" w:eastAsia="ru-RU"/>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031C5B" w:rsidRPr="00345D39" w14:paraId="1F5AE4E0" w14:textId="77777777" w:rsidTr="00F55E9E">
        <w:trPr>
          <w:trHeight w:val="2549"/>
          <w:jc w:val="center"/>
        </w:trPr>
        <w:tc>
          <w:tcPr>
            <w:tcW w:w="697" w:type="dxa"/>
            <w:shd w:val="clear" w:color="auto" w:fill="FFFFFF" w:themeFill="background1"/>
          </w:tcPr>
          <w:p w14:paraId="611D7F70" w14:textId="61E18697" w:rsidR="00031C5B" w:rsidRPr="00345D39" w:rsidRDefault="00031C5B" w:rsidP="00031C5B">
            <w:pPr>
              <w:pStyle w:val="afff5"/>
              <w:rPr>
                <w:rFonts w:ascii="Times New Roman" w:hAnsi="Times New Roman"/>
                <w:sz w:val="24"/>
                <w:szCs w:val="24"/>
                <w:lang w:val="uk-UA"/>
              </w:rPr>
            </w:pPr>
            <w:bookmarkStart w:id="3" w:name="_Hlk56511585"/>
            <w:r>
              <w:rPr>
                <w:rFonts w:ascii="Times New Roman" w:hAnsi="Times New Roman"/>
                <w:sz w:val="24"/>
                <w:szCs w:val="24"/>
                <w:lang w:val="uk-UA"/>
              </w:rPr>
              <w:lastRenderedPageBreak/>
              <w:t>14.3</w:t>
            </w:r>
          </w:p>
        </w:tc>
        <w:tc>
          <w:tcPr>
            <w:tcW w:w="3827" w:type="dxa"/>
            <w:shd w:val="clear" w:color="auto" w:fill="FFFFFF" w:themeFill="background1"/>
          </w:tcPr>
          <w:p w14:paraId="43AEE66C" w14:textId="4E88C2F8" w:rsidR="00031C5B" w:rsidRPr="009E0B4E" w:rsidRDefault="00031C5B" w:rsidP="00031C5B">
            <w:pPr>
              <w:pStyle w:val="afff5"/>
              <w:rPr>
                <w:rFonts w:ascii="Times New Roman" w:hAnsi="Times New Roman"/>
                <w:sz w:val="24"/>
                <w:szCs w:val="24"/>
                <w:lang w:val="uk-UA"/>
              </w:rPr>
            </w:pPr>
            <w:proofErr w:type="spellStart"/>
            <w:r w:rsidRPr="009E0B4E">
              <w:rPr>
                <w:rFonts w:ascii="Times New Roman" w:hAnsi="Times New Roman"/>
                <w:sz w:val="24"/>
                <w:szCs w:val="24"/>
              </w:rPr>
              <w:t>Розкриття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пропозицій</w:t>
            </w:r>
            <w:proofErr w:type="spellEnd"/>
          </w:p>
        </w:tc>
        <w:tc>
          <w:tcPr>
            <w:tcW w:w="5893" w:type="dxa"/>
            <w:shd w:val="clear" w:color="auto" w:fill="FFFFFF" w:themeFill="background1"/>
          </w:tcPr>
          <w:p w14:paraId="35E4A9DC" w14:textId="57576B2C" w:rsidR="00031C5B" w:rsidRPr="009E0B4E" w:rsidRDefault="00031C5B" w:rsidP="00031C5B">
            <w:pPr>
              <w:pStyle w:val="afff5"/>
              <w:jc w:val="both"/>
              <w:rPr>
                <w:rFonts w:ascii="Times New Roman" w:hAnsi="Times New Roman"/>
                <w:sz w:val="24"/>
                <w:szCs w:val="24"/>
              </w:rPr>
            </w:pPr>
            <w:r w:rsidRPr="009E0B4E">
              <w:rPr>
                <w:rFonts w:ascii="Times New Roman" w:hAnsi="Times New Roman"/>
                <w:sz w:val="24"/>
                <w:szCs w:val="24"/>
              </w:rPr>
              <w:t xml:space="preserve">Перед початком </w:t>
            </w:r>
            <w:proofErr w:type="spellStart"/>
            <w:r w:rsidRPr="009E0B4E">
              <w:rPr>
                <w:rFonts w:ascii="Times New Roman" w:hAnsi="Times New Roman"/>
                <w:sz w:val="24"/>
                <w:szCs w:val="24"/>
              </w:rPr>
              <w:t>електронного</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аукціону</w:t>
            </w:r>
            <w:proofErr w:type="spellEnd"/>
            <w:r w:rsidRPr="009E0B4E">
              <w:rPr>
                <w:rFonts w:ascii="Times New Roman" w:hAnsi="Times New Roman"/>
                <w:sz w:val="24"/>
                <w:szCs w:val="24"/>
              </w:rPr>
              <w:t xml:space="preserve"> автоматично </w:t>
            </w:r>
            <w:proofErr w:type="spellStart"/>
            <w:r w:rsidRPr="009E0B4E">
              <w:rPr>
                <w:rFonts w:ascii="Times New Roman" w:hAnsi="Times New Roman"/>
                <w:sz w:val="24"/>
                <w:szCs w:val="24"/>
              </w:rPr>
              <w:t>розкривається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інформація</w:t>
            </w:r>
            <w:proofErr w:type="spellEnd"/>
            <w:r w:rsidRPr="009E0B4E">
              <w:rPr>
                <w:rFonts w:ascii="Times New Roman" w:hAnsi="Times New Roman"/>
                <w:sz w:val="24"/>
                <w:szCs w:val="24"/>
              </w:rPr>
              <w:t xml:space="preserve"> про </w:t>
            </w:r>
            <w:proofErr w:type="spellStart"/>
            <w:r w:rsidRPr="009E0B4E">
              <w:rPr>
                <w:rFonts w:ascii="Times New Roman" w:hAnsi="Times New Roman"/>
                <w:sz w:val="24"/>
                <w:szCs w:val="24"/>
              </w:rPr>
              <w:t>ціни</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пропозицій</w:t>
            </w:r>
            <w:proofErr w:type="spellEnd"/>
            <w:r w:rsidRPr="009E0B4E">
              <w:rPr>
                <w:rFonts w:ascii="Times New Roman" w:hAnsi="Times New Roman"/>
                <w:sz w:val="24"/>
                <w:szCs w:val="24"/>
              </w:rPr>
              <w:t>.</w:t>
            </w:r>
          </w:p>
          <w:p w14:paraId="2055217C" w14:textId="77777777" w:rsidR="00031C5B" w:rsidRPr="009E0B4E" w:rsidRDefault="00031C5B" w:rsidP="00031C5B">
            <w:pPr>
              <w:pStyle w:val="afff5"/>
              <w:jc w:val="both"/>
              <w:rPr>
                <w:rFonts w:ascii="Times New Roman" w:hAnsi="Times New Roman"/>
                <w:sz w:val="24"/>
                <w:szCs w:val="24"/>
              </w:rPr>
            </w:pPr>
            <w:proofErr w:type="spellStart"/>
            <w:r w:rsidRPr="009E0B4E">
              <w:rPr>
                <w:rFonts w:ascii="Times New Roman" w:hAnsi="Times New Roman"/>
                <w:sz w:val="24"/>
                <w:szCs w:val="24"/>
              </w:rPr>
              <w:t>Розкриття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пропозицій</w:t>
            </w:r>
            <w:proofErr w:type="spellEnd"/>
            <w:r w:rsidRPr="009E0B4E">
              <w:rPr>
                <w:rFonts w:ascii="Times New Roman" w:hAnsi="Times New Roman"/>
                <w:sz w:val="24"/>
                <w:szCs w:val="24"/>
              </w:rPr>
              <w:t xml:space="preserve"> з </w:t>
            </w:r>
            <w:proofErr w:type="spellStart"/>
            <w:r w:rsidRPr="009E0B4E">
              <w:rPr>
                <w:rFonts w:ascii="Times New Roman" w:hAnsi="Times New Roman"/>
                <w:sz w:val="24"/>
                <w:szCs w:val="24"/>
              </w:rPr>
              <w:t>інформацією</w:t>
            </w:r>
            <w:proofErr w:type="spellEnd"/>
            <w:r w:rsidRPr="009E0B4E">
              <w:rPr>
                <w:rFonts w:ascii="Times New Roman" w:hAnsi="Times New Roman"/>
                <w:sz w:val="24"/>
                <w:szCs w:val="24"/>
              </w:rPr>
              <w:t xml:space="preserve"> та документами, </w:t>
            </w:r>
            <w:proofErr w:type="spellStart"/>
            <w:r w:rsidRPr="009E0B4E">
              <w:rPr>
                <w:rFonts w:ascii="Times New Roman" w:hAnsi="Times New Roman"/>
                <w:sz w:val="24"/>
                <w:szCs w:val="24"/>
              </w:rPr>
              <w:t>що</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підтверджують</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відповідність</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учасника</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умовам</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визначеним</w:t>
            </w:r>
            <w:proofErr w:type="spellEnd"/>
            <w:r w:rsidRPr="009E0B4E">
              <w:rPr>
                <w:rFonts w:ascii="Times New Roman" w:hAnsi="Times New Roman"/>
                <w:sz w:val="24"/>
                <w:szCs w:val="24"/>
              </w:rPr>
              <w:t xml:space="preserve"> в </w:t>
            </w:r>
            <w:proofErr w:type="spellStart"/>
            <w:r w:rsidRPr="009E0B4E">
              <w:rPr>
                <w:rFonts w:ascii="Times New Roman" w:hAnsi="Times New Roman"/>
                <w:sz w:val="24"/>
                <w:szCs w:val="24"/>
              </w:rPr>
              <w:t>оголошенні</w:t>
            </w:r>
            <w:proofErr w:type="spellEnd"/>
            <w:r w:rsidRPr="009E0B4E">
              <w:rPr>
                <w:rFonts w:ascii="Times New Roman" w:hAnsi="Times New Roman"/>
                <w:sz w:val="24"/>
                <w:szCs w:val="24"/>
              </w:rPr>
              <w:t xml:space="preserve"> про </w:t>
            </w:r>
            <w:proofErr w:type="spellStart"/>
            <w:r w:rsidRPr="009E0B4E">
              <w:rPr>
                <w:rFonts w:ascii="Times New Roman" w:hAnsi="Times New Roman"/>
                <w:sz w:val="24"/>
                <w:szCs w:val="24"/>
              </w:rPr>
              <w:t>проведення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спрощеної</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закупівлі</w:t>
            </w:r>
            <w:proofErr w:type="spellEnd"/>
            <w:r w:rsidRPr="009E0B4E">
              <w:rPr>
                <w:rFonts w:ascii="Times New Roman" w:hAnsi="Times New Roman"/>
                <w:sz w:val="24"/>
                <w:szCs w:val="24"/>
              </w:rPr>
              <w:t xml:space="preserve">, та </w:t>
            </w:r>
            <w:proofErr w:type="spellStart"/>
            <w:r w:rsidRPr="009E0B4E">
              <w:rPr>
                <w:rFonts w:ascii="Times New Roman" w:hAnsi="Times New Roman"/>
                <w:sz w:val="24"/>
                <w:szCs w:val="24"/>
              </w:rPr>
              <w:t>вимогам</w:t>
            </w:r>
            <w:proofErr w:type="spellEnd"/>
            <w:r w:rsidRPr="009E0B4E">
              <w:rPr>
                <w:rFonts w:ascii="Times New Roman" w:hAnsi="Times New Roman"/>
                <w:sz w:val="24"/>
                <w:szCs w:val="24"/>
              </w:rPr>
              <w:t xml:space="preserve"> до предмета </w:t>
            </w:r>
            <w:proofErr w:type="spellStart"/>
            <w:r w:rsidRPr="009E0B4E">
              <w:rPr>
                <w:rFonts w:ascii="Times New Roman" w:hAnsi="Times New Roman"/>
                <w:sz w:val="24"/>
                <w:szCs w:val="24"/>
              </w:rPr>
              <w:t>закупівлі</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здійснюється</w:t>
            </w:r>
            <w:proofErr w:type="spellEnd"/>
            <w:r w:rsidRPr="009E0B4E">
              <w:rPr>
                <w:rFonts w:ascii="Times New Roman" w:hAnsi="Times New Roman"/>
                <w:sz w:val="24"/>
                <w:szCs w:val="24"/>
              </w:rPr>
              <w:t xml:space="preserve"> автоматично </w:t>
            </w:r>
            <w:proofErr w:type="spellStart"/>
            <w:r w:rsidRPr="009E0B4E">
              <w:rPr>
                <w:rFonts w:ascii="Times New Roman" w:hAnsi="Times New Roman"/>
                <w:sz w:val="24"/>
                <w:szCs w:val="24"/>
              </w:rPr>
              <w:t>електронною</w:t>
            </w:r>
            <w:proofErr w:type="spellEnd"/>
            <w:r w:rsidRPr="009E0B4E">
              <w:rPr>
                <w:rFonts w:ascii="Times New Roman" w:hAnsi="Times New Roman"/>
                <w:sz w:val="24"/>
                <w:szCs w:val="24"/>
              </w:rPr>
              <w:t xml:space="preserve"> системою </w:t>
            </w:r>
            <w:proofErr w:type="spellStart"/>
            <w:r w:rsidRPr="009E0B4E">
              <w:rPr>
                <w:rFonts w:ascii="Times New Roman" w:hAnsi="Times New Roman"/>
                <w:sz w:val="24"/>
                <w:szCs w:val="24"/>
              </w:rPr>
              <w:t>закупівель</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одразу</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після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завершення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електронного</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аукціону</w:t>
            </w:r>
            <w:proofErr w:type="spellEnd"/>
            <w:r w:rsidRPr="009E0B4E">
              <w:rPr>
                <w:rFonts w:ascii="Times New Roman" w:hAnsi="Times New Roman"/>
                <w:sz w:val="24"/>
                <w:szCs w:val="24"/>
              </w:rPr>
              <w:t>.</w:t>
            </w:r>
          </w:p>
          <w:p w14:paraId="27CA84F1" w14:textId="4FB76281" w:rsidR="00031C5B" w:rsidRPr="009E0B4E" w:rsidRDefault="00031C5B" w:rsidP="00031C5B">
            <w:pPr>
              <w:pStyle w:val="afff5"/>
              <w:jc w:val="both"/>
              <w:rPr>
                <w:rFonts w:ascii="Times New Roman" w:hAnsi="Times New Roman"/>
                <w:sz w:val="24"/>
                <w:szCs w:val="24"/>
                <w:lang w:val="uk-UA"/>
              </w:rPr>
            </w:pPr>
            <w:proofErr w:type="spellStart"/>
            <w:r w:rsidRPr="009E0B4E">
              <w:rPr>
                <w:rFonts w:ascii="Times New Roman" w:hAnsi="Times New Roman"/>
                <w:sz w:val="24"/>
                <w:szCs w:val="24"/>
              </w:rPr>
              <w:t>Під</w:t>
            </w:r>
            <w:proofErr w:type="spellEnd"/>
            <w:r w:rsidRPr="009E0B4E">
              <w:rPr>
                <w:rFonts w:ascii="Times New Roman" w:hAnsi="Times New Roman"/>
                <w:sz w:val="24"/>
                <w:szCs w:val="24"/>
              </w:rPr>
              <w:t xml:space="preserve"> час </w:t>
            </w:r>
            <w:proofErr w:type="spellStart"/>
            <w:r w:rsidRPr="009E0B4E">
              <w:rPr>
                <w:rFonts w:ascii="Times New Roman" w:hAnsi="Times New Roman"/>
                <w:sz w:val="24"/>
                <w:szCs w:val="24"/>
              </w:rPr>
              <w:t>розкриття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пропозицій</w:t>
            </w:r>
            <w:proofErr w:type="spellEnd"/>
            <w:r w:rsidRPr="009E0B4E">
              <w:rPr>
                <w:rFonts w:ascii="Times New Roman" w:hAnsi="Times New Roman"/>
                <w:sz w:val="24"/>
                <w:szCs w:val="24"/>
              </w:rPr>
              <w:t xml:space="preserve"> автоматично </w:t>
            </w:r>
            <w:proofErr w:type="spellStart"/>
            <w:r w:rsidRPr="009E0B4E">
              <w:rPr>
                <w:rFonts w:ascii="Times New Roman" w:hAnsi="Times New Roman"/>
                <w:sz w:val="24"/>
                <w:szCs w:val="24"/>
              </w:rPr>
              <w:t>розкривається</w:t>
            </w:r>
            <w:proofErr w:type="spellEnd"/>
            <w:r w:rsidRPr="009E0B4E">
              <w:rPr>
                <w:rFonts w:ascii="Times New Roman" w:hAnsi="Times New Roman"/>
                <w:sz w:val="24"/>
                <w:szCs w:val="24"/>
              </w:rPr>
              <w:t xml:space="preserve"> вся </w:t>
            </w:r>
            <w:proofErr w:type="spellStart"/>
            <w:r w:rsidRPr="009E0B4E">
              <w:rPr>
                <w:rFonts w:ascii="Times New Roman" w:hAnsi="Times New Roman"/>
                <w:sz w:val="24"/>
                <w:szCs w:val="24"/>
              </w:rPr>
              <w:t>інформація</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зазначена</w:t>
            </w:r>
            <w:proofErr w:type="spellEnd"/>
            <w:r w:rsidRPr="009E0B4E">
              <w:rPr>
                <w:rFonts w:ascii="Times New Roman" w:hAnsi="Times New Roman"/>
                <w:sz w:val="24"/>
                <w:szCs w:val="24"/>
              </w:rPr>
              <w:t xml:space="preserve"> в </w:t>
            </w:r>
            <w:proofErr w:type="spellStart"/>
            <w:r w:rsidRPr="009E0B4E">
              <w:rPr>
                <w:rFonts w:ascii="Times New Roman" w:hAnsi="Times New Roman"/>
                <w:sz w:val="24"/>
                <w:szCs w:val="24"/>
              </w:rPr>
              <w:t>пропозиціях</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учасників</w:t>
            </w:r>
            <w:proofErr w:type="spellEnd"/>
            <w:r w:rsidRPr="009E0B4E">
              <w:rPr>
                <w:rFonts w:ascii="Times New Roman" w:hAnsi="Times New Roman"/>
                <w:sz w:val="24"/>
                <w:szCs w:val="24"/>
              </w:rPr>
              <w:t xml:space="preserve">, та </w:t>
            </w:r>
            <w:proofErr w:type="spellStart"/>
            <w:r w:rsidRPr="009E0B4E">
              <w:rPr>
                <w:rFonts w:ascii="Times New Roman" w:hAnsi="Times New Roman"/>
                <w:sz w:val="24"/>
                <w:szCs w:val="24"/>
              </w:rPr>
              <w:t>формується</w:t>
            </w:r>
            <w:proofErr w:type="spellEnd"/>
            <w:r w:rsidRPr="009E0B4E">
              <w:rPr>
                <w:rFonts w:ascii="Times New Roman" w:hAnsi="Times New Roman"/>
                <w:sz w:val="24"/>
                <w:szCs w:val="24"/>
              </w:rPr>
              <w:t xml:space="preserve"> список </w:t>
            </w:r>
            <w:proofErr w:type="spellStart"/>
            <w:r w:rsidRPr="009E0B4E">
              <w:rPr>
                <w:rFonts w:ascii="Times New Roman" w:hAnsi="Times New Roman"/>
                <w:sz w:val="24"/>
                <w:szCs w:val="24"/>
              </w:rPr>
              <w:t>учасників</w:t>
            </w:r>
            <w:proofErr w:type="spellEnd"/>
            <w:r w:rsidRPr="009E0B4E">
              <w:rPr>
                <w:rFonts w:ascii="Times New Roman" w:hAnsi="Times New Roman"/>
                <w:sz w:val="24"/>
                <w:szCs w:val="24"/>
              </w:rPr>
              <w:t xml:space="preserve"> у порядку </w:t>
            </w:r>
            <w:proofErr w:type="spellStart"/>
            <w:r w:rsidRPr="009E0B4E">
              <w:rPr>
                <w:rFonts w:ascii="Times New Roman" w:hAnsi="Times New Roman"/>
                <w:sz w:val="24"/>
                <w:szCs w:val="24"/>
              </w:rPr>
              <w:t>від</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найнижчої</w:t>
            </w:r>
            <w:proofErr w:type="spellEnd"/>
            <w:r w:rsidRPr="009E0B4E">
              <w:rPr>
                <w:rFonts w:ascii="Times New Roman" w:hAnsi="Times New Roman"/>
                <w:sz w:val="24"/>
                <w:szCs w:val="24"/>
              </w:rPr>
              <w:t xml:space="preserve"> до </w:t>
            </w:r>
            <w:proofErr w:type="spellStart"/>
            <w:r w:rsidRPr="009E0B4E">
              <w:rPr>
                <w:rFonts w:ascii="Times New Roman" w:hAnsi="Times New Roman"/>
                <w:sz w:val="24"/>
                <w:szCs w:val="24"/>
              </w:rPr>
              <w:t>найвищої</w:t>
            </w:r>
            <w:proofErr w:type="spellEnd"/>
            <w:r w:rsidRPr="009E0B4E">
              <w:rPr>
                <w:rFonts w:ascii="Times New Roman" w:hAnsi="Times New Roman"/>
                <w:sz w:val="24"/>
                <w:szCs w:val="24"/>
              </w:rPr>
              <w:t xml:space="preserve"> </w:t>
            </w:r>
            <w:proofErr w:type="spellStart"/>
            <w:r w:rsidRPr="009E0B4E">
              <w:rPr>
                <w:rFonts w:ascii="Times New Roman" w:hAnsi="Times New Roman"/>
                <w:sz w:val="24"/>
                <w:szCs w:val="24"/>
              </w:rPr>
              <w:t>запропонованої</w:t>
            </w:r>
            <w:proofErr w:type="spellEnd"/>
            <w:r w:rsidRPr="009E0B4E">
              <w:rPr>
                <w:rFonts w:ascii="Times New Roman" w:hAnsi="Times New Roman"/>
                <w:sz w:val="24"/>
                <w:szCs w:val="24"/>
              </w:rPr>
              <w:t xml:space="preserve"> ними </w:t>
            </w:r>
            <w:proofErr w:type="spellStart"/>
            <w:r w:rsidRPr="009E0B4E">
              <w:rPr>
                <w:rFonts w:ascii="Times New Roman" w:hAnsi="Times New Roman"/>
                <w:sz w:val="24"/>
                <w:szCs w:val="24"/>
              </w:rPr>
              <w:t>ціни</w:t>
            </w:r>
            <w:proofErr w:type="spellEnd"/>
            <w:r>
              <w:rPr>
                <w:rFonts w:ascii="Times New Roman" w:hAnsi="Times New Roman"/>
                <w:sz w:val="24"/>
                <w:szCs w:val="24"/>
                <w:lang w:val="uk-UA"/>
              </w:rPr>
              <w:t>.</w:t>
            </w:r>
          </w:p>
        </w:tc>
      </w:tr>
      <w:tr w:rsidR="00031C5B" w:rsidRPr="00345D39" w14:paraId="7EE699DE" w14:textId="77777777" w:rsidTr="00F55E9E">
        <w:trPr>
          <w:trHeight w:val="520"/>
          <w:jc w:val="center"/>
        </w:trPr>
        <w:tc>
          <w:tcPr>
            <w:tcW w:w="697" w:type="dxa"/>
            <w:shd w:val="clear" w:color="auto" w:fill="FFFFFF" w:themeFill="background1"/>
          </w:tcPr>
          <w:p w14:paraId="6BB44757" w14:textId="72944303" w:rsidR="00031C5B" w:rsidRPr="00345D39" w:rsidRDefault="00031C5B" w:rsidP="00031C5B">
            <w:pPr>
              <w:pStyle w:val="afff5"/>
              <w:rPr>
                <w:rFonts w:ascii="Times New Roman" w:hAnsi="Times New Roman"/>
                <w:sz w:val="24"/>
                <w:szCs w:val="24"/>
                <w:lang w:val="uk-UA"/>
              </w:rPr>
            </w:pPr>
            <w:r>
              <w:rPr>
                <w:rFonts w:ascii="Times New Roman" w:hAnsi="Times New Roman"/>
                <w:sz w:val="24"/>
                <w:szCs w:val="24"/>
                <w:lang w:val="uk-UA"/>
              </w:rPr>
              <w:t>14.4</w:t>
            </w:r>
          </w:p>
        </w:tc>
        <w:tc>
          <w:tcPr>
            <w:tcW w:w="3827" w:type="dxa"/>
            <w:shd w:val="clear" w:color="auto" w:fill="FFFFFF" w:themeFill="background1"/>
          </w:tcPr>
          <w:p w14:paraId="7E21CA2A" w14:textId="16DE120A" w:rsidR="00031C5B" w:rsidRPr="00345D39" w:rsidRDefault="00031C5B" w:rsidP="00031C5B">
            <w:pPr>
              <w:pStyle w:val="afff5"/>
              <w:rPr>
                <w:rFonts w:ascii="Times New Roman" w:hAnsi="Times New Roman"/>
                <w:sz w:val="24"/>
                <w:szCs w:val="24"/>
                <w:lang w:val="uk-UA"/>
              </w:rPr>
            </w:pPr>
            <w:r>
              <w:rPr>
                <w:rFonts w:ascii="Times New Roman" w:hAnsi="Times New Roman"/>
                <w:sz w:val="24"/>
                <w:szCs w:val="24"/>
                <w:lang w:val="uk-UA"/>
              </w:rPr>
              <w:t>Оцінка пропозицій</w:t>
            </w:r>
          </w:p>
        </w:tc>
        <w:tc>
          <w:tcPr>
            <w:tcW w:w="5893" w:type="dxa"/>
            <w:shd w:val="clear" w:color="auto" w:fill="FFFFFF" w:themeFill="background1"/>
          </w:tcPr>
          <w:p w14:paraId="44D99C87"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7155AD4F" w14:textId="6B56B351" w:rsidR="00031C5B" w:rsidRPr="00857DE8"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Дата і час проведення електронного аукціону визначаються електронною системою закупівель автоматично</w:t>
            </w:r>
          </w:p>
        </w:tc>
      </w:tr>
      <w:tr w:rsidR="00031C5B" w:rsidRPr="00345D39" w14:paraId="138F93E7" w14:textId="77777777" w:rsidTr="00F55E9E">
        <w:trPr>
          <w:trHeight w:val="520"/>
          <w:jc w:val="center"/>
        </w:trPr>
        <w:tc>
          <w:tcPr>
            <w:tcW w:w="697" w:type="dxa"/>
            <w:shd w:val="clear" w:color="auto" w:fill="FFFFFF" w:themeFill="background1"/>
          </w:tcPr>
          <w:p w14:paraId="7F25814D" w14:textId="24D55966" w:rsidR="00031C5B" w:rsidRPr="00345D39" w:rsidRDefault="00031C5B" w:rsidP="00031C5B">
            <w:pPr>
              <w:pStyle w:val="afff5"/>
              <w:rPr>
                <w:rFonts w:ascii="Times New Roman" w:hAnsi="Times New Roman"/>
                <w:sz w:val="24"/>
                <w:szCs w:val="24"/>
                <w:lang w:val="uk-UA"/>
              </w:rPr>
            </w:pPr>
            <w:r>
              <w:rPr>
                <w:rFonts w:ascii="Times New Roman" w:hAnsi="Times New Roman"/>
                <w:sz w:val="24"/>
                <w:szCs w:val="24"/>
                <w:lang w:val="uk-UA"/>
              </w:rPr>
              <w:t>14.5</w:t>
            </w:r>
          </w:p>
        </w:tc>
        <w:tc>
          <w:tcPr>
            <w:tcW w:w="3827" w:type="dxa"/>
            <w:shd w:val="clear" w:color="auto" w:fill="FFFFFF" w:themeFill="background1"/>
          </w:tcPr>
          <w:p w14:paraId="391FAFD5" w14:textId="5BE111A0" w:rsidR="00031C5B" w:rsidRDefault="00031C5B" w:rsidP="00031C5B">
            <w:pPr>
              <w:pStyle w:val="afff5"/>
              <w:rPr>
                <w:rFonts w:ascii="Times New Roman" w:hAnsi="Times New Roman"/>
                <w:sz w:val="24"/>
                <w:szCs w:val="24"/>
                <w:lang w:val="uk-UA"/>
              </w:rPr>
            </w:pPr>
            <w:r>
              <w:rPr>
                <w:rFonts w:ascii="Times New Roman" w:hAnsi="Times New Roman"/>
                <w:sz w:val="24"/>
                <w:szCs w:val="24"/>
                <w:lang w:val="uk-UA"/>
              </w:rPr>
              <w:t>Розгляд пропозицій</w:t>
            </w:r>
          </w:p>
          <w:p w14:paraId="5CDE5591" w14:textId="6F0F4D91" w:rsidR="00031C5B" w:rsidRPr="00345D39" w:rsidRDefault="00031C5B" w:rsidP="00031C5B">
            <w:pPr>
              <w:pStyle w:val="afff5"/>
              <w:rPr>
                <w:rFonts w:ascii="Times New Roman" w:hAnsi="Times New Roman"/>
                <w:sz w:val="24"/>
                <w:szCs w:val="24"/>
                <w:lang w:val="uk-UA"/>
              </w:rPr>
            </w:pPr>
          </w:p>
        </w:tc>
        <w:tc>
          <w:tcPr>
            <w:tcW w:w="5893" w:type="dxa"/>
            <w:shd w:val="clear" w:color="auto" w:fill="FFFFFF" w:themeFill="background1"/>
          </w:tcPr>
          <w:p w14:paraId="7479BDD1"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 xml:space="preserve">Після оцінки пропозицій замовник розглядає на відповідність вимогам оголошення про проведення </w:t>
            </w:r>
            <w:bookmarkStart w:id="4" w:name="_GoBack"/>
            <w:bookmarkEnd w:id="4"/>
            <w:r w:rsidRPr="009E0B4E">
              <w:rPr>
                <w:rFonts w:ascii="Times New Roman" w:hAnsi="Times New Roman"/>
                <w:sz w:val="24"/>
                <w:szCs w:val="24"/>
                <w:lang w:val="uk-UA"/>
              </w:rPr>
              <w:lastRenderedPageBreak/>
              <w:t>спрощеної закупівлі пропозицію, яка визначена найбільш економічно вигідною.</w:t>
            </w:r>
          </w:p>
          <w:p w14:paraId="7D73F368" w14:textId="5D8AA5F0"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44DDFFB"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 xml:space="preserve">Строк розгляду найбільш економічно вигідної пропозиції не повинен перевищувати </w:t>
            </w:r>
            <w:r w:rsidRPr="00AD1AD2">
              <w:rPr>
                <w:rFonts w:ascii="Times New Roman" w:hAnsi="Times New Roman"/>
                <w:b/>
                <w:sz w:val="24"/>
                <w:szCs w:val="24"/>
                <w:lang w:val="uk-UA"/>
              </w:rPr>
              <w:t>п’ять робочих днів з дня завершення електронного аукціону</w:t>
            </w:r>
            <w:r w:rsidRPr="009E0B4E">
              <w:rPr>
                <w:rFonts w:ascii="Times New Roman" w:hAnsi="Times New Roman"/>
                <w:sz w:val="24"/>
                <w:szCs w:val="24"/>
                <w:lang w:val="uk-UA"/>
              </w:rPr>
              <w:t>.</w:t>
            </w:r>
          </w:p>
          <w:p w14:paraId="1A967C20" w14:textId="4A6E8851"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58857969" w14:textId="0D707753" w:rsidR="00031C5B" w:rsidRPr="00857DE8"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r>
              <w:rPr>
                <w:rFonts w:ascii="Times New Roman" w:hAnsi="Times New Roman"/>
                <w:sz w:val="24"/>
                <w:szCs w:val="24"/>
                <w:lang w:val="uk-UA"/>
              </w:rPr>
              <w:t>.</w:t>
            </w:r>
          </w:p>
        </w:tc>
      </w:tr>
      <w:tr w:rsidR="00031C5B" w:rsidRPr="00345D39" w14:paraId="256E232A" w14:textId="77777777" w:rsidTr="00F55E9E">
        <w:trPr>
          <w:trHeight w:val="520"/>
          <w:jc w:val="center"/>
        </w:trPr>
        <w:tc>
          <w:tcPr>
            <w:tcW w:w="697" w:type="dxa"/>
            <w:shd w:val="clear" w:color="auto" w:fill="FFFFFF" w:themeFill="background1"/>
          </w:tcPr>
          <w:p w14:paraId="318CA4C9" w14:textId="3B3DB7FF" w:rsidR="00031C5B" w:rsidRPr="00345D39" w:rsidRDefault="007719D4" w:rsidP="00031C5B">
            <w:pPr>
              <w:pStyle w:val="afff5"/>
              <w:rPr>
                <w:rFonts w:ascii="Times New Roman" w:hAnsi="Times New Roman"/>
                <w:sz w:val="24"/>
                <w:szCs w:val="24"/>
                <w:lang w:val="uk-UA"/>
              </w:rPr>
            </w:pPr>
            <w:r>
              <w:rPr>
                <w:rFonts w:ascii="Times New Roman" w:hAnsi="Times New Roman"/>
                <w:sz w:val="24"/>
                <w:szCs w:val="24"/>
                <w:lang w:val="uk-UA"/>
              </w:rPr>
              <w:lastRenderedPageBreak/>
              <w:t>14.6</w:t>
            </w:r>
          </w:p>
        </w:tc>
        <w:tc>
          <w:tcPr>
            <w:tcW w:w="3827" w:type="dxa"/>
            <w:shd w:val="clear" w:color="auto" w:fill="FFFFFF" w:themeFill="background1"/>
          </w:tcPr>
          <w:p w14:paraId="7B9A84FD" w14:textId="60C80349" w:rsidR="00031C5B" w:rsidRPr="00345D39" w:rsidRDefault="00031C5B" w:rsidP="00031C5B">
            <w:pPr>
              <w:pStyle w:val="afff5"/>
              <w:rPr>
                <w:rFonts w:ascii="Times New Roman" w:hAnsi="Times New Roman"/>
                <w:sz w:val="24"/>
                <w:szCs w:val="24"/>
                <w:lang w:val="uk-UA"/>
              </w:rPr>
            </w:pPr>
            <w:r w:rsidRPr="009E0B4E">
              <w:rPr>
                <w:rFonts w:ascii="Times New Roman" w:hAnsi="Times New Roman"/>
                <w:sz w:val="24"/>
                <w:szCs w:val="24"/>
                <w:lang w:val="uk-UA"/>
              </w:rPr>
              <w:t>Визначення переможця спрощеної закупівлі</w:t>
            </w:r>
          </w:p>
        </w:tc>
        <w:tc>
          <w:tcPr>
            <w:tcW w:w="5893" w:type="dxa"/>
            <w:shd w:val="clear" w:color="auto" w:fill="FFFFFF" w:themeFill="background1"/>
          </w:tcPr>
          <w:p w14:paraId="2638E964"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За результатами оцінки та розгляду пропозиції замовник визначає переможця спрощеної закупівлі та приймає рішення про намір укласти договір про закупівлю згідно із Законом.</w:t>
            </w:r>
          </w:p>
          <w:p w14:paraId="71ECD32C" w14:textId="705E6EE0" w:rsidR="00031C5B" w:rsidRPr="00857DE8"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w:t>
            </w:r>
          </w:p>
        </w:tc>
      </w:tr>
      <w:tr w:rsidR="00031C5B" w:rsidRPr="00345D39" w14:paraId="314AF79C" w14:textId="77777777" w:rsidTr="00F55E9E">
        <w:trPr>
          <w:trHeight w:val="520"/>
          <w:jc w:val="center"/>
        </w:trPr>
        <w:tc>
          <w:tcPr>
            <w:tcW w:w="697" w:type="dxa"/>
            <w:shd w:val="clear" w:color="auto" w:fill="FFFFFF" w:themeFill="background1"/>
          </w:tcPr>
          <w:p w14:paraId="303F311C" w14:textId="3205FED0" w:rsidR="00031C5B" w:rsidRPr="00345D39" w:rsidRDefault="007719D4" w:rsidP="00031C5B">
            <w:pPr>
              <w:pStyle w:val="afff5"/>
              <w:rPr>
                <w:rFonts w:ascii="Times New Roman" w:hAnsi="Times New Roman"/>
                <w:sz w:val="24"/>
                <w:szCs w:val="24"/>
                <w:lang w:val="uk-UA"/>
              </w:rPr>
            </w:pPr>
            <w:r>
              <w:rPr>
                <w:rFonts w:ascii="Times New Roman" w:hAnsi="Times New Roman"/>
                <w:sz w:val="24"/>
                <w:szCs w:val="24"/>
                <w:lang w:val="uk-UA"/>
              </w:rPr>
              <w:t>14.7</w:t>
            </w:r>
          </w:p>
        </w:tc>
        <w:tc>
          <w:tcPr>
            <w:tcW w:w="3827" w:type="dxa"/>
            <w:shd w:val="clear" w:color="auto" w:fill="FFFFFF" w:themeFill="background1"/>
          </w:tcPr>
          <w:p w14:paraId="43D29A01" w14:textId="77777777" w:rsidR="00031C5B" w:rsidRPr="007278E8" w:rsidRDefault="00031C5B" w:rsidP="00031C5B">
            <w:pPr>
              <w:rPr>
                <w:lang w:val="uk-UA"/>
              </w:rPr>
            </w:pPr>
            <w:r w:rsidRPr="007278E8">
              <w:rPr>
                <w:lang w:val="uk-UA"/>
              </w:rPr>
              <w:t>Відміна спрощеної закупівлі</w:t>
            </w:r>
          </w:p>
          <w:p w14:paraId="034BBEB7" w14:textId="77777777" w:rsidR="00031C5B" w:rsidRPr="00345D39" w:rsidRDefault="00031C5B" w:rsidP="00031C5B">
            <w:pPr>
              <w:pStyle w:val="afff5"/>
              <w:rPr>
                <w:rFonts w:ascii="Times New Roman" w:hAnsi="Times New Roman"/>
                <w:sz w:val="24"/>
                <w:szCs w:val="24"/>
                <w:lang w:val="uk-UA"/>
              </w:rPr>
            </w:pPr>
          </w:p>
        </w:tc>
        <w:tc>
          <w:tcPr>
            <w:tcW w:w="5893" w:type="dxa"/>
            <w:shd w:val="clear" w:color="auto" w:fill="FFFFFF" w:themeFill="background1"/>
          </w:tcPr>
          <w:p w14:paraId="4895EEEB" w14:textId="316ED71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1. Замовник відміняє спрощену закупівлю в разі:</w:t>
            </w:r>
          </w:p>
          <w:p w14:paraId="3AFB7CA5"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1) відсутності подальшої потреби в закупівлі товарів, робіт і послуг;</w:t>
            </w:r>
          </w:p>
          <w:p w14:paraId="5CE9A686"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0AA641B1"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3) скорочення видатків на здійснення закупівлі товарів, робіт і послуг.</w:t>
            </w:r>
          </w:p>
          <w:p w14:paraId="2732E311" w14:textId="1CD1A80A" w:rsidR="00031C5B" w:rsidRPr="009E0B4E" w:rsidRDefault="00031C5B" w:rsidP="00031C5B">
            <w:pPr>
              <w:pStyle w:val="afff5"/>
              <w:jc w:val="both"/>
              <w:rPr>
                <w:rFonts w:ascii="Times New Roman" w:hAnsi="Times New Roman"/>
                <w:sz w:val="24"/>
                <w:szCs w:val="24"/>
                <w:lang w:val="uk-UA"/>
              </w:rPr>
            </w:pPr>
            <w:r>
              <w:rPr>
                <w:rFonts w:ascii="Times New Roman" w:hAnsi="Times New Roman"/>
                <w:sz w:val="24"/>
                <w:szCs w:val="24"/>
                <w:lang w:val="uk-UA"/>
              </w:rPr>
              <w:t xml:space="preserve">2. </w:t>
            </w:r>
            <w:r w:rsidRPr="009E0B4E">
              <w:rPr>
                <w:rFonts w:ascii="Times New Roman" w:hAnsi="Times New Roman"/>
                <w:sz w:val="24"/>
                <w:szCs w:val="24"/>
                <w:lang w:val="uk-UA"/>
              </w:rPr>
              <w:t>Спрощена закупівля автоматично відміняється електронною системою закупівель у разі:</w:t>
            </w:r>
          </w:p>
          <w:p w14:paraId="663DCCC1"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1) відхилення всіх пропозицій згідно з частиною 13 статті 14 Закону;</w:t>
            </w:r>
          </w:p>
          <w:p w14:paraId="6BE4F030"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2) відсутності пропозицій учасників для участі в ній.</w:t>
            </w:r>
          </w:p>
          <w:p w14:paraId="48DF46BE" w14:textId="47A3F139"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3.</w:t>
            </w:r>
            <w:r>
              <w:rPr>
                <w:rFonts w:ascii="Times New Roman" w:hAnsi="Times New Roman"/>
                <w:sz w:val="24"/>
                <w:szCs w:val="24"/>
                <w:lang w:val="uk-UA"/>
              </w:rPr>
              <w:t xml:space="preserve"> </w:t>
            </w:r>
            <w:r w:rsidRPr="009E0B4E">
              <w:rPr>
                <w:rFonts w:ascii="Times New Roman" w:hAnsi="Times New Roman"/>
                <w:sz w:val="24"/>
                <w:szCs w:val="24"/>
                <w:lang w:val="uk-UA"/>
              </w:rPr>
              <w:t>Повідомлення про відміну закупівлі оприлюднюється в електронній системі закупівель:</w:t>
            </w:r>
          </w:p>
          <w:p w14:paraId="38A9B0AE"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 замовником протягом одного робочого дня з дня прийняття замовником відповідного рішення;</w:t>
            </w:r>
          </w:p>
          <w:p w14:paraId="60EBCBE4" w14:textId="77777777" w:rsidR="00031C5B" w:rsidRPr="009E0B4E"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0BE02729" w14:textId="1E1978FB" w:rsidR="00031C5B" w:rsidRPr="00857DE8" w:rsidRDefault="00031C5B" w:rsidP="00031C5B">
            <w:pPr>
              <w:pStyle w:val="afff5"/>
              <w:jc w:val="both"/>
              <w:rPr>
                <w:rFonts w:ascii="Times New Roman" w:hAnsi="Times New Roman"/>
                <w:sz w:val="24"/>
                <w:szCs w:val="24"/>
                <w:lang w:val="uk-UA"/>
              </w:rPr>
            </w:pPr>
            <w:r w:rsidRPr="009E0B4E">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031C5B" w:rsidRPr="00902DE2" w14:paraId="64CEC924" w14:textId="77777777" w:rsidTr="00F55E9E">
        <w:trPr>
          <w:trHeight w:val="520"/>
          <w:jc w:val="center"/>
        </w:trPr>
        <w:tc>
          <w:tcPr>
            <w:tcW w:w="697" w:type="dxa"/>
            <w:shd w:val="clear" w:color="auto" w:fill="FFFFFF" w:themeFill="background1"/>
          </w:tcPr>
          <w:p w14:paraId="5C96BD3B" w14:textId="34EAC46E" w:rsidR="00031C5B" w:rsidRPr="00345D39" w:rsidRDefault="00031C5B" w:rsidP="007719D4">
            <w:pPr>
              <w:pStyle w:val="afff5"/>
              <w:rPr>
                <w:rFonts w:ascii="Times New Roman" w:hAnsi="Times New Roman"/>
                <w:sz w:val="24"/>
                <w:szCs w:val="24"/>
                <w:lang w:val="uk-UA"/>
              </w:rPr>
            </w:pPr>
            <w:r>
              <w:rPr>
                <w:rFonts w:ascii="Times New Roman" w:hAnsi="Times New Roman"/>
                <w:sz w:val="24"/>
                <w:szCs w:val="24"/>
                <w:lang w:val="uk-UA"/>
              </w:rPr>
              <w:t>14.</w:t>
            </w:r>
            <w:r w:rsidR="007719D4">
              <w:rPr>
                <w:rFonts w:ascii="Times New Roman" w:hAnsi="Times New Roman"/>
                <w:sz w:val="24"/>
                <w:szCs w:val="24"/>
                <w:lang w:val="uk-UA"/>
              </w:rPr>
              <w:t>8</w:t>
            </w:r>
          </w:p>
        </w:tc>
        <w:tc>
          <w:tcPr>
            <w:tcW w:w="3827" w:type="dxa"/>
            <w:shd w:val="clear" w:color="auto" w:fill="FFFFFF" w:themeFill="background1"/>
          </w:tcPr>
          <w:p w14:paraId="1DE670AE" w14:textId="40DB86A7" w:rsidR="00031C5B" w:rsidRPr="00BC5477" w:rsidRDefault="00031C5B" w:rsidP="00031C5B">
            <w:pPr>
              <w:pStyle w:val="afff5"/>
              <w:rPr>
                <w:rFonts w:ascii="Times New Roman" w:hAnsi="Times New Roman"/>
                <w:sz w:val="24"/>
                <w:szCs w:val="24"/>
                <w:lang w:val="uk-UA"/>
              </w:rPr>
            </w:pPr>
            <w:r w:rsidRPr="00BC5477">
              <w:rPr>
                <w:rFonts w:ascii="Times New Roman" w:hAnsi="Times New Roman"/>
                <w:sz w:val="24"/>
                <w:szCs w:val="24"/>
                <w:lang w:val="uk-UA"/>
              </w:rPr>
              <w:t>Укладення договору про закупівлю</w:t>
            </w:r>
          </w:p>
        </w:tc>
        <w:tc>
          <w:tcPr>
            <w:tcW w:w="5893" w:type="dxa"/>
            <w:shd w:val="clear" w:color="auto" w:fill="FFFFFF" w:themeFill="background1"/>
          </w:tcPr>
          <w:p w14:paraId="12E2DE3B" w14:textId="19DA7094" w:rsidR="00031C5B" w:rsidRPr="00343C65" w:rsidRDefault="00031C5B" w:rsidP="00031C5B">
            <w:pPr>
              <w:pStyle w:val="afff5"/>
              <w:jc w:val="both"/>
              <w:rPr>
                <w:rFonts w:ascii="Times New Roman" w:hAnsi="Times New Roman"/>
                <w:sz w:val="24"/>
                <w:szCs w:val="24"/>
                <w:lang w:val="uk-UA"/>
              </w:rPr>
            </w:pPr>
            <w:r w:rsidRPr="00343C65">
              <w:rPr>
                <w:rFonts w:ascii="Times New Roman" w:hAnsi="Times New Roman"/>
                <w:sz w:val="24"/>
                <w:szCs w:val="24"/>
                <w:lang w:val="uk-UA"/>
              </w:rPr>
              <w:t xml:space="preserve"> Замовник укладає договір про закупівлю з учасником, який визнаний переможцем спрощеної закупівлі, не </w:t>
            </w:r>
            <w:r w:rsidRPr="00343C65">
              <w:rPr>
                <w:rFonts w:ascii="Times New Roman" w:hAnsi="Times New Roman"/>
                <w:sz w:val="24"/>
                <w:szCs w:val="24"/>
                <w:lang w:val="uk-UA"/>
              </w:rPr>
              <w:lastRenderedPageBreak/>
              <w:t>пізніше ніж через 20 днів з дня прийняття рішення про намір укласти договір про закупівлю.</w:t>
            </w:r>
          </w:p>
          <w:p w14:paraId="2C7D7A6F" w14:textId="7ACC9FAB" w:rsidR="00031C5B" w:rsidRPr="00857DE8" w:rsidRDefault="00031C5B" w:rsidP="00031C5B">
            <w:pPr>
              <w:pStyle w:val="afff5"/>
              <w:jc w:val="both"/>
              <w:rPr>
                <w:rFonts w:ascii="Times New Roman" w:hAnsi="Times New Roman"/>
                <w:sz w:val="24"/>
                <w:szCs w:val="24"/>
                <w:lang w:val="uk-UA"/>
              </w:rPr>
            </w:pPr>
            <w:r w:rsidRPr="00343C65">
              <w:rPr>
                <w:rFonts w:ascii="Times New Roman" w:hAnsi="Times New Roman"/>
                <w:sz w:val="24"/>
                <w:szCs w:val="24"/>
                <w:lang w:val="uk-UA"/>
              </w:rPr>
              <w:t xml:space="preserve">Договір про закупівлю укладається згідно з вимогами статті 41 Закону. </w:t>
            </w:r>
          </w:p>
        </w:tc>
      </w:tr>
      <w:tr w:rsidR="00031C5B" w:rsidRPr="00345D39" w14:paraId="12B0F5DA" w14:textId="77777777" w:rsidTr="00F55E9E">
        <w:trPr>
          <w:trHeight w:val="520"/>
          <w:jc w:val="center"/>
        </w:trPr>
        <w:tc>
          <w:tcPr>
            <w:tcW w:w="697" w:type="dxa"/>
            <w:shd w:val="clear" w:color="auto" w:fill="FFFFFF" w:themeFill="background1"/>
          </w:tcPr>
          <w:p w14:paraId="57037DF0" w14:textId="5DB29C51" w:rsidR="00031C5B" w:rsidRDefault="007719D4" w:rsidP="00031C5B">
            <w:pPr>
              <w:pStyle w:val="afff5"/>
              <w:rPr>
                <w:rFonts w:ascii="Times New Roman" w:hAnsi="Times New Roman"/>
                <w:sz w:val="24"/>
                <w:szCs w:val="24"/>
                <w:lang w:val="uk-UA"/>
              </w:rPr>
            </w:pPr>
            <w:r>
              <w:rPr>
                <w:rFonts w:ascii="Times New Roman" w:hAnsi="Times New Roman"/>
                <w:sz w:val="24"/>
                <w:szCs w:val="24"/>
                <w:lang w:val="uk-UA"/>
              </w:rPr>
              <w:lastRenderedPageBreak/>
              <w:t>15</w:t>
            </w:r>
          </w:p>
        </w:tc>
        <w:tc>
          <w:tcPr>
            <w:tcW w:w="3827" w:type="dxa"/>
            <w:shd w:val="clear" w:color="auto" w:fill="FFFFFF" w:themeFill="background1"/>
          </w:tcPr>
          <w:p w14:paraId="3C034E42" w14:textId="41BE542A" w:rsidR="00031C5B" w:rsidRPr="00166E2A" w:rsidRDefault="00031C5B" w:rsidP="00031C5B">
            <w:pPr>
              <w:pStyle w:val="afff5"/>
              <w:rPr>
                <w:rFonts w:ascii="Times New Roman" w:hAnsi="Times New Roman"/>
                <w:bCs/>
                <w:sz w:val="24"/>
                <w:szCs w:val="24"/>
                <w:lang w:val="uk-UA" w:eastAsia="uk-UA"/>
              </w:rPr>
            </w:pPr>
            <w:proofErr w:type="spellStart"/>
            <w:r w:rsidRPr="00166E2A">
              <w:rPr>
                <w:rFonts w:ascii="Times New Roman" w:hAnsi="Times New Roman"/>
                <w:sz w:val="24"/>
                <w:szCs w:val="24"/>
              </w:rPr>
              <w:t>Істотні</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умови</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що</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обов’язково</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включаються</w:t>
            </w:r>
            <w:proofErr w:type="spellEnd"/>
            <w:r w:rsidRPr="00166E2A">
              <w:rPr>
                <w:rFonts w:ascii="Times New Roman" w:hAnsi="Times New Roman"/>
                <w:sz w:val="24"/>
                <w:szCs w:val="24"/>
              </w:rPr>
              <w:t xml:space="preserve"> до договору про </w:t>
            </w:r>
            <w:proofErr w:type="spellStart"/>
            <w:r w:rsidRPr="00166E2A">
              <w:rPr>
                <w:rFonts w:ascii="Times New Roman" w:hAnsi="Times New Roman"/>
                <w:sz w:val="24"/>
                <w:szCs w:val="24"/>
              </w:rPr>
              <w:t>закупівлю</w:t>
            </w:r>
            <w:proofErr w:type="spellEnd"/>
          </w:p>
        </w:tc>
        <w:tc>
          <w:tcPr>
            <w:tcW w:w="5893" w:type="dxa"/>
            <w:shd w:val="clear" w:color="auto" w:fill="FFFFFF" w:themeFill="background1"/>
          </w:tcPr>
          <w:p w14:paraId="65DE0D4B" w14:textId="0E7602AC" w:rsidR="00031C5B" w:rsidRPr="00166E2A" w:rsidRDefault="00031C5B" w:rsidP="00031C5B">
            <w:pPr>
              <w:pStyle w:val="afff5"/>
              <w:jc w:val="both"/>
              <w:rPr>
                <w:rFonts w:ascii="Times New Roman" w:hAnsi="Times New Roman"/>
                <w:sz w:val="24"/>
                <w:szCs w:val="24"/>
                <w:lang w:val="uk-UA"/>
              </w:rPr>
            </w:pPr>
            <w:proofErr w:type="spellStart"/>
            <w:r w:rsidRPr="00166E2A">
              <w:rPr>
                <w:rFonts w:ascii="Times New Roman" w:hAnsi="Times New Roman"/>
                <w:sz w:val="24"/>
                <w:szCs w:val="24"/>
              </w:rPr>
              <w:t>Істотні</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умови</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що</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обов’язково</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включаються</w:t>
            </w:r>
            <w:proofErr w:type="spellEnd"/>
            <w:r w:rsidRPr="00166E2A">
              <w:rPr>
                <w:rFonts w:ascii="Times New Roman" w:hAnsi="Times New Roman"/>
                <w:sz w:val="24"/>
                <w:szCs w:val="24"/>
              </w:rPr>
              <w:t xml:space="preserve"> до договору про </w:t>
            </w:r>
            <w:proofErr w:type="spellStart"/>
            <w:r w:rsidRPr="00166E2A">
              <w:rPr>
                <w:rFonts w:ascii="Times New Roman" w:hAnsi="Times New Roman"/>
                <w:sz w:val="24"/>
                <w:szCs w:val="24"/>
              </w:rPr>
              <w:t>закупівлю</w:t>
            </w:r>
            <w:proofErr w:type="spellEnd"/>
            <w:r w:rsidRPr="00166E2A">
              <w:rPr>
                <w:rFonts w:ascii="Times New Roman" w:hAnsi="Times New Roman"/>
                <w:sz w:val="24"/>
                <w:szCs w:val="24"/>
              </w:rPr>
              <w:t xml:space="preserve"> </w:t>
            </w:r>
            <w:proofErr w:type="spellStart"/>
            <w:r w:rsidRPr="00166E2A">
              <w:rPr>
                <w:rFonts w:ascii="Times New Roman" w:hAnsi="Times New Roman"/>
                <w:sz w:val="24"/>
                <w:szCs w:val="24"/>
              </w:rPr>
              <w:t>викладено</w:t>
            </w:r>
            <w:proofErr w:type="spellEnd"/>
            <w:r w:rsidRPr="00166E2A">
              <w:rPr>
                <w:rFonts w:ascii="Times New Roman" w:hAnsi="Times New Roman"/>
                <w:sz w:val="24"/>
                <w:szCs w:val="24"/>
              </w:rPr>
              <w:t xml:space="preserve"> в про</w:t>
            </w:r>
            <w:r>
              <w:rPr>
                <w:rFonts w:ascii="Times New Roman" w:hAnsi="Times New Roman"/>
                <w:sz w:val="24"/>
                <w:szCs w:val="24"/>
                <w:lang w:val="uk-UA"/>
              </w:rPr>
              <w:t>є</w:t>
            </w:r>
            <w:proofErr w:type="spellStart"/>
            <w:r w:rsidRPr="00166E2A">
              <w:rPr>
                <w:rFonts w:ascii="Times New Roman" w:hAnsi="Times New Roman"/>
                <w:sz w:val="24"/>
                <w:szCs w:val="24"/>
              </w:rPr>
              <w:t>кті</w:t>
            </w:r>
            <w:proofErr w:type="spellEnd"/>
            <w:r w:rsidRPr="00166E2A">
              <w:rPr>
                <w:rFonts w:ascii="Times New Roman" w:hAnsi="Times New Roman"/>
                <w:sz w:val="24"/>
                <w:szCs w:val="24"/>
              </w:rPr>
              <w:t xml:space="preserve"> договору, </w:t>
            </w:r>
            <w:proofErr w:type="spellStart"/>
            <w:r w:rsidRPr="00166E2A">
              <w:rPr>
                <w:rFonts w:ascii="Times New Roman" w:hAnsi="Times New Roman"/>
                <w:sz w:val="24"/>
                <w:szCs w:val="24"/>
              </w:rPr>
              <w:t>який</w:t>
            </w:r>
            <w:proofErr w:type="spellEnd"/>
            <w:r w:rsidRPr="00166E2A">
              <w:rPr>
                <w:rFonts w:ascii="Times New Roman" w:hAnsi="Times New Roman"/>
                <w:sz w:val="24"/>
                <w:szCs w:val="24"/>
              </w:rPr>
              <w:t xml:space="preserve"> наведений у </w:t>
            </w:r>
            <w:proofErr w:type="spellStart"/>
            <w:r w:rsidRPr="00E53232">
              <w:rPr>
                <w:rFonts w:ascii="Times New Roman" w:hAnsi="Times New Roman"/>
                <w:b/>
                <w:bCs/>
                <w:sz w:val="24"/>
                <w:szCs w:val="24"/>
              </w:rPr>
              <w:t>Додатку</w:t>
            </w:r>
            <w:proofErr w:type="spellEnd"/>
            <w:r w:rsidRPr="00E53232">
              <w:rPr>
                <w:rFonts w:ascii="Times New Roman" w:hAnsi="Times New Roman"/>
                <w:b/>
                <w:bCs/>
                <w:sz w:val="24"/>
                <w:szCs w:val="24"/>
              </w:rPr>
              <w:t xml:space="preserve"> </w:t>
            </w:r>
            <w:r w:rsidRPr="00E53232">
              <w:rPr>
                <w:rFonts w:ascii="Times New Roman" w:hAnsi="Times New Roman"/>
                <w:b/>
                <w:bCs/>
                <w:sz w:val="24"/>
                <w:szCs w:val="24"/>
                <w:lang w:val="uk-UA"/>
              </w:rPr>
              <w:t>3</w:t>
            </w:r>
            <w:r w:rsidRPr="00166E2A">
              <w:rPr>
                <w:rFonts w:ascii="Times New Roman" w:hAnsi="Times New Roman"/>
                <w:sz w:val="24"/>
                <w:szCs w:val="24"/>
              </w:rPr>
              <w:t xml:space="preserve"> </w:t>
            </w:r>
            <w:r>
              <w:rPr>
                <w:rFonts w:ascii="Times New Roman" w:hAnsi="Times New Roman"/>
                <w:sz w:val="24"/>
                <w:szCs w:val="24"/>
                <w:lang w:val="uk-UA"/>
              </w:rPr>
              <w:t>до оголошення про проведення спрощеної закупівлі</w:t>
            </w:r>
            <w:r w:rsidRPr="00166E2A">
              <w:rPr>
                <w:rFonts w:ascii="Times New Roman" w:hAnsi="Times New Roman"/>
                <w:sz w:val="24"/>
                <w:szCs w:val="24"/>
              </w:rPr>
              <w:t>.</w:t>
            </w:r>
          </w:p>
        </w:tc>
      </w:tr>
      <w:bookmarkEnd w:id="3"/>
    </w:tbl>
    <w:p w14:paraId="1EC71A49" w14:textId="78FF6894" w:rsidR="009B7242" w:rsidRDefault="009B7242" w:rsidP="00353E39">
      <w:pPr>
        <w:shd w:val="clear" w:color="auto" w:fill="FFFFFF" w:themeFill="background1"/>
        <w:jc w:val="right"/>
        <w:rPr>
          <w:lang w:val="uk-UA"/>
        </w:rPr>
      </w:pPr>
    </w:p>
    <w:p w14:paraId="795BF4EA" w14:textId="57CFBEA6" w:rsidR="006C0453" w:rsidRDefault="006C0453" w:rsidP="00353E39">
      <w:pPr>
        <w:shd w:val="clear" w:color="auto" w:fill="FFFFFF" w:themeFill="background1"/>
        <w:jc w:val="right"/>
        <w:rPr>
          <w:lang w:val="uk-UA"/>
        </w:rPr>
      </w:pPr>
    </w:p>
    <w:p w14:paraId="57D1DA11" w14:textId="28A7B05E" w:rsidR="006C0453" w:rsidRDefault="006C0453" w:rsidP="00353E39">
      <w:pPr>
        <w:shd w:val="clear" w:color="auto" w:fill="FFFFFF" w:themeFill="background1"/>
        <w:jc w:val="right"/>
        <w:rPr>
          <w:lang w:val="uk-UA"/>
        </w:rPr>
      </w:pPr>
    </w:p>
    <w:p w14:paraId="4425D918" w14:textId="7B064A7A" w:rsidR="006C0453" w:rsidRDefault="006C0453" w:rsidP="00353E39">
      <w:pPr>
        <w:shd w:val="clear" w:color="auto" w:fill="FFFFFF" w:themeFill="background1"/>
        <w:jc w:val="right"/>
        <w:rPr>
          <w:lang w:val="uk-UA"/>
        </w:rPr>
      </w:pPr>
    </w:p>
    <w:p w14:paraId="3B642594" w14:textId="0C0270F7" w:rsidR="006C0453" w:rsidRDefault="006C0453" w:rsidP="00353E39">
      <w:pPr>
        <w:shd w:val="clear" w:color="auto" w:fill="FFFFFF" w:themeFill="background1"/>
        <w:jc w:val="right"/>
        <w:rPr>
          <w:lang w:val="uk-UA"/>
        </w:rPr>
      </w:pPr>
    </w:p>
    <w:p w14:paraId="54B4712C" w14:textId="29667CBA" w:rsidR="006C0453" w:rsidRDefault="006C0453" w:rsidP="00353E39">
      <w:pPr>
        <w:shd w:val="clear" w:color="auto" w:fill="FFFFFF" w:themeFill="background1"/>
        <w:jc w:val="right"/>
        <w:rPr>
          <w:lang w:val="uk-UA"/>
        </w:rPr>
      </w:pPr>
    </w:p>
    <w:p w14:paraId="5BCBB9F2" w14:textId="31A9529B" w:rsidR="006C0453" w:rsidRDefault="006C0453" w:rsidP="00353E39">
      <w:pPr>
        <w:shd w:val="clear" w:color="auto" w:fill="FFFFFF" w:themeFill="background1"/>
        <w:jc w:val="right"/>
        <w:rPr>
          <w:lang w:val="uk-UA"/>
        </w:rPr>
      </w:pPr>
    </w:p>
    <w:p w14:paraId="47D2C80B" w14:textId="7C512FA0" w:rsidR="006C0453" w:rsidRDefault="006C0453" w:rsidP="00353E39">
      <w:pPr>
        <w:shd w:val="clear" w:color="auto" w:fill="FFFFFF" w:themeFill="background1"/>
        <w:jc w:val="right"/>
        <w:rPr>
          <w:lang w:val="uk-UA"/>
        </w:rPr>
      </w:pPr>
    </w:p>
    <w:p w14:paraId="519D00F7" w14:textId="0F3AD6AE" w:rsidR="006C0453" w:rsidRDefault="006C0453" w:rsidP="00353E39">
      <w:pPr>
        <w:shd w:val="clear" w:color="auto" w:fill="FFFFFF" w:themeFill="background1"/>
        <w:jc w:val="right"/>
        <w:rPr>
          <w:lang w:val="uk-UA"/>
        </w:rPr>
      </w:pPr>
    </w:p>
    <w:p w14:paraId="5F4A879B" w14:textId="49414091" w:rsidR="006C0453" w:rsidRDefault="006C0453" w:rsidP="00353E39">
      <w:pPr>
        <w:shd w:val="clear" w:color="auto" w:fill="FFFFFF" w:themeFill="background1"/>
        <w:jc w:val="right"/>
        <w:rPr>
          <w:lang w:val="uk-UA"/>
        </w:rPr>
      </w:pPr>
    </w:p>
    <w:p w14:paraId="6756CCCC" w14:textId="07FB8AF3" w:rsidR="006C0453" w:rsidRDefault="006C0453" w:rsidP="00353E39">
      <w:pPr>
        <w:shd w:val="clear" w:color="auto" w:fill="FFFFFF" w:themeFill="background1"/>
        <w:jc w:val="right"/>
        <w:rPr>
          <w:lang w:val="uk-UA"/>
        </w:rPr>
      </w:pPr>
    </w:p>
    <w:p w14:paraId="6333B94D" w14:textId="7E3C0E3F" w:rsidR="006C0453" w:rsidRDefault="006C0453" w:rsidP="00ED0B11">
      <w:pPr>
        <w:ind w:right="251"/>
        <w:jc w:val="both"/>
        <w:rPr>
          <w:lang w:val="uk-UA"/>
        </w:rPr>
      </w:pPr>
    </w:p>
    <w:sectPr w:rsidR="006C0453" w:rsidSect="0050295F">
      <w:footerReference w:type="default" r:id="rId12"/>
      <w:pgSz w:w="11909" w:h="16834"/>
      <w:pgMar w:top="850" w:right="850" w:bottom="850" w:left="1417" w:header="72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1A17" w14:textId="77777777" w:rsidR="007A1E13" w:rsidRDefault="007A1E13">
      <w:r>
        <w:separator/>
      </w:r>
    </w:p>
  </w:endnote>
  <w:endnote w:type="continuationSeparator" w:id="0">
    <w:p w14:paraId="7733147C" w14:textId="77777777" w:rsidR="007A1E13" w:rsidRDefault="007A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B8C4" w14:textId="77777777" w:rsidR="00963857" w:rsidRDefault="00963857" w:rsidP="00B3137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3BE6" w14:textId="77777777" w:rsidR="007A1E13" w:rsidRDefault="007A1E13">
      <w:r>
        <w:separator/>
      </w:r>
    </w:p>
  </w:footnote>
  <w:footnote w:type="continuationSeparator" w:id="0">
    <w:p w14:paraId="2F652320" w14:textId="77777777" w:rsidR="007A1E13" w:rsidRDefault="007A1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2"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3" w15:restartNumberingAfterBreak="0">
    <w:nsid w:val="06423C1D"/>
    <w:multiLevelType w:val="hybridMultilevel"/>
    <w:tmpl w:val="78B6510E"/>
    <w:lvl w:ilvl="0" w:tplc="9BE426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3963D8"/>
    <w:multiLevelType w:val="multilevel"/>
    <w:tmpl w:val="3B8A86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2AD3626"/>
    <w:multiLevelType w:val="multilevel"/>
    <w:tmpl w:val="FA90FFEE"/>
    <w:lvl w:ilvl="0">
      <w:start w:val="1"/>
      <w:numFmt w:val="decimal"/>
      <w:lvlText w:val="4.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0F3346"/>
    <w:multiLevelType w:val="multilevel"/>
    <w:tmpl w:val="8B0496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61939"/>
    <w:multiLevelType w:val="multilevel"/>
    <w:tmpl w:val="8654DDCA"/>
    <w:lvl w:ilvl="0">
      <w:start w:val="1"/>
      <w:numFmt w:val="decimal"/>
      <w:lvlText w:val="8.%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CFE6706"/>
    <w:multiLevelType w:val="hybridMultilevel"/>
    <w:tmpl w:val="09125CB2"/>
    <w:lvl w:ilvl="0" w:tplc="A1B8ABF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59345C"/>
    <w:multiLevelType w:val="multilevel"/>
    <w:tmpl w:val="F89AB5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2"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60B5A"/>
    <w:multiLevelType w:val="multilevel"/>
    <w:tmpl w:val="34E0EE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E32EFA"/>
    <w:multiLevelType w:val="multilevel"/>
    <w:tmpl w:val="C242F67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2E1C96"/>
    <w:multiLevelType w:val="multilevel"/>
    <w:tmpl w:val="C6D4434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6B29B1"/>
    <w:multiLevelType w:val="multilevel"/>
    <w:tmpl w:val="6166EA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F705E4A"/>
    <w:multiLevelType w:val="multilevel"/>
    <w:tmpl w:val="0688D00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73654"/>
    <w:multiLevelType w:val="multilevel"/>
    <w:tmpl w:val="CB3E9C3C"/>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0E51F1F"/>
    <w:multiLevelType w:val="multilevel"/>
    <w:tmpl w:val="D58AC62C"/>
    <w:lvl w:ilvl="0">
      <w:start w:val="1"/>
      <w:numFmt w:val="decimal"/>
      <w:lvlText w:val="12.%1."/>
      <w:lvlJc w:val="left"/>
      <w:pPr>
        <w:ind w:left="720" w:hanging="360"/>
      </w:pPr>
      <w:rPr>
        <w:rFonts w:hint="default"/>
        <w:lang w:val="uk-U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F90BB1"/>
    <w:multiLevelType w:val="multilevel"/>
    <w:tmpl w:val="762AAAD6"/>
    <w:lvl w:ilvl="0">
      <w:start w:val="1"/>
      <w:numFmt w:val="decimal"/>
      <w:lvlText w:val="2.%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15:restartNumberingAfterBreak="0">
    <w:nsid w:val="68E61889"/>
    <w:multiLevelType w:val="hybridMultilevel"/>
    <w:tmpl w:val="693C79B8"/>
    <w:lvl w:ilvl="0" w:tplc="25CEAA36">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E25FA"/>
    <w:multiLevelType w:val="multilevel"/>
    <w:tmpl w:val="3914135E"/>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2"/>
  </w:num>
  <w:num w:numId="3">
    <w:abstractNumId w:val="3"/>
  </w:num>
  <w:num w:numId="4">
    <w:abstractNumId w:val="6"/>
  </w:num>
  <w:num w:numId="5">
    <w:abstractNumId w:val="14"/>
  </w:num>
  <w:num w:numId="6">
    <w:abstractNumId w:val="5"/>
  </w:num>
  <w:num w:numId="7">
    <w:abstractNumId w:val="24"/>
  </w:num>
  <w:num w:numId="8">
    <w:abstractNumId w:val="10"/>
  </w:num>
  <w:num w:numId="9">
    <w:abstractNumId w:val="15"/>
  </w:num>
  <w:num w:numId="10">
    <w:abstractNumId w:val="16"/>
  </w:num>
  <w:num w:numId="11">
    <w:abstractNumId w:val="17"/>
  </w:num>
  <w:num w:numId="12">
    <w:abstractNumId w:val="7"/>
  </w:num>
  <w:num w:numId="13">
    <w:abstractNumId w:val="13"/>
  </w:num>
  <w:num w:numId="14">
    <w:abstractNumId w:val="20"/>
  </w:num>
  <w:num w:numId="15">
    <w:abstractNumId w:val="22"/>
  </w:num>
  <w:num w:numId="16">
    <w:abstractNumId w:val="18"/>
  </w:num>
  <w:num w:numId="17">
    <w:abstractNumId w:val="4"/>
  </w:num>
  <w:num w:numId="18">
    <w:abstractNumId w:val="11"/>
  </w:num>
  <w:num w:numId="19">
    <w:abstractNumId w:val="2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8"/>
  </w:num>
  <w:num w:numId="22">
    <w:abstractNumId w:val="9"/>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97C"/>
    <w:rsid w:val="00004E83"/>
    <w:rsid w:val="00005485"/>
    <w:rsid w:val="00005BB5"/>
    <w:rsid w:val="000074E2"/>
    <w:rsid w:val="00007FFE"/>
    <w:rsid w:val="0001023A"/>
    <w:rsid w:val="00012A50"/>
    <w:rsid w:val="000137E2"/>
    <w:rsid w:val="00014EF3"/>
    <w:rsid w:val="00020335"/>
    <w:rsid w:val="00021C21"/>
    <w:rsid w:val="000241D4"/>
    <w:rsid w:val="00025E51"/>
    <w:rsid w:val="0002761D"/>
    <w:rsid w:val="0003036D"/>
    <w:rsid w:val="0003069F"/>
    <w:rsid w:val="00031C5B"/>
    <w:rsid w:val="000331B8"/>
    <w:rsid w:val="00034B11"/>
    <w:rsid w:val="000355AD"/>
    <w:rsid w:val="000361C9"/>
    <w:rsid w:val="000377A4"/>
    <w:rsid w:val="00037844"/>
    <w:rsid w:val="000427BF"/>
    <w:rsid w:val="00043EEB"/>
    <w:rsid w:val="00050BEA"/>
    <w:rsid w:val="0005100A"/>
    <w:rsid w:val="000519D2"/>
    <w:rsid w:val="00052B09"/>
    <w:rsid w:val="00053CF9"/>
    <w:rsid w:val="00053F46"/>
    <w:rsid w:val="00054B9B"/>
    <w:rsid w:val="00054C29"/>
    <w:rsid w:val="000553AA"/>
    <w:rsid w:val="000656AA"/>
    <w:rsid w:val="00066ADB"/>
    <w:rsid w:val="00066C9A"/>
    <w:rsid w:val="00067E03"/>
    <w:rsid w:val="00071065"/>
    <w:rsid w:val="00073E1F"/>
    <w:rsid w:val="00075802"/>
    <w:rsid w:val="00080967"/>
    <w:rsid w:val="0008466A"/>
    <w:rsid w:val="00086F00"/>
    <w:rsid w:val="00091599"/>
    <w:rsid w:val="00093298"/>
    <w:rsid w:val="00094CA7"/>
    <w:rsid w:val="00094CB1"/>
    <w:rsid w:val="00096138"/>
    <w:rsid w:val="00097527"/>
    <w:rsid w:val="000A1B0C"/>
    <w:rsid w:val="000A2035"/>
    <w:rsid w:val="000A7403"/>
    <w:rsid w:val="000B0552"/>
    <w:rsid w:val="000B0CCB"/>
    <w:rsid w:val="000B2AE7"/>
    <w:rsid w:val="000B3E13"/>
    <w:rsid w:val="000B42FB"/>
    <w:rsid w:val="000B7F5F"/>
    <w:rsid w:val="000C1C16"/>
    <w:rsid w:val="000C2979"/>
    <w:rsid w:val="000C5EA0"/>
    <w:rsid w:val="000C6C91"/>
    <w:rsid w:val="000D1F88"/>
    <w:rsid w:val="000D24E2"/>
    <w:rsid w:val="000D5F05"/>
    <w:rsid w:val="000E0764"/>
    <w:rsid w:val="000E3316"/>
    <w:rsid w:val="000E34B6"/>
    <w:rsid w:val="000E60FF"/>
    <w:rsid w:val="000E6B0B"/>
    <w:rsid w:val="000E6DB8"/>
    <w:rsid w:val="000F0C98"/>
    <w:rsid w:val="000F24C3"/>
    <w:rsid w:val="000F2797"/>
    <w:rsid w:val="00100666"/>
    <w:rsid w:val="0010080A"/>
    <w:rsid w:val="00101212"/>
    <w:rsid w:val="00101CC1"/>
    <w:rsid w:val="00104D54"/>
    <w:rsid w:val="001053DB"/>
    <w:rsid w:val="00105FBD"/>
    <w:rsid w:val="00106456"/>
    <w:rsid w:val="00106DB1"/>
    <w:rsid w:val="001072D3"/>
    <w:rsid w:val="00110007"/>
    <w:rsid w:val="00111918"/>
    <w:rsid w:val="00111977"/>
    <w:rsid w:val="00112388"/>
    <w:rsid w:val="00113026"/>
    <w:rsid w:val="00115805"/>
    <w:rsid w:val="001178C3"/>
    <w:rsid w:val="0012155B"/>
    <w:rsid w:val="00121BF5"/>
    <w:rsid w:val="001223A3"/>
    <w:rsid w:val="00122523"/>
    <w:rsid w:val="00125D10"/>
    <w:rsid w:val="00126B43"/>
    <w:rsid w:val="001301D6"/>
    <w:rsid w:val="001310C2"/>
    <w:rsid w:val="0013509D"/>
    <w:rsid w:val="00135F0B"/>
    <w:rsid w:val="00137A5E"/>
    <w:rsid w:val="00140BCF"/>
    <w:rsid w:val="00142C16"/>
    <w:rsid w:val="001507AD"/>
    <w:rsid w:val="0015111B"/>
    <w:rsid w:val="0015203E"/>
    <w:rsid w:val="001522DA"/>
    <w:rsid w:val="0015446D"/>
    <w:rsid w:val="001545C1"/>
    <w:rsid w:val="001546B6"/>
    <w:rsid w:val="00154C06"/>
    <w:rsid w:val="00156F9E"/>
    <w:rsid w:val="001625CE"/>
    <w:rsid w:val="00163AD4"/>
    <w:rsid w:val="001646E9"/>
    <w:rsid w:val="00166E2A"/>
    <w:rsid w:val="001702B1"/>
    <w:rsid w:val="001715C5"/>
    <w:rsid w:val="0017215B"/>
    <w:rsid w:val="001732FF"/>
    <w:rsid w:val="00174E91"/>
    <w:rsid w:val="00175005"/>
    <w:rsid w:val="001766C6"/>
    <w:rsid w:val="0018132D"/>
    <w:rsid w:val="00182EF2"/>
    <w:rsid w:val="00183C4E"/>
    <w:rsid w:val="00184A01"/>
    <w:rsid w:val="0018541C"/>
    <w:rsid w:val="0018564F"/>
    <w:rsid w:val="00186F0B"/>
    <w:rsid w:val="001906CB"/>
    <w:rsid w:val="001914C0"/>
    <w:rsid w:val="00191B8F"/>
    <w:rsid w:val="00193319"/>
    <w:rsid w:val="00193476"/>
    <w:rsid w:val="001970E2"/>
    <w:rsid w:val="001A14C3"/>
    <w:rsid w:val="001A30D6"/>
    <w:rsid w:val="001A3FA6"/>
    <w:rsid w:val="001A483C"/>
    <w:rsid w:val="001B0ABB"/>
    <w:rsid w:val="001B132D"/>
    <w:rsid w:val="001B1521"/>
    <w:rsid w:val="001B1ADF"/>
    <w:rsid w:val="001B3E3E"/>
    <w:rsid w:val="001B622B"/>
    <w:rsid w:val="001C0379"/>
    <w:rsid w:val="001C12CF"/>
    <w:rsid w:val="001C55F7"/>
    <w:rsid w:val="001C75DD"/>
    <w:rsid w:val="001E147A"/>
    <w:rsid w:val="001E2AE8"/>
    <w:rsid w:val="001E33DF"/>
    <w:rsid w:val="001E36F6"/>
    <w:rsid w:val="001E6A14"/>
    <w:rsid w:val="001F1762"/>
    <w:rsid w:val="001F2A9B"/>
    <w:rsid w:val="001F3182"/>
    <w:rsid w:val="001F4935"/>
    <w:rsid w:val="001F652E"/>
    <w:rsid w:val="001F78BE"/>
    <w:rsid w:val="001F7AA1"/>
    <w:rsid w:val="001F7DDB"/>
    <w:rsid w:val="00200C60"/>
    <w:rsid w:val="0020304D"/>
    <w:rsid w:val="002036EA"/>
    <w:rsid w:val="002037EB"/>
    <w:rsid w:val="00205DEC"/>
    <w:rsid w:val="00207055"/>
    <w:rsid w:val="00207EAB"/>
    <w:rsid w:val="0021107B"/>
    <w:rsid w:val="0021135F"/>
    <w:rsid w:val="002126CB"/>
    <w:rsid w:val="00213439"/>
    <w:rsid w:val="00216F16"/>
    <w:rsid w:val="002268AF"/>
    <w:rsid w:val="00227790"/>
    <w:rsid w:val="0023151A"/>
    <w:rsid w:val="0023288D"/>
    <w:rsid w:val="00232EA7"/>
    <w:rsid w:val="002350EF"/>
    <w:rsid w:val="002402C0"/>
    <w:rsid w:val="00243B77"/>
    <w:rsid w:val="00244105"/>
    <w:rsid w:val="002443A9"/>
    <w:rsid w:val="002466E3"/>
    <w:rsid w:val="00247E7C"/>
    <w:rsid w:val="0025053C"/>
    <w:rsid w:val="00251CFA"/>
    <w:rsid w:val="00251DA0"/>
    <w:rsid w:val="00254831"/>
    <w:rsid w:val="00257EBC"/>
    <w:rsid w:val="00261D61"/>
    <w:rsid w:val="00262556"/>
    <w:rsid w:val="00265B94"/>
    <w:rsid w:val="0027071A"/>
    <w:rsid w:val="00270F09"/>
    <w:rsid w:val="00271250"/>
    <w:rsid w:val="00271B7F"/>
    <w:rsid w:val="00272E78"/>
    <w:rsid w:val="00273351"/>
    <w:rsid w:val="002765C8"/>
    <w:rsid w:val="00276BC2"/>
    <w:rsid w:val="00281A1A"/>
    <w:rsid w:val="00281AC7"/>
    <w:rsid w:val="00284954"/>
    <w:rsid w:val="0028622D"/>
    <w:rsid w:val="00287052"/>
    <w:rsid w:val="00291AD5"/>
    <w:rsid w:val="002934ED"/>
    <w:rsid w:val="00293A06"/>
    <w:rsid w:val="00295021"/>
    <w:rsid w:val="002954D3"/>
    <w:rsid w:val="00295AC3"/>
    <w:rsid w:val="002973E7"/>
    <w:rsid w:val="002A0557"/>
    <w:rsid w:val="002A3124"/>
    <w:rsid w:val="002A3855"/>
    <w:rsid w:val="002A3D2A"/>
    <w:rsid w:val="002A4C99"/>
    <w:rsid w:val="002A529C"/>
    <w:rsid w:val="002A5D95"/>
    <w:rsid w:val="002A73FC"/>
    <w:rsid w:val="002B4A50"/>
    <w:rsid w:val="002B5052"/>
    <w:rsid w:val="002B6705"/>
    <w:rsid w:val="002B73EE"/>
    <w:rsid w:val="002C26DD"/>
    <w:rsid w:val="002C2763"/>
    <w:rsid w:val="002C30E4"/>
    <w:rsid w:val="002C77FB"/>
    <w:rsid w:val="002C7B40"/>
    <w:rsid w:val="002D143F"/>
    <w:rsid w:val="002D2E6E"/>
    <w:rsid w:val="002D368C"/>
    <w:rsid w:val="002D3877"/>
    <w:rsid w:val="002E2E79"/>
    <w:rsid w:val="002E2EF1"/>
    <w:rsid w:val="002E6891"/>
    <w:rsid w:val="002E72CA"/>
    <w:rsid w:val="002F18DC"/>
    <w:rsid w:val="002F2246"/>
    <w:rsid w:val="002F3FDD"/>
    <w:rsid w:val="002F4F16"/>
    <w:rsid w:val="002F626E"/>
    <w:rsid w:val="002F659F"/>
    <w:rsid w:val="00301E4F"/>
    <w:rsid w:val="0031198C"/>
    <w:rsid w:val="003119D2"/>
    <w:rsid w:val="00312AB6"/>
    <w:rsid w:val="003161F0"/>
    <w:rsid w:val="00316550"/>
    <w:rsid w:val="00316927"/>
    <w:rsid w:val="00317A75"/>
    <w:rsid w:val="00323AEF"/>
    <w:rsid w:val="00324218"/>
    <w:rsid w:val="003261E2"/>
    <w:rsid w:val="00326C37"/>
    <w:rsid w:val="003276EF"/>
    <w:rsid w:val="003320E5"/>
    <w:rsid w:val="0033321B"/>
    <w:rsid w:val="00333EFC"/>
    <w:rsid w:val="00337771"/>
    <w:rsid w:val="0034081A"/>
    <w:rsid w:val="00342216"/>
    <w:rsid w:val="003427BA"/>
    <w:rsid w:val="00343C65"/>
    <w:rsid w:val="00344F21"/>
    <w:rsid w:val="00345D39"/>
    <w:rsid w:val="003515BA"/>
    <w:rsid w:val="00352283"/>
    <w:rsid w:val="0035337F"/>
    <w:rsid w:val="00353E39"/>
    <w:rsid w:val="0035596A"/>
    <w:rsid w:val="00357996"/>
    <w:rsid w:val="00357D44"/>
    <w:rsid w:val="00361220"/>
    <w:rsid w:val="003643A2"/>
    <w:rsid w:val="00365D19"/>
    <w:rsid w:val="00366F22"/>
    <w:rsid w:val="00367B00"/>
    <w:rsid w:val="0037078C"/>
    <w:rsid w:val="00371145"/>
    <w:rsid w:val="003723F7"/>
    <w:rsid w:val="00372414"/>
    <w:rsid w:val="0037268C"/>
    <w:rsid w:val="00372886"/>
    <w:rsid w:val="00372DF6"/>
    <w:rsid w:val="00376CE8"/>
    <w:rsid w:val="00380A5D"/>
    <w:rsid w:val="00382895"/>
    <w:rsid w:val="00382E35"/>
    <w:rsid w:val="00384656"/>
    <w:rsid w:val="003860A1"/>
    <w:rsid w:val="00386CCB"/>
    <w:rsid w:val="00386DE9"/>
    <w:rsid w:val="003870D9"/>
    <w:rsid w:val="00393788"/>
    <w:rsid w:val="00395F4D"/>
    <w:rsid w:val="003A0394"/>
    <w:rsid w:val="003A0FBE"/>
    <w:rsid w:val="003A146D"/>
    <w:rsid w:val="003A2E87"/>
    <w:rsid w:val="003A3ED2"/>
    <w:rsid w:val="003A495C"/>
    <w:rsid w:val="003A6B10"/>
    <w:rsid w:val="003B167E"/>
    <w:rsid w:val="003B6343"/>
    <w:rsid w:val="003C5A17"/>
    <w:rsid w:val="003D1326"/>
    <w:rsid w:val="003D4C63"/>
    <w:rsid w:val="003D627E"/>
    <w:rsid w:val="003E0EBE"/>
    <w:rsid w:val="003E212F"/>
    <w:rsid w:val="003E27A7"/>
    <w:rsid w:val="003E31EB"/>
    <w:rsid w:val="003E5523"/>
    <w:rsid w:val="003F09AB"/>
    <w:rsid w:val="003F5748"/>
    <w:rsid w:val="003F75F4"/>
    <w:rsid w:val="003F78A5"/>
    <w:rsid w:val="003F7F1A"/>
    <w:rsid w:val="0040138B"/>
    <w:rsid w:val="004071C1"/>
    <w:rsid w:val="004071C5"/>
    <w:rsid w:val="00412FE3"/>
    <w:rsid w:val="00413BCB"/>
    <w:rsid w:val="00413E91"/>
    <w:rsid w:val="0041435F"/>
    <w:rsid w:val="00414427"/>
    <w:rsid w:val="004155EF"/>
    <w:rsid w:val="00415C1D"/>
    <w:rsid w:val="004223F4"/>
    <w:rsid w:val="00422585"/>
    <w:rsid w:val="00423A69"/>
    <w:rsid w:val="0042413A"/>
    <w:rsid w:val="00426D7A"/>
    <w:rsid w:val="004301AB"/>
    <w:rsid w:val="0043342C"/>
    <w:rsid w:val="0043418F"/>
    <w:rsid w:val="00440B1A"/>
    <w:rsid w:val="00441D4F"/>
    <w:rsid w:val="00442071"/>
    <w:rsid w:val="00442972"/>
    <w:rsid w:val="00447BD7"/>
    <w:rsid w:val="0045016D"/>
    <w:rsid w:val="00453AC6"/>
    <w:rsid w:val="004544BE"/>
    <w:rsid w:val="00457C29"/>
    <w:rsid w:val="004630F9"/>
    <w:rsid w:val="0046365D"/>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3481"/>
    <w:rsid w:val="00484D86"/>
    <w:rsid w:val="00485A44"/>
    <w:rsid w:val="00486553"/>
    <w:rsid w:val="00486906"/>
    <w:rsid w:val="00490A77"/>
    <w:rsid w:val="00491C60"/>
    <w:rsid w:val="004921C8"/>
    <w:rsid w:val="0049230F"/>
    <w:rsid w:val="0049465D"/>
    <w:rsid w:val="00497E18"/>
    <w:rsid w:val="004A0AFC"/>
    <w:rsid w:val="004A0C5B"/>
    <w:rsid w:val="004A3F50"/>
    <w:rsid w:val="004A3FB6"/>
    <w:rsid w:val="004A5E31"/>
    <w:rsid w:val="004B0ACB"/>
    <w:rsid w:val="004B1932"/>
    <w:rsid w:val="004B2C4D"/>
    <w:rsid w:val="004B732F"/>
    <w:rsid w:val="004B74E1"/>
    <w:rsid w:val="004B7FFA"/>
    <w:rsid w:val="004C013F"/>
    <w:rsid w:val="004C0BA5"/>
    <w:rsid w:val="004C0BC7"/>
    <w:rsid w:val="004C1020"/>
    <w:rsid w:val="004C2BC1"/>
    <w:rsid w:val="004C78EF"/>
    <w:rsid w:val="004C7DEC"/>
    <w:rsid w:val="004D0E2A"/>
    <w:rsid w:val="004D63D1"/>
    <w:rsid w:val="004D6F61"/>
    <w:rsid w:val="004E0FC7"/>
    <w:rsid w:val="004E1B4F"/>
    <w:rsid w:val="004E4CEB"/>
    <w:rsid w:val="004E5CCA"/>
    <w:rsid w:val="004E630C"/>
    <w:rsid w:val="004E720E"/>
    <w:rsid w:val="004F1160"/>
    <w:rsid w:val="004F2E4E"/>
    <w:rsid w:val="004F43EE"/>
    <w:rsid w:val="004F68E9"/>
    <w:rsid w:val="004F711A"/>
    <w:rsid w:val="0050295F"/>
    <w:rsid w:val="00503E85"/>
    <w:rsid w:val="0050591A"/>
    <w:rsid w:val="00510B3B"/>
    <w:rsid w:val="00512ACF"/>
    <w:rsid w:val="00515938"/>
    <w:rsid w:val="00516B7A"/>
    <w:rsid w:val="0052073C"/>
    <w:rsid w:val="00522703"/>
    <w:rsid w:val="00531228"/>
    <w:rsid w:val="00533632"/>
    <w:rsid w:val="00533696"/>
    <w:rsid w:val="005363A3"/>
    <w:rsid w:val="005369B1"/>
    <w:rsid w:val="00540AAE"/>
    <w:rsid w:val="005423A9"/>
    <w:rsid w:val="005468F7"/>
    <w:rsid w:val="00551415"/>
    <w:rsid w:val="005573DC"/>
    <w:rsid w:val="00560A76"/>
    <w:rsid w:val="005620E2"/>
    <w:rsid w:val="005636FF"/>
    <w:rsid w:val="00567317"/>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B89"/>
    <w:rsid w:val="005A372F"/>
    <w:rsid w:val="005A59E0"/>
    <w:rsid w:val="005B07BB"/>
    <w:rsid w:val="005B0A83"/>
    <w:rsid w:val="005B3A23"/>
    <w:rsid w:val="005B48F9"/>
    <w:rsid w:val="005B5BF4"/>
    <w:rsid w:val="005B6D5D"/>
    <w:rsid w:val="005B7BE4"/>
    <w:rsid w:val="005B7EFE"/>
    <w:rsid w:val="005C1C12"/>
    <w:rsid w:val="005C36B7"/>
    <w:rsid w:val="005C5CB5"/>
    <w:rsid w:val="005C61FE"/>
    <w:rsid w:val="005D017A"/>
    <w:rsid w:val="005D1FE7"/>
    <w:rsid w:val="005D26E4"/>
    <w:rsid w:val="005D2991"/>
    <w:rsid w:val="005D36D0"/>
    <w:rsid w:val="005D6665"/>
    <w:rsid w:val="005D758C"/>
    <w:rsid w:val="005E116C"/>
    <w:rsid w:val="005F2D40"/>
    <w:rsid w:val="005F69E1"/>
    <w:rsid w:val="00600A3F"/>
    <w:rsid w:val="006020C4"/>
    <w:rsid w:val="00605DA0"/>
    <w:rsid w:val="00606C3B"/>
    <w:rsid w:val="006109D8"/>
    <w:rsid w:val="0061165B"/>
    <w:rsid w:val="00611BE1"/>
    <w:rsid w:val="006129B1"/>
    <w:rsid w:val="00613D44"/>
    <w:rsid w:val="0061496A"/>
    <w:rsid w:val="00616ABD"/>
    <w:rsid w:val="00616D52"/>
    <w:rsid w:val="00620EB8"/>
    <w:rsid w:val="00624A02"/>
    <w:rsid w:val="00627F07"/>
    <w:rsid w:val="00632D07"/>
    <w:rsid w:val="006368E0"/>
    <w:rsid w:val="00640BBD"/>
    <w:rsid w:val="00641DA4"/>
    <w:rsid w:val="00642DD1"/>
    <w:rsid w:val="00643743"/>
    <w:rsid w:val="006447F8"/>
    <w:rsid w:val="00644F56"/>
    <w:rsid w:val="00646773"/>
    <w:rsid w:val="00646CEC"/>
    <w:rsid w:val="00651FDE"/>
    <w:rsid w:val="00652CAD"/>
    <w:rsid w:val="00654CFC"/>
    <w:rsid w:val="00656BA0"/>
    <w:rsid w:val="00657886"/>
    <w:rsid w:val="0066167E"/>
    <w:rsid w:val="00663AAB"/>
    <w:rsid w:val="00663D9D"/>
    <w:rsid w:val="00664098"/>
    <w:rsid w:val="00665B4B"/>
    <w:rsid w:val="00665C87"/>
    <w:rsid w:val="00677CCF"/>
    <w:rsid w:val="00683E74"/>
    <w:rsid w:val="00686D6A"/>
    <w:rsid w:val="00691526"/>
    <w:rsid w:val="00691A2B"/>
    <w:rsid w:val="00692BAC"/>
    <w:rsid w:val="0069430A"/>
    <w:rsid w:val="006A1363"/>
    <w:rsid w:val="006A3C0F"/>
    <w:rsid w:val="006A4335"/>
    <w:rsid w:val="006A79D7"/>
    <w:rsid w:val="006B1D63"/>
    <w:rsid w:val="006B1E59"/>
    <w:rsid w:val="006B4CFC"/>
    <w:rsid w:val="006B4EDD"/>
    <w:rsid w:val="006B6028"/>
    <w:rsid w:val="006B7256"/>
    <w:rsid w:val="006B7AA9"/>
    <w:rsid w:val="006C0453"/>
    <w:rsid w:val="006C15EF"/>
    <w:rsid w:val="006C3C67"/>
    <w:rsid w:val="006C51FD"/>
    <w:rsid w:val="006C5BE7"/>
    <w:rsid w:val="006C6D2E"/>
    <w:rsid w:val="006C7B3E"/>
    <w:rsid w:val="006D121F"/>
    <w:rsid w:val="006D181E"/>
    <w:rsid w:val="006D1BD1"/>
    <w:rsid w:val="006D1C2A"/>
    <w:rsid w:val="006D253C"/>
    <w:rsid w:val="006D43BF"/>
    <w:rsid w:val="006D4927"/>
    <w:rsid w:val="006D6469"/>
    <w:rsid w:val="006E69D0"/>
    <w:rsid w:val="006E76B5"/>
    <w:rsid w:val="006E7AD5"/>
    <w:rsid w:val="006F19DE"/>
    <w:rsid w:val="006F3BE6"/>
    <w:rsid w:val="006F564A"/>
    <w:rsid w:val="0070246C"/>
    <w:rsid w:val="0070357D"/>
    <w:rsid w:val="007035F2"/>
    <w:rsid w:val="00705846"/>
    <w:rsid w:val="00711D0E"/>
    <w:rsid w:val="007152AF"/>
    <w:rsid w:val="00715821"/>
    <w:rsid w:val="00715C64"/>
    <w:rsid w:val="007229E1"/>
    <w:rsid w:val="00723363"/>
    <w:rsid w:val="00727A8D"/>
    <w:rsid w:val="0073032A"/>
    <w:rsid w:val="00730A5C"/>
    <w:rsid w:val="00736AF1"/>
    <w:rsid w:val="007376F0"/>
    <w:rsid w:val="00740F0C"/>
    <w:rsid w:val="007422E5"/>
    <w:rsid w:val="007438E7"/>
    <w:rsid w:val="007442F4"/>
    <w:rsid w:val="0074445A"/>
    <w:rsid w:val="007467A7"/>
    <w:rsid w:val="00750904"/>
    <w:rsid w:val="00750EF4"/>
    <w:rsid w:val="007531E5"/>
    <w:rsid w:val="00753ACB"/>
    <w:rsid w:val="007554DC"/>
    <w:rsid w:val="00760335"/>
    <w:rsid w:val="00763F49"/>
    <w:rsid w:val="007719D4"/>
    <w:rsid w:val="007722C0"/>
    <w:rsid w:val="007740AF"/>
    <w:rsid w:val="0077659B"/>
    <w:rsid w:val="0077707A"/>
    <w:rsid w:val="00783F91"/>
    <w:rsid w:val="00786680"/>
    <w:rsid w:val="0078751A"/>
    <w:rsid w:val="00793DFD"/>
    <w:rsid w:val="007954FE"/>
    <w:rsid w:val="0079560B"/>
    <w:rsid w:val="0079699A"/>
    <w:rsid w:val="007A1E13"/>
    <w:rsid w:val="007A2154"/>
    <w:rsid w:val="007B328A"/>
    <w:rsid w:val="007B3372"/>
    <w:rsid w:val="007B43EC"/>
    <w:rsid w:val="007B7BCC"/>
    <w:rsid w:val="007C104F"/>
    <w:rsid w:val="007C1162"/>
    <w:rsid w:val="007C4309"/>
    <w:rsid w:val="007C5BF1"/>
    <w:rsid w:val="007D0A02"/>
    <w:rsid w:val="007D15FB"/>
    <w:rsid w:val="007D199F"/>
    <w:rsid w:val="007D27B5"/>
    <w:rsid w:val="007D28D6"/>
    <w:rsid w:val="007D546C"/>
    <w:rsid w:val="007D5EBE"/>
    <w:rsid w:val="007D5F70"/>
    <w:rsid w:val="007D6765"/>
    <w:rsid w:val="007E2007"/>
    <w:rsid w:val="007E375D"/>
    <w:rsid w:val="007E4CFF"/>
    <w:rsid w:val="007F116B"/>
    <w:rsid w:val="007F1AAF"/>
    <w:rsid w:val="007F20EB"/>
    <w:rsid w:val="007F3418"/>
    <w:rsid w:val="007F4E5A"/>
    <w:rsid w:val="007F4EF1"/>
    <w:rsid w:val="007F5314"/>
    <w:rsid w:val="007F5364"/>
    <w:rsid w:val="007F6CF2"/>
    <w:rsid w:val="0080017B"/>
    <w:rsid w:val="0080131D"/>
    <w:rsid w:val="00801CA8"/>
    <w:rsid w:val="0080307F"/>
    <w:rsid w:val="00804453"/>
    <w:rsid w:val="00804559"/>
    <w:rsid w:val="00805701"/>
    <w:rsid w:val="00805B0B"/>
    <w:rsid w:val="008071C7"/>
    <w:rsid w:val="0080767E"/>
    <w:rsid w:val="008100F0"/>
    <w:rsid w:val="00813803"/>
    <w:rsid w:val="00814838"/>
    <w:rsid w:val="008172BD"/>
    <w:rsid w:val="008177F7"/>
    <w:rsid w:val="008250E7"/>
    <w:rsid w:val="008257AD"/>
    <w:rsid w:val="00826225"/>
    <w:rsid w:val="0083070D"/>
    <w:rsid w:val="008314E3"/>
    <w:rsid w:val="00833386"/>
    <w:rsid w:val="00833C72"/>
    <w:rsid w:val="00843332"/>
    <w:rsid w:val="008452AD"/>
    <w:rsid w:val="00846D3B"/>
    <w:rsid w:val="0085225A"/>
    <w:rsid w:val="008522FD"/>
    <w:rsid w:val="00854D1B"/>
    <w:rsid w:val="00855423"/>
    <w:rsid w:val="008559AA"/>
    <w:rsid w:val="008577DD"/>
    <w:rsid w:val="00857CB2"/>
    <w:rsid w:val="00857DE8"/>
    <w:rsid w:val="00860075"/>
    <w:rsid w:val="0086452C"/>
    <w:rsid w:val="008647D3"/>
    <w:rsid w:val="0086486D"/>
    <w:rsid w:val="00864A1B"/>
    <w:rsid w:val="0087040D"/>
    <w:rsid w:val="00870E6C"/>
    <w:rsid w:val="008715B7"/>
    <w:rsid w:val="00872EC0"/>
    <w:rsid w:val="00872F42"/>
    <w:rsid w:val="00874921"/>
    <w:rsid w:val="00875665"/>
    <w:rsid w:val="0087633B"/>
    <w:rsid w:val="00877543"/>
    <w:rsid w:val="00885FEA"/>
    <w:rsid w:val="008871CB"/>
    <w:rsid w:val="008907F3"/>
    <w:rsid w:val="00891469"/>
    <w:rsid w:val="008915B9"/>
    <w:rsid w:val="00892DA7"/>
    <w:rsid w:val="00894F7F"/>
    <w:rsid w:val="00896260"/>
    <w:rsid w:val="00896BF2"/>
    <w:rsid w:val="00896DBB"/>
    <w:rsid w:val="008A1E65"/>
    <w:rsid w:val="008A386A"/>
    <w:rsid w:val="008A4881"/>
    <w:rsid w:val="008A5623"/>
    <w:rsid w:val="008A56A7"/>
    <w:rsid w:val="008A60AF"/>
    <w:rsid w:val="008B0092"/>
    <w:rsid w:val="008B18CE"/>
    <w:rsid w:val="008B4692"/>
    <w:rsid w:val="008C2172"/>
    <w:rsid w:val="008C25F1"/>
    <w:rsid w:val="008C2603"/>
    <w:rsid w:val="008C4042"/>
    <w:rsid w:val="008C47BF"/>
    <w:rsid w:val="008C730E"/>
    <w:rsid w:val="008D29E0"/>
    <w:rsid w:val="008D324D"/>
    <w:rsid w:val="008D42B0"/>
    <w:rsid w:val="008D6BBE"/>
    <w:rsid w:val="008D7BAC"/>
    <w:rsid w:val="008E233C"/>
    <w:rsid w:val="008E318D"/>
    <w:rsid w:val="008E3AE6"/>
    <w:rsid w:val="008E6852"/>
    <w:rsid w:val="008F0416"/>
    <w:rsid w:val="008F10EB"/>
    <w:rsid w:val="008F2822"/>
    <w:rsid w:val="008F6809"/>
    <w:rsid w:val="008F6A8A"/>
    <w:rsid w:val="008F7CCD"/>
    <w:rsid w:val="00902DE2"/>
    <w:rsid w:val="00914645"/>
    <w:rsid w:val="0091556C"/>
    <w:rsid w:val="0091590E"/>
    <w:rsid w:val="00916702"/>
    <w:rsid w:val="009168A8"/>
    <w:rsid w:val="00916EE5"/>
    <w:rsid w:val="00917473"/>
    <w:rsid w:val="0091750E"/>
    <w:rsid w:val="00917C70"/>
    <w:rsid w:val="00923D43"/>
    <w:rsid w:val="00924C8E"/>
    <w:rsid w:val="00925C60"/>
    <w:rsid w:val="00930E75"/>
    <w:rsid w:val="00931A82"/>
    <w:rsid w:val="00931C2C"/>
    <w:rsid w:val="00932D6B"/>
    <w:rsid w:val="009336FF"/>
    <w:rsid w:val="00934397"/>
    <w:rsid w:val="00934E85"/>
    <w:rsid w:val="00935889"/>
    <w:rsid w:val="00936217"/>
    <w:rsid w:val="00937030"/>
    <w:rsid w:val="009424BE"/>
    <w:rsid w:val="00942B32"/>
    <w:rsid w:val="00953B4C"/>
    <w:rsid w:val="00955743"/>
    <w:rsid w:val="0095701A"/>
    <w:rsid w:val="00960B94"/>
    <w:rsid w:val="0096231B"/>
    <w:rsid w:val="00963857"/>
    <w:rsid w:val="00963C71"/>
    <w:rsid w:val="00965BE9"/>
    <w:rsid w:val="00966BE8"/>
    <w:rsid w:val="00970F91"/>
    <w:rsid w:val="00972DE8"/>
    <w:rsid w:val="00974A15"/>
    <w:rsid w:val="0097705A"/>
    <w:rsid w:val="00981B8C"/>
    <w:rsid w:val="00981FFE"/>
    <w:rsid w:val="00982397"/>
    <w:rsid w:val="0098288C"/>
    <w:rsid w:val="00990954"/>
    <w:rsid w:val="009913B1"/>
    <w:rsid w:val="00992518"/>
    <w:rsid w:val="00994637"/>
    <w:rsid w:val="00994EFF"/>
    <w:rsid w:val="009957B8"/>
    <w:rsid w:val="00996A93"/>
    <w:rsid w:val="009A1E19"/>
    <w:rsid w:val="009A321F"/>
    <w:rsid w:val="009A79A7"/>
    <w:rsid w:val="009A7D4D"/>
    <w:rsid w:val="009B34AC"/>
    <w:rsid w:val="009B4AE2"/>
    <w:rsid w:val="009B663E"/>
    <w:rsid w:val="009B6986"/>
    <w:rsid w:val="009B6C97"/>
    <w:rsid w:val="009B6D28"/>
    <w:rsid w:val="009B6DD6"/>
    <w:rsid w:val="009B7242"/>
    <w:rsid w:val="009C2425"/>
    <w:rsid w:val="009C315F"/>
    <w:rsid w:val="009C4699"/>
    <w:rsid w:val="009C60F8"/>
    <w:rsid w:val="009D175C"/>
    <w:rsid w:val="009D340A"/>
    <w:rsid w:val="009D66FA"/>
    <w:rsid w:val="009D6FC3"/>
    <w:rsid w:val="009E0B4E"/>
    <w:rsid w:val="009E1817"/>
    <w:rsid w:val="009E2B3A"/>
    <w:rsid w:val="009E30F1"/>
    <w:rsid w:val="009E4147"/>
    <w:rsid w:val="009E44CB"/>
    <w:rsid w:val="009E7761"/>
    <w:rsid w:val="009F0873"/>
    <w:rsid w:val="009F1163"/>
    <w:rsid w:val="009F1279"/>
    <w:rsid w:val="009F23D0"/>
    <w:rsid w:val="009F2AFE"/>
    <w:rsid w:val="009F2FC5"/>
    <w:rsid w:val="009F33C1"/>
    <w:rsid w:val="009F3972"/>
    <w:rsid w:val="009F63A6"/>
    <w:rsid w:val="00A00164"/>
    <w:rsid w:val="00A00E21"/>
    <w:rsid w:val="00A017D0"/>
    <w:rsid w:val="00A01FD9"/>
    <w:rsid w:val="00A04420"/>
    <w:rsid w:val="00A05384"/>
    <w:rsid w:val="00A0776F"/>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3607E"/>
    <w:rsid w:val="00A44D63"/>
    <w:rsid w:val="00A45FF1"/>
    <w:rsid w:val="00A461C8"/>
    <w:rsid w:val="00A4637D"/>
    <w:rsid w:val="00A540B3"/>
    <w:rsid w:val="00A54565"/>
    <w:rsid w:val="00A54CAB"/>
    <w:rsid w:val="00A572B9"/>
    <w:rsid w:val="00A608ED"/>
    <w:rsid w:val="00A60CB2"/>
    <w:rsid w:val="00A617D6"/>
    <w:rsid w:val="00A653DB"/>
    <w:rsid w:val="00A66C8A"/>
    <w:rsid w:val="00A70903"/>
    <w:rsid w:val="00A7261A"/>
    <w:rsid w:val="00A766C6"/>
    <w:rsid w:val="00A76834"/>
    <w:rsid w:val="00A76B56"/>
    <w:rsid w:val="00A76BFC"/>
    <w:rsid w:val="00A800A7"/>
    <w:rsid w:val="00A81A49"/>
    <w:rsid w:val="00A824AE"/>
    <w:rsid w:val="00A827AE"/>
    <w:rsid w:val="00A82E59"/>
    <w:rsid w:val="00A86457"/>
    <w:rsid w:val="00A92996"/>
    <w:rsid w:val="00A9367A"/>
    <w:rsid w:val="00A9494A"/>
    <w:rsid w:val="00A96362"/>
    <w:rsid w:val="00A97278"/>
    <w:rsid w:val="00AA2627"/>
    <w:rsid w:val="00AA4EED"/>
    <w:rsid w:val="00AA5EEF"/>
    <w:rsid w:val="00AA5F48"/>
    <w:rsid w:val="00AA6E02"/>
    <w:rsid w:val="00AB000A"/>
    <w:rsid w:val="00AB1CA4"/>
    <w:rsid w:val="00AB248F"/>
    <w:rsid w:val="00AB2A5B"/>
    <w:rsid w:val="00AB6449"/>
    <w:rsid w:val="00AB72B4"/>
    <w:rsid w:val="00AC5851"/>
    <w:rsid w:val="00AC73BB"/>
    <w:rsid w:val="00AD0083"/>
    <w:rsid w:val="00AD199D"/>
    <w:rsid w:val="00AD1AD2"/>
    <w:rsid w:val="00AD7026"/>
    <w:rsid w:val="00AD7474"/>
    <w:rsid w:val="00AE03A9"/>
    <w:rsid w:val="00AE5441"/>
    <w:rsid w:val="00AF06B1"/>
    <w:rsid w:val="00AF2CF3"/>
    <w:rsid w:val="00AF34BD"/>
    <w:rsid w:val="00AF67C8"/>
    <w:rsid w:val="00AF6FD9"/>
    <w:rsid w:val="00B01A40"/>
    <w:rsid w:val="00B02973"/>
    <w:rsid w:val="00B03841"/>
    <w:rsid w:val="00B04B8F"/>
    <w:rsid w:val="00B14E2B"/>
    <w:rsid w:val="00B1571C"/>
    <w:rsid w:val="00B15EB7"/>
    <w:rsid w:val="00B15F72"/>
    <w:rsid w:val="00B22C9A"/>
    <w:rsid w:val="00B26C2E"/>
    <w:rsid w:val="00B30436"/>
    <w:rsid w:val="00B31378"/>
    <w:rsid w:val="00B324A8"/>
    <w:rsid w:val="00B325A1"/>
    <w:rsid w:val="00B33EC2"/>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1A"/>
    <w:rsid w:val="00B716EA"/>
    <w:rsid w:val="00B73899"/>
    <w:rsid w:val="00B73A51"/>
    <w:rsid w:val="00B75405"/>
    <w:rsid w:val="00B75C74"/>
    <w:rsid w:val="00B77122"/>
    <w:rsid w:val="00B775E8"/>
    <w:rsid w:val="00B800E6"/>
    <w:rsid w:val="00B806BE"/>
    <w:rsid w:val="00B80783"/>
    <w:rsid w:val="00B816E8"/>
    <w:rsid w:val="00B861C6"/>
    <w:rsid w:val="00B8634D"/>
    <w:rsid w:val="00B877D1"/>
    <w:rsid w:val="00B9193F"/>
    <w:rsid w:val="00B92C04"/>
    <w:rsid w:val="00B92CA7"/>
    <w:rsid w:val="00B93F42"/>
    <w:rsid w:val="00B952B2"/>
    <w:rsid w:val="00BA06E8"/>
    <w:rsid w:val="00BA07A5"/>
    <w:rsid w:val="00BA2EF7"/>
    <w:rsid w:val="00BA5353"/>
    <w:rsid w:val="00BA57FF"/>
    <w:rsid w:val="00BA67CC"/>
    <w:rsid w:val="00BA6EE8"/>
    <w:rsid w:val="00BA77C7"/>
    <w:rsid w:val="00BB211F"/>
    <w:rsid w:val="00BB21B4"/>
    <w:rsid w:val="00BB24CE"/>
    <w:rsid w:val="00BB66EE"/>
    <w:rsid w:val="00BB6AFD"/>
    <w:rsid w:val="00BB72FC"/>
    <w:rsid w:val="00BC451A"/>
    <w:rsid w:val="00BC5477"/>
    <w:rsid w:val="00BC6406"/>
    <w:rsid w:val="00BD0178"/>
    <w:rsid w:val="00BD0692"/>
    <w:rsid w:val="00BD70BB"/>
    <w:rsid w:val="00BE0E4C"/>
    <w:rsid w:val="00BE288E"/>
    <w:rsid w:val="00BF2AEE"/>
    <w:rsid w:val="00BF5158"/>
    <w:rsid w:val="00BF60EA"/>
    <w:rsid w:val="00BF7732"/>
    <w:rsid w:val="00BF78A2"/>
    <w:rsid w:val="00C01A00"/>
    <w:rsid w:val="00C039F4"/>
    <w:rsid w:val="00C03E44"/>
    <w:rsid w:val="00C04B53"/>
    <w:rsid w:val="00C07ED3"/>
    <w:rsid w:val="00C113F9"/>
    <w:rsid w:val="00C17C81"/>
    <w:rsid w:val="00C21C5E"/>
    <w:rsid w:val="00C22294"/>
    <w:rsid w:val="00C23F46"/>
    <w:rsid w:val="00C24F0E"/>
    <w:rsid w:val="00C25054"/>
    <w:rsid w:val="00C26857"/>
    <w:rsid w:val="00C32715"/>
    <w:rsid w:val="00C334D1"/>
    <w:rsid w:val="00C35BCA"/>
    <w:rsid w:val="00C408E4"/>
    <w:rsid w:val="00C43BF4"/>
    <w:rsid w:val="00C44875"/>
    <w:rsid w:val="00C51E52"/>
    <w:rsid w:val="00C57B17"/>
    <w:rsid w:val="00C60251"/>
    <w:rsid w:val="00C608AC"/>
    <w:rsid w:val="00C618A3"/>
    <w:rsid w:val="00C61AF6"/>
    <w:rsid w:val="00C64812"/>
    <w:rsid w:val="00C666EA"/>
    <w:rsid w:val="00C72079"/>
    <w:rsid w:val="00C726F4"/>
    <w:rsid w:val="00C75CD5"/>
    <w:rsid w:val="00C77584"/>
    <w:rsid w:val="00C80BF4"/>
    <w:rsid w:val="00C82E86"/>
    <w:rsid w:val="00C840FB"/>
    <w:rsid w:val="00C86FB8"/>
    <w:rsid w:val="00C90FAA"/>
    <w:rsid w:val="00C93DC5"/>
    <w:rsid w:val="00C97BC9"/>
    <w:rsid w:val="00C97FF1"/>
    <w:rsid w:val="00CA218D"/>
    <w:rsid w:val="00CA41B3"/>
    <w:rsid w:val="00CA4481"/>
    <w:rsid w:val="00CA50FF"/>
    <w:rsid w:val="00CA723C"/>
    <w:rsid w:val="00CA784D"/>
    <w:rsid w:val="00CA7D08"/>
    <w:rsid w:val="00CB5658"/>
    <w:rsid w:val="00CC1A2E"/>
    <w:rsid w:val="00CC3BB1"/>
    <w:rsid w:val="00CC7445"/>
    <w:rsid w:val="00CD1EE6"/>
    <w:rsid w:val="00CD32BD"/>
    <w:rsid w:val="00CD410E"/>
    <w:rsid w:val="00CD5084"/>
    <w:rsid w:val="00CD51AB"/>
    <w:rsid w:val="00CD5735"/>
    <w:rsid w:val="00CD7C1F"/>
    <w:rsid w:val="00CE358B"/>
    <w:rsid w:val="00CE4061"/>
    <w:rsid w:val="00CE4814"/>
    <w:rsid w:val="00CE55F9"/>
    <w:rsid w:val="00CE6AD7"/>
    <w:rsid w:val="00CF56B4"/>
    <w:rsid w:val="00CF7777"/>
    <w:rsid w:val="00D00E50"/>
    <w:rsid w:val="00D021BF"/>
    <w:rsid w:val="00D030BA"/>
    <w:rsid w:val="00D033B1"/>
    <w:rsid w:val="00D0552E"/>
    <w:rsid w:val="00D07AA3"/>
    <w:rsid w:val="00D07FF5"/>
    <w:rsid w:val="00D11BC6"/>
    <w:rsid w:val="00D147A4"/>
    <w:rsid w:val="00D14F2A"/>
    <w:rsid w:val="00D16322"/>
    <w:rsid w:val="00D20292"/>
    <w:rsid w:val="00D209A1"/>
    <w:rsid w:val="00D229DA"/>
    <w:rsid w:val="00D2719C"/>
    <w:rsid w:val="00D31C9A"/>
    <w:rsid w:val="00D31F8B"/>
    <w:rsid w:val="00D32E69"/>
    <w:rsid w:val="00D3332B"/>
    <w:rsid w:val="00D344BD"/>
    <w:rsid w:val="00D3670E"/>
    <w:rsid w:val="00D36C3D"/>
    <w:rsid w:val="00D40A30"/>
    <w:rsid w:val="00D419C2"/>
    <w:rsid w:val="00D421D3"/>
    <w:rsid w:val="00D450CE"/>
    <w:rsid w:val="00D452C8"/>
    <w:rsid w:val="00D464D0"/>
    <w:rsid w:val="00D46DA8"/>
    <w:rsid w:val="00D51D84"/>
    <w:rsid w:val="00D540F9"/>
    <w:rsid w:val="00D56922"/>
    <w:rsid w:val="00D575ED"/>
    <w:rsid w:val="00D650B0"/>
    <w:rsid w:val="00D65C8D"/>
    <w:rsid w:val="00D66150"/>
    <w:rsid w:val="00D67D55"/>
    <w:rsid w:val="00D7028B"/>
    <w:rsid w:val="00D729CE"/>
    <w:rsid w:val="00D735C5"/>
    <w:rsid w:val="00D76062"/>
    <w:rsid w:val="00D77699"/>
    <w:rsid w:val="00D80CF3"/>
    <w:rsid w:val="00D87640"/>
    <w:rsid w:val="00D90895"/>
    <w:rsid w:val="00D94706"/>
    <w:rsid w:val="00D95165"/>
    <w:rsid w:val="00DA0A32"/>
    <w:rsid w:val="00DA3774"/>
    <w:rsid w:val="00DA3805"/>
    <w:rsid w:val="00DA4296"/>
    <w:rsid w:val="00DA5484"/>
    <w:rsid w:val="00DA65F9"/>
    <w:rsid w:val="00DA7A6A"/>
    <w:rsid w:val="00DA7EC5"/>
    <w:rsid w:val="00DB16D2"/>
    <w:rsid w:val="00DB1D47"/>
    <w:rsid w:val="00DB39D3"/>
    <w:rsid w:val="00DB6975"/>
    <w:rsid w:val="00DB7385"/>
    <w:rsid w:val="00DD0628"/>
    <w:rsid w:val="00DD0714"/>
    <w:rsid w:val="00DD0D24"/>
    <w:rsid w:val="00DD22FC"/>
    <w:rsid w:val="00DD32A6"/>
    <w:rsid w:val="00DE649D"/>
    <w:rsid w:val="00DE79B5"/>
    <w:rsid w:val="00DF32FC"/>
    <w:rsid w:val="00DF4F6D"/>
    <w:rsid w:val="00DF579F"/>
    <w:rsid w:val="00DF5A3E"/>
    <w:rsid w:val="00DF79F9"/>
    <w:rsid w:val="00E0027D"/>
    <w:rsid w:val="00E12D05"/>
    <w:rsid w:val="00E14DD0"/>
    <w:rsid w:val="00E1517A"/>
    <w:rsid w:val="00E17A54"/>
    <w:rsid w:val="00E219A5"/>
    <w:rsid w:val="00E21F2C"/>
    <w:rsid w:val="00E221C0"/>
    <w:rsid w:val="00E26EBA"/>
    <w:rsid w:val="00E274F4"/>
    <w:rsid w:val="00E27D54"/>
    <w:rsid w:val="00E33D71"/>
    <w:rsid w:val="00E34E07"/>
    <w:rsid w:val="00E3539E"/>
    <w:rsid w:val="00E406E7"/>
    <w:rsid w:val="00E41C54"/>
    <w:rsid w:val="00E42273"/>
    <w:rsid w:val="00E428A6"/>
    <w:rsid w:val="00E4564E"/>
    <w:rsid w:val="00E50B47"/>
    <w:rsid w:val="00E53232"/>
    <w:rsid w:val="00E562C4"/>
    <w:rsid w:val="00E61737"/>
    <w:rsid w:val="00E627A3"/>
    <w:rsid w:val="00E63CC7"/>
    <w:rsid w:val="00E642AE"/>
    <w:rsid w:val="00E6718C"/>
    <w:rsid w:val="00E7128E"/>
    <w:rsid w:val="00E71B9D"/>
    <w:rsid w:val="00E74B52"/>
    <w:rsid w:val="00E76BCC"/>
    <w:rsid w:val="00E8280E"/>
    <w:rsid w:val="00E82E25"/>
    <w:rsid w:val="00E84938"/>
    <w:rsid w:val="00E90F50"/>
    <w:rsid w:val="00E91FFE"/>
    <w:rsid w:val="00E9485C"/>
    <w:rsid w:val="00E9742E"/>
    <w:rsid w:val="00EA1F1C"/>
    <w:rsid w:val="00EA3887"/>
    <w:rsid w:val="00EA577A"/>
    <w:rsid w:val="00EA6FC9"/>
    <w:rsid w:val="00EA710D"/>
    <w:rsid w:val="00EB0BD0"/>
    <w:rsid w:val="00EB0D03"/>
    <w:rsid w:val="00EB0D8F"/>
    <w:rsid w:val="00EB2DC1"/>
    <w:rsid w:val="00EB5021"/>
    <w:rsid w:val="00EC026E"/>
    <w:rsid w:val="00ED08C8"/>
    <w:rsid w:val="00ED0B11"/>
    <w:rsid w:val="00ED138C"/>
    <w:rsid w:val="00ED1A93"/>
    <w:rsid w:val="00ED1E5B"/>
    <w:rsid w:val="00ED39AB"/>
    <w:rsid w:val="00ED4E36"/>
    <w:rsid w:val="00ED5DCB"/>
    <w:rsid w:val="00ED7BDC"/>
    <w:rsid w:val="00EE27A0"/>
    <w:rsid w:val="00EE3D36"/>
    <w:rsid w:val="00EE3E6A"/>
    <w:rsid w:val="00EE4DB1"/>
    <w:rsid w:val="00EE6DC7"/>
    <w:rsid w:val="00EE6E0B"/>
    <w:rsid w:val="00EF07E2"/>
    <w:rsid w:val="00EF0BAA"/>
    <w:rsid w:val="00EF22DF"/>
    <w:rsid w:val="00EF255D"/>
    <w:rsid w:val="00EF479A"/>
    <w:rsid w:val="00EF4C09"/>
    <w:rsid w:val="00EF4C64"/>
    <w:rsid w:val="00EF521C"/>
    <w:rsid w:val="00F0165C"/>
    <w:rsid w:val="00F0193C"/>
    <w:rsid w:val="00F02724"/>
    <w:rsid w:val="00F06120"/>
    <w:rsid w:val="00F06EDF"/>
    <w:rsid w:val="00F07931"/>
    <w:rsid w:val="00F07B6F"/>
    <w:rsid w:val="00F119C0"/>
    <w:rsid w:val="00F13228"/>
    <w:rsid w:val="00F201E1"/>
    <w:rsid w:val="00F20380"/>
    <w:rsid w:val="00F21E5D"/>
    <w:rsid w:val="00F24E96"/>
    <w:rsid w:val="00F263E2"/>
    <w:rsid w:val="00F26CC2"/>
    <w:rsid w:val="00F30FB0"/>
    <w:rsid w:val="00F31838"/>
    <w:rsid w:val="00F336CF"/>
    <w:rsid w:val="00F355FB"/>
    <w:rsid w:val="00F37A11"/>
    <w:rsid w:val="00F40412"/>
    <w:rsid w:val="00F4060B"/>
    <w:rsid w:val="00F443C0"/>
    <w:rsid w:val="00F45384"/>
    <w:rsid w:val="00F517ED"/>
    <w:rsid w:val="00F522FE"/>
    <w:rsid w:val="00F52581"/>
    <w:rsid w:val="00F53BB0"/>
    <w:rsid w:val="00F55E9E"/>
    <w:rsid w:val="00F565B4"/>
    <w:rsid w:val="00F65B09"/>
    <w:rsid w:val="00F722A9"/>
    <w:rsid w:val="00F738A8"/>
    <w:rsid w:val="00F74D58"/>
    <w:rsid w:val="00F81D89"/>
    <w:rsid w:val="00F96592"/>
    <w:rsid w:val="00FA1A9B"/>
    <w:rsid w:val="00FA32F7"/>
    <w:rsid w:val="00FA365D"/>
    <w:rsid w:val="00FA39EE"/>
    <w:rsid w:val="00FA3F44"/>
    <w:rsid w:val="00FA730B"/>
    <w:rsid w:val="00FA796C"/>
    <w:rsid w:val="00FB04A2"/>
    <w:rsid w:val="00FB087F"/>
    <w:rsid w:val="00FB195F"/>
    <w:rsid w:val="00FB2D33"/>
    <w:rsid w:val="00FB39EC"/>
    <w:rsid w:val="00FB59EB"/>
    <w:rsid w:val="00FC42EB"/>
    <w:rsid w:val="00FC5666"/>
    <w:rsid w:val="00FC7105"/>
    <w:rsid w:val="00FC766D"/>
    <w:rsid w:val="00FD0B77"/>
    <w:rsid w:val="00FD0F04"/>
    <w:rsid w:val="00FD1EC2"/>
    <w:rsid w:val="00FD2617"/>
    <w:rsid w:val="00FD3304"/>
    <w:rsid w:val="00FD3B54"/>
    <w:rsid w:val="00FD4A8D"/>
    <w:rsid w:val="00FE1669"/>
    <w:rsid w:val="00FE1DAF"/>
    <w:rsid w:val="00FE311F"/>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715"/>
  <w15:docId w15:val="{F408102B-66A9-40C6-91DC-D8091CB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4"/>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uiPriority w:val="99"/>
    <w:rsid w:val="00B952B2"/>
    <w:pPr>
      <w:spacing w:after="120"/>
    </w:pPr>
    <w:rPr>
      <w:rFonts w:eastAsia="Times New Roman"/>
    </w:rPr>
  </w:style>
  <w:style w:type="character" w:customStyle="1" w:styleId="af6">
    <w:name w:val="Основной текст Знак"/>
    <w:basedOn w:val="a0"/>
    <w:uiPriority w:val="99"/>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En tête 1,Mummuga loetelu,Loendi lõik,Report Para,WinDForce-Letter,Bullet Points,Liste Paragraf,List Paragraph in table,Akapit z listą"/>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link w:val="31"/>
    <w:qFormat/>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En tête 1 Знак,Mummuga loetelu Знак,Loendi lõik Знак,Report Para Знак,WinDForce-Letter Знак,Bullet Points Знак,Liste Paragraf Знак,List Paragraph in table Знак,Akapit z listą Знак"/>
    <w:link w:val="af9"/>
    <w:uiPriority w:val="99"/>
    <w:rsid w:val="00486906"/>
  </w:style>
  <w:style w:type="character" w:customStyle="1" w:styleId="xslt">
    <w:name w:val="xslt"/>
    <w:rsid w:val="001B3E3E"/>
  </w:style>
  <w:style w:type="paragraph" w:styleId="2f8">
    <w:name w:val="List 2"/>
    <w:basedOn w:val="a"/>
    <w:uiPriority w:val="99"/>
    <w:unhideWhenUsed/>
    <w:rsid w:val="001B3E3E"/>
    <w:pPr>
      <w:ind w:left="566" w:hanging="283"/>
      <w:contextualSpacing/>
    </w:pPr>
  </w:style>
  <w:style w:type="character" w:customStyle="1" w:styleId="2f">
    <w:name w:val="Заголовок2 Знак"/>
    <w:link w:val="2e"/>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fc"/>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f6">
    <w:name w:val="Без интервала Знак"/>
    <w:link w:val="afff5"/>
    <w:uiPriority w:val="99"/>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character" w:customStyle="1" w:styleId="FontStyle">
    <w:name w:val="Font Style"/>
    <w:rsid w:val="005B07BB"/>
    <w:rPr>
      <w:rFonts w:cs="Courier New"/>
      <w:color w:val="000000"/>
      <w:sz w:val="20"/>
      <w:szCs w:val="20"/>
    </w:rPr>
  </w:style>
  <w:style w:type="paragraph" w:customStyle="1" w:styleId="48">
    <w:name w:val="Без интервала4"/>
    <w:rsid w:val="005B07BB"/>
    <w:pPr>
      <w:spacing w:line="240" w:lineRule="auto"/>
    </w:pPr>
    <w:rPr>
      <w:rFonts w:ascii="Calibri" w:eastAsia="Times New Roman" w:hAnsi="Calibri" w:cs="Times New Roman"/>
      <w:color w:val="auto"/>
      <w:lang w:eastAsia="en-US"/>
    </w:rPr>
  </w:style>
  <w:style w:type="paragraph" w:customStyle="1" w:styleId="WW-">
    <w:name w:val="WW-Базовый"/>
    <w:rsid w:val="005B07BB"/>
    <w:pPr>
      <w:tabs>
        <w:tab w:val="left" w:pos="709"/>
      </w:tabs>
      <w:suppressAutoHyphens/>
      <w:spacing w:line="200" w:lineRule="atLeast"/>
    </w:pPr>
    <w:rPr>
      <w:rFonts w:ascii="Calibri" w:hAnsi="Calibri" w:cs="Times New Roman"/>
      <w:color w:val="00000A"/>
      <w:sz w:val="20"/>
      <w:szCs w:val="20"/>
      <w:lang w:val="uk-UA" w:eastAsia="ar-SA"/>
    </w:rPr>
  </w:style>
  <w:style w:type="paragraph" w:customStyle="1" w:styleId="afffff1">
    <w:name w:val="КНЕУ"/>
    <w:basedOn w:val="af3"/>
    <w:link w:val="afffff2"/>
    <w:qFormat/>
    <w:rsid w:val="005B07BB"/>
    <w:pPr>
      <w:spacing w:before="0" w:beforeAutospacing="0" w:after="0" w:afterAutospacing="0"/>
      <w:ind w:firstLine="709"/>
      <w:jc w:val="both"/>
    </w:pPr>
    <w:rPr>
      <w:lang w:val="uk-UA"/>
    </w:rPr>
  </w:style>
  <w:style w:type="character" w:customStyle="1" w:styleId="afffff2">
    <w:name w:val="КНЕУ Знак"/>
    <w:link w:val="afffff1"/>
    <w:rsid w:val="005B07BB"/>
    <w:rPr>
      <w:rFonts w:ascii="Times New Roman" w:eastAsia="Times New Roman" w:hAnsi="Times New Roman" w:cs="Times New Roman"/>
      <w:color w:val="auto"/>
      <w:sz w:val="24"/>
      <w:szCs w:val="24"/>
      <w:lang w:val="uk-UA"/>
    </w:rPr>
  </w:style>
  <w:style w:type="paragraph" w:customStyle="1" w:styleId="31">
    <w:name w:val="Заголовок 31"/>
    <w:basedOn w:val="a"/>
    <w:link w:val="30"/>
    <w:qFormat/>
    <w:rsid w:val="006D1BD1"/>
    <w:pPr>
      <w:keepNext/>
      <w:ind w:left="-108" w:right="-108" w:firstLine="108"/>
      <w:jc w:val="both"/>
      <w:outlineLvl w:val="2"/>
    </w:pPr>
    <w:rPr>
      <w:rFonts w:ascii="Cambria" w:eastAsia="Times New Roman" w:hAnsi="Cambria"/>
      <w:b/>
      <w:bCs/>
      <w:color w:val="2DA2BF"/>
      <w:sz w:val="22"/>
      <w:szCs w:val="22"/>
    </w:rPr>
  </w:style>
  <w:style w:type="character" w:customStyle="1" w:styleId="rvts6">
    <w:name w:val="rvts6"/>
    <w:basedOn w:val="a0"/>
    <w:qFormat/>
    <w:rsid w:val="006D1BD1"/>
  </w:style>
  <w:style w:type="character" w:customStyle="1" w:styleId="211pt">
    <w:name w:val="Основной текст (2) + 11 pt"/>
    <w:basedOn w:val="a0"/>
    <w:qFormat/>
    <w:rsid w:val="006D1BD1"/>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locked/>
    <w:rsid w:val="009F33C1"/>
    <w:rPr>
      <w:rFonts w:ascii="Times New Roman" w:eastAsia="Times New Roman" w:hAnsi="Times New Roman" w:cs="Times New Roman"/>
      <w:color w:val="auto"/>
      <w:sz w:val="24"/>
      <w:szCs w:val="24"/>
    </w:rPr>
  </w:style>
  <w:style w:type="character" w:customStyle="1" w:styleId="xfmc2">
    <w:name w:val="xfmc2"/>
    <w:uiPriority w:val="99"/>
    <w:rsid w:val="00413BCB"/>
  </w:style>
  <w:style w:type="paragraph" w:customStyle="1" w:styleId="a70">
    <w:name w:val="a7"/>
    <w:basedOn w:val="a"/>
    <w:uiPriority w:val="99"/>
    <w:rsid w:val="00DB7385"/>
    <w:pPr>
      <w:spacing w:before="100" w:beforeAutospacing="1" w:after="100" w:afterAutospacing="1"/>
    </w:pPr>
    <w:rPr>
      <w:rFonts w:eastAsia="Times New Roman"/>
    </w:rPr>
  </w:style>
  <w:style w:type="character" w:customStyle="1" w:styleId="WW8Num1z8">
    <w:name w:val="WW8Num1z8"/>
    <w:rsid w:val="008257AD"/>
  </w:style>
  <w:style w:type="character" w:customStyle="1" w:styleId="docdata">
    <w:name w:val="docdata"/>
    <w:aliases w:val="docy,v5,2389,baiaagaaboqcaaadfwuaaawnbqaaaaaaaaaaaaaaaaaaaaaaaaaaaaaaaaaaaaaaaaaaaaaaaaaaaaaaaaaaaaaaaaaaaaaaaaaaaaaaaaaaaaaaaaaaaaaaaaaaaaaaaaaaaaaaaaaaaaaaaaaaaaaaaaaaaaaaaaaaaaaaaaaaaaaaaaaaaaaaaaaaaaaaaaaaaaaaaaaaaaaaaaaaaaaaaaaaaaaaaaaaaaa"/>
    <w:rsid w:val="008257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865005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64007100">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27349">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hyperlink" Target="http://zakon5.rada.gov.ua/laws/show/851-15" TargetMode="External"/><Relationship Id="rId4" Type="http://schemas.openxmlformats.org/officeDocument/2006/relationships/settings" Target="settings.xml"/><Relationship Id="rId9" Type="http://schemas.openxmlformats.org/officeDocument/2006/relationships/hyperlink" Target="http://zakon.rada.gov.ua/laws/show/8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45C4-EF29-4F99-A8A6-74A3C015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1950</Words>
  <Characters>11121</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Пользователь</cp:lastModifiedBy>
  <cp:revision>74</cp:revision>
  <cp:lastPrinted>2020-12-04T12:43:00Z</cp:lastPrinted>
  <dcterms:created xsi:type="dcterms:W3CDTF">2020-11-24T13:44:00Z</dcterms:created>
  <dcterms:modified xsi:type="dcterms:W3CDTF">2022-06-16T07:08:00Z</dcterms:modified>
</cp:coreProperties>
</file>