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02C05010" w:rsidR="005B29DA" w:rsidRPr="0091410A" w:rsidRDefault="00093E66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Коаксіальні</w:t>
            </w:r>
            <w:r w:rsidR="00E77AE1" w:rsidRPr="00E7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кабелі 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7BB6F80B" w:rsidR="005B29DA" w:rsidRPr="00940B4A" w:rsidRDefault="00093E66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31330000-8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A8244A1" w:rsidR="0031712F" w:rsidRPr="0091410A" w:rsidRDefault="00093E66" w:rsidP="00093E6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Коаксіальні кабелі, код ДК 021:2015 – 31330000-8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56C3243F" w:rsidR="0031712F" w:rsidRPr="00B863B3" w:rsidRDefault="00093E66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 метрів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3BAE30F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Pr="00DC4A09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4A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244"/>
        <w:gridCol w:w="1588"/>
      </w:tblGrid>
      <w:tr w:rsidR="00093E66" w:rsidRPr="001D171B" w14:paraId="0AB8E5D7" w14:textId="77777777" w:rsidTr="00093E66">
        <w:trPr>
          <w:trHeight w:val="429"/>
        </w:trPr>
        <w:tc>
          <w:tcPr>
            <w:tcW w:w="533" w:type="dxa"/>
            <w:vAlign w:val="center"/>
          </w:tcPr>
          <w:p w14:paraId="0E78F6C0" w14:textId="77777777" w:rsidR="00093E66" w:rsidRPr="001D171B" w:rsidRDefault="00093E66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№ з/п</w:t>
            </w:r>
          </w:p>
        </w:tc>
        <w:tc>
          <w:tcPr>
            <w:tcW w:w="7244" w:type="dxa"/>
            <w:vAlign w:val="center"/>
          </w:tcPr>
          <w:p w14:paraId="519EDF64" w14:textId="77777777" w:rsidR="00093E66" w:rsidRPr="001D171B" w:rsidRDefault="00093E66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Конкретна назва предмета закупівлі</w:t>
            </w:r>
          </w:p>
        </w:tc>
        <w:tc>
          <w:tcPr>
            <w:tcW w:w="1588" w:type="dxa"/>
            <w:vAlign w:val="center"/>
          </w:tcPr>
          <w:p w14:paraId="56ECEFA5" w14:textId="04DB5911" w:rsidR="00093E66" w:rsidRPr="001D171B" w:rsidRDefault="00093E66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Довжина (метр)</w:t>
            </w:r>
          </w:p>
        </w:tc>
      </w:tr>
      <w:tr w:rsidR="00093E66" w:rsidRPr="00F265AF" w14:paraId="6F8751C1" w14:textId="77777777" w:rsidTr="00093E66">
        <w:trPr>
          <w:trHeight w:val="503"/>
        </w:trPr>
        <w:tc>
          <w:tcPr>
            <w:tcW w:w="533" w:type="dxa"/>
            <w:vAlign w:val="center"/>
          </w:tcPr>
          <w:p w14:paraId="72560E44" w14:textId="77777777" w:rsidR="00093E66" w:rsidRPr="00C2175F" w:rsidRDefault="00093E66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4A80" w14:textId="0CC37106" w:rsidR="00093E66" w:rsidRPr="00C2175F" w:rsidRDefault="00093E66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E66">
              <w:rPr>
                <w:rFonts w:ascii="Times New Roman" w:hAnsi="Times New Roman"/>
                <w:sz w:val="24"/>
                <w:szCs w:val="24"/>
              </w:rPr>
              <w:t>Кабель коаксіальний RG-213/U</w:t>
            </w:r>
          </w:p>
        </w:tc>
        <w:tc>
          <w:tcPr>
            <w:tcW w:w="1588" w:type="dxa"/>
            <w:vAlign w:val="center"/>
          </w:tcPr>
          <w:p w14:paraId="242CFDD3" w14:textId="7A172637" w:rsidR="00093E66" w:rsidRPr="00C2175F" w:rsidRDefault="00093E66" w:rsidP="00DC4A09">
            <w:pPr>
              <w:pStyle w:val="tbl-cod"/>
              <w:spacing w:before="0" w:beforeAutospacing="0" w:after="0" w:afterAutospacing="0"/>
              <w:jc w:val="center"/>
            </w:pPr>
            <w:r>
              <w:t>300</w:t>
            </w:r>
          </w:p>
        </w:tc>
      </w:tr>
    </w:tbl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1F247ED" w14:textId="387DC82A" w:rsidR="00093E66" w:rsidRPr="00093E66" w:rsidRDefault="00093E66" w:rsidP="00093E66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var(--wd-title-font)" w:eastAsia="Times New Roman" w:hAnsi="var(--wd-title-font)" w:cs="Times New Roman"/>
          <w:b/>
          <w:bCs/>
          <w:sz w:val="28"/>
          <w:szCs w:val="28"/>
        </w:rPr>
      </w:pPr>
      <w:r w:rsidRPr="00093E66">
        <w:rPr>
          <w:rFonts w:ascii="var(--wd-title-font)" w:eastAsia="Times New Roman" w:hAnsi="var(--wd-title-font)" w:cs="Times New Roman"/>
          <w:b/>
          <w:bCs/>
          <w:sz w:val="28"/>
          <w:szCs w:val="28"/>
        </w:rPr>
        <w:t xml:space="preserve">Характеристики кабелю RG-213/U </w:t>
      </w:r>
    </w:p>
    <w:p w14:paraId="56BE37B2" w14:textId="77777777" w:rsidR="00093E66" w:rsidRPr="00093E66" w:rsidRDefault="00093E66" w:rsidP="00093E66">
      <w:pPr>
        <w:shd w:val="clear" w:color="auto" w:fill="FFFFFF"/>
        <w:spacing w:after="0" w:afterAutospacing="1" w:line="240" w:lineRule="auto"/>
        <w:textAlignment w:val="baseline"/>
        <w:rPr>
          <w:rFonts w:ascii="Lato" w:eastAsia="Times New Roman" w:hAnsi="Lato" w:cs="Times New Roman"/>
          <w:sz w:val="21"/>
          <w:szCs w:val="21"/>
        </w:rPr>
      </w:pPr>
      <w:proofErr w:type="spellStart"/>
      <w:r w:rsidRPr="00093E66">
        <w:rPr>
          <w:rFonts w:ascii="Lato" w:eastAsia="Times New Roman" w:hAnsi="Lato" w:cs="Times New Roman"/>
          <w:sz w:val="21"/>
          <w:szCs w:val="21"/>
        </w:rPr>
        <w:t>конструктивно</w:t>
      </w:r>
      <w:proofErr w:type="spellEnd"/>
      <w:r w:rsidRPr="00093E66">
        <w:rPr>
          <w:rFonts w:ascii="Lato" w:eastAsia="Times New Roman" w:hAnsi="Lato" w:cs="Times New Roman"/>
          <w:sz w:val="21"/>
          <w:szCs w:val="21"/>
        </w:rPr>
        <w:t> </w:t>
      </w:r>
      <w:r w:rsidRPr="00093E6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кабель RG213/U</w:t>
      </w:r>
      <w:r w:rsidRPr="00093E66">
        <w:rPr>
          <w:rFonts w:ascii="Lato" w:eastAsia="Times New Roman" w:hAnsi="Lato" w:cs="Times New Roman"/>
          <w:sz w:val="21"/>
          <w:szCs w:val="21"/>
        </w:rPr>
        <w:t> складається з:</w:t>
      </w:r>
    </w:p>
    <w:p w14:paraId="5A6B9761" w14:textId="77777777" w:rsidR="00093E66" w:rsidRPr="00093E66" w:rsidRDefault="00093E66" w:rsidP="00093E66">
      <w:pPr>
        <w:shd w:val="clear" w:color="auto" w:fill="FFFFFF"/>
        <w:spacing w:after="100" w:afterAutospacing="1" w:line="240" w:lineRule="auto"/>
        <w:textAlignment w:val="baseline"/>
        <w:rPr>
          <w:rFonts w:ascii="Lato" w:eastAsia="Times New Roman" w:hAnsi="Lato" w:cs="Times New Roman"/>
          <w:sz w:val="21"/>
          <w:szCs w:val="21"/>
        </w:rPr>
      </w:pPr>
      <w:r w:rsidRPr="00093E66">
        <w:rPr>
          <w:rFonts w:ascii="Lato" w:eastAsia="Times New Roman" w:hAnsi="Lato" w:cs="Times New Roman"/>
          <w:sz w:val="21"/>
          <w:szCs w:val="21"/>
        </w:rPr>
        <w:t>– багатожильний центральний провідник діаметром 2,28 мм із мідного дроту 7х0,75 мм</w:t>
      </w:r>
      <w:r w:rsidRPr="00093E66">
        <w:rPr>
          <w:rFonts w:ascii="Lato" w:eastAsia="Times New Roman" w:hAnsi="Lato" w:cs="Times New Roman"/>
          <w:sz w:val="21"/>
          <w:szCs w:val="21"/>
        </w:rPr>
        <w:br/>
        <w:t>– Внутрішній діелектрик з цільного поліетилену діаметром – 7,34 мм</w:t>
      </w:r>
      <w:r w:rsidRPr="00093E66">
        <w:rPr>
          <w:rFonts w:ascii="Lato" w:eastAsia="Times New Roman" w:hAnsi="Lato" w:cs="Times New Roman"/>
          <w:sz w:val="21"/>
          <w:szCs w:val="21"/>
        </w:rPr>
        <w:br/>
        <w:t xml:space="preserve">– Зовнішній екрануючий провідник – </w:t>
      </w:r>
      <w:proofErr w:type="spellStart"/>
      <w:r w:rsidRPr="00093E66">
        <w:rPr>
          <w:rFonts w:ascii="Lato" w:eastAsia="Times New Roman" w:hAnsi="Lato" w:cs="Times New Roman"/>
          <w:sz w:val="21"/>
          <w:szCs w:val="21"/>
        </w:rPr>
        <w:t>оплетка</w:t>
      </w:r>
      <w:proofErr w:type="spellEnd"/>
      <w:r w:rsidRPr="00093E66">
        <w:rPr>
          <w:rFonts w:ascii="Lato" w:eastAsia="Times New Roman" w:hAnsi="Lato" w:cs="Times New Roman"/>
          <w:sz w:val="21"/>
          <w:szCs w:val="21"/>
        </w:rPr>
        <w:t xml:space="preserve"> з 95% заповненням з міді, діаметром 7,8 мм</w:t>
      </w:r>
      <w:r w:rsidRPr="00093E66">
        <w:rPr>
          <w:rFonts w:ascii="Lato" w:eastAsia="Times New Roman" w:hAnsi="Lato" w:cs="Times New Roman"/>
          <w:sz w:val="21"/>
          <w:szCs w:val="21"/>
        </w:rPr>
        <w:br/>
        <w:t>– Зовнішня захисна оболонка з ПВХ пластикату 10,3 мм</w:t>
      </w:r>
    </w:p>
    <w:p w14:paraId="12FD90F4" w14:textId="77777777" w:rsidR="00CB4442" w:rsidRDefault="00093E66" w:rsidP="00CB4442">
      <w:pPr>
        <w:shd w:val="clear" w:color="auto" w:fill="FFFFFF"/>
        <w:spacing w:afterLines="20" w:after="48" w:line="240" w:lineRule="auto"/>
        <w:textAlignment w:val="baseline"/>
        <w:rPr>
          <w:rFonts w:ascii="Lato" w:eastAsia="Times New Roman" w:hAnsi="Lato" w:cs="Times New Roman"/>
          <w:sz w:val="21"/>
          <w:szCs w:val="21"/>
        </w:rPr>
      </w:pPr>
      <w:r w:rsidRPr="00E75CFE">
        <w:rPr>
          <w:rFonts w:ascii="Lato" w:eastAsia="Times New Roman" w:hAnsi="Lato" w:cs="Times New Roman"/>
          <w:sz w:val="21"/>
          <w:szCs w:val="21"/>
        </w:rPr>
        <w:t xml:space="preserve"> </w:t>
      </w:r>
      <w:r w:rsidRPr="00093E66">
        <w:rPr>
          <w:rFonts w:ascii="Lato" w:eastAsia="Times New Roman" w:hAnsi="Lato" w:cs="Times New Roman"/>
          <w:sz w:val="21"/>
          <w:szCs w:val="21"/>
        </w:rPr>
        <w:t xml:space="preserve">Хвильовий опір: 50±2 </w:t>
      </w:r>
      <w:proofErr w:type="spellStart"/>
      <w:r w:rsidRPr="00093E66">
        <w:rPr>
          <w:rFonts w:ascii="Lato" w:eastAsia="Times New Roman" w:hAnsi="Lato" w:cs="Times New Roman"/>
          <w:sz w:val="21"/>
          <w:szCs w:val="21"/>
        </w:rPr>
        <w:t>Ом</w:t>
      </w:r>
      <w:proofErr w:type="spellEnd"/>
      <w:r w:rsidRPr="00093E66">
        <w:rPr>
          <w:rFonts w:ascii="Lato" w:eastAsia="Times New Roman" w:hAnsi="Lato" w:cs="Times New Roman"/>
          <w:sz w:val="21"/>
          <w:szCs w:val="21"/>
        </w:rPr>
        <w:br/>
        <w:t xml:space="preserve">Погонна ємність: 101,3±5 </w:t>
      </w:r>
      <w:proofErr w:type="spellStart"/>
      <w:r w:rsidRPr="00093E66">
        <w:rPr>
          <w:rFonts w:ascii="Lato" w:eastAsia="Times New Roman" w:hAnsi="Lato" w:cs="Times New Roman"/>
          <w:sz w:val="21"/>
          <w:szCs w:val="21"/>
        </w:rPr>
        <w:t>пФ</w:t>
      </w:r>
      <w:proofErr w:type="spellEnd"/>
      <w:r w:rsidRPr="00093E66">
        <w:rPr>
          <w:rFonts w:ascii="Lato" w:eastAsia="Times New Roman" w:hAnsi="Lato" w:cs="Times New Roman"/>
          <w:sz w:val="21"/>
          <w:szCs w:val="21"/>
        </w:rPr>
        <w:t>/м</w:t>
      </w:r>
      <w:r w:rsidRPr="00093E66">
        <w:rPr>
          <w:rFonts w:ascii="Lato" w:eastAsia="Times New Roman" w:hAnsi="Lato" w:cs="Times New Roman"/>
          <w:sz w:val="21"/>
          <w:szCs w:val="21"/>
        </w:rPr>
        <w:br/>
        <w:t>Відносна швидкість: 66%</w:t>
      </w:r>
      <w:r w:rsidRPr="00093E66">
        <w:rPr>
          <w:rFonts w:ascii="Lato" w:eastAsia="Times New Roman" w:hAnsi="Lato" w:cs="Times New Roman"/>
          <w:sz w:val="21"/>
          <w:szCs w:val="21"/>
        </w:rPr>
        <w:br/>
        <w:t>Коефіцієнт укорочення: 1,515</w:t>
      </w:r>
    </w:p>
    <w:p w14:paraId="7BDC54F8" w14:textId="6840A4C2" w:rsidR="00E75CFE" w:rsidRPr="00E75CFE" w:rsidRDefault="00E75CFE" w:rsidP="00CB4442">
      <w:pPr>
        <w:shd w:val="clear" w:color="auto" w:fill="FFFFFF"/>
        <w:spacing w:afterLines="20" w:after="48" w:line="240" w:lineRule="auto"/>
        <w:textAlignment w:val="baseline"/>
        <w:rPr>
          <w:rFonts w:ascii="Lato" w:eastAsia="Times New Roman" w:hAnsi="Lato" w:cs="Times New Roman"/>
          <w:sz w:val="21"/>
          <w:szCs w:val="21"/>
        </w:rPr>
      </w:pPr>
      <w:r w:rsidRPr="00E75CFE">
        <w:rPr>
          <w:rFonts w:ascii="Lato" w:eastAsia="Times New Roman" w:hAnsi="Lato" w:cs="Times New Roman"/>
          <w:sz w:val="21"/>
          <w:szCs w:val="21"/>
        </w:rPr>
        <w:t>Діапазон температур монтажу: -10…+50o С</w:t>
      </w:r>
    </w:p>
    <w:p w14:paraId="4EB49C9D" w14:textId="77777777" w:rsidR="00E75CFE" w:rsidRPr="00E75CFE" w:rsidRDefault="00E75CFE" w:rsidP="00CB4442">
      <w:pPr>
        <w:spacing w:afterLines="20" w:after="48" w:line="240" w:lineRule="auto"/>
        <w:rPr>
          <w:rFonts w:ascii="Lato" w:eastAsia="Times New Roman" w:hAnsi="Lato" w:cs="Times New Roman"/>
          <w:sz w:val="21"/>
          <w:szCs w:val="21"/>
        </w:rPr>
      </w:pPr>
      <w:r w:rsidRPr="00E75CFE">
        <w:rPr>
          <w:rFonts w:ascii="Lato" w:eastAsia="Times New Roman" w:hAnsi="Lato" w:cs="Times New Roman"/>
          <w:sz w:val="21"/>
          <w:szCs w:val="21"/>
        </w:rPr>
        <w:t>Діапазон температур експлуатації: -20…+60o С</w:t>
      </w:r>
    </w:p>
    <w:p w14:paraId="01E909E2" w14:textId="77777777" w:rsidR="00E75CFE" w:rsidRPr="00E75CFE" w:rsidRDefault="00E75CFE" w:rsidP="00CB4442">
      <w:pPr>
        <w:spacing w:afterLines="20" w:after="48" w:line="240" w:lineRule="auto"/>
        <w:rPr>
          <w:rFonts w:ascii="Lato" w:eastAsia="Times New Roman" w:hAnsi="Lato" w:cs="Times New Roman"/>
          <w:sz w:val="21"/>
          <w:szCs w:val="21"/>
        </w:rPr>
      </w:pPr>
      <w:r w:rsidRPr="00E75CFE">
        <w:rPr>
          <w:rFonts w:ascii="Lato" w:eastAsia="Times New Roman" w:hAnsi="Lato" w:cs="Times New Roman"/>
          <w:sz w:val="21"/>
          <w:szCs w:val="21"/>
        </w:rPr>
        <w:t xml:space="preserve">Мінімальний радіус вигину: </w:t>
      </w:r>
      <w:r w:rsidRPr="00E75CFE">
        <w:rPr>
          <w:rFonts w:ascii="Arial" w:eastAsia="Times New Roman" w:hAnsi="Arial" w:cs="Arial"/>
          <w:sz w:val="21"/>
          <w:szCs w:val="21"/>
        </w:rPr>
        <w:t>≥</w:t>
      </w:r>
      <w:r w:rsidRPr="00E75CFE">
        <w:rPr>
          <w:rFonts w:ascii="Lato" w:eastAsia="Times New Roman" w:hAnsi="Lato" w:cs="Times New Roman"/>
          <w:sz w:val="21"/>
          <w:szCs w:val="21"/>
        </w:rPr>
        <w:t xml:space="preserve"> 10 </w:t>
      </w:r>
      <w:r w:rsidRPr="00E75CFE">
        <w:rPr>
          <w:rFonts w:ascii="Lato" w:eastAsia="Times New Roman" w:hAnsi="Lato" w:cs="Lato"/>
          <w:sz w:val="21"/>
          <w:szCs w:val="21"/>
        </w:rPr>
        <w:t>діаметрів</w:t>
      </w:r>
      <w:r w:rsidRPr="00E75CFE">
        <w:rPr>
          <w:rFonts w:ascii="Lato" w:eastAsia="Times New Roman" w:hAnsi="Lato" w:cs="Times New Roman"/>
          <w:sz w:val="21"/>
          <w:szCs w:val="21"/>
        </w:rPr>
        <w:t xml:space="preserve"> </w:t>
      </w:r>
      <w:r w:rsidRPr="00E75CFE">
        <w:rPr>
          <w:rFonts w:ascii="Lato" w:eastAsia="Times New Roman" w:hAnsi="Lato" w:cs="Lato"/>
          <w:sz w:val="21"/>
          <w:szCs w:val="21"/>
        </w:rPr>
        <w:t>кабел</w:t>
      </w:r>
      <w:r w:rsidRPr="00E75CFE">
        <w:rPr>
          <w:rFonts w:ascii="Lato" w:eastAsia="Times New Roman" w:hAnsi="Lato" w:cs="Times New Roman"/>
          <w:sz w:val="21"/>
          <w:szCs w:val="21"/>
        </w:rPr>
        <w:t>ю</w:t>
      </w:r>
    </w:p>
    <w:p w14:paraId="214A0608" w14:textId="77777777" w:rsidR="00CB4442" w:rsidRDefault="00CB4442" w:rsidP="00CB444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593F5A22" w14:textId="40D39F03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0D3FDF" w:rsidRPr="000D3FDF" w:rsidSect="004B1A71">
      <w:pgSz w:w="11906" w:h="16838"/>
      <w:pgMar w:top="426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wd-title-font)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93E66"/>
    <w:rsid w:val="000D3FDF"/>
    <w:rsid w:val="0019513F"/>
    <w:rsid w:val="0031712F"/>
    <w:rsid w:val="004B1A71"/>
    <w:rsid w:val="005135AB"/>
    <w:rsid w:val="005B29DA"/>
    <w:rsid w:val="006D7639"/>
    <w:rsid w:val="007F1D0B"/>
    <w:rsid w:val="0091410A"/>
    <w:rsid w:val="00940B4A"/>
    <w:rsid w:val="009508B4"/>
    <w:rsid w:val="00A47C78"/>
    <w:rsid w:val="00B863B3"/>
    <w:rsid w:val="00CB4442"/>
    <w:rsid w:val="00DC4A09"/>
    <w:rsid w:val="00E75CF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13</cp:revision>
  <cp:lastPrinted>2024-03-12T13:18:00Z</cp:lastPrinted>
  <dcterms:created xsi:type="dcterms:W3CDTF">2022-08-17T14:44:00Z</dcterms:created>
  <dcterms:modified xsi:type="dcterms:W3CDTF">2024-03-12T13:18:00Z</dcterms:modified>
</cp:coreProperties>
</file>