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C3" w:rsidRPr="008656C3" w:rsidRDefault="008656C3" w:rsidP="008656C3">
      <w:pPr>
        <w:keepNext/>
        <w:widowControl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lang w:val="uk-UA"/>
        </w:rPr>
      </w:pPr>
      <w:r w:rsidRPr="008656C3">
        <w:rPr>
          <w:rFonts w:ascii="Times New Roman" w:eastAsia="Times New Roman" w:hAnsi="Times New Roman" w:cs="Times New Roman"/>
          <w:b/>
          <w:lang w:val="uk-UA"/>
        </w:rPr>
        <w:t>Договір № ________________</w:t>
      </w:r>
    </w:p>
    <w:p w:rsidR="008656C3" w:rsidRPr="008656C3" w:rsidRDefault="008656C3" w:rsidP="0086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56C3" w:rsidRPr="008656C3" w:rsidRDefault="008656C3" w:rsidP="008656C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56C3">
        <w:rPr>
          <w:rFonts w:ascii="Times New Roman" w:eastAsia="Times New Roman" w:hAnsi="Times New Roman" w:cs="Times New Roman"/>
          <w:lang w:val="uk-UA" w:eastAsia="ru-RU"/>
        </w:rPr>
        <w:t>м. Дніпро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lang w:val="uk-UA" w:eastAsia="ru-RU"/>
        </w:rPr>
        <w:t>________________ 2023 року</w:t>
      </w:r>
    </w:p>
    <w:p w:rsidR="008656C3" w:rsidRPr="008656C3" w:rsidRDefault="008656C3" w:rsidP="008656C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656C3" w:rsidRPr="008656C3" w:rsidRDefault="008656C3" w:rsidP="008656C3">
      <w:pPr>
        <w:suppressAutoHyphens/>
        <w:spacing w:after="0" w:line="20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Державний вищий </w:t>
      </w:r>
      <w:proofErr w:type="spellStart"/>
      <w:r w:rsidRPr="008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авчальний</w:t>
      </w:r>
      <w:proofErr w:type="spellEnd"/>
      <w:r w:rsidRPr="008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заклад  «Приазовський державний технічний університет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</w:t>
      </w:r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особі в.о. ректора </w:t>
      </w:r>
      <w:proofErr w:type="spellStart"/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Хаджинової</w:t>
      </w:r>
      <w:proofErr w:type="spellEnd"/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Олени Вікторівни</w:t>
      </w:r>
      <w:r w:rsidRPr="008656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 діє на підставі Статуту 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(далі - Покупець), з однієї сторони, та </w:t>
      </w:r>
      <w:r w:rsidRPr="008656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_______________________________________________________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особі </w:t>
      </w:r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що діє на підставі </w:t>
      </w:r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(далі - Продавець), з іншої сторони, разом - Сторони, 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уклали цей Договір відповідно до Закону </w:t>
      </w:r>
      <w:r w:rsidRPr="008656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>України «Про публічні закупівлі» (далі – Закон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), вимог  Цивільного кодексу України, Господарського кодексу України та інших нормативно-правових актів, про таке: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I. Предмет договору</w:t>
      </w:r>
    </w:p>
    <w:p w:rsidR="008656C3" w:rsidRPr="008656C3" w:rsidRDefault="008656C3" w:rsidP="008656C3">
      <w:pPr>
        <w:tabs>
          <w:tab w:val="left" w:pos="71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1.1. Предмет договору </w:t>
      </w: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за національним класифікатором України ДК 021:2015 «Єдиний закупівельний словник»:  - </w:t>
      </w:r>
      <w:r w:rsidRPr="008656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ar-SA"/>
        </w:rPr>
        <w:t>32230000-4: Апаратура для передавання радіосигналу з приймальним пристроєм   (Камера стеження для дистанційного навчання)</w:t>
      </w:r>
      <w:r w:rsidRPr="008656C3">
        <w:rPr>
          <w:rFonts w:ascii="Times New Roman" w:eastAsia="Calibri" w:hAnsi="Times New Roman" w:cs="Times New Roman"/>
          <w:b/>
          <w:bCs/>
          <w:color w:val="000000"/>
          <w:spacing w:val="20"/>
          <w:sz w:val="24"/>
          <w:szCs w:val="24"/>
          <w:lang w:val="uk-UA" w:eastAsia="ar-SA"/>
        </w:rPr>
        <w:t xml:space="preserve">. </w:t>
      </w: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Джерело фінансування закупівлі – кошти Державного бюджету України (за кошти міжнародної технічної допомоги, в межах реалізації </w:t>
      </w:r>
      <w:proofErr w:type="spellStart"/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проєкту</w:t>
      </w:r>
      <w:proofErr w:type="spellEnd"/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(програми) </w:t>
      </w:r>
      <w:proofErr w:type="spellStart"/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Діджиталізація</w:t>
      </w:r>
      <w:proofErr w:type="spellEnd"/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економіки як елемент сталого розвитку України та Таджикистану (</w:t>
      </w:r>
      <w:proofErr w:type="spellStart"/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DigEco</w:t>
      </w:r>
      <w:proofErr w:type="spellEnd"/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) 618270-EPP-1-2020-1-LT-EPPKA2-CBHE-JP (Донор Європейський Союз).     Реєстраційна картка проекту (програми) № 4727). </w:t>
      </w:r>
    </w:p>
    <w:p w:rsidR="008656C3" w:rsidRPr="008656C3" w:rsidRDefault="008656C3" w:rsidP="008656C3">
      <w:pPr>
        <w:tabs>
          <w:tab w:val="left" w:pos="7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         1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.2. Продавець зобов'язується у 2023 році поставити (передати у власність) Покупцеві </w:t>
      </w:r>
      <w:r w:rsidRPr="008656C3">
        <w:rPr>
          <w:rFonts w:ascii="Calibri" w:eastAsia="Calibri" w:hAnsi="Calibri" w:cs="Calibri"/>
          <w:lang w:val="uk-UA" w:eastAsia="ar-SA"/>
        </w:rPr>
        <w:t xml:space="preserve"> </w:t>
      </w:r>
      <w:r w:rsidRPr="008656C3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uk-UA" w:eastAsia="ar-SA"/>
        </w:rPr>
        <w:t xml:space="preserve">Камера стеження для дистанційного навчання, 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далі – Товар, в асортименті, комплектності та кількості,  визначених у Специфікації № 1 (Додаток 1 до Договору), що є невід’ємною частиною цього Договору, а Покупець зобов’язується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прийняти та своєчасно оплатити Товар на умовах цього Договору.</w:t>
      </w:r>
    </w:p>
    <w:p w:rsidR="008656C3" w:rsidRPr="008656C3" w:rsidRDefault="008656C3" w:rsidP="008656C3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8"/>
          <w:lang w:val="uk-UA" w:eastAsia="ar-SA"/>
        </w:rPr>
        <w:t xml:space="preserve">1.3. 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Товар, відповідає технічним та якісним характеристикам, встановленим в вимогах (Технічній специфікації), викладеним у тендерній документації процедури закупівлі “</w:t>
      </w:r>
      <w:r w:rsidRPr="008656C3">
        <w:rPr>
          <w:rFonts w:ascii="Calibri" w:eastAsia="Calibri" w:hAnsi="Calibri" w:cs="Calibri"/>
          <w:lang w:val="uk-UA" w:eastAsia="ar-SA"/>
        </w:rPr>
        <w:t xml:space="preserve"> 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відкриті торги з особливостями ” ___________________________________________________________.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8"/>
          <w:lang w:val="uk-UA" w:eastAsia="ar-SA"/>
        </w:rPr>
        <w:tab/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1.4. Обсяги закупівлі Товару можуть бути зменшені залежно від реального фінансування видатків, а також у разі обмеження або припинення бюджетного фінансування.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1.5. 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Продавець гарантує, що Товар, який є предметом Договору  належить йому 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1.6. Продавець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всіх необхідних дозволів та погоджень), а також підтверджує те, що укладання та виконання ним цього Договору не суперечить цілям діяльності Продавця, положенням його установчих документів чи інших локальних актів.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II. Якість товарУ</w:t>
      </w:r>
    </w:p>
    <w:p w:rsidR="008656C3" w:rsidRPr="008656C3" w:rsidRDefault="008656C3" w:rsidP="008656C3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2.1.  Продавець гарантує, що якість та комплектність Товару, що постачається </w:t>
      </w:r>
      <w:r w:rsidRPr="008656C3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ar-SA"/>
        </w:rPr>
        <w:t xml:space="preserve">відповідає технічним  вимогам тендерної документації. </w:t>
      </w:r>
      <w:r w:rsidRPr="008656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>Предмет закупівлі не повинен містити вживаних елементів та запасних частин і повинен бути новим</w:t>
      </w:r>
      <w:r w:rsidRPr="008656C3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ar-SA"/>
        </w:rPr>
        <w:t xml:space="preserve">, знаходитися у робочому стані, придатному до експлуатації згідно цільового призначення. Продавець повинен поставити </w:t>
      </w:r>
      <w:r w:rsidRPr="008656C3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ar-SA"/>
        </w:rPr>
        <w:lastRenderedPageBreak/>
        <w:t>Покупцеві товар, якість якого відповідає затвердженим стандартам України та/або технічним умовам підприємства-виробника, затвердженим на цю продукцію та мати відповідний сертифікат якості (якщо це передбачено законодавством України)</w:t>
      </w:r>
      <w:r w:rsidRPr="008656C3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 xml:space="preserve">. </w:t>
      </w:r>
    </w:p>
    <w:p w:rsidR="008656C3" w:rsidRPr="008656C3" w:rsidRDefault="008656C3" w:rsidP="008656C3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2.2. Товар, що постачається, повинен мати оформлені належним чином інструкцію з експлуатації обладнання та технічний паспорт українською мовою.</w:t>
      </w:r>
    </w:p>
    <w:p w:rsidR="008656C3" w:rsidRPr="008656C3" w:rsidRDefault="008656C3" w:rsidP="008656C3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2.3. При виникненні претензій Покупця від</w:t>
      </w:r>
      <w:bookmarkStart w:id="0" w:name="_GoBack"/>
      <w:bookmarkEnd w:id="0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носно недостачі, невідповідності асортименту, дефектності, некомплектності або недоброякісності, ушкодження або псування Товару, Продавець зобов’язаний доукомплектувати або замінити дефектний Товар у термін не більше 30 (тридцяти) робочих днів, з дня отримання претензії Покупця. Всі витрати, пов’язані із заміною Товару неналежної якості несе Продавець.</w:t>
      </w:r>
    </w:p>
    <w:p w:rsidR="008656C3" w:rsidRPr="008656C3" w:rsidRDefault="008656C3" w:rsidP="008656C3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2.4. Пакування, у якому відвантажується Товар, та умови транспортування Товару повинні відповідати характеру Товару. Продавець забезпечує цілісність Товару, збереження його якості під час перевезення від місця відвантаження до місця поставки Товару.</w:t>
      </w:r>
    </w:p>
    <w:p w:rsidR="008656C3" w:rsidRPr="008656C3" w:rsidRDefault="008656C3" w:rsidP="008656C3">
      <w:pPr>
        <w:shd w:val="clear" w:color="auto" w:fill="FFFFFF"/>
        <w:tabs>
          <w:tab w:val="left" w:pos="567"/>
        </w:tabs>
        <w:suppressAutoHyphens/>
        <w:spacing w:after="60" w:line="200" w:lineRule="atLeast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>Товар має бути поставлений у відповідній тарі або/та  упакований  належним чином в упаковку, а за її відсутності – способом, який забезпечує збереження товару цього роду за звичайних умов зберігання і транспортування.</w:t>
      </w:r>
    </w:p>
    <w:p w:rsidR="008656C3" w:rsidRPr="008656C3" w:rsidRDefault="008656C3" w:rsidP="008656C3">
      <w:pPr>
        <w:shd w:val="clear" w:color="auto" w:fill="FFFFFF"/>
        <w:tabs>
          <w:tab w:val="left" w:pos="567"/>
        </w:tabs>
        <w:suppressAutoHyphens/>
        <w:spacing w:after="60" w:line="200" w:lineRule="atLeast"/>
        <w:ind w:firstLine="708"/>
        <w:jc w:val="both"/>
        <w:rPr>
          <w:rFonts w:ascii="Calibri" w:eastAsia="Calibri" w:hAnsi="Calibri" w:cs="Calibri"/>
          <w:lang w:val="uk-UA" w:eastAsia="ar-SA"/>
        </w:rPr>
      </w:pP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III. ЦІНА ДОГОВОРУ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3.1. Валютою договору є національна валюта України - гривня.</w:t>
      </w:r>
    </w:p>
    <w:p w:rsidR="008F6B6F" w:rsidRDefault="008656C3" w:rsidP="008F6B6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3.2. Сума цього Договору становить </w:t>
      </w:r>
      <w:r w:rsidR="008F6B6F" w:rsidRPr="008F6B6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  <w:t>________грн. (__________________________ грн.  ___коп.), без ПДВ</w:t>
      </w:r>
    </w:p>
    <w:p w:rsidR="008656C3" w:rsidRPr="008656C3" w:rsidRDefault="008656C3" w:rsidP="008F6B6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  <w:t xml:space="preserve">3.3. Сума цього Договору може бути зменшена за взаємною згодою Сторін </w:t>
      </w:r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(без зміни кількості та якості Товару)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8656C3" w:rsidRPr="008656C3" w:rsidRDefault="008656C3" w:rsidP="008656C3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F6B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3.4. 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Міжнародний договір: Рамкова Угода між Урядом України та Комісією Європейських Співтовариств від 12.12.2006, ратифікована із Заявою Законом України від 03.09.2008 № 360-VI, Програма </w:t>
      </w:r>
      <w:proofErr w:type="spellStart"/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Еразмус</w:t>
      </w:r>
      <w:proofErr w:type="spellEnd"/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+, напрям: КА2: Розвиток потенціалу вищої освіти. Згідно зі статтею 3 Рамкової Угоди між Урядом України та Комісією Європейських Співтовариств «</w:t>
      </w:r>
      <w:r w:rsidRPr="008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Заходи, що фінансуються в цілому або частково коштом Співтовариства, не обкладаються податками, митними зборами, або іншими стягненнями аналогічного характеру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»</w:t>
      </w:r>
    </w:p>
    <w:p w:rsidR="008656C3" w:rsidRPr="008656C3" w:rsidRDefault="008656C3" w:rsidP="008656C3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  <w:t xml:space="preserve">3.5. </w:t>
      </w:r>
      <w:r w:rsidRPr="008656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Вартість Товару, що постачається згідно даного Договору, включає в себе всі </w:t>
      </w: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податки і збори, що сплачуються або мають бути сплачені, витрати на транспортування, страхування, навантаження, розвантаження, сплату митних тарифів, усіх інших витрат необхідних для виконання цього Договору.</w:t>
      </w:r>
    </w:p>
    <w:p w:rsidR="008656C3" w:rsidRPr="008656C3" w:rsidRDefault="008656C3" w:rsidP="008656C3">
      <w:pPr>
        <w:suppressAutoHyphens/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val="uk-UA" w:eastAsia="ar-SA"/>
        </w:rPr>
      </w:pP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IV.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Порядок здійснення оплати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4.1. Покупець оплачує вартість Товару по безготівковому розрахунку.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4.2. Розрахунки проводяться шляхом перерахування Покупцем коштів на реєстраційний рахунок Продавця протягом 10 (десяти) робочих днів, після отримання Товару на склад Покупця на підставі видаткової накладної.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V. Поставка товарів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5.1. Строк (термін) поставки (передачі) Товару – </w:t>
      </w: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до 15.09.2023 року.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5.2. Місце поставки (передачі) товару: Поставка товару відбувається на умовах DDP – IHKOTEPMC 2010 за </w:t>
      </w:r>
      <w:proofErr w:type="spellStart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адресою</w:t>
      </w:r>
      <w:proofErr w:type="spellEnd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: Україна, 49000,  м. Дніпро,  вул. Гоголя, буд. 29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5.3. Датою поставки вважається дата підписання Покупцем та Продавцем видаткової накладної в місці отримання Товару відповідно до п. 5.2. даного Договору.</w:t>
      </w:r>
    </w:p>
    <w:p w:rsidR="008656C3" w:rsidRPr="008656C3" w:rsidRDefault="008656C3" w:rsidP="008656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VI. ПОРЯДОК ПРИЙМАННЯ-ПЕРЕДАЧІ ТОВАРУ</w:t>
      </w:r>
    </w:p>
    <w:p w:rsidR="008656C3" w:rsidRPr="008656C3" w:rsidRDefault="008656C3" w:rsidP="008656C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>6.1. Право власності на Товар переходить від Продавця до Покупця в момент прийняття Покупцем Товару в місці його передачі відповідно до п. 5.2. даного Договору. Приймання-передача Товару засвідчується підписанням видаткової накладної, яка є доказом передачі Товару у власність Покупця.</w:t>
      </w:r>
    </w:p>
    <w:p w:rsidR="008656C3" w:rsidRPr="008656C3" w:rsidRDefault="008656C3" w:rsidP="00865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6.2. </w:t>
      </w:r>
      <w:proofErr w:type="spellStart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Товаросупроводжуючі</w:t>
      </w:r>
      <w:proofErr w:type="spellEnd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документи передаються одночасно з передачею Товару.</w:t>
      </w:r>
    </w:p>
    <w:p w:rsidR="008656C3" w:rsidRPr="008656C3" w:rsidRDefault="008656C3" w:rsidP="008656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6.3. Приймання Товару здійснюється Покупцем відповідно до </w:t>
      </w:r>
      <w:proofErr w:type="spellStart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товаросупроводжуючих</w:t>
      </w:r>
      <w:proofErr w:type="spellEnd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документів. У комплект </w:t>
      </w:r>
      <w:proofErr w:type="spellStart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товаросупроводжуючих</w:t>
      </w:r>
      <w:proofErr w:type="spellEnd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документів входять:</w:t>
      </w:r>
    </w:p>
    <w:p w:rsidR="008656C3" w:rsidRPr="008656C3" w:rsidRDefault="008656C3" w:rsidP="008656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а) видаткова накладна;</w:t>
      </w:r>
    </w:p>
    <w:p w:rsidR="008656C3" w:rsidRPr="008656C3" w:rsidRDefault="008656C3" w:rsidP="008656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б) інструкція по експлуатації обладнання, технічний паспорт.</w:t>
      </w:r>
    </w:p>
    <w:p w:rsidR="008656C3" w:rsidRPr="008656C3" w:rsidRDefault="008656C3" w:rsidP="008656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6.4. Продавець несе відповідальність за пошкодження Товару внаслідок неналежної упаковки та консервації до моменту передачі Товару Покупцеві в місці постачання.</w:t>
      </w:r>
    </w:p>
    <w:p w:rsidR="008656C3" w:rsidRPr="008656C3" w:rsidRDefault="008656C3" w:rsidP="008656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6.5. </w:t>
      </w: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У разі виявлення невідповідності Товару тендерній документації, умовам дійсного договору, некомплектності або недоброякісності, його ушкодження або псування Покупець повинен протягом 20 робочих днів з моменту прибуття Товару у місце постачання повідомити  про це Продавця у письмовій формі (електронною поштою) та викликати представника Продавця для складання відповідного акту. У разі виявлення  Товару зі скритими недоліками виробничого характеру Покупець має повідомити про це Продавця протягом 4 (чотирьох) місяців з моменту прибуття Товару у місце постачання і викликати представника Продавця для складання відповідного акту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:rsidR="008656C3" w:rsidRPr="008656C3" w:rsidRDefault="008656C3" w:rsidP="008656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6.6. </w:t>
      </w:r>
      <w:r w:rsidRPr="008656C3">
        <w:rPr>
          <w:rFonts w:ascii="Times New Roman" w:eastAsia="Calibri" w:hAnsi="Times New Roman" w:cs="Times New Roman"/>
          <w:color w:val="212121"/>
          <w:sz w:val="24"/>
          <w:szCs w:val="24"/>
          <w:lang w:val="uk-UA" w:eastAsia="ar-SA"/>
        </w:rPr>
        <w:t>Продавець зобов'язаний не пізніше ніж на наступний день після отримання виклику Покупця повідомити електронною пошто чи буде направлений представник для участі в перевірці якості продукції. Неотримання відповіді на виклик в зазначений термін дає право Покупцю скласти акт у односторонньому порядку з залученням висококваліфікованих фахівців, у тому числі компетентного представника іншого підприємства до закінчення встановленого терміну явки представника Продавця.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VІI.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Права та обов'язки сторін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  <w:t>7.1. Покупець зобов'язаний: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7.1.1. Своєчасно та в повному обсязі сплатити за зазначений в Специфікації № 1 до Договору Товар згідно п. 4.2. даного Договору;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7.1.2. Приймати поставлений Товар згідно з видатковою накладною.</w:t>
      </w:r>
    </w:p>
    <w:p w:rsidR="008656C3" w:rsidRPr="008656C3" w:rsidRDefault="008656C3" w:rsidP="008656C3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7.2. Покупець має право: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7.2.1. Достроково розірвати цей Договір у разі невиконання зобов'язань Продавцем, повідомивши про це його за 3 (три) календарних дні;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7.2.2. Контролювати поставку Товару у строки, встановлені цим Договором.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  <w:t>7.3. Продавець зобов'язаний: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7.3.1. Забезпечити поставку Товару у строки, встановлені цим Договором;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7.3.2. Забезпечити поставку Товару, якість якого відповідає умовам, встановленим розділом II цього Договору;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7.4. Продавець має право: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7.4.1. Своєчасно та в повному обсязі отримати плату за зазначений в Специфікації № 1 до Договору Товар;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7.4.2. На дострокову поставку Товару за письмовим погодженням Покупця.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VIІI.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Відповідальність сторін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8.1.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8656C3" w:rsidRPr="008656C3" w:rsidRDefault="008656C3" w:rsidP="008656C3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8.2. Продавець несе повну відповідальність за якість Товару у межах гарантійного строку зазначеного в гарантійному талоні. Гарантія якості Товару розповсюджується також на всі комплектуючи вироби. </w:t>
      </w:r>
    </w:p>
    <w:p w:rsidR="008656C3" w:rsidRPr="008656C3" w:rsidRDefault="008656C3" w:rsidP="008656C3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 xml:space="preserve">8.3. В межах гарантії Продавець зобов'язується за свій рахунок протягом 30 (тридцяти) календарних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</w:t>
      </w:r>
      <w:proofErr w:type="spellStart"/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несправностей</w:t>
      </w:r>
      <w:proofErr w:type="spellEnd"/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і/або дефектів.</w:t>
      </w:r>
    </w:p>
    <w:p w:rsidR="008656C3" w:rsidRPr="008656C3" w:rsidRDefault="008656C3" w:rsidP="008656C3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8.4. Вартість переміщень Товару, за потреби в його ремонті, впродовж  гарантійного строку, в повній мірі покладається на Продавця.</w:t>
      </w:r>
    </w:p>
    <w:p w:rsidR="008656C3" w:rsidRPr="008656C3" w:rsidRDefault="008656C3" w:rsidP="008656C3">
      <w:pPr>
        <w:tabs>
          <w:tab w:val="left" w:pos="7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8.5. </w:t>
      </w: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При порушені 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строків заміни або гарантійного ремонту Товару, Продавець </w:t>
      </w:r>
      <w:r w:rsidRPr="008656C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зобов'язується за вимогою Покупця сплатити останньому штраф у розмірі 10 (десяти) відсотків від загальної вартості Товару зазначеної у п. 3.2. цього Договору.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8.6. У разі невиконання або несвоєчасного виконання зобов'язань Продавець сплачує Покупцю пеню у розмірі 0,1 відсотка від вартості Товару за кожен календарний день прострочення.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8.7. У разі поставки неякісного Товару Продавець сплачує штраф у розмірі 20% від вартості поставленої неякісної продукції.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IX.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Обставини непереборної сили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 волею Сторін (аварія, катастрофа, стихійне лихо, епідемія, епізоотія, війна тощо). 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9.2. Сторона, що не може виконувати зобов'язання за цим Договором  унаслідок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 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9.3. Доказом виникнення обставин непереборної сили та строку їх дії є відповідні документи, які видаються уповноваженим на те органом. 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Достатнім доказом дії таких обставин та строку дії є документ, виданий Торгово-промисловою палатою тієї країни, де сталися вказані обставини.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9.4.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 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Вирішення спорів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 xml:space="preserve">10.2. У разі недосягнення Сторонами згоди спори (розбіжності) вирішуються у судовому порядку. 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XІ.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Строк дії договору</w:t>
      </w:r>
    </w:p>
    <w:p w:rsidR="008656C3" w:rsidRPr="008656C3" w:rsidRDefault="008656C3" w:rsidP="008656C3">
      <w:pPr>
        <w:suppressAutoHyphens/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11.1. Цей Договір набирає чинності з дня його підписання і діє до 31 грудня 2023 р., а в частині фінансових зобов’язань до повного їх виконання.</w:t>
      </w:r>
    </w:p>
    <w:p w:rsidR="008656C3" w:rsidRPr="008656C3" w:rsidRDefault="008656C3" w:rsidP="008656C3">
      <w:pPr>
        <w:suppressAutoHyphens/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11.2. Цей Договір укладається і підписується у двох примірниках, що мають однакову юридичну силу. 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XІI. </w:t>
      </w:r>
      <w:r w:rsidRPr="008656C3">
        <w:rPr>
          <w:rFonts w:ascii="Times New Roman" w:eastAsia="Calibri" w:hAnsi="Times New Roman" w:cs="Times New Roman"/>
          <w:b/>
          <w:caps/>
          <w:sz w:val="24"/>
          <w:szCs w:val="24"/>
          <w:lang w:val="uk-UA" w:eastAsia="ar-SA"/>
        </w:rPr>
        <w:t>Інші умови</w:t>
      </w:r>
    </w:p>
    <w:p w:rsidR="008656C3" w:rsidRPr="008656C3" w:rsidRDefault="008656C3" w:rsidP="008656C3">
      <w:pPr>
        <w:suppressAutoHyphens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12.1. Покупець є платником ПДВ та включений до реєстру неприбуткових організацій із присвоєнням ознаки 0031 від 27.06.2017 р. і звільнений від сплати податку на прибуток.</w:t>
      </w:r>
    </w:p>
    <w:p w:rsidR="008656C3" w:rsidRPr="008656C3" w:rsidRDefault="008656C3" w:rsidP="008656C3">
      <w:pPr>
        <w:suppressAutoHyphens/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12.2. Продавець є платником _________________________________.</w:t>
      </w:r>
    </w:p>
    <w:p w:rsidR="008656C3" w:rsidRPr="008656C3" w:rsidRDefault="008656C3" w:rsidP="008656C3">
      <w:pPr>
        <w:shd w:val="clear" w:color="auto" w:fill="FFFFFF"/>
        <w:suppressAutoHyphens/>
        <w:spacing w:after="0" w:line="200" w:lineRule="atLeast"/>
        <w:ind w:left="11" w:right="100" w:firstLine="4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12.3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656C3" w:rsidRPr="008656C3" w:rsidRDefault="008656C3" w:rsidP="008656C3">
      <w:pPr>
        <w:shd w:val="clear" w:color="auto" w:fill="FFFFFF"/>
        <w:suppressAutoHyphens/>
        <w:spacing w:after="0" w:line="200" w:lineRule="atLeast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1) зменшення обсягів закупівлі, зокрема з урахуванням фактичного обсягу видатків замовника;</w:t>
      </w:r>
    </w:p>
    <w:p w:rsidR="008656C3" w:rsidRPr="008656C3" w:rsidRDefault="008656C3" w:rsidP="008656C3">
      <w:pPr>
        <w:shd w:val="clear" w:color="auto" w:fill="FFFFFF"/>
        <w:suppressAutoHyphens/>
        <w:spacing w:after="0" w:line="200" w:lineRule="atLeast"/>
        <w:ind w:left="75" w:right="1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2) покращення якості предмета закупівлі за умови, що таке покращення не призведе до збільшення суми, визначеної в договорі;</w:t>
      </w:r>
    </w:p>
    <w:p w:rsidR="008656C3" w:rsidRPr="008656C3" w:rsidRDefault="008656C3" w:rsidP="008656C3">
      <w:pPr>
        <w:shd w:val="clear" w:color="auto" w:fill="FFFFFF"/>
        <w:suppressAutoHyphens/>
        <w:spacing w:after="0" w:line="200" w:lineRule="atLeast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656C3" w:rsidRPr="008656C3" w:rsidRDefault="008656C3" w:rsidP="008656C3">
      <w:pPr>
        <w:shd w:val="clear" w:color="auto" w:fill="FFFFFF"/>
        <w:suppressAutoHyphens/>
        <w:spacing w:after="0" w:line="200" w:lineRule="atLeast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4) узгодженої зміни ціни в бік зменшення (без зміни кількості (обсягу) та якості товарів, робіт і послуг);</w:t>
      </w:r>
    </w:p>
    <w:p w:rsidR="008656C3" w:rsidRPr="008656C3" w:rsidRDefault="008656C3" w:rsidP="008656C3">
      <w:pPr>
        <w:shd w:val="clear" w:color="auto" w:fill="FFFFFF"/>
        <w:suppressAutoHyphens/>
        <w:spacing w:after="0" w:line="2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5) зміни ціни у зв’язку із зміною ставок податків і зборів </w:t>
      </w:r>
      <w:proofErr w:type="spellStart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пропорційно</w:t>
      </w:r>
      <w:proofErr w:type="spellEnd"/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до змін таких ставок;</w:t>
      </w:r>
    </w:p>
    <w:p w:rsidR="008656C3" w:rsidRPr="008656C3" w:rsidRDefault="008656C3" w:rsidP="008656C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</w:t>
      </w:r>
      <w:r w:rsidRPr="008656C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8656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6) </w:t>
      </w: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зміни умов у зв’язку із застосуванням положень частини шостої статті 41 Закону України “Про публічні закупівлі”.</w:t>
      </w:r>
    </w:p>
    <w:p w:rsidR="008656C3" w:rsidRPr="008656C3" w:rsidRDefault="008656C3" w:rsidP="008656C3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12.4.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656C3" w:rsidRPr="008656C3" w:rsidRDefault="008656C3" w:rsidP="008656C3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12.5. Сторони зобов'язуються повідомляти один одного про зміни юридичної адреси і банківських реквізитів, зміну засобів зв’язку (телефон, факс, електронну пошту)  в триденний термін після їх зміни.</w:t>
      </w:r>
    </w:p>
    <w:p w:rsidR="008656C3" w:rsidRPr="008656C3" w:rsidRDefault="008656C3" w:rsidP="008656C3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12.6. Всі додатки, згадані в цьому Договорі і всі додаткові угоди, складені в період дії цього Договору, є його невід'ємними  частинами.</w:t>
      </w:r>
    </w:p>
    <w:p w:rsidR="008656C3" w:rsidRPr="008656C3" w:rsidRDefault="008656C3" w:rsidP="008656C3">
      <w:pPr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12.7. Будь-які можливі зміни умов цього договору (банківських реквізитів, адрес і </w:t>
      </w:r>
      <w:proofErr w:type="spellStart"/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т.д</w:t>
      </w:r>
      <w:proofErr w:type="spellEnd"/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.) оформляються письмово двосторонніми додатковими угодами.</w:t>
      </w:r>
    </w:p>
    <w:p w:rsidR="008656C3" w:rsidRPr="008656C3" w:rsidRDefault="008656C3" w:rsidP="008656C3">
      <w:pPr>
        <w:tabs>
          <w:tab w:val="left" w:pos="900"/>
        </w:tabs>
        <w:spacing w:after="0" w:line="200" w:lineRule="atLeast"/>
        <w:ind w:firstLine="5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12.8. Всі зміни і доповнення до цього Договору повинні бути прийняті лише за згодою Сторін у формі додаткових угод, які є невід'ємною частиною цього Договору.</w:t>
      </w:r>
    </w:p>
    <w:p w:rsidR="008656C3" w:rsidRPr="008656C3" w:rsidRDefault="008656C3" w:rsidP="008656C3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656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XIІІ. Місцезнаходження та банківські реквізити сторін</w:t>
      </w:r>
    </w:p>
    <w:p w:rsidR="008656C3" w:rsidRPr="008656C3" w:rsidRDefault="008656C3" w:rsidP="008656C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26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866"/>
      </w:tblGrid>
      <w:tr w:rsidR="008656C3" w:rsidRPr="008656C3" w:rsidTr="0069654E">
        <w:trPr>
          <w:trHeight w:val="367"/>
        </w:trPr>
        <w:tc>
          <w:tcPr>
            <w:tcW w:w="5040" w:type="dxa"/>
            <w:vAlign w:val="center"/>
          </w:tcPr>
          <w:p w:rsidR="008656C3" w:rsidRPr="008656C3" w:rsidRDefault="008656C3" w:rsidP="008656C3">
            <w:pPr>
              <w:tabs>
                <w:tab w:val="left" w:pos="180"/>
              </w:tabs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</w:pPr>
            <w:r w:rsidRPr="008656C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  <w:t>Продавець</w:t>
            </w:r>
          </w:p>
        </w:tc>
        <w:tc>
          <w:tcPr>
            <w:tcW w:w="4866" w:type="dxa"/>
            <w:vAlign w:val="center"/>
          </w:tcPr>
          <w:p w:rsidR="008656C3" w:rsidRPr="008656C3" w:rsidRDefault="008656C3" w:rsidP="008656C3">
            <w:pPr>
              <w:tabs>
                <w:tab w:val="left" w:pos="18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</w:pPr>
            <w:r w:rsidRPr="008656C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ar-SA"/>
              </w:rPr>
              <w:t>Покупець</w:t>
            </w:r>
          </w:p>
        </w:tc>
      </w:tr>
      <w:tr w:rsidR="008656C3" w:rsidRPr="008F6B6F" w:rsidTr="0069654E">
        <w:trPr>
          <w:trHeight w:val="143"/>
        </w:trPr>
        <w:tc>
          <w:tcPr>
            <w:tcW w:w="5040" w:type="dxa"/>
          </w:tcPr>
          <w:p w:rsidR="008656C3" w:rsidRPr="008656C3" w:rsidRDefault="008656C3" w:rsidP="008656C3">
            <w:pPr>
              <w:shd w:val="clear" w:color="auto" w:fill="FFFFFF"/>
              <w:tabs>
                <w:tab w:val="right" w:pos="10668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656C3" w:rsidRPr="008656C3" w:rsidRDefault="008656C3" w:rsidP="008656C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656C3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__________________________ </w:t>
            </w:r>
          </w:p>
          <w:p w:rsidR="008656C3" w:rsidRPr="008656C3" w:rsidRDefault="008656C3" w:rsidP="008656C3">
            <w:pPr>
              <w:shd w:val="clear" w:color="auto" w:fill="FFFFFF"/>
              <w:tabs>
                <w:tab w:val="right" w:pos="10668"/>
              </w:tabs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4866" w:type="dxa"/>
          </w:tcPr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Державний вищий навчальний заклад «Приазовський державний технічний університет»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uk-UA" w:eastAsia="zh-CN"/>
              </w:rPr>
            </w:pP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Юридична адреса: 87555,  Донецька область,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м. Маріуполь,  вул. Університетська, 7,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Місце знаходження: 49000,  м. Дніпро,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вул. Гоголя, буд. 29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ЄДРПОУ 02070812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b/>
                <w:kern w:val="3"/>
                <w:lang w:val="uk-UA" w:eastAsia="zh-CN"/>
              </w:rPr>
              <w:t>Банківські реквізити: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р/р ____________________________________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_______________________________________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</w:p>
          <w:p w:rsidR="008656C3" w:rsidRPr="008656C3" w:rsidRDefault="008656C3" w:rsidP="00865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ДКСУ м. Київ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E-</w:t>
            </w:r>
            <w:proofErr w:type="spellStart"/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>mail</w:t>
            </w:r>
            <w:proofErr w:type="spellEnd"/>
            <w:r w:rsidRPr="008656C3"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  <w:t xml:space="preserve">: office@pstu.edu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zh-CN"/>
              </w:rPr>
            </w:pP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В.о. ректора </w:t>
            </w: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</w:p>
          <w:p w:rsidR="008656C3" w:rsidRPr="008656C3" w:rsidRDefault="008656C3" w:rsidP="008656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</w:pPr>
            <w:r w:rsidRPr="008656C3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 xml:space="preserve">___________________О.В. </w:t>
            </w:r>
            <w:proofErr w:type="spellStart"/>
            <w:r w:rsidRPr="008656C3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zh-CN"/>
              </w:rPr>
              <w:t>Хаджинова</w:t>
            </w:r>
            <w:proofErr w:type="spellEnd"/>
          </w:p>
          <w:p w:rsidR="008656C3" w:rsidRPr="008656C3" w:rsidRDefault="008656C3" w:rsidP="008656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ar-SA"/>
              </w:rPr>
            </w:pPr>
          </w:p>
        </w:tc>
      </w:tr>
    </w:tbl>
    <w:p w:rsidR="008656C3" w:rsidRPr="008656C3" w:rsidRDefault="008656C3" w:rsidP="00865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color w:val="000000"/>
          <w:lang w:val="uk-UA" w:eastAsia="ru-RU"/>
        </w:rPr>
        <w:br w:type="page"/>
      </w:r>
    </w:p>
    <w:p w:rsidR="008656C3" w:rsidRPr="008656C3" w:rsidRDefault="008656C3" w:rsidP="00865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color w:val="000000"/>
          <w:lang w:val="uk-UA" w:eastAsia="ru-RU"/>
        </w:rPr>
        <w:t>Додаток 1</w:t>
      </w: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color w:val="000000"/>
          <w:lang w:val="uk-UA" w:eastAsia="ru-RU"/>
        </w:rPr>
        <w:t>до Договору № ________________</w:t>
      </w: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color w:val="000000"/>
          <w:lang w:val="uk-UA" w:eastAsia="ru-RU"/>
        </w:rPr>
        <w:t>від ____________ 2023 року</w:t>
      </w: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5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Специфікація № 1</w:t>
      </w: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hanging="1080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tabs>
          <w:tab w:val="left" w:pos="485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57" w:right="57" w:hanging="1418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</w:p>
    <w:p w:rsidR="008656C3" w:rsidRPr="008656C3" w:rsidRDefault="008656C3" w:rsidP="008656C3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993"/>
        <w:gridCol w:w="1318"/>
        <w:gridCol w:w="1701"/>
        <w:gridCol w:w="2126"/>
      </w:tblGrid>
      <w:tr w:rsidR="008656C3" w:rsidRPr="008656C3" w:rsidTr="0069654E">
        <w:tc>
          <w:tcPr>
            <w:tcW w:w="658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3993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  <w:p w:rsidR="008656C3" w:rsidRPr="008656C3" w:rsidRDefault="008656C3" w:rsidP="008656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</w:t>
            </w:r>
          </w:p>
        </w:tc>
        <w:tc>
          <w:tcPr>
            <w:tcW w:w="1318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</w:t>
            </w:r>
          </w:p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Товару</w:t>
            </w:r>
          </w:p>
        </w:tc>
        <w:tc>
          <w:tcPr>
            <w:tcW w:w="1701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Ціна за одиницю (грн.)</w:t>
            </w:r>
          </w:p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126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Загальна вартість (грн.)</w:t>
            </w:r>
          </w:p>
        </w:tc>
      </w:tr>
      <w:tr w:rsidR="008656C3" w:rsidRPr="008656C3" w:rsidTr="0069654E">
        <w:trPr>
          <w:trHeight w:val="1121"/>
        </w:trPr>
        <w:tc>
          <w:tcPr>
            <w:tcW w:w="658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1</w:t>
            </w:r>
          </w:p>
        </w:tc>
        <w:tc>
          <w:tcPr>
            <w:tcW w:w="3993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Камера стеження для дистанційного навчання</w:t>
            </w:r>
          </w:p>
        </w:tc>
        <w:tc>
          <w:tcPr>
            <w:tcW w:w="1318" w:type="dxa"/>
            <w:vAlign w:val="center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  </w:t>
            </w:r>
            <w:proofErr w:type="spellStart"/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126" w:type="dxa"/>
            <w:vAlign w:val="bottom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656C3" w:rsidRPr="008656C3" w:rsidTr="0069654E">
        <w:trPr>
          <w:trHeight w:val="421"/>
        </w:trPr>
        <w:tc>
          <w:tcPr>
            <w:tcW w:w="9796" w:type="dxa"/>
            <w:gridSpan w:val="5"/>
          </w:tcPr>
          <w:p w:rsidR="008656C3" w:rsidRPr="008656C3" w:rsidRDefault="008656C3" w:rsidP="008656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656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                                                                                                                        Разом:           </w:t>
            </w:r>
          </w:p>
        </w:tc>
      </w:tr>
    </w:tbl>
    <w:p w:rsidR="008656C3" w:rsidRPr="008656C3" w:rsidRDefault="008656C3" w:rsidP="008656C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56C3" w:rsidRPr="008656C3" w:rsidRDefault="003B3296" w:rsidP="008656C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B3296">
        <w:rPr>
          <w:rFonts w:ascii="Times New Roman" w:eastAsia="Times New Roman" w:hAnsi="Times New Roman" w:cs="Times New Roman"/>
          <w:color w:val="000000"/>
          <w:lang w:val="uk-UA" w:eastAsia="ru-RU"/>
        </w:rPr>
        <w:t>Сума цього Договору становить 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____грн. (____________________</w:t>
      </w:r>
      <w:r w:rsidRPr="003B3296">
        <w:rPr>
          <w:rFonts w:ascii="Times New Roman" w:eastAsia="Times New Roman" w:hAnsi="Times New Roman" w:cs="Times New Roman"/>
          <w:color w:val="000000"/>
          <w:lang w:val="uk-UA" w:eastAsia="ru-RU"/>
        </w:rPr>
        <w:t>______ грн.  ___коп.), без ПДВ</w:t>
      </w:r>
    </w:p>
    <w:p w:rsidR="008656C3" w:rsidRPr="008656C3" w:rsidRDefault="008656C3" w:rsidP="008656C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56C3" w:rsidRPr="008656C3" w:rsidRDefault="008656C3" w:rsidP="00865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ПІДПИСИ СТОРІН:</w:t>
      </w: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Продавець:</w:t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</w: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ab/>
        <w:t>Покупець:</w:t>
      </w: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8656C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_____________________                                </w:t>
      </w:r>
      <w:r w:rsidR="00C712F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</w:t>
      </w:r>
      <w:r w:rsidR="00C712F1" w:rsidRPr="00C712F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В.о. ректора _____________О.В. </w:t>
      </w:r>
      <w:proofErr w:type="spellStart"/>
      <w:r w:rsidR="00C712F1" w:rsidRPr="00C712F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Хаджинова</w:t>
      </w:r>
      <w:proofErr w:type="spellEnd"/>
    </w:p>
    <w:p w:rsidR="008656C3" w:rsidRPr="008656C3" w:rsidRDefault="008656C3" w:rsidP="00865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741BE" w:rsidRPr="00C712F1" w:rsidRDefault="00E741BE">
      <w:pPr>
        <w:rPr>
          <w:lang w:val="ru-RU"/>
        </w:rPr>
      </w:pPr>
    </w:p>
    <w:sectPr w:rsidR="00E741BE" w:rsidRPr="00C712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E0"/>
    <w:rsid w:val="003B3296"/>
    <w:rsid w:val="008656C3"/>
    <w:rsid w:val="008F6B6F"/>
    <w:rsid w:val="00C712F1"/>
    <w:rsid w:val="00E741BE"/>
    <w:rsid w:val="00E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B1E4"/>
  <w15:chartTrackingRefBased/>
  <w15:docId w15:val="{97F2FE5B-1A9F-41A9-A033-EBAFF6C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2319</Words>
  <Characters>13221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2023-07-03T21:19:00Z</dcterms:created>
  <dcterms:modified xsi:type="dcterms:W3CDTF">2023-07-03T22:13:00Z</dcterms:modified>
</cp:coreProperties>
</file>