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74" w:rsidRPr="006E1538" w:rsidRDefault="00050E74" w:rsidP="00D83D70">
      <w:pPr>
        <w:jc w:val="center"/>
        <w:rPr>
          <w:b/>
          <w:bCs/>
          <w:lang w:val="uk-UA"/>
        </w:rPr>
      </w:pPr>
    </w:p>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13FAF">
            <w:pPr>
              <w:pStyle w:val="3"/>
              <w:jc w:val="center"/>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050E74" w:rsidRPr="006E1538" w:rsidRDefault="00050E74" w:rsidP="00013FAF">
            <w:pPr>
              <w:ind w:left="5220"/>
              <w:rPr>
                <w:sz w:val="28"/>
                <w:szCs w:val="28"/>
                <w:lang w:val="uk-UA"/>
              </w:rPr>
            </w:pPr>
            <w:r w:rsidRPr="006E1538">
              <w:rPr>
                <w:b/>
                <w:bCs/>
                <w:sz w:val="28"/>
                <w:szCs w:val="28"/>
                <w:lang w:val="uk-UA"/>
              </w:rPr>
              <w:tab/>
            </w: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C45195" w:rsidRPr="00E0413A" w:rsidRDefault="00C45195" w:rsidP="00C45195">
            <w:pPr>
              <w:jc w:val="center"/>
              <w:rPr>
                <w:color w:val="000000"/>
                <w:sz w:val="28"/>
                <w:szCs w:val="28"/>
                <w:lang w:val="uk-UA"/>
              </w:rPr>
            </w:pPr>
            <w:r w:rsidRPr="00E0413A">
              <w:rPr>
                <w:color w:val="000000"/>
                <w:sz w:val="28"/>
                <w:szCs w:val="28"/>
                <w:lang w:val="uk-UA"/>
              </w:rPr>
              <w:t xml:space="preserve">Відкриті торги </w:t>
            </w:r>
          </w:p>
          <w:p w:rsidR="00C45195" w:rsidRDefault="00C45195" w:rsidP="00E278D0">
            <w:pPr>
              <w:tabs>
                <w:tab w:val="left" w:pos="2200"/>
              </w:tabs>
              <w:jc w:val="center"/>
              <w:rPr>
                <w:b/>
                <w:sz w:val="28"/>
                <w:szCs w:val="28"/>
                <w:shd w:val="clear" w:color="auto" w:fill="FFFFFF"/>
                <w:lang w:val="uk-U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021:2015: </w:t>
            </w:r>
            <w:r w:rsidR="009C7C6D" w:rsidRPr="009C7C6D">
              <w:rPr>
                <w:b/>
                <w:sz w:val="28"/>
                <w:szCs w:val="28"/>
                <w:shd w:val="clear" w:color="auto" w:fill="FFFFFF"/>
              </w:rPr>
              <w:t xml:space="preserve">15420000-8 - </w:t>
            </w:r>
            <w:proofErr w:type="spellStart"/>
            <w:r w:rsidR="009C7C6D" w:rsidRPr="009C7C6D">
              <w:rPr>
                <w:b/>
                <w:sz w:val="28"/>
                <w:szCs w:val="28"/>
                <w:shd w:val="clear" w:color="auto" w:fill="FFFFFF"/>
              </w:rPr>
              <w:t>Рафіновані</w:t>
            </w:r>
            <w:proofErr w:type="spellEnd"/>
            <w:r w:rsidR="009C7C6D" w:rsidRPr="009C7C6D">
              <w:rPr>
                <w:b/>
                <w:sz w:val="28"/>
                <w:szCs w:val="28"/>
                <w:shd w:val="clear" w:color="auto" w:fill="FFFFFF"/>
              </w:rPr>
              <w:t> </w:t>
            </w:r>
            <w:proofErr w:type="spellStart"/>
            <w:r w:rsidR="009C7C6D" w:rsidRPr="009C7C6D">
              <w:rPr>
                <w:rStyle w:val="aff"/>
                <w:b/>
                <w:bCs/>
                <w:i w:val="0"/>
                <w:sz w:val="28"/>
                <w:szCs w:val="28"/>
                <w:shd w:val="clear" w:color="auto" w:fill="FFFFFF"/>
              </w:rPr>
              <w:t>олії</w:t>
            </w:r>
            <w:proofErr w:type="spellEnd"/>
            <w:r w:rsidR="009C7C6D" w:rsidRPr="009C7C6D">
              <w:rPr>
                <w:rStyle w:val="aff"/>
                <w:b/>
                <w:bCs/>
                <w:i w:val="0"/>
                <w:sz w:val="28"/>
                <w:szCs w:val="28"/>
                <w:shd w:val="clear" w:color="auto" w:fill="FFFFFF"/>
              </w:rPr>
              <w:t xml:space="preserve"> </w:t>
            </w:r>
            <w:r w:rsidR="009C7C6D" w:rsidRPr="009C7C6D">
              <w:rPr>
                <w:b/>
                <w:sz w:val="28"/>
                <w:szCs w:val="28"/>
                <w:shd w:val="clear" w:color="auto" w:fill="FFFFFF"/>
              </w:rPr>
              <w:t xml:space="preserve"> та </w:t>
            </w:r>
            <w:proofErr w:type="spellStart"/>
            <w:r w:rsidR="009C7C6D" w:rsidRPr="009C7C6D">
              <w:rPr>
                <w:b/>
                <w:sz w:val="28"/>
                <w:szCs w:val="28"/>
                <w:shd w:val="clear" w:color="auto" w:fill="FFFFFF"/>
              </w:rPr>
              <w:t>жири</w:t>
            </w:r>
            <w:proofErr w:type="spellEnd"/>
          </w:p>
          <w:p w:rsidR="009C7C6D" w:rsidRPr="009C7C6D" w:rsidRDefault="009C7C6D" w:rsidP="00E278D0">
            <w:pPr>
              <w:tabs>
                <w:tab w:val="left" w:pos="2200"/>
              </w:tabs>
              <w:jc w:val="center"/>
              <w:rPr>
                <w:b/>
                <w:bCs/>
                <w:sz w:val="28"/>
                <w:szCs w:val="28"/>
                <w:lang w:val="uk-UA"/>
              </w:rPr>
            </w:pPr>
            <w:r>
              <w:rPr>
                <w:b/>
                <w:sz w:val="28"/>
                <w:szCs w:val="28"/>
                <w:shd w:val="clear" w:color="auto" w:fill="FFFFFF"/>
                <w:lang w:val="uk-UA"/>
              </w:rPr>
              <w:t>(Олія соняшникова рафінована)»</w:t>
            </w: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rPr>
                <w:sz w:val="28"/>
                <w:szCs w:val="28"/>
                <w:lang w:val="uk-UA"/>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0568AF">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9432"/>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724763">
            <w:pPr>
              <w:rPr>
                <w:sz w:val="22"/>
                <w:szCs w:val="22"/>
                <w:lang w:val="uk-UA"/>
              </w:rPr>
            </w:pPr>
            <w:r w:rsidRPr="006E1538">
              <w:rPr>
                <w:sz w:val="22"/>
                <w:szCs w:val="22"/>
                <w:lang w:val="uk-UA"/>
              </w:rPr>
              <w:t xml:space="preserve">Кваліфікаційні критерії до </w:t>
            </w:r>
            <w:r>
              <w:rPr>
                <w:sz w:val="22"/>
                <w:szCs w:val="22"/>
                <w:lang w:val="uk-UA"/>
              </w:rPr>
              <w:t>Учасник</w:t>
            </w:r>
            <w:r w:rsidRPr="006E1538">
              <w:rPr>
                <w:sz w:val="22"/>
                <w:szCs w:val="22"/>
                <w:lang w:val="uk-UA"/>
              </w:rPr>
              <w:t>ів та вимоги, установлені статтею 17 Закону</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397"/>
        </w:trPr>
        <w:tc>
          <w:tcPr>
            <w:tcW w:w="0" w:type="auto"/>
            <w:vAlign w:val="center"/>
          </w:tcPr>
          <w:p w:rsidR="00984CC6" w:rsidRPr="006E1538" w:rsidRDefault="00984CC6" w:rsidP="00FD5285">
            <w:pPr>
              <w:jc w:val="center"/>
              <w:rPr>
                <w:sz w:val="22"/>
                <w:szCs w:val="22"/>
                <w:lang w:val="uk-UA"/>
              </w:rPr>
            </w:pPr>
            <w:r>
              <w:rPr>
                <w:sz w:val="22"/>
                <w:szCs w:val="22"/>
                <w:lang w:val="uk-UA"/>
              </w:rPr>
              <w:t>10.</w:t>
            </w:r>
          </w:p>
        </w:tc>
        <w:tc>
          <w:tcPr>
            <w:tcW w:w="4753" w:type="pct"/>
            <w:vAlign w:val="center"/>
          </w:tcPr>
          <w:p w:rsidR="00984CC6" w:rsidRPr="009B2B5B" w:rsidRDefault="00984CC6" w:rsidP="00243C00">
            <w:pPr>
              <w:rPr>
                <w:sz w:val="22"/>
                <w:szCs w:val="22"/>
                <w:lang w:val="uk-UA"/>
              </w:rPr>
            </w:pPr>
            <w:r w:rsidRPr="009B2B5B">
              <w:rPr>
                <w:bCs/>
                <w:color w:val="000000"/>
                <w:sz w:val="22"/>
                <w:szCs w:val="22"/>
                <w:lang w:val="uk-UA" w:eastAsia="uk-UA"/>
              </w:rPr>
              <w:t>Виправлення невідповідності в інформації та/або документах, що подані учасниками у  тендерній пропозиції</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CF43F9"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EB1039" w:rsidRDefault="00EB1039"/>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4"/>
        <w:gridCol w:w="7950"/>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796842">
              <w:rPr>
                <w:szCs w:val="24"/>
                <w:lang w:val="uk-UA"/>
              </w:rPr>
              <w:t xml:space="preserve">– </w:t>
            </w:r>
            <w:r>
              <w:rPr>
                <w:b/>
                <w:bCs/>
                <w:lang w:val="uk-UA"/>
              </w:rPr>
              <w:t>ф</w:t>
            </w:r>
            <w:r w:rsidRPr="003810F0">
              <w:rPr>
                <w:b/>
                <w:bCs/>
                <w:i/>
                <w:lang w:val="uk-UA"/>
              </w:rPr>
              <w:t>ахів</w:t>
            </w:r>
            <w:r>
              <w:rPr>
                <w:b/>
                <w:bCs/>
                <w:i/>
                <w:lang w:val="uk-UA"/>
              </w:rPr>
              <w:t>ця</w:t>
            </w:r>
            <w:r w:rsidRPr="003810F0">
              <w:rPr>
                <w:b/>
                <w:bCs/>
                <w:i/>
                <w:lang w:val="uk-UA"/>
              </w:rPr>
              <w:t xml:space="preserve">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3E3EA2" w:rsidRDefault="00984CC6" w:rsidP="007B3DC0">
            <w:pPr>
              <w:pStyle w:val="rvps14"/>
              <w:spacing w:before="0" w:beforeAutospacing="0" w:after="0" w:afterAutospacing="0"/>
              <w:ind w:left="262" w:right="89" w:hanging="169"/>
              <w:jc w:val="both"/>
              <w:textAlignment w:val="baseline"/>
              <w:rPr>
                <w:lang w:val="uk-UA"/>
              </w:rPr>
            </w:pPr>
            <w:r w:rsidRPr="00E0413A">
              <w:rPr>
                <w:b/>
                <w:color w:val="000000"/>
                <w:lang w:val="uk-UA"/>
              </w:rPr>
              <w:t>Товар</w:t>
            </w:r>
          </w:p>
        </w:tc>
      </w:tr>
      <w:tr w:rsidR="00984CC6" w:rsidRPr="00C4519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9C7C6D" w:rsidRPr="009C7C6D" w:rsidRDefault="00984CC6" w:rsidP="009C7C6D">
            <w:pPr>
              <w:tabs>
                <w:tab w:val="left" w:pos="2200"/>
              </w:tabs>
              <w:rPr>
                <w:b/>
                <w:shd w:val="clear" w:color="auto" w:fill="FFFFFF"/>
                <w:lang w:val="uk-UA"/>
              </w:rPr>
            </w:pPr>
            <w:r w:rsidRPr="0088519C">
              <w:rPr>
                <w:b/>
                <w:lang w:val="uk-UA" w:eastAsia="ar-SA"/>
              </w:rPr>
              <w:t>«</w:t>
            </w:r>
            <w:proofErr w:type="spellStart"/>
            <w:r w:rsidRPr="0088519C">
              <w:rPr>
                <w:b/>
                <w:lang w:val="uk-UA" w:eastAsia="ar-SA"/>
              </w:rPr>
              <w:t>ДК</w:t>
            </w:r>
            <w:proofErr w:type="spellEnd"/>
            <w:r w:rsidRPr="0088519C">
              <w:rPr>
                <w:b/>
                <w:lang w:val="uk-UA" w:eastAsia="ar-SA"/>
              </w:rPr>
              <w:t xml:space="preserve"> 021:2015: </w:t>
            </w:r>
            <w:r w:rsidR="009C7C6D" w:rsidRPr="009C7C6D">
              <w:rPr>
                <w:b/>
                <w:shd w:val="clear" w:color="auto" w:fill="FFFFFF"/>
              </w:rPr>
              <w:t xml:space="preserve">15420000-8 - </w:t>
            </w:r>
            <w:proofErr w:type="spellStart"/>
            <w:r w:rsidR="009C7C6D" w:rsidRPr="009C7C6D">
              <w:rPr>
                <w:b/>
                <w:shd w:val="clear" w:color="auto" w:fill="FFFFFF"/>
              </w:rPr>
              <w:t>Рафіновані</w:t>
            </w:r>
            <w:proofErr w:type="spellEnd"/>
            <w:r w:rsidR="009C7C6D" w:rsidRPr="009C7C6D">
              <w:rPr>
                <w:b/>
                <w:shd w:val="clear" w:color="auto" w:fill="FFFFFF"/>
              </w:rPr>
              <w:t> </w:t>
            </w:r>
            <w:proofErr w:type="spellStart"/>
            <w:r w:rsidR="009C7C6D" w:rsidRPr="009C7C6D">
              <w:rPr>
                <w:rStyle w:val="aff"/>
                <w:b/>
                <w:bCs/>
                <w:i w:val="0"/>
                <w:shd w:val="clear" w:color="auto" w:fill="FFFFFF"/>
              </w:rPr>
              <w:t>олії</w:t>
            </w:r>
            <w:proofErr w:type="spellEnd"/>
            <w:r w:rsidR="009C7C6D" w:rsidRPr="009C7C6D">
              <w:rPr>
                <w:rStyle w:val="aff"/>
                <w:b/>
                <w:bCs/>
                <w:i w:val="0"/>
                <w:shd w:val="clear" w:color="auto" w:fill="FFFFFF"/>
              </w:rPr>
              <w:t xml:space="preserve"> </w:t>
            </w:r>
            <w:r w:rsidR="009C7C6D" w:rsidRPr="009C7C6D">
              <w:rPr>
                <w:b/>
                <w:shd w:val="clear" w:color="auto" w:fill="FFFFFF"/>
              </w:rPr>
              <w:t xml:space="preserve"> та </w:t>
            </w:r>
            <w:proofErr w:type="spellStart"/>
            <w:r w:rsidR="009C7C6D" w:rsidRPr="009C7C6D">
              <w:rPr>
                <w:b/>
                <w:shd w:val="clear" w:color="auto" w:fill="FFFFFF"/>
              </w:rPr>
              <w:t>жири</w:t>
            </w:r>
            <w:proofErr w:type="spellEnd"/>
          </w:p>
          <w:p w:rsidR="00984CC6" w:rsidRPr="00AF5AB9" w:rsidRDefault="009C7C6D" w:rsidP="009C7C6D">
            <w:pPr>
              <w:ind w:left="121"/>
              <w:rPr>
                <w:b/>
                <w:lang w:val="uk-UA"/>
              </w:rPr>
            </w:pPr>
            <w:r w:rsidRPr="009C7C6D">
              <w:rPr>
                <w:b/>
                <w:shd w:val="clear" w:color="auto" w:fill="FFFFFF"/>
                <w:lang w:val="uk-UA"/>
              </w:rPr>
              <w:t>(Олія соняшникова рафінована</w:t>
            </w:r>
            <w:r>
              <w:rPr>
                <w:b/>
                <w:shd w:val="clear" w:color="auto" w:fill="FFFFFF"/>
                <w:lang w:val="uk-UA"/>
              </w:rPr>
              <w:t>)</w:t>
            </w:r>
            <w:r w:rsidR="00984CC6" w:rsidRPr="009C7C6D">
              <w:rPr>
                <w:b/>
                <w:lang w:val="uk-UA" w:eastAsia="ar-SA"/>
              </w:rPr>
              <w:t>»</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FA1D39" w:rsidTr="003D2A7F">
        <w:tc>
          <w:tcPr>
            <w:tcW w:w="1331" w:type="pct"/>
            <w:shd w:val="clear" w:color="auto" w:fill="FFFFFF"/>
          </w:tcPr>
          <w:p w:rsidR="00984CC6" w:rsidRPr="006E1538" w:rsidRDefault="00984CC6" w:rsidP="00D95C75">
            <w:pPr>
              <w:pStyle w:val="rvps14"/>
              <w:spacing w:before="0" w:beforeAutospacing="0" w:after="0" w:afterAutospacing="0"/>
              <w:textAlignment w:val="baseline"/>
              <w:rPr>
                <w:b/>
                <w:lang w:val="uk-UA"/>
              </w:rPr>
            </w:pPr>
            <w:r w:rsidRPr="006E1538">
              <w:rPr>
                <w:b/>
                <w:lang w:val="uk-UA"/>
              </w:rPr>
              <w:t>4.3. Місце, кількість, обсяг поставки товарів (надання послуг, виконання робіт)</w:t>
            </w:r>
          </w:p>
        </w:tc>
        <w:tc>
          <w:tcPr>
            <w:tcW w:w="3669" w:type="pct"/>
            <w:shd w:val="clear" w:color="auto" w:fill="FFFFFF"/>
          </w:tcPr>
          <w:p w:rsidR="00984CC6" w:rsidRPr="008313C0" w:rsidRDefault="00984CC6" w:rsidP="007B3DC0">
            <w:pPr>
              <w:ind w:left="121"/>
              <w:rPr>
                <w:bCs/>
                <w:iCs/>
                <w:lang w:val="uk-UA"/>
              </w:rPr>
            </w:pPr>
            <w:r w:rsidRPr="006E1538">
              <w:rPr>
                <w:b/>
                <w:bCs/>
                <w:lang w:val="uk-UA"/>
              </w:rPr>
              <w:t>Місце поставки:</w:t>
            </w:r>
            <w:r w:rsidRPr="0038137E">
              <w:rPr>
                <w:bCs/>
                <w:lang w:val="uk-UA"/>
              </w:rPr>
              <w:t xml:space="preserve"> </w:t>
            </w:r>
            <w:r>
              <w:rPr>
                <w:bCs/>
                <w:lang w:val="uk-UA"/>
              </w:rPr>
              <w:t xml:space="preserve">заклади </w:t>
            </w:r>
            <w:r w:rsidR="008313C0">
              <w:rPr>
                <w:bCs/>
                <w:lang w:val="uk-UA"/>
              </w:rPr>
              <w:t xml:space="preserve">шкільної та </w:t>
            </w:r>
            <w:r>
              <w:rPr>
                <w:bCs/>
                <w:lang w:val="uk-UA"/>
              </w:rPr>
              <w:t>дошкільної 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67C0">
              <w:rPr>
                <w:bCs/>
                <w:iCs/>
                <w:lang w:val="uk-UA"/>
              </w:rPr>
              <w:t>-</w:t>
            </w:r>
            <w:r w:rsidR="00E91476">
              <w:rPr>
                <w:b/>
                <w:bCs/>
                <w:iCs/>
                <w:lang w:val="uk-UA"/>
              </w:rPr>
              <w:t xml:space="preserve"> Додатку 4 - </w:t>
            </w:r>
            <w:r w:rsidR="008313C0" w:rsidRPr="00E91476">
              <w:rPr>
                <w:bCs/>
                <w:iCs/>
                <w:lang w:val="uk-UA"/>
              </w:rPr>
              <w:t>Проекту договору</w:t>
            </w:r>
            <w:r w:rsidRPr="00E91476">
              <w:rPr>
                <w:bCs/>
                <w:iCs/>
                <w:lang w:val="uk-UA"/>
              </w:rPr>
              <w:t>.</w:t>
            </w:r>
            <w:r w:rsidRPr="008313C0">
              <w:rPr>
                <w:bCs/>
                <w:iCs/>
                <w:lang w:val="uk-UA"/>
              </w:rPr>
              <w:t xml:space="preserve"> </w:t>
            </w:r>
          </w:p>
          <w:p w:rsidR="00984CC6" w:rsidRPr="008D0250" w:rsidRDefault="00984CC6" w:rsidP="007B3DC0">
            <w:pPr>
              <w:ind w:left="262" w:hanging="169"/>
              <w:rPr>
                <w:lang w:val="uk-UA"/>
              </w:rPr>
            </w:pPr>
            <w:r w:rsidRPr="00731803">
              <w:rPr>
                <w:b/>
                <w:bCs/>
                <w:color w:val="000000"/>
                <w:lang w:val="uk-UA"/>
              </w:rPr>
              <w:t>Кі</w:t>
            </w:r>
            <w:r w:rsidRPr="00731803">
              <w:rPr>
                <w:b/>
                <w:bCs/>
                <w:color w:val="000000"/>
                <w:spacing w:val="-1"/>
                <w:lang w:val="uk-UA"/>
              </w:rPr>
              <w:t>л</w:t>
            </w:r>
            <w:r w:rsidRPr="00731803">
              <w:rPr>
                <w:b/>
                <w:bCs/>
                <w:color w:val="000000"/>
                <w:lang w:val="uk-UA"/>
              </w:rPr>
              <w:t>ь</w:t>
            </w:r>
            <w:r w:rsidRPr="00731803">
              <w:rPr>
                <w:b/>
                <w:bCs/>
                <w:color w:val="000000"/>
                <w:spacing w:val="-1"/>
                <w:lang w:val="uk-UA"/>
              </w:rPr>
              <w:t>к</w:t>
            </w:r>
            <w:r w:rsidRPr="00731803">
              <w:rPr>
                <w:b/>
                <w:bCs/>
                <w:color w:val="000000"/>
                <w:lang w:val="uk-UA"/>
              </w:rPr>
              <w:t>і</w:t>
            </w:r>
            <w:r w:rsidRPr="00731803">
              <w:rPr>
                <w:b/>
                <w:bCs/>
                <w:color w:val="000000"/>
                <w:spacing w:val="-1"/>
                <w:lang w:val="uk-UA"/>
              </w:rPr>
              <w:t>с</w:t>
            </w:r>
            <w:r w:rsidRPr="00731803">
              <w:rPr>
                <w:b/>
                <w:bCs/>
                <w:color w:val="000000"/>
                <w:lang w:val="uk-UA"/>
              </w:rPr>
              <w:t xml:space="preserve">ть </w:t>
            </w:r>
            <w:r w:rsidRPr="006D7069">
              <w:rPr>
                <w:bCs/>
                <w:color w:val="000000"/>
                <w:lang w:val="uk-UA"/>
              </w:rPr>
              <w:t xml:space="preserve">– </w:t>
            </w:r>
            <w:r w:rsidR="00EB26C8">
              <w:rPr>
                <w:bCs/>
                <w:color w:val="000000"/>
                <w:lang w:val="uk-UA"/>
              </w:rPr>
              <w:t>840</w:t>
            </w:r>
            <w:r w:rsidR="009C7C6D">
              <w:rPr>
                <w:bCs/>
                <w:color w:val="000000"/>
                <w:lang w:val="uk-UA"/>
              </w:rPr>
              <w:t xml:space="preserve"> кг.</w:t>
            </w:r>
            <w:r w:rsidRPr="006D7069">
              <w:rPr>
                <w:bCs/>
                <w:color w:val="000000"/>
                <w:lang w:val="uk-UA"/>
              </w:rPr>
              <w:t>,</w:t>
            </w:r>
            <w:r w:rsidRPr="008D0250">
              <w:rPr>
                <w:bCs/>
                <w:color w:val="000000"/>
                <w:lang w:val="uk-UA"/>
              </w:rPr>
              <w:t xml:space="preserve"> згідно технічних вимог. </w:t>
            </w:r>
            <w:r w:rsidRPr="008D0250">
              <w:rPr>
                <w:lang w:val="uk-UA"/>
              </w:rPr>
              <w:t xml:space="preserve"> </w:t>
            </w:r>
          </w:p>
          <w:p w:rsidR="00984CC6" w:rsidRPr="00675F48" w:rsidRDefault="00984CC6" w:rsidP="00AF5AB9">
            <w:pPr>
              <w:ind w:left="262" w:hanging="169"/>
              <w:rPr>
                <w:lang w:val="uk-UA"/>
              </w:rPr>
            </w:pPr>
          </w:p>
        </w:tc>
      </w:tr>
      <w:tr w:rsidR="00984CC6" w:rsidRPr="006E1538" w:rsidTr="003D2A7F">
        <w:trPr>
          <w:trHeight w:val="601"/>
        </w:trPr>
        <w:tc>
          <w:tcPr>
            <w:tcW w:w="1331" w:type="pct"/>
            <w:shd w:val="clear" w:color="auto" w:fill="FFFFFF"/>
          </w:tcPr>
          <w:p w:rsidR="00984CC6" w:rsidRPr="006E1538" w:rsidRDefault="00984CC6" w:rsidP="00E042A6">
            <w:pPr>
              <w:pStyle w:val="rvps14"/>
              <w:numPr>
                <w:ilvl w:val="0"/>
                <w:numId w:val="1"/>
              </w:numPr>
              <w:spacing w:before="0" w:beforeAutospacing="0" w:after="0" w:afterAutospacing="0"/>
              <w:ind w:left="0" w:hanging="357"/>
              <w:textAlignment w:val="baseline"/>
              <w:rPr>
                <w:b/>
                <w:lang w:val="uk-UA"/>
              </w:rPr>
            </w:pPr>
            <w:r w:rsidRPr="006E1538">
              <w:rPr>
                <w:b/>
                <w:lang w:val="uk-UA"/>
              </w:rPr>
              <w:t>4.4. Строк поставки товарів (надання послуг, виконання робіт)</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lastRenderedPageBreak/>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CF43F9"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984CC6" w:rsidRPr="00E0413A" w:rsidRDefault="00984CC6" w:rsidP="00984CC6">
            <w:pPr>
              <w:ind w:left="121" w:right="111"/>
              <w:jc w:val="both"/>
              <w:rPr>
                <w:color w:val="000000"/>
                <w:lang w:val="uk-UA"/>
              </w:rPr>
            </w:pPr>
            <w:r w:rsidRPr="00E0413A">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84CC6" w:rsidRPr="00E0413A" w:rsidRDefault="00984CC6" w:rsidP="00984CC6">
            <w:pPr>
              <w:ind w:left="121" w:right="111"/>
              <w:jc w:val="both"/>
              <w:rPr>
                <w:color w:val="000000"/>
                <w:lang w:val="uk-UA"/>
              </w:rPr>
            </w:pPr>
            <w:r w:rsidRPr="00E0413A">
              <w:rPr>
                <w:color w:val="000000"/>
                <w:lang w:val="uk-UA"/>
              </w:rPr>
              <w:t xml:space="preserve">Тендерна пропозиція подається в електронному вигляді через електронну </w:t>
            </w:r>
            <w:r w:rsidRPr="00E0413A">
              <w:rPr>
                <w:color w:val="000000"/>
                <w:lang w:val="uk-UA"/>
              </w:rPr>
              <w:lastRenderedPageBreak/>
              <w:t>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ind w:left="121" w:right="111"/>
              <w:jc w:val="both"/>
              <w:rPr>
                <w:color w:val="000000"/>
                <w:lang w:val="uk-UA"/>
              </w:rPr>
            </w:pPr>
            <w:r w:rsidRPr="00E0413A">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84CC6" w:rsidRPr="00E0413A" w:rsidRDefault="00984CC6" w:rsidP="00984CC6">
            <w:pPr>
              <w:ind w:left="121" w:right="111"/>
              <w:jc w:val="both"/>
              <w:rPr>
                <w:color w:val="000000"/>
                <w:lang w:val="uk-UA"/>
              </w:rPr>
            </w:pPr>
            <w:r w:rsidRPr="00E0413A">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юридичної особи, у тому числі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84CC6" w:rsidRPr="006E1538" w:rsidRDefault="00984CC6" w:rsidP="00984CC6">
            <w:pPr>
              <w:ind w:left="121" w:right="111"/>
              <w:jc w:val="both"/>
              <w:rPr>
                <w:b/>
                <w:u w:val="single"/>
                <w:lang w:val="uk-UA"/>
              </w:rPr>
            </w:pPr>
            <w:r w:rsidRPr="00E0413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984CC6" w:rsidRPr="00E0413A" w:rsidRDefault="00984CC6" w:rsidP="00984CC6">
            <w:pPr>
              <w:ind w:right="111" w:firstLine="284"/>
              <w:rPr>
                <w:rFonts w:eastAsia="SimSun"/>
                <w:color w:val="000000"/>
                <w:kern w:val="2"/>
                <w:lang w:val="uk-UA" w:eastAsia="uk-UA"/>
              </w:rPr>
            </w:pPr>
            <w:r w:rsidRPr="00E0413A">
              <w:rPr>
                <w:color w:val="000000"/>
                <w:lang w:val="uk-UA" w:eastAsia="uk-UA"/>
              </w:rPr>
              <w:t>3.2.1</w:t>
            </w:r>
            <w:r w:rsidRPr="00E0413A">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w:t>
            </w:r>
            <w:r w:rsidRPr="00E0413A">
              <w:rPr>
                <w:rFonts w:eastAsia="SimSun"/>
                <w:color w:val="000000"/>
                <w:kern w:val="2"/>
                <w:lang w:val="uk-UA" w:eastAsia="uk-UA"/>
              </w:rPr>
              <w:lastRenderedPageBreak/>
              <w:t xml:space="preserve">потреби (плани, креслення, малюнки чи опис предмета закупівлі). Документи подаються, відповідно до підпункту 3. Розділу 3 та </w:t>
            </w:r>
            <w:r w:rsidRPr="00E0413A">
              <w:rPr>
                <w:rFonts w:eastAsia="SimSun"/>
                <w:b/>
                <w:bCs/>
                <w:color w:val="000000"/>
                <w:kern w:val="2"/>
                <w:lang w:val="uk-UA" w:eastAsia="uk-UA"/>
              </w:rPr>
              <w:t>Додатку 2</w:t>
            </w:r>
            <w:r w:rsidRPr="00E0413A">
              <w:rPr>
                <w:rFonts w:eastAsia="SimSun"/>
                <w:color w:val="000000"/>
                <w:kern w:val="2"/>
                <w:lang w:val="uk-UA" w:eastAsia="uk-UA"/>
              </w:rPr>
              <w:t xml:space="preserve">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E0413A">
              <w:rPr>
                <w:rFonts w:eastAsia="SimSun"/>
                <w:b/>
                <w:bCs/>
                <w:color w:val="000000"/>
                <w:kern w:val="2"/>
                <w:lang w:val="uk-UA" w:eastAsia="uk-UA"/>
              </w:rPr>
              <w:t>Додатку №</w:t>
            </w:r>
            <w:r w:rsidRPr="00E0413A">
              <w:rPr>
                <w:rFonts w:eastAsia="SimSun"/>
                <w:color w:val="000000"/>
                <w:kern w:val="2"/>
                <w:lang w:val="uk-UA" w:eastAsia="uk-UA"/>
              </w:rPr>
              <w:t>1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заповненою формою “ ПРОПОЗИЦІЯ”. Форма  заповнюється згідно з </w:t>
            </w:r>
            <w:r w:rsidRPr="00E0413A">
              <w:rPr>
                <w:rFonts w:eastAsia="SimSun"/>
                <w:b/>
                <w:bCs/>
                <w:color w:val="000000"/>
                <w:kern w:val="2"/>
                <w:lang w:val="uk-UA" w:eastAsia="uk-UA"/>
              </w:rPr>
              <w:t>Додатком №4</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84CC6" w:rsidRPr="00E0413A" w:rsidRDefault="00984CC6" w:rsidP="00984CC6">
            <w:pPr>
              <w:widowControl w:val="0"/>
              <w:ind w:right="111" w:firstLine="284"/>
              <w:jc w:val="both"/>
              <w:rPr>
                <w:rFonts w:eastAsia="SimSun"/>
                <w:b/>
                <w:bCs/>
                <w:color w:val="000000"/>
                <w:kern w:val="2"/>
                <w:lang w:val="uk-UA" w:eastAsia="uk-UA"/>
              </w:rPr>
            </w:pPr>
            <w:r w:rsidRPr="00E0413A">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r>
              <w:rPr>
                <w:rFonts w:eastAsia="SimSun"/>
                <w:b/>
                <w:bCs/>
                <w:color w:val="000000"/>
                <w:kern w:val="2"/>
                <w:lang w:val="uk-UA" w:eastAsia="uk-UA"/>
              </w:rPr>
              <w:t>)</w:t>
            </w:r>
            <w:r w:rsidRPr="00E0413A">
              <w:rPr>
                <w:rFonts w:eastAsia="SimSun"/>
                <w:b/>
                <w:bCs/>
                <w:color w:val="000000"/>
                <w:kern w:val="2"/>
                <w:lang w:val="uk-UA" w:eastAsia="uk-UA"/>
              </w:rPr>
              <w:t>.</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3.2.3. Кожен учасник має право подати тільки одну тендерну пропозицію.</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3.2.5. Ціна тендерної пропозиції.</w:t>
            </w:r>
          </w:p>
          <w:p w:rsidR="00984CC6" w:rsidRPr="00E0413A" w:rsidRDefault="00984CC6" w:rsidP="00984CC6">
            <w:pPr>
              <w:ind w:left="121" w:right="111"/>
              <w:jc w:val="both"/>
              <w:rPr>
                <w:color w:val="000000"/>
                <w:lang w:val="uk-UA"/>
              </w:rPr>
            </w:pPr>
            <w:r w:rsidRPr="00E0413A">
              <w:rPr>
                <w:rFonts w:eastAsia="SimSun"/>
                <w:color w:val="000000"/>
                <w:kern w:val="2"/>
                <w:lang w:val="uk-UA" w:eastAsia="uk-UA"/>
              </w:rPr>
              <w:t xml:space="preserve">Учасник надає у складі тендерної пропозиції заповнену форму «ПРОПОЗИЦІЯ», яка наведена в </w:t>
            </w:r>
            <w:r w:rsidRPr="00E0413A">
              <w:rPr>
                <w:rFonts w:eastAsia="SimSun"/>
                <w:b/>
                <w:bCs/>
                <w:color w:val="000000"/>
                <w:kern w:val="2"/>
                <w:lang w:val="uk-UA" w:eastAsia="uk-UA"/>
              </w:rPr>
              <w:t>Додатку №4</w:t>
            </w:r>
            <w:r w:rsidRPr="00E0413A">
              <w:rPr>
                <w:rFonts w:eastAsia="SimSun"/>
                <w:color w:val="000000"/>
                <w:kern w:val="2"/>
                <w:lang w:val="uk-UA" w:eastAsia="uk-UA"/>
              </w:rPr>
              <w:t xml:space="preserve"> до тендерної документації, ціна вказуються з двома десятковими знаками.</w:t>
            </w:r>
            <w:r w:rsidRPr="00E0413A">
              <w:rPr>
                <w:rFonts w:eastAsia="SimSun"/>
                <w:b/>
                <w:color w:val="000000"/>
                <w:kern w:val="2"/>
                <w:sz w:val="21"/>
                <w:szCs w:val="20"/>
                <w:lang w:val="uk-UA" w:eastAsia="zh-CN"/>
              </w:rPr>
              <w:t xml:space="preserve"> </w:t>
            </w:r>
            <w:r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B02478">
              <w:rPr>
                <w:rFonts w:eastAsia="SimSun"/>
                <w:color w:val="000000"/>
                <w:kern w:val="2"/>
                <w:bdr w:val="none" w:sz="0" w:space="0" w:color="auto" w:frame="1"/>
                <w:lang w:val="uk-UA"/>
              </w:rPr>
              <w:lastRenderedPageBreak/>
              <w:t>(несуттєвих)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B02478">
              <w:rPr>
                <w:rFonts w:eastAsia="SimSun"/>
                <w:color w:val="000000"/>
                <w:kern w:val="2"/>
                <w:bdr w:val="none" w:sz="0" w:space="0" w:color="auto" w:frame="1"/>
                <w:lang w:val="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984CC6">
            <w:pPr>
              <w:widowControl w:val="0"/>
              <w:ind w:right="111" w:firstLine="33"/>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CF43F9"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CC6" w:rsidRPr="00CF43F9" w:rsidTr="003D2A7F">
        <w:tc>
          <w:tcPr>
            <w:tcW w:w="1331" w:type="pct"/>
            <w:shd w:val="clear" w:color="auto" w:fill="FFFFFF"/>
          </w:tcPr>
          <w:p w:rsidR="00984CC6" w:rsidRPr="006E1538" w:rsidRDefault="00984CC6" w:rsidP="00546051">
            <w:pPr>
              <w:pStyle w:val="rvps14"/>
              <w:spacing w:before="0" w:beforeAutospacing="0" w:after="0" w:afterAutospacing="0"/>
              <w:textAlignment w:val="baseline"/>
              <w:rPr>
                <w:b/>
                <w:lang w:val="uk-UA"/>
              </w:rPr>
            </w:pPr>
            <w:r>
              <w:rPr>
                <w:b/>
                <w:lang w:val="uk-UA"/>
              </w:rPr>
              <w:t>3.7</w:t>
            </w:r>
            <w:r w:rsidRPr="006E1538">
              <w:rPr>
                <w:b/>
                <w:lang w:val="uk-UA"/>
              </w:rPr>
              <w:t xml:space="preserve">. Кваліфікаційні критерії до </w:t>
            </w:r>
            <w:r>
              <w:rPr>
                <w:b/>
                <w:lang w:val="uk-UA"/>
              </w:rPr>
              <w:t>Учасник</w:t>
            </w:r>
            <w:r w:rsidRPr="006E1538">
              <w:rPr>
                <w:b/>
                <w:lang w:val="uk-UA"/>
              </w:rPr>
              <w:t>ів згідно статті 17 Закону</w:t>
            </w:r>
          </w:p>
        </w:tc>
        <w:tc>
          <w:tcPr>
            <w:tcW w:w="3669" w:type="pct"/>
            <w:shd w:val="clear" w:color="auto" w:fill="FFFFFF"/>
          </w:tcPr>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6A19EF">
              <w:rPr>
                <w:rFonts w:eastAsia="Calibri"/>
                <w:color w:val="000000"/>
                <w:lang w:val="uk-UA"/>
              </w:rPr>
              <w:lastRenderedPageBreak/>
              <w:t>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lastRenderedPageBreak/>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A19EF">
              <w:rPr>
                <w:rFonts w:eastAsia="Calibri"/>
                <w:color w:val="000000"/>
                <w:lang w:val="uk-UA"/>
              </w:rPr>
              <w:t>“Про</w:t>
            </w:r>
            <w:proofErr w:type="spellEnd"/>
            <w:r w:rsidRPr="006A19EF">
              <w:rPr>
                <w:rFonts w:eastAsia="Calibri"/>
                <w:color w:val="000000"/>
                <w:lang w:val="uk-UA"/>
              </w:rPr>
              <w:t xml:space="preserve"> доступ до публічної </w:t>
            </w:r>
            <w:proofErr w:type="spellStart"/>
            <w:r w:rsidRPr="006A19EF">
              <w:rPr>
                <w:rFonts w:eastAsia="Calibri"/>
                <w:color w:val="000000"/>
                <w:lang w:val="uk-UA"/>
              </w:rPr>
              <w:t>інформації”</w:t>
            </w:r>
            <w:proofErr w:type="spellEnd"/>
            <w:r w:rsidRPr="006A19EF">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84CC6" w:rsidRPr="006E1538" w:rsidRDefault="00984CC6" w:rsidP="00984CC6">
            <w:pPr>
              <w:pStyle w:val="rvps2"/>
              <w:shd w:val="clear" w:color="auto" w:fill="FFFFFF"/>
              <w:spacing w:before="0" w:beforeAutospacing="0" w:after="0" w:afterAutospacing="0"/>
              <w:ind w:left="121" w:right="111"/>
              <w:jc w:val="both"/>
              <w:textAlignment w:val="baseline"/>
              <w:rPr>
                <w:lang w:val="uk-UA"/>
              </w:rPr>
            </w:pPr>
            <w:r w:rsidRPr="006A19EF">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984CC6" w:rsidRPr="00CF43F9"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984CC6" w:rsidRDefault="00984CC6" w:rsidP="00984CC6">
            <w:pPr>
              <w:pStyle w:val="rvps14"/>
              <w:spacing w:before="0" w:beforeAutospacing="0" w:after="0" w:afterAutospacing="0"/>
              <w:ind w:left="121" w:right="111"/>
              <w:jc w:val="both"/>
              <w:textAlignment w:val="baseline"/>
              <w:rPr>
                <w:lang w:val="uk-UA"/>
              </w:rPr>
            </w:pPr>
            <w:r>
              <w:rPr>
                <w:spacing w:val="-1"/>
                <w:lang w:val="uk-UA"/>
              </w:rPr>
              <w:t xml:space="preserve">   </w:t>
            </w:r>
            <w:r w:rsidRPr="006E1538">
              <w:rPr>
                <w:spacing w:val="-1"/>
                <w:lang w:val="uk-UA"/>
              </w:rPr>
              <w:t>Технічні, якісні та к</w:t>
            </w:r>
            <w:r w:rsidRPr="006E1538">
              <w:rPr>
                <w:lang w:val="uk-UA"/>
              </w:rPr>
              <w:t>іль</w:t>
            </w:r>
            <w:r w:rsidRPr="006E1538">
              <w:rPr>
                <w:spacing w:val="-1"/>
                <w:lang w:val="uk-UA"/>
              </w:rPr>
              <w:t>к</w:t>
            </w:r>
            <w:r w:rsidRPr="006E1538">
              <w:rPr>
                <w:lang w:val="uk-UA"/>
              </w:rPr>
              <w:t>і</w:t>
            </w:r>
            <w:r w:rsidRPr="006E1538">
              <w:rPr>
                <w:spacing w:val="1"/>
                <w:lang w:val="uk-UA"/>
              </w:rPr>
              <w:t>с</w:t>
            </w:r>
            <w:r w:rsidRPr="006E1538">
              <w:rPr>
                <w:spacing w:val="-1"/>
                <w:lang w:val="uk-UA"/>
              </w:rPr>
              <w:t>н</w:t>
            </w:r>
            <w:r w:rsidRPr="006E1538">
              <w:rPr>
                <w:lang w:val="uk-UA"/>
              </w:rPr>
              <w:t>і</w:t>
            </w:r>
            <w:r w:rsidRPr="006E1538">
              <w:rPr>
                <w:spacing w:val="36"/>
                <w:lang w:val="uk-UA"/>
              </w:rPr>
              <w:t xml:space="preserve"> </w:t>
            </w:r>
            <w:r w:rsidRPr="006E1538">
              <w:rPr>
                <w:spacing w:val="-1"/>
                <w:lang w:val="uk-UA"/>
              </w:rPr>
              <w:t>х</w:t>
            </w:r>
            <w:r w:rsidRPr="006E1538">
              <w:rPr>
                <w:lang w:val="uk-UA"/>
              </w:rPr>
              <w:t>а</w:t>
            </w:r>
            <w:r w:rsidRPr="006E1538">
              <w:rPr>
                <w:spacing w:val="1"/>
                <w:lang w:val="uk-UA"/>
              </w:rPr>
              <w:t>р</w:t>
            </w:r>
            <w:r w:rsidRPr="006E1538">
              <w:rPr>
                <w:lang w:val="uk-UA"/>
              </w:rPr>
              <w:t>акте</w:t>
            </w:r>
            <w:r w:rsidRPr="006E1538">
              <w:rPr>
                <w:spacing w:val="1"/>
                <w:lang w:val="uk-UA"/>
              </w:rPr>
              <w:t>р</w:t>
            </w:r>
            <w:r w:rsidRPr="006E1538">
              <w:rPr>
                <w:lang w:val="uk-UA"/>
              </w:rPr>
              <w:t>и</w:t>
            </w:r>
            <w:r w:rsidRPr="006E1538">
              <w:rPr>
                <w:spacing w:val="-1"/>
                <w:lang w:val="uk-UA"/>
              </w:rPr>
              <w:t>с</w:t>
            </w:r>
            <w:r w:rsidRPr="006E1538">
              <w:rPr>
                <w:lang w:val="uk-UA"/>
              </w:rPr>
              <w:t>тик</w:t>
            </w:r>
            <w:r w:rsidRPr="006E1538">
              <w:rPr>
                <w:spacing w:val="-1"/>
                <w:lang w:val="uk-UA"/>
              </w:rPr>
              <w:t>и</w:t>
            </w:r>
            <w:r>
              <w:rPr>
                <w:lang w:val="uk-UA"/>
              </w:rPr>
              <w:t xml:space="preserve"> </w:t>
            </w:r>
            <w:r w:rsidRPr="006E1538">
              <w:rPr>
                <w:lang w:val="uk-UA"/>
              </w:rPr>
              <w:t>ви</w:t>
            </w:r>
            <w:r w:rsidRPr="006E1538">
              <w:rPr>
                <w:spacing w:val="-1"/>
                <w:lang w:val="uk-UA"/>
              </w:rPr>
              <w:t>зн</w:t>
            </w:r>
            <w:r w:rsidRPr="006E1538">
              <w:rPr>
                <w:lang w:val="uk-UA"/>
              </w:rPr>
              <w:t>ач</w:t>
            </w:r>
            <w:r w:rsidRPr="006E1538">
              <w:rPr>
                <w:spacing w:val="1"/>
                <w:lang w:val="uk-UA"/>
              </w:rPr>
              <w:t>е</w:t>
            </w:r>
            <w:r w:rsidRPr="006E1538">
              <w:rPr>
                <w:spacing w:val="-1"/>
                <w:lang w:val="uk-UA"/>
              </w:rPr>
              <w:t>но</w:t>
            </w:r>
            <w:r w:rsidRPr="006E1538">
              <w:rPr>
                <w:spacing w:val="1"/>
                <w:lang w:val="uk-UA"/>
              </w:rPr>
              <w:t xml:space="preserve"> </w:t>
            </w:r>
            <w:r w:rsidRPr="006E1538">
              <w:rPr>
                <w:lang w:val="uk-UA"/>
              </w:rPr>
              <w:t xml:space="preserve">у </w:t>
            </w:r>
            <w:r w:rsidRPr="00AD2E29">
              <w:rPr>
                <w:b/>
                <w:spacing w:val="-1"/>
                <w:lang w:val="uk-UA"/>
              </w:rPr>
              <w:t>Д</w:t>
            </w:r>
            <w:r w:rsidRPr="00AD2E29">
              <w:rPr>
                <w:b/>
                <w:lang w:val="uk-UA"/>
              </w:rPr>
              <w:t>ода</w:t>
            </w:r>
            <w:r w:rsidRPr="00AD2E29">
              <w:rPr>
                <w:b/>
                <w:spacing w:val="1"/>
                <w:lang w:val="uk-UA"/>
              </w:rPr>
              <w:t>т</w:t>
            </w:r>
            <w:r w:rsidRPr="00AD2E29">
              <w:rPr>
                <w:b/>
                <w:spacing w:val="-1"/>
                <w:lang w:val="uk-UA"/>
              </w:rPr>
              <w:t>к</w:t>
            </w:r>
            <w:r w:rsidRPr="00AD2E29">
              <w:rPr>
                <w:b/>
                <w:lang w:val="uk-UA"/>
              </w:rPr>
              <w:t xml:space="preserve">у </w:t>
            </w:r>
            <w:r>
              <w:rPr>
                <w:b/>
                <w:lang w:val="uk-UA"/>
              </w:rPr>
              <w:t>2</w:t>
            </w:r>
            <w:r w:rsidRPr="005F75FD">
              <w:rPr>
                <w:spacing w:val="1"/>
                <w:lang w:val="uk-UA"/>
              </w:rPr>
              <w:t xml:space="preserve"> </w:t>
            </w:r>
            <w:r w:rsidRPr="005F75FD">
              <w:rPr>
                <w:lang w:val="uk-UA"/>
              </w:rPr>
              <w:t>до</w:t>
            </w:r>
            <w:r w:rsidRPr="006E1538">
              <w:rPr>
                <w:lang w:val="uk-UA"/>
              </w:rPr>
              <w:t xml:space="preserve"> </w:t>
            </w:r>
            <w:r w:rsidRPr="006E1538">
              <w:rPr>
                <w:spacing w:val="-3"/>
                <w:lang w:val="uk-UA"/>
              </w:rPr>
              <w:t>ц</w:t>
            </w:r>
            <w:r w:rsidRPr="006E1538">
              <w:rPr>
                <w:lang w:val="uk-UA"/>
              </w:rPr>
              <w:t>і</w:t>
            </w:r>
            <w:r w:rsidRPr="006E1538">
              <w:rPr>
                <w:spacing w:val="-1"/>
                <w:lang w:val="uk-UA"/>
              </w:rPr>
              <w:t>є</w:t>
            </w:r>
            <w:r w:rsidRPr="006E1538">
              <w:rPr>
                <w:lang w:val="uk-UA"/>
              </w:rPr>
              <w:t>ї</w:t>
            </w:r>
            <w:r w:rsidRPr="006E1538">
              <w:rPr>
                <w:spacing w:val="1"/>
                <w:lang w:val="uk-UA"/>
              </w:rPr>
              <w:t xml:space="preserve"> </w:t>
            </w:r>
            <w:r w:rsidRPr="006E1538">
              <w:rPr>
                <w:spacing w:val="-1"/>
                <w:lang w:val="uk-UA"/>
              </w:rPr>
              <w:t>Д</w:t>
            </w:r>
            <w:r w:rsidRPr="006E1538">
              <w:rPr>
                <w:lang w:val="uk-UA"/>
              </w:rPr>
              <w:t>о</w:t>
            </w:r>
            <w:r w:rsidRPr="006E1538">
              <w:rPr>
                <w:spacing w:val="-1"/>
                <w:lang w:val="uk-UA"/>
              </w:rPr>
              <w:t>к</w:t>
            </w:r>
            <w:r w:rsidRPr="006E1538">
              <w:rPr>
                <w:lang w:val="uk-UA"/>
              </w:rPr>
              <w:t>уме</w:t>
            </w:r>
            <w:r w:rsidRPr="006E1538">
              <w:rPr>
                <w:spacing w:val="-1"/>
                <w:lang w:val="uk-UA"/>
              </w:rPr>
              <w:t>н</w:t>
            </w:r>
            <w:r w:rsidRPr="006E1538">
              <w:rPr>
                <w:lang w:val="uk-UA"/>
              </w:rPr>
              <w:t>т</w:t>
            </w:r>
            <w:r w:rsidRPr="006E1538">
              <w:rPr>
                <w:spacing w:val="1"/>
                <w:lang w:val="uk-UA"/>
              </w:rPr>
              <w:t>а</w:t>
            </w:r>
            <w:r w:rsidRPr="006E1538">
              <w:rPr>
                <w:lang w:val="uk-UA"/>
              </w:rPr>
              <w:t>ції</w:t>
            </w:r>
            <w:r>
              <w:rPr>
                <w:lang w:val="uk-UA"/>
              </w:rPr>
              <w:t xml:space="preserve">. </w:t>
            </w:r>
          </w:p>
          <w:p w:rsidR="00984CC6" w:rsidRPr="00B02478" w:rsidRDefault="00984CC6" w:rsidP="00984CC6">
            <w:pPr>
              <w:pStyle w:val="rvps14"/>
              <w:spacing w:before="0" w:beforeAutospacing="0" w:after="0" w:afterAutospacing="0"/>
              <w:ind w:left="121" w:right="111"/>
              <w:jc w:val="both"/>
              <w:textAlignment w:val="baseline"/>
              <w:rPr>
                <w:lang w:val="uk-UA"/>
              </w:rPr>
            </w:pPr>
            <w:r w:rsidRPr="00342D63">
              <w:rPr>
                <w:lang w:val="uk-UA"/>
              </w:rPr>
              <w:t xml:space="preserve">6.1. </w:t>
            </w:r>
            <w:r w:rsidRPr="00B02478">
              <w:rPr>
                <w:lang w:val="uk-UA"/>
              </w:rPr>
              <w:t xml:space="preserve">Якість продукції повинна відповідати діючим на території України державним стандартам. Вимоги до якості та стандартів підтверджуються документом виданим виробником або іншим компетентним органом, що підтверджує дані вимоги на кожне найменування товару, які завантажуються в електронному вигляді Учасником. Тобто на кожне найменування товару повинні надаватись сертифікати якості або сертифікати відповідності або паспорти якості або декларація виробника тощо, які засвідчують якість товару. Дані документи повинні бути чинними на момент розкриття. </w:t>
            </w:r>
          </w:p>
          <w:p w:rsidR="00984CC6" w:rsidRPr="002E1505" w:rsidRDefault="00984CC6" w:rsidP="00984CC6">
            <w:pPr>
              <w:pStyle w:val="rvps2"/>
              <w:shd w:val="clear" w:color="auto" w:fill="FFFFFF"/>
              <w:spacing w:before="0" w:beforeAutospacing="0" w:after="0" w:afterAutospacing="0"/>
              <w:ind w:left="121" w:right="111"/>
              <w:jc w:val="both"/>
              <w:textAlignment w:val="baseline"/>
              <w:rPr>
                <w:lang w:val="uk-UA"/>
              </w:rPr>
            </w:pPr>
            <w:r>
              <w:rPr>
                <w:lang w:val="uk-UA"/>
              </w:rPr>
              <w:t>6.2</w:t>
            </w:r>
            <w:r w:rsidRPr="002E1505">
              <w:rPr>
                <w:lang w:val="uk-UA"/>
              </w:rPr>
              <w:t xml:space="preserve">. Довідку про Державну реєстрацію потужностей Учасника із </w:t>
            </w:r>
            <w:r w:rsidRPr="002E1505">
              <w:rPr>
                <w:lang w:val="uk-UA"/>
              </w:rPr>
              <w:lastRenderedPageBreak/>
              <w:t xml:space="preserve">зазначенням особистого реєстраційного номера потужності/потужностей (власних або орендованих). Для орендованих потужностей надати завірену копію договору оренди. </w:t>
            </w:r>
          </w:p>
          <w:p w:rsidR="00984CC6" w:rsidRPr="00342D63" w:rsidRDefault="00984CC6" w:rsidP="00984CC6">
            <w:pPr>
              <w:pStyle w:val="rvps14"/>
              <w:spacing w:before="0" w:beforeAutospacing="0" w:after="0" w:afterAutospacing="0"/>
              <w:ind w:left="121" w:right="111"/>
              <w:jc w:val="both"/>
              <w:textAlignment w:val="baseline"/>
              <w:rPr>
                <w:lang w:val="uk-UA"/>
              </w:rPr>
            </w:pPr>
            <w:r>
              <w:rPr>
                <w:lang w:val="uk-UA"/>
              </w:rPr>
              <w:t>6.3</w:t>
            </w:r>
            <w:r w:rsidRPr="00342D63">
              <w:rPr>
                <w:lang w:val="uk-UA"/>
              </w:rPr>
              <w:t>.</w:t>
            </w:r>
            <w:r>
              <w:rPr>
                <w:lang w:val="uk-UA"/>
              </w:rPr>
              <w:t xml:space="preserve"> </w:t>
            </w:r>
            <w:r w:rsidRPr="00342D63">
              <w:rPr>
                <w:lang w:val="uk-UA"/>
              </w:rPr>
              <w:t>Наявність автотранспорту для перевезення продукції, що відповідає гігієнічним вимогам щодо харчових продуктів (у вигляді довідки довільної форми).</w:t>
            </w:r>
          </w:p>
          <w:p w:rsidR="00984CC6" w:rsidRPr="00B02478" w:rsidRDefault="00984CC6" w:rsidP="00984CC6">
            <w:pPr>
              <w:pStyle w:val="rvps14"/>
              <w:spacing w:before="0" w:beforeAutospacing="0" w:after="0" w:afterAutospacing="0"/>
              <w:ind w:left="121" w:right="111"/>
              <w:jc w:val="both"/>
              <w:textAlignment w:val="baseline"/>
              <w:rPr>
                <w:b/>
                <w:lang w:val="uk-UA"/>
              </w:rPr>
            </w:pPr>
            <w:r w:rsidRPr="00B02478">
              <w:rPr>
                <w:b/>
                <w:lang w:val="uk-UA"/>
              </w:rPr>
              <w:t xml:space="preserve">Учасник повинен при постачанні виконувати наступні умови: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1. Доставка транспортом переможця торгів згідно адрес, що вказані в </w:t>
            </w:r>
            <w:r w:rsidRPr="00B02478">
              <w:rPr>
                <w:b/>
                <w:lang w:val="uk-UA"/>
              </w:rPr>
              <w:t>Додатку 1</w:t>
            </w:r>
            <w:r w:rsidRPr="00B02478">
              <w:rPr>
                <w:lang w:val="uk-UA"/>
              </w:rPr>
              <w:t xml:space="preserve"> даної тендерної документації.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2. Виконання вантажно-розвантажувальних робіт.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3. Заміна товару не відповідної якості.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4. У вартість товару повинні бути включені всі витрати, у тому числі витрати на транспортування, податки та обов’язкові збори і платежі.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5. Товар повинен відповідати вимогам державних стандартів.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6. Переможець торгів при первинному завезенні товару надає документи що підтверджують безпечність та якість товару який постачається (сертифікати якості, сертифікати відповідності, паспорти якості, декларацію виробника, висновки санітарно-епідеміологічної експертизи тощо) сестрі медичній з дієтичного харчування групи централізованого господарського обслуговування управління освіти, після погодження якої проводиться подальша розвозка товару.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7. В подальшому постачання здійснюється шляхом подачі відповідних документів комірникам Замовника на кожен заклад освіти, що передбачено Додатком 1.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8. 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8. Товар повинен бути наданий в тарі та (або) упакований звичайним для нього способом. </w:t>
            </w:r>
          </w:p>
          <w:p w:rsidR="00984CC6" w:rsidRPr="001A7A0E" w:rsidRDefault="00984CC6" w:rsidP="00984CC6">
            <w:pPr>
              <w:pStyle w:val="rvps14"/>
              <w:spacing w:before="0" w:beforeAutospacing="0" w:after="0" w:afterAutospacing="0"/>
              <w:ind w:left="262" w:right="111"/>
              <w:jc w:val="both"/>
              <w:textAlignment w:val="baseline"/>
              <w:rPr>
                <w:color w:val="FF0000"/>
                <w:lang w:val="uk-UA"/>
              </w:rPr>
            </w:pPr>
            <w:r w:rsidRPr="00B02478">
              <w:rPr>
                <w:lang w:val="uk-UA"/>
              </w:rPr>
              <w:t>9. Продукти харчування не повинні містити синтетичних барвників, ароматизаторів, підсилювачів смаку, підсолоджувачів, консервантів, ГМО.</w:t>
            </w:r>
          </w:p>
        </w:tc>
      </w:tr>
      <w:tr w:rsidR="00984CC6" w:rsidRPr="00CF43F9" w:rsidTr="003D2A7F">
        <w:tblPrEx>
          <w:tblLook w:val="0000"/>
        </w:tblPrEx>
        <w:tc>
          <w:tcPr>
            <w:tcW w:w="1331" w:type="pct"/>
          </w:tcPr>
          <w:p w:rsidR="00984CC6" w:rsidRPr="006E1538" w:rsidRDefault="00984CC6" w:rsidP="00131E02">
            <w:pPr>
              <w:pStyle w:val="rvps14"/>
              <w:spacing w:before="0" w:beforeAutospacing="0" w:after="0" w:afterAutospacing="0"/>
              <w:textAlignment w:val="baseline"/>
              <w:rPr>
                <w:lang w:val="uk-UA"/>
              </w:rPr>
            </w:pPr>
            <w:r>
              <w:rPr>
                <w:b/>
                <w:lang w:val="uk-UA"/>
              </w:rPr>
              <w:lastRenderedPageBreak/>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984CC6" w:rsidRPr="006E1538" w:rsidRDefault="00984CC6" w:rsidP="00984CC6">
            <w:pPr>
              <w:ind w:left="262" w:right="111"/>
              <w:jc w:val="both"/>
              <w:rPr>
                <w:b/>
                <w:lang w:val="uk-UA"/>
              </w:rPr>
            </w:pPr>
            <w:r>
              <w:rPr>
                <w:lang w:val="uk-UA"/>
              </w:rPr>
              <w:t>Учасник</w:t>
            </w:r>
            <w:r w:rsidRPr="006E1538">
              <w:rPr>
                <w:lang w:val="uk-UA"/>
              </w:rPr>
              <w:t xml:space="preserve">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84CC6" w:rsidRPr="00CF43F9" w:rsidTr="003D2A7F">
        <w:tblPrEx>
          <w:tblLook w:val="0000"/>
        </w:tblPrEx>
        <w:tc>
          <w:tcPr>
            <w:tcW w:w="1331" w:type="pct"/>
          </w:tcPr>
          <w:p w:rsidR="00984CC6" w:rsidRPr="00546051" w:rsidRDefault="00984CC6" w:rsidP="00131E02">
            <w:pPr>
              <w:pStyle w:val="rvps14"/>
              <w:spacing w:before="0" w:beforeAutospacing="0" w:after="0" w:afterAutospacing="0"/>
              <w:textAlignment w:val="baseline"/>
              <w:rPr>
                <w:b/>
                <w:lang w:val="uk-UA"/>
              </w:rPr>
            </w:pPr>
            <w:r w:rsidRPr="00546051">
              <w:rPr>
                <w:b/>
                <w:bCs/>
                <w:color w:val="000000"/>
                <w:lang w:val="uk-UA" w:eastAsia="uk-UA"/>
              </w:rPr>
              <w:t xml:space="preserve">3.10. </w:t>
            </w:r>
            <w:proofErr w:type="spellStart"/>
            <w:r w:rsidRPr="00546051">
              <w:rPr>
                <w:b/>
                <w:bCs/>
                <w:color w:val="000000"/>
                <w:lang w:eastAsia="uk-UA"/>
              </w:rPr>
              <w:t>Виправлення</w:t>
            </w:r>
            <w:proofErr w:type="spellEnd"/>
            <w:r w:rsidRPr="00546051">
              <w:rPr>
                <w:b/>
                <w:bCs/>
                <w:color w:val="000000"/>
                <w:lang w:eastAsia="uk-UA"/>
              </w:rPr>
              <w:t xml:space="preserve"> </w:t>
            </w:r>
            <w:proofErr w:type="spellStart"/>
            <w:r w:rsidRPr="00546051">
              <w:rPr>
                <w:b/>
                <w:bCs/>
                <w:color w:val="000000"/>
                <w:lang w:eastAsia="uk-UA"/>
              </w:rPr>
              <w:t>невідповідності</w:t>
            </w:r>
            <w:proofErr w:type="spellEnd"/>
            <w:r w:rsidRPr="00546051">
              <w:rPr>
                <w:b/>
                <w:bCs/>
                <w:color w:val="000000"/>
                <w:lang w:eastAsia="uk-UA"/>
              </w:rPr>
              <w:t xml:space="preserve"> в </w:t>
            </w:r>
            <w:proofErr w:type="spellStart"/>
            <w:r w:rsidRPr="00546051">
              <w:rPr>
                <w:b/>
                <w:bCs/>
                <w:color w:val="000000"/>
                <w:lang w:eastAsia="uk-UA"/>
              </w:rPr>
              <w:t>інформації</w:t>
            </w:r>
            <w:proofErr w:type="spellEnd"/>
            <w:r w:rsidRPr="00546051">
              <w:rPr>
                <w:b/>
                <w:bCs/>
                <w:color w:val="000000"/>
                <w:lang w:eastAsia="uk-UA"/>
              </w:rPr>
              <w:t xml:space="preserve"> та/</w:t>
            </w:r>
            <w:proofErr w:type="spellStart"/>
            <w:r w:rsidRPr="00546051">
              <w:rPr>
                <w:b/>
                <w:bCs/>
                <w:color w:val="000000"/>
                <w:lang w:eastAsia="uk-UA"/>
              </w:rPr>
              <w:t>або</w:t>
            </w:r>
            <w:proofErr w:type="spellEnd"/>
            <w:r w:rsidRPr="00546051">
              <w:rPr>
                <w:b/>
                <w:bCs/>
                <w:color w:val="000000"/>
                <w:lang w:eastAsia="uk-UA"/>
              </w:rPr>
              <w:t xml:space="preserve"> документах, </w:t>
            </w:r>
            <w:proofErr w:type="spellStart"/>
            <w:r w:rsidRPr="00546051">
              <w:rPr>
                <w:b/>
                <w:bCs/>
                <w:color w:val="000000"/>
                <w:lang w:eastAsia="uk-UA"/>
              </w:rPr>
              <w:t>що</w:t>
            </w:r>
            <w:proofErr w:type="spellEnd"/>
            <w:r w:rsidRPr="00546051">
              <w:rPr>
                <w:b/>
                <w:bCs/>
                <w:color w:val="000000"/>
                <w:lang w:eastAsia="uk-UA"/>
              </w:rPr>
              <w:t xml:space="preserve"> </w:t>
            </w:r>
            <w:proofErr w:type="spellStart"/>
            <w:proofErr w:type="gramStart"/>
            <w:r w:rsidRPr="00546051">
              <w:rPr>
                <w:b/>
                <w:bCs/>
                <w:color w:val="000000"/>
                <w:lang w:eastAsia="uk-UA"/>
              </w:rPr>
              <w:t>подан</w:t>
            </w:r>
            <w:proofErr w:type="gramEnd"/>
            <w:r w:rsidRPr="00546051">
              <w:rPr>
                <w:b/>
                <w:bCs/>
                <w:color w:val="000000"/>
                <w:lang w:eastAsia="uk-UA"/>
              </w:rPr>
              <w:t>і</w:t>
            </w:r>
            <w:proofErr w:type="spellEnd"/>
            <w:r w:rsidRPr="00546051">
              <w:rPr>
                <w:b/>
                <w:bCs/>
                <w:color w:val="000000"/>
                <w:lang w:eastAsia="uk-UA"/>
              </w:rPr>
              <w:t xml:space="preserve"> </w:t>
            </w:r>
            <w:proofErr w:type="spellStart"/>
            <w:r w:rsidRPr="00546051">
              <w:rPr>
                <w:b/>
                <w:bCs/>
                <w:color w:val="000000"/>
                <w:lang w:eastAsia="uk-UA"/>
              </w:rPr>
              <w:t>учасниками</w:t>
            </w:r>
            <w:proofErr w:type="spellEnd"/>
            <w:r w:rsidRPr="00546051">
              <w:rPr>
                <w:b/>
                <w:bCs/>
                <w:color w:val="000000"/>
                <w:lang w:eastAsia="uk-UA"/>
              </w:rPr>
              <w:t xml:space="preserve"> у  </w:t>
            </w:r>
            <w:proofErr w:type="spellStart"/>
            <w:r w:rsidRPr="00546051">
              <w:rPr>
                <w:b/>
                <w:bCs/>
                <w:color w:val="000000"/>
                <w:lang w:eastAsia="uk-UA"/>
              </w:rPr>
              <w:t>тендерній</w:t>
            </w:r>
            <w:proofErr w:type="spellEnd"/>
            <w:r w:rsidRPr="00546051">
              <w:rPr>
                <w:b/>
                <w:bCs/>
                <w:color w:val="000000"/>
                <w:lang w:eastAsia="uk-UA"/>
              </w:rPr>
              <w:t xml:space="preserve"> </w:t>
            </w:r>
            <w:proofErr w:type="spellStart"/>
            <w:r w:rsidRPr="00546051">
              <w:rPr>
                <w:b/>
                <w:bCs/>
                <w:color w:val="000000"/>
                <w:lang w:eastAsia="uk-UA"/>
              </w:rPr>
              <w:t>пропозиції</w:t>
            </w:r>
            <w:proofErr w:type="spellEnd"/>
          </w:p>
        </w:tc>
        <w:tc>
          <w:tcPr>
            <w:tcW w:w="3669" w:type="pct"/>
          </w:tcPr>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Default="00984CC6" w:rsidP="00984CC6">
            <w:pPr>
              <w:ind w:left="121" w:right="111"/>
              <w:jc w:val="both"/>
              <w:rPr>
                <w:color w:val="000000"/>
                <w:shd w:val="clear" w:color="auto" w:fill="FFFFFF"/>
                <w:lang w:val="uk-UA"/>
              </w:rPr>
            </w:pPr>
            <w:r w:rsidRPr="00E0413A">
              <w:rPr>
                <w:color w:val="000000"/>
                <w:shd w:val="clear" w:color="auto" w:fill="FFFFFF"/>
                <w:lang w:val="uk-UA"/>
              </w:rPr>
              <w:t>2. Учасник може усунути невідповідності в інформації та/або документах:</w:t>
            </w:r>
          </w:p>
          <w:p w:rsidR="00984CC6" w:rsidRDefault="00984CC6" w:rsidP="00984CC6">
            <w:pPr>
              <w:ind w:left="121" w:right="111"/>
              <w:jc w:val="both"/>
              <w:rPr>
                <w:color w:val="000000"/>
                <w:shd w:val="clear" w:color="auto" w:fill="FFFFFF"/>
                <w:lang w:val="uk-UA"/>
              </w:rPr>
            </w:pPr>
            <w:proofErr w:type="spellStart"/>
            <w:r>
              <w:rPr>
                <w:color w:val="000000"/>
                <w:shd w:val="clear" w:color="auto" w:fill="FFFFFF"/>
                <w:lang w:val="uk-UA"/>
              </w:rPr>
              <w:t>-що</w:t>
            </w:r>
            <w:proofErr w:type="spellEnd"/>
            <w:r>
              <w:rPr>
                <w:color w:val="000000"/>
                <w:shd w:val="clear" w:color="auto" w:fill="FFFFFF"/>
                <w:lang w:val="uk-UA"/>
              </w:rPr>
              <w:t xml:space="preserve">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984CC6" w:rsidRPr="00A67C0D" w:rsidRDefault="00984CC6" w:rsidP="00984CC6">
            <w:pPr>
              <w:ind w:left="121" w:right="111"/>
              <w:jc w:val="both"/>
              <w:rPr>
                <w:i/>
                <w:iCs/>
                <w:color w:val="000000"/>
                <w:sz w:val="22"/>
                <w:szCs w:val="22"/>
                <w:shd w:val="clear" w:color="auto" w:fill="FFFFFF"/>
                <w:lang w:val="uk-UA"/>
              </w:rPr>
            </w:pPr>
            <w:r>
              <w:rPr>
                <w:color w:val="000000"/>
                <w:shd w:val="clear" w:color="auto" w:fill="FFFFFF"/>
                <w:lang w:val="uk-UA"/>
              </w:rPr>
              <w:t>*</w:t>
            </w:r>
            <w:r w:rsidRPr="00B72A55">
              <w:rPr>
                <w:i/>
                <w:iCs/>
                <w:color w:val="000000"/>
                <w:shd w:val="clear" w:color="auto" w:fill="FFFFFF"/>
                <w:lang w:val="uk-UA"/>
              </w:rPr>
              <w:t>Під</w:t>
            </w:r>
            <w:r>
              <w:rPr>
                <w:color w:val="000000"/>
                <w:shd w:val="clear" w:color="auto" w:fill="FFFFFF"/>
                <w:lang w:val="uk-UA"/>
              </w:rPr>
              <w:t xml:space="preserve"> </w:t>
            </w:r>
            <w:r w:rsidRPr="00B72A55">
              <w:rPr>
                <w:i/>
                <w:iCs/>
                <w:color w:val="000000"/>
                <w:shd w:val="clear" w:color="auto" w:fill="FFFFFF"/>
                <w:lang w:val="uk-UA"/>
              </w:rPr>
              <w:t>н</w:t>
            </w:r>
            <w:r w:rsidRPr="00A67C0D">
              <w:rPr>
                <w:i/>
                <w:iCs/>
                <w:lang w:val="uk-UA"/>
              </w:rPr>
              <w:t>евідповідністю в інформації та/або документах на виконання вимог технічної специфікації до предмета закупівлі</w:t>
            </w:r>
            <w:r>
              <w:rPr>
                <w:i/>
                <w:iCs/>
                <w:lang w:val="uk-UA"/>
              </w:rPr>
              <w:t xml:space="preserve"> слід </w:t>
            </w:r>
            <w:r w:rsidRPr="00A67C0D">
              <w:rPr>
                <w:i/>
                <w:iCs/>
                <w:lang w:val="uk-UA"/>
              </w:rPr>
              <w:t>вважа</w:t>
            </w:r>
            <w:r>
              <w:rPr>
                <w:i/>
                <w:iCs/>
                <w:lang w:val="uk-UA"/>
              </w:rPr>
              <w:t>ти</w:t>
            </w:r>
            <w:r w:rsidRPr="00A67C0D">
              <w:rPr>
                <w:i/>
                <w:iCs/>
                <w:lang w:val="uk-UA"/>
              </w:rPr>
              <w:t xml:space="preserve"> помилки, виправлення яких не призводить до зміни предмета закупівлі, , найменування товару, марки, моделі тощо</w:t>
            </w:r>
            <w:r>
              <w:rPr>
                <w:i/>
                <w:iCs/>
                <w:lang w:val="uk-UA"/>
              </w:rPr>
              <w:t>.</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lastRenderedPageBreak/>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 xml:space="preserve">Замовник розглядає подані тендерні пропозиції з урахуванням виправлення або </w:t>
            </w:r>
            <w:r w:rsidR="00714F53" w:rsidRPr="00E0413A">
              <w:rPr>
                <w:color w:val="000000"/>
                <w:shd w:val="clear" w:color="auto" w:fill="FFFFFF"/>
                <w:lang w:val="uk-UA"/>
              </w:rPr>
              <w:t>не виправлення</w:t>
            </w:r>
            <w:r w:rsidRPr="00E0413A">
              <w:rPr>
                <w:color w:val="000000"/>
                <w:shd w:val="clear" w:color="auto" w:fill="FFFFFF"/>
                <w:lang w:val="uk-UA"/>
              </w:rPr>
              <w:t xml:space="preserve"> учасниками виявлених невідповідностей.</w:t>
            </w:r>
          </w:p>
          <w:p w:rsidR="00984CC6" w:rsidRDefault="00984CC6" w:rsidP="00984CC6">
            <w:pPr>
              <w:ind w:left="121" w:right="111"/>
              <w:jc w:val="both"/>
              <w:rPr>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984CC6" w:rsidRPr="006E1538" w:rsidRDefault="00984CC6" w:rsidP="00984CC6">
            <w:pPr>
              <w:ind w:left="262" w:right="111"/>
              <w:jc w:val="both"/>
              <w:rPr>
                <w:b/>
                <w:lang w:val="uk-UA"/>
              </w:rPr>
            </w:pPr>
            <w:proofErr w:type="spellStart"/>
            <w:r w:rsidRPr="00E51ED4">
              <w:rPr>
                <w:color w:val="000000"/>
                <w:shd w:val="clear" w:color="auto" w:fill="FFFFFF"/>
              </w:rPr>
              <w:t>Тендерна</w:t>
            </w:r>
            <w:proofErr w:type="spellEnd"/>
            <w:r w:rsidRPr="00E51ED4">
              <w:rPr>
                <w:color w:val="000000"/>
                <w:shd w:val="clear" w:color="auto" w:fill="FFFFFF"/>
              </w:rPr>
              <w:t xml:space="preserve"> </w:t>
            </w:r>
            <w:proofErr w:type="spellStart"/>
            <w:r w:rsidRPr="00E51ED4">
              <w:rPr>
                <w:color w:val="000000"/>
                <w:shd w:val="clear" w:color="auto" w:fill="FFFFFF"/>
              </w:rPr>
              <w:t>пропозиція</w:t>
            </w:r>
            <w:proofErr w:type="spellEnd"/>
            <w:r w:rsidRPr="00E51ED4">
              <w:rPr>
                <w:color w:val="000000"/>
                <w:shd w:val="clear" w:color="auto" w:fill="FFFFFF"/>
              </w:rPr>
              <w:t xml:space="preserve"> </w:t>
            </w:r>
            <w:proofErr w:type="spellStart"/>
            <w:proofErr w:type="gramStart"/>
            <w:r w:rsidRPr="00E51ED4">
              <w:rPr>
                <w:color w:val="000000"/>
                <w:shd w:val="clear" w:color="auto" w:fill="FFFFFF"/>
              </w:rPr>
              <w:t>подається</w:t>
            </w:r>
            <w:proofErr w:type="spellEnd"/>
            <w:proofErr w:type="gramEnd"/>
            <w:r w:rsidRPr="00E51ED4">
              <w:rPr>
                <w:color w:val="000000"/>
                <w:shd w:val="clear" w:color="auto" w:fill="FFFFFF"/>
              </w:rPr>
              <w:t xml:space="preserve"> в </w:t>
            </w:r>
            <w:proofErr w:type="spellStart"/>
            <w:r w:rsidRPr="00E51ED4">
              <w:rPr>
                <w:color w:val="000000"/>
                <w:shd w:val="clear" w:color="auto" w:fill="FFFFFF"/>
              </w:rPr>
              <w:t>електронному</w:t>
            </w:r>
            <w:proofErr w:type="spellEnd"/>
            <w:r w:rsidRPr="00E51ED4">
              <w:rPr>
                <w:color w:val="000000"/>
                <w:shd w:val="clear" w:color="auto" w:fill="FFFFFF"/>
              </w:rPr>
              <w:t xml:space="preserve"> </w:t>
            </w:r>
            <w:proofErr w:type="spellStart"/>
            <w:r w:rsidRPr="00E51ED4">
              <w:rPr>
                <w:color w:val="000000"/>
                <w:shd w:val="clear" w:color="auto" w:fill="FFFFFF"/>
              </w:rPr>
              <w:t>вигляді</w:t>
            </w:r>
            <w:proofErr w:type="spellEnd"/>
            <w:r w:rsidRPr="00E51ED4">
              <w:rPr>
                <w:color w:val="000000"/>
                <w:shd w:val="clear" w:color="auto" w:fill="FFFFFF"/>
              </w:rPr>
              <w:t xml:space="preserve"> через </w:t>
            </w:r>
            <w:proofErr w:type="spellStart"/>
            <w:r w:rsidRPr="00E51ED4">
              <w:rPr>
                <w:color w:val="000000"/>
                <w:shd w:val="clear" w:color="auto" w:fill="FFFFFF"/>
              </w:rPr>
              <w:t>електронну</w:t>
            </w:r>
            <w:proofErr w:type="spellEnd"/>
            <w:r w:rsidRPr="00E51ED4">
              <w:rPr>
                <w:color w:val="000000"/>
                <w:shd w:val="clear" w:color="auto" w:fill="FFFFFF"/>
              </w:rPr>
              <w:t xml:space="preserve"> систему </w:t>
            </w:r>
            <w:proofErr w:type="spellStart"/>
            <w:r w:rsidRPr="00E51ED4">
              <w:rPr>
                <w:color w:val="000000"/>
                <w:shd w:val="clear" w:color="auto" w:fill="FFFFFF"/>
              </w:rPr>
              <w:t>закупівель</w:t>
            </w:r>
            <w:proofErr w:type="spellEnd"/>
            <w:r>
              <w:rPr>
                <w:color w:val="000000"/>
                <w:shd w:val="clear" w:color="auto" w:fill="FFFFFF"/>
                <w:lang w:val="uk-UA"/>
              </w:rPr>
              <w:t>.</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984CC6" w:rsidRPr="006E1538" w:rsidRDefault="00984CC6"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984CC6" w:rsidRPr="00CF43F9"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984CC6" w:rsidRPr="006136E2" w:rsidRDefault="00984CC6" w:rsidP="00984CC6">
            <w:pPr>
              <w:ind w:left="262" w:right="111" w:firstLine="142"/>
              <w:jc w:val="both"/>
              <w:rPr>
                <w:lang w:val="uk-UA"/>
              </w:rPr>
            </w:pPr>
            <w:r w:rsidRPr="006136E2">
              <w:rPr>
                <w:lang w:val="uk-UA"/>
              </w:rPr>
              <w:t xml:space="preserve">1. Оцінка тендерних пропозицій проводиться автоматично електронною системою закупівель на основі критеріїв і методики оцінки, зазначених </w:t>
            </w:r>
            <w:r>
              <w:rPr>
                <w:lang w:val="uk-UA"/>
              </w:rPr>
              <w:t>Замовник</w:t>
            </w:r>
            <w:r w:rsidRPr="006136E2">
              <w:rPr>
                <w:lang w:val="uk-UA"/>
              </w:rPr>
              <w:t>ом у тендерній документації.</w:t>
            </w:r>
          </w:p>
          <w:p w:rsidR="00984CC6" w:rsidRPr="006136E2" w:rsidRDefault="00984CC6" w:rsidP="00984CC6">
            <w:pPr>
              <w:ind w:left="262" w:right="111" w:firstLine="142"/>
              <w:jc w:val="both"/>
              <w:rPr>
                <w:lang w:val="uk-UA"/>
              </w:rPr>
            </w:pPr>
            <w:r w:rsidRPr="006136E2">
              <w:rPr>
                <w:lang w:val="uk-UA"/>
              </w:rPr>
              <w:t xml:space="preserve">2. Єдиним критерієм оцінки згідно даної процедури відкритих торгів є ціна (питома вага критерію – 100%). Згідно ч.1 ст.28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w:t>
            </w:r>
            <w:r>
              <w:rPr>
                <w:lang w:val="uk-UA"/>
              </w:rPr>
              <w:t>Учасник</w:t>
            </w:r>
            <w:r w:rsidRPr="006136E2">
              <w:rPr>
                <w:lang w:val="uk-UA"/>
              </w:rPr>
              <w:t xml:space="preserve">ів. Під час проведення електронного аукціону в електронній системі закупівель відображаються значення ціни тендерної пропозиції </w:t>
            </w:r>
            <w:r>
              <w:rPr>
                <w:lang w:val="uk-UA"/>
              </w:rPr>
              <w:t>Учасник</w:t>
            </w:r>
            <w:r w:rsidRPr="006136E2">
              <w:rPr>
                <w:lang w:val="uk-UA"/>
              </w:rPr>
              <w:t>а. Електронний аукціон здійснюється у відповідності з положеннями ст. 30 Закону.</w:t>
            </w:r>
          </w:p>
          <w:p w:rsidR="00984CC6" w:rsidRPr="006E1538" w:rsidRDefault="00984CC6" w:rsidP="0001157F">
            <w:pPr>
              <w:pStyle w:val="rvps2"/>
              <w:shd w:val="clear" w:color="auto" w:fill="FFFFFF"/>
              <w:spacing w:before="0" w:beforeAutospacing="0" w:after="79" w:afterAutospacing="0"/>
              <w:ind w:left="262" w:right="111" w:firstLine="142"/>
              <w:jc w:val="both"/>
              <w:textAlignment w:val="baseline"/>
              <w:rPr>
                <w:b/>
                <w:lang w:val="uk-UA"/>
              </w:rPr>
            </w:pPr>
            <w:r>
              <w:rPr>
                <w:lang w:val="uk-UA"/>
              </w:rPr>
              <w:t xml:space="preserve"> </w:t>
            </w:r>
            <w:r w:rsidRPr="006136E2">
              <w:rPr>
                <w:lang w:val="uk-UA"/>
              </w:rPr>
              <w:t>3. До оцінки тендерних пропозицій приймається сума, що становить загальну вартість тендерної пропозиції кожного окремого</w:t>
            </w:r>
            <w:r>
              <w:rPr>
                <w:lang w:val="uk-UA"/>
              </w:rPr>
              <w:t xml:space="preserve"> Учасник</w:t>
            </w:r>
            <w:r w:rsidRPr="006136E2">
              <w:rPr>
                <w:lang w:val="uk-UA"/>
              </w:rPr>
              <w:t xml:space="preserve">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Pr>
                <w:lang w:val="uk-UA"/>
              </w:rPr>
              <w:t>Учасник</w:t>
            </w:r>
            <w:r w:rsidRPr="006136E2">
              <w:rPr>
                <w:lang w:val="uk-UA"/>
              </w:rPr>
              <w:t xml:space="preserve"> є платником ПДВ, інших податків та зборів, що передбачені чинним законодавством, та мають бути включені таким </w:t>
            </w:r>
            <w:r>
              <w:rPr>
                <w:lang w:val="uk-UA"/>
              </w:rPr>
              <w:t>Учасник</w:t>
            </w:r>
            <w:r w:rsidRPr="006136E2">
              <w:rPr>
                <w:lang w:val="uk-UA"/>
              </w:rPr>
              <w:t>ом до вартості товарів, робіт або послуг.</w:t>
            </w:r>
          </w:p>
        </w:tc>
      </w:tr>
      <w:tr w:rsidR="00984CC6" w:rsidRPr="00CF43F9" w:rsidTr="003D2A7F">
        <w:tc>
          <w:tcPr>
            <w:tcW w:w="1331" w:type="pct"/>
            <w:shd w:val="clear" w:color="auto" w:fill="FFFFFF"/>
          </w:tcPr>
          <w:p w:rsidR="00984CC6" w:rsidRPr="005F75DC" w:rsidRDefault="009B2B5B" w:rsidP="0001157F">
            <w:pPr>
              <w:pStyle w:val="21"/>
              <w:ind w:left="76"/>
              <w:jc w:val="left"/>
              <w:rPr>
                <w:b w:val="0"/>
                <w:color w:val="000000"/>
                <w:lang w:val="uk-UA" w:eastAsia="ru-RU"/>
              </w:rPr>
            </w:pPr>
            <w:r>
              <w:rPr>
                <w:szCs w:val="24"/>
                <w:lang w:val="uk-UA"/>
              </w:rPr>
              <w:t xml:space="preserve">5.2. </w:t>
            </w:r>
            <w:r w:rsidR="00984CC6" w:rsidRPr="005F75DC">
              <w:rPr>
                <w:szCs w:val="24"/>
                <w:lang w:val="uk-UA"/>
              </w:rPr>
              <w:t xml:space="preserve">Інформацію про прийняття/неприйняття до розгляду тендерної </w:t>
            </w:r>
            <w:r w:rsidR="00984CC6" w:rsidRPr="005F75DC">
              <w:rPr>
                <w:szCs w:val="24"/>
                <w:lang w:val="uk-UA"/>
              </w:rPr>
              <w:lastRenderedPageBreak/>
              <w:t>пропозиції, ціна якої є вищою, ніж очікувана вартість предмета закупівлі</w:t>
            </w:r>
          </w:p>
        </w:tc>
        <w:tc>
          <w:tcPr>
            <w:tcW w:w="3669" w:type="pct"/>
            <w:shd w:val="clear" w:color="auto" w:fill="FFFFFF"/>
          </w:tcPr>
          <w:p w:rsidR="001847E1" w:rsidRPr="001847E1" w:rsidRDefault="001847E1" w:rsidP="001847E1">
            <w:pPr>
              <w:shd w:val="clear" w:color="auto" w:fill="FFFFFF"/>
              <w:ind w:left="70" w:right="111"/>
              <w:jc w:val="both"/>
              <w:textAlignment w:val="baseline"/>
              <w:rPr>
                <w:lang w:val="uk-UA"/>
              </w:rPr>
            </w:pPr>
            <w:r w:rsidRPr="001847E1">
              <w:rPr>
                <w:lang w:val="uk-UA"/>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847E1">
              <w:rPr>
                <w:lang w:val="uk-UA"/>
              </w:rPr>
              <w:lastRenderedPageBreak/>
              <w:t xml:space="preserve">торгів. </w:t>
            </w:r>
          </w:p>
          <w:p w:rsidR="00984CC6" w:rsidRPr="006136E2" w:rsidRDefault="001847E1" w:rsidP="001847E1">
            <w:pPr>
              <w:ind w:left="70" w:right="111"/>
              <w:jc w:val="both"/>
              <w:rPr>
                <w:lang w:val="uk-UA"/>
              </w:rPr>
            </w:pPr>
            <w:r w:rsidRPr="001847E1">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984CC6" w:rsidRPr="00C45195" w:rsidTr="003D2A7F">
        <w:tc>
          <w:tcPr>
            <w:tcW w:w="1331" w:type="pct"/>
            <w:shd w:val="clear" w:color="auto" w:fill="FFFFFF"/>
          </w:tcPr>
          <w:p w:rsidR="00984CC6" w:rsidRPr="005F75DC" w:rsidRDefault="009B2B5B" w:rsidP="001847E1">
            <w:pPr>
              <w:pStyle w:val="rvps14"/>
              <w:spacing w:before="0" w:beforeAutospacing="0" w:after="0" w:afterAutospacing="0"/>
              <w:ind w:left="76"/>
              <w:textAlignment w:val="baseline"/>
              <w:rPr>
                <w:b/>
                <w:lang w:val="uk-UA"/>
              </w:rPr>
            </w:pPr>
            <w:r>
              <w:rPr>
                <w:b/>
                <w:lang w:val="uk-UA"/>
              </w:rPr>
              <w:lastRenderedPageBreak/>
              <w:t xml:space="preserve">5.3. </w:t>
            </w:r>
            <w:proofErr w:type="spellStart"/>
            <w:r w:rsidR="001847E1" w:rsidRPr="00E0413A">
              <w:rPr>
                <w:b/>
                <w:color w:val="000000"/>
              </w:rPr>
              <w:t>Обгрунтування</w:t>
            </w:r>
            <w:proofErr w:type="spellEnd"/>
            <w:r w:rsidR="001847E1" w:rsidRPr="00E0413A">
              <w:rPr>
                <w:b/>
                <w:color w:val="000000"/>
              </w:rPr>
              <w:t xml:space="preserve"> аномально </w:t>
            </w:r>
            <w:proofErr w:type="spellStart"/>
            <w:r w:rsidR="001847E1" w:rsidRPr="00E0413A">
              <w:rPr>
                <w:b/>
                <w:color w:val="000000"/>
              </w:rPr>
              <w:t>низької</w:t>
            </w:r>
            <w:proofErr w:type="spellEnd"/>
            <w:r w:rsidR="001847E1" w:rsidRPr="00E0413A">
              <w:rPr>
                <w:b/>
                <w:color w:val="000000"/>
              </w:rPr>
              <w:t xml:space="preserve"> </w:t>
            </w:r>
            <w:proofErr w:type="spellStart"/>
            <w:r w:rsidR="001847E1" w:rsidRPr="00E0413A">
              <w:rPr>
                <w:b/>
                <w:color w:val="000000"/>
              </w:rPr>
              <w:t>ціни</w:t>
            </w:r>
            <w:proofErr w:type="spellEnd"/>
          </w:p>
        </w:tc>
        <w:tc>
          <w:tcPr>
            <w:tcW w:w="3669" w:type="pct"/>
            <w:shd w:val="clear" w:color="auto" w:fill="FFFFFF"/>
          </w:tcPr>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r w:rsidR="002D1C6A">
              <w:rPr>
                <w:color w:val="000000"/>
                <w:bdr w:val="none" w:sz="0" w:space="0" w:color="auto" w:frame="1"/>
                <w:lang w:val="uk-UA"/>
              </w:rPr>
              <w:t xml:space="preserve"> </w:t>
            </w:r>
            <w:r w:rsidRPr="00640D84">
              <w:rPr>
                <w:color w:val="000000"/>
                <w:bdr w:val="none" w:sz="0" w:space="0" w:color="auto" w:frame="1"/>
                <w:lang w:val="uk-UA"/>
              </w:rPr>
              <w:t xml:space="preserve"> 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D1C6A" w:rsidRPr="00640D84">
              <w:rPr>
                <w:color w:val="000000"/>
                <w:bdr w:val="none" w:sz="0" w:space="0" w:color="auto" w:frame="1"/>
                <w:lang w:val="uk-UA"/>
              </w:rPr>
              <w:t>обґрунтування</w:t>
            </w:r>
            <w:r w:rsidRPr="00640D84">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1847E1" w:rsidRPr="0016077E"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640D84">
              <w:rPr>
                <w:b/>
                <w:bCs/>
                <w:color w:val="000000"/>
                <w:bdr w:val="none" w:sz="0" w:space="0" w:color="auto" w:frame="1"/>
                <w:lang w:val="uk-UA"/>
              </w:rPr>
              <w:t>аномально низької,</w:t>
            </w:r>
            <w:r w:rsidRPr="00640D84">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640D84">
              <w:rPr>
                <w:b/>
                <w:bCs/>
                <w:color w:val="000000"/>
                <w:bdr w:val="none" w:sz="0" w:space="0" w:color="auto" w:frame="1"/>
                <w:lang w:val="uk-UA"/>
              </w:rPr>
              <w:t>обґрунтування в довільній формі</w:t>
            </w:r>
            <w:r w:rsidRPr="00640D84">
              <w:rPr>
                <w:color w:val="000000"/>
                <w:bdr w:val="none" w:sz="0" w:space="0" w:color="auto" w:frame="1"/>
                <w:lang w:val="uk-UA"/>
              </w:rPr>
              <w:t xml:space="preserve"> щодо цін або вартості відповідних товарів.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4CC6" w:rsidRPr="006136E2" w:rsidRDefault="001847E1"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984CC6" w:rsidRPr="00C45195" w:rsidTr="003D2A7F">
        <w:tc>
          <w:tcPr>
            <w:tcW w:w="1331" w:type="pct"/>
            <w:shd w:val="clear" w:color="auto" w:fill="FFFFFF"/>
          </w:tcPr>
          <w:p w:rsidR="00984CC6" w:rsidRPr="005F75DC" w:rsidRDefault="00984CC6" w:rsidP="001847E1">
            <w:pPr>
              <w:pStyle w:val="rvps14"/>
              <w:spacing w:before="0" w:beforeAutospacing="0" w:after="0" w:afterAutospacing="0"/>
              <w:textAlignment w:val="baseline"/>
              <w:rPr>
                <w:b/>
                <w:lang w:val="uk-UA"/>
              </w:rPr>
            </w:pPr>
            <w:r w:rsidRPr="005F75DC">
              <w:rPr>
                <w:b/>
                <w:bCs/>
                <w:color w:val="000000"/>
                <w:lang w:val="uk-UA"/>
              </w:rPr>
              <w:t>5.</w:t>
            </w:r>
            <w:r w:rsidR="001847E1">
              <w:rPr>
                <w:b/>
                <w:bCs/>
                <w:color w:val="000000"/>
                <w:lang w:val="uk-UA"/>
              </w:rPr>
              <w:t>4</w:t>
            </w:r>
            <w:r w:rsidRPr="005F75DC">
              <w:rPr>
                <w:b/>
                <w:bCs/>
                <w:color w:val="000000"/>
                <w:lang w:val="uk-UA"/>
              </w:rPr>
              <w:t xml:space="preserve">. Інша інформація відповідно до </w:t>
            </w:r>
            <w:r w:rsidR="001847E1" w:rsidRPr="005F75DC">
              <w:rPr>
                <w:b/>
                <w:bCs/>
                <w:color w:val="000000"/>
                <w:lang w:val="uk-UA"/>
              </w:rPr>
              <w:t>законодавства</w:t>
            </w:r>
            <w:r w:rsidRPr="005F75DC">
              <w:rPr>
                <w:b/>
                <w:bCs/>
                <w:color w:val="000000"/>
                <w:lang w:val="uk-UA"/>
              </w:rPr>
              <w:t>, яку замовник вважає за необхідне включити</w:t>
            </w:r>
          </w:p>
        </w:tc>
        <w:tc>
          <w:tcPr>
            <w:tcW w:w="3669" w:type="pct"/>
            <w:shd w:val="clear" w:color="auto" w:fill="FFFFFF"/>
          </w:tcPr>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5.3.1.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5.2.2.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E0413A">
              <w:rPr>
                <w:color w:val="000000"/>
                <w:bdr w:val="none" w:sz="0" w:space="0" w:color="auto" w:frame="1"/>
                <w:lang w:val="uk-UA"/>
              </w:rPr>
              <w:lastRenderedPageBreak/>
              <w:t>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5.2.3.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0413A">
              <w:rPr>
                <w:color w:val="000000"/>
                <w:bdr w:val="none" w:sz="0" w:space="0" w:color="auto" w:frame="1"/>
                <w:lang w:val="uk-UA"/>
              </w:rPr>
              <w:t>цивільно-</w:t>
            </w:r>
            <w:proofErr w:type="spellEnd"/>
            <w:r w:rsidRPr="00E0413A">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84CC6" w:rsidRPr="006136E2" w:rsidRDefault="00984CC6" w:rsidP="00984CC6">
            <w:pPr>
              <w:ind w:left="121" w:right="111" w:firstLine="142"/>
              <w:jc w:val="both"/>
              <w:rPr>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984CC6" w:rsidRPr="00C45195" w:rsidTr="003D2A7F">
        <w:tc>
          <w:tcPr>
            <w:tcW w:w="1331" w:type="pct"/>
            <w:shd w:val="clear" w:color="auto" w:fill="FFFFFF"/>
          </w:tcPr>
          <w:p w:rsidR="00984CC6" w:rsidRPr="006E1538" w:rsidRDefault="00984CC6" w:rsidP="001847E1">
            <w:pPr>
              <w:pStyle w:val="rvps14"/>
              <w:spacing w:before="0" w:beforeAutospacing="0" w:after="0" w:afterAutospacing="0"/>
              <w:textAlignment w:val="baseline"/>
              <w:rPr>
                <w:b/>
                <w:lang w:val="uk-UA"/>
              </w:rPr>
            </w:pPr>
            <w:r>
              <w:rPr>
                <w:b/>
                <w:lang w:val="uk-UA"/>
              </w:rPr>
              <w:lastRenderedPageBreak/>
              <w:t>5.</w:t>
            </w:r>
            <w:r w:rsidR="001847E1">
              <w:rPr>
                <w:b/>
                <w:lang w:val="uk-UA"/>
              </w:rPr>
              <w:t>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 Відповідно до п. 41 Особливостей:</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Замовник відхиляє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1) учасник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4B761B">
              <w:rPr>
                <w:color w:val="000000"/>
                <w:lang w:val="uk-UA"/>
              </w:rPr>
              <w:lastRenderedPageBreak/>
              <w:t>замовником в електронній системі закупівель повідомлення з вимогою про усунення таких невідповідностей;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61B">
              <w:rPr>
                <w:color w:val="000000"/>
                <w:lang w:val="uk-UA"/>
              </w:rPr>
              <w:t>бенефіціарним</w:t>
            </w:r>
            <w:proofErr w:type="spellEnd"/>
            <w:r w:rsidRPr="004B761B">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від 12 жовтня 2022 р. № 1178 </w:t>
            </w:r>
            <w:proofErr w:type="spellStart"/>
            <w:r w:rsidRPr="004B761B">
              <w:rPr>
                <w:color w:val="000000"/>
                <w:lang w:val="uk-UA"/>
              </w:rPr>
              <w:t>“Про</w:t>
            </w:r>
            <w:proofErr w:type="spellEnd"/>
            <w:r w:rsidRPr="004B761B">
              <w:rPr>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B761B">
              <w:rPr>
                <w:color w:val="000000"/>
                <w:lang w:val="uk-UA"/>
              </w:rPr>
              <w:t>“Про</w:t>
            </w:r>
            <w:proofErr w:type="spellEnd"/>
            <w:r w:rsidRPr="004B761B">
              <w:rPr>
                <w:color w:val="000000"/>
                <w:lang w:val="uk-UA"/>
              </w:rPr>
              <w:t xml:space="preserve"> публічні </w:t>
            </w:r>
            <w:proofErr w:type="spellStart"/>
            <w:r w:rsidRPr="004B761B">
              <w:rPr>
                <w:color w:val="000000"/>
                <w:lang w:val="uk-UA"/>
              </w:rPr>
              <w:t>закупівлі”</w:t>
            </w:r>
            <w:proofErr w:type="spellEnd"/>
            <w:r w:rsidRPr="004B761B">
              <w:rPr>
                <w:color w:val="000000"/>
                <w:lang w:val="uk-UA"/>
              </w:rPr>
              <w:t xml:space="preserve">, на період дії правового режиму воєнного стану в Україні та протягом 90 днів з дня його припинення або </w:t>
            </w:r>
            <w:proofErr w:type="spellStart"/>
            <w:r w:rsidRPr="004B761B">
              <w:rPr>
                <w:color w:val="000000"/>
                <w:lang w:val="uk-UA"/>
              </w:rPr>
              <w:t>скасування”</w:t>
            </w:r>
            <w:proofErr w:type="spellEnd"/>
            <w:r w:rsidRPr="004B761B">
              <w:rPr>
                <w:color w:val="000000"/>
                <w:lang w:val="uk-UA"/>
              </w:rPr>
              <w:t>);</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2) тендерна пропозиція: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умовам технічної специфікації та іншим вимогам щодо предмета закупівлі тендерної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викладена іншою мовою (мовами), ніж мова (мови), що передбачена тендерною документацією;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строк дії якої закінчився;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3) переможець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забезпечення виконання договору про закупівлю, якщо таке забезпечення вимагалося замовником;</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4B761B">
              <w:rPr>
                <w:color w:val="000000"/>
                <w:lang w:val="uk-UA"/>
              </w:rPr>
              <w:lastRenderedPageBreak/>
              <w:t>абзацом другим частини п’ятнадцятої статті 29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2. </w:t>
            </w:r>
            <w:r w:rsidRPr="004B761B">
              <w:t xml:space="preserve"> </w:t>
            </w:r>
            <w:r w:rsidRPr="004B761B">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w:t>
            </w:r>
            <w:r w:rsidRPr="004B761B">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3. </w:t>
            </w:r>
            <w:r w:rsidRPr="004B761B">
              <w:rPr>
                <w:lang w:val="uk-UA"/>
              </w:rPr>
              <w:t xml:space="preserve"> </w:t>
            </w:r>
            <w:r w:rsidRPr="004B761B">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6E1538" w:rsidRDefault="00984CC6" w:rsidP="00984CC6">
            <w:pPr>
              <w:pStyle w:val="rvps14"/>
              <w:spacing w:before="0" w:beforeAutospacing="0" w:after="0" w:afterAutospacing="0"/>
              <w:ind w:left="121" w:right="111"/>
              <w:jc w:val="both"/>
              <w:textAlignment w:val="baseline"/>
              <w:rPr>
                <w:lang w:val="uk-UA"/>
              </w:rPr>
            </w:pPr>
            <w:r w:rsidRPr="004B761B">
              <w:rPr>
                <w:color w:val="000000"/>
                <w:lang w:val="uk-UA"/>
              </w:rPr>
              <w:t xml:space="preserve">4. </w:t>
            </w:r>
            <w:r w:rsidRPr="004B761B">
              <w:t xml:space="preserve"> </w:t>
            </w:r>
            <w:r w:rsidRPr="004B761B">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984CC6" w:rsidRPr="00A447F7" w:rsidTr="003D2A7F">
        <w:tc>
          <w:tcPr>
            <w:tcW w:w="1331" w:type="pct"/>
            <w:shd w:val="clear" w:color="auto" w:fill="FFFFFF"/>
          </w:tcPr>
          <w:p w:rsidR="00984CC6" w:rsidRPr="006E1538" w:rsidRDefault="00984CC6"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 47 Особливостей:</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4B761B">
              <w:rPr>
                <w:color w:val="000000"/>
                <w:lang w:val="uk-UA" w:eastAsia="uk-UA"/>
              </w:rPr>
              <w:lastRenderedPageBreak/>
              <w:t>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4CC6" w:rsidRPr="004B761B" w:rsidRDefault="00984CC6"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984CC6" w:rsidRPr="006E1538" w:rsidRDefault="00984CC6"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984CC6" w:rsidRPr="004B761B" w:rsidRDefault="00984CC6"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46</w:t>
            </w:r>
            <w:r w:rsidRPr="004B761B">
              <w:t xml:space="preserve"> </w:t>
            </w:r>
            <w:r>
              <w:rPr>
                <w:color w:val="000000"/>
                <w:lang w:val="uk-UA"/>
              </w:rPr>
              <w:t>Особливостей</w:t>
            </w:r>
            <w:r w:rsidRPr="004B761B">
              <w:rPr>
                <w:color w:val="000000"/>
                <w:lang w:val="uk-UA"/>
              </w:rPr>
              <w:t>.</w:t>
            </w:r>
          </w:p>
          <w:p w:rsidR="00984CC6" w:rsidRPr="004B761B" w:rsidRDefault="00984CC6"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84CC6" w:rsidRPr="004B761B" w:rsidRDefault="00984CC6"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84CC6" w:rsidRDefault="00984CC6"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4B761B" w:rsidRDefault="00984CC6"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858A5" w:rsidRPr="006E1538" w:rsidRDefault="00984CC6" w:rsidP="002D1C6A">
            <w:pPr>
              <w:ind w:left="121" w:right="111" w:firstLine="15"/>
              <w:jc w:val="both"/>
              <w:rPr>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984CC6" w:rsidRPr="00C326CC" w:rsidRDefault="001847E1"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w:t>
            </w:r>
            <w:r w:rsidR="00984CC6" w:rsidRPr="00C326CC">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w:t>
            </w:r>
            <w:r w:rsidR="00984CC6" w:rsidRPr="00C326CC">
              <w:rPr>
                <w:rFonts w:eastAsia="SimSun"/>
                <w:color w:val="000000"/>
                <w:kern w:val="2"/>
                <w:lang w:val="uk-UA"/>
              </w:rPr>
              <w:lastRenderedPageBreak/>
              <w:t>статті 41 Закону України «Про публічні закупівлі», крім частин третьої – п’ятої, сьомої та восьмої статті 41 Закону, та Особливостей.</w:t>
            </w:r>
          </w:p>
          <w:p w:rsidR="00984CC6" w:rsidRPr="006E1538" w:rsidRDefault="00984CC6" w:rsidP="00984CC6">
            <w:pPr>
              <w:ind w:left="136" w:right="111"/>
              <w:jc w:val="both"/>
              <w:rPr>
                <w:lang w:val="uk-UA"/>
              </w:rPr>
            </w:pPr>
            <w:r w:rsidRPr="00C326CC">
              <w:rPr>
                <w:rFonts w:eastAsia="SimSun"/>
                <w:color w:val="000000"/>
                <w:kern w:val="2"/>
                <w:lang w:val="uk-UA"/>
              </w:rPr>
              <w:t xml:space="preserve">    </w:t>
            </w:r>
            <w:r w:rsidR="001847E1" w:rsidRPr="00C326CC">
              <w:rPr>
                <w:rFonts w:eastAsia="SimSun"/>
                <w:color w:val="000000"/>
                <w:kern w:val="2"/>
                <w:lang w:val="uk-UA"/>
              </w:rPr>
              <w:t>Проект</w:t>
            </w:r>
            <w:r w:rsidRPr="00C326CC">
              <w:rPr>
                <w:rFonts w:eastAsia="SimSun"/>
                <w:color w:val="000000"/>
                <w:kern w:val="2"/>
                <w:lang w:val="uk-UA"/>
              </w:rPr>
              <w:t xml:space="preserve"> договору подається в окремому файлі та запропоновано наведений у Додатку № 5 до даної документації.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C326CC">
              <w:rPr>
                <w:lang w:val="uk-UA"/>
              </w:rPr>
              <w:lastRenderedPageBreak/>
              <w:t xml:space="preserve">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984CC6" w:rsidRPr="00C326CC" w:rsidRDefault="00984CC6"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1" w:name="n1776"/>
            <w:bookmarkStart w:id="2" w:name="n1778"/>
            <w:bookmarkEnd w:id="1"/>
            <w:bookmarkEnd w:id="2"/>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84CC6" w:rsidRPr="006E1538" w:rsidRDefault="00984CC6"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84CC6" w:rsidRPr="00CF43F9"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984CC6" w:rsidRPr="006E1538" w:rsidRDefault="00984CC6"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p>
        </w:tc>
      </w:tr>
      <w:tr w:rsidR="00984CC6" w:rsidRPr="006E1538" w:rsidTr="003D2A7F">
        <w:tc>
          <w:tcPr>
            <w:tcW w:w="1331" w:type="pct"/>
            <w:tcBorders>
              <w:bottom w:val="double" w:sz="4" w:space="0" w:color="auto"/>
            </w:tcBorders>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984CC6" w:rsidRPr="006E1538" w:rsidRDefault="00984CC6"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050E74" w:rsidRPr="006E1538" w:rsidRDefault="00050E74" w:rsidP="00C778E1">
      <w:pPr>
        <w:pStyle w:val="2"/>
        <w:rPr>
          <w:b w:val="0"/>
        </w:rPr>
      </w:pPr>
      <w:r w:rsidRPr="006E1538">
        <w:t xml:space="preserve">                                                           </w:t>
      </w:r>
    </w:p>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40393" w:rsidRPr="00E0413A" w:rsidRDefault="002D1C6A" w:rsidP="00B40393">
      <w:pPr>
        <w:widowControl w:val="0"/>
        <w:suppressAutoHyphens/>
        <w:jc w:val="both"/>
        <w:rPr>
          <w:rFonts w:eastAsia="Arial"/>
          <w:i/>
          <w:color w:val="000000"/>
          <w:lang w:val="uk-UA" w:eastAsia="en-US" w:bidi="en-US"/>
        </w:rPr>
      </w:pPr>
      <w:r>
        <w:rPr>
          <w:rFonts w:eastAsia="Arial"/>
          <w:i/>
          <w:color w:val="000000"/>
          <w:lang w:val="uk-UA" w:eastAsia="zh-CN"/>
        </w:rPr>
        <w:t>6</w:t>
      </w:r>
      <w:r w:rsidR="00B40393" w:rsidRPr="00E0413A">
        <w:rPr>
          <w:rFonts w:eastAsia="Arial"/>
          <w:i/>
          <w:color w:val="000000"/>
          <w:lang w:val="uk-UA" w:eastAsia="zh-CN"/>
        </w:rPr>
        <w:t xml:space="preserve">. </w:t>
      </w:r>
      <w:r w:rsidR="00B40393" w:rsidRPr="00E0413A">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w:t>
      </w:r>
      <w:r w:rsidR="00B40393" w:rsidRPr="00E0413A">
        <w:rPr>
          <w:rFonts w:eastAsia="Arial"/>
          <w:i/>
          <w:color w:val="000000"/>
          <w:lang w:val="uk-UA" w:eastAsia="en-US" w:bidi="en-US"/>
        </w:rPr>
        <w:lastRenderedPageBreak/>
        <w:t>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95B11" w:rsidRDefault="00050E74" w:rsidP="007B16D4">
      <w:pPr>
        <w:jc w:val="both"/>
        <w:rPr>
          <w:lang w:val="uk-UA"/>
        </w:rPr>
      </w:pPr>
      <w:r w:rsidRPr="006E1538">
        <w:rPr>
          <w:lang w:val="uk-UA"/>
        </w:rPr>
        <w:t xml:space="preserve">                                                                                                                      </w:t>
      </w:r>
    </w:p>
    <w:p w:rsidR="00495B11" w:rsidRDefault="00495B11" w:rsidP="007B16D4">
      <w:pPr>
        <w:jc w:val="both"/>
        <w:rPr>
          <w:lang w:val="uk-UA"/>
        </w:rPr>
      </w:pPr>
    </w:p>
    <w:p w:rsidR="00B02478" w:rsidRDefault="00B02478">
      <w:pPr>
        <w:rPr>
          <w:lang w:val="uk-UA"/>
        </w:rPr>
      </w:pPr>
      <w:r>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E0413A"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jc w:val="both"/>
              <w:rPr>
                <w:color w:val="000000"/>
                <w:lang w:val="uk-UA" w:eastAsia="en-US"/>
              </w:rPr>
            </w:pPr>
            <w:r w:rsidRPr="00E0413A">
              <w:rPr>
                <w:color w:val="000000"/>
                <w:lang w:val="uk-UA"/>
              </w:rPr>
              <w:t>1.1. Довідка в довільній формі про наявність обладнання та матеріально-технічної бази</w:t>
            </w:r>
            <w:r w:rsidRPr="00E0413A">
              <w:rPr>
                <w:color w:val="000000"/>
              </w:rPr>
              <w:t xml:space="preserve"> </w:t>
            </w:r>
            <w:r w:rsidRPr="00E0413A">
              <w:rPr>
                <w:color w:val="000000"/>
                <w:lang w:val="uk-UA"/>
              </w:rPr>
              <w:t xml:space="preserve">та технологій, необхідних для постачання товару та виконання умов договору. </w:t>
            </w:r>
          </w:p>
        </w:tc>
      </w:tr>
      <w:tr w:rsidR="00B40393" w:rsidRPr="00CF43F9"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Pr="00E0413A" w:rsidRDefault="00B40393" w:rsidP="00724763">
            <w:pPr>
              <w:widowControl w:val="0"/>
              <w:tabs>
                <w:tab w:val="left" w:pos="1080"/>
              </w:tabs>
              <w:jc w:val="both"/>
              <w:rPr>
                <w:color w:val="000000"/>
                <w:lang w:val="uk-UA"/>
              </w:rPr>
            </w:pPr>
            <w:r w:rsidRPr="00E0413A">
              <w:rPr>
                <w:color w:val="000000"/>
                <w:lang w:val="uk-UA"/>
              </w:rPr>
              <w:t xml:space="preserve">3.1. Лист, за власноручним підписом уповноваженої особи Учасника та завірений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p>
          <w:p w:rsidR="00B40393" w:rsidRPr="00E0413A" w:rsidRDefault="00B40393" w:rsidP="00724763">
            <w:pPr>
              <w:widowControl w:val="0"/>
              <w:tabs>
                <w:tab w:val="left" w:pos="1080"/>
              </w:tabs>
              <w:jc w:val="right"/>
              <w:rPr>
                <w:i/>
                <w:iCs/>
                <w:color w:val="000000"/>
                <w:lang w:val="uk-UA"/>
              </w:rPr>
            </w:pPr>
            <w:r w:rsidRPr="00E0413A">
              <w:rPr>
                <w:i/>
                <w:iCs/>
                <w:color w:val="000000"/>
                <w:lang w:val="uk-UA"/>
              </w:rPr>
              <w:t>Форма</w:t>
            </w:r>
          </w:p>
          <w:p w:rsidR="00B40393" w:rsidRPr="00E0413A" w:rsidRDefault="00B40393" w:rsidP="00724763">
            <w:pPr>
              <w:jc w:val="center"/>
              <w:outlineLvl w:val="0"/>
              <w:rPr>
                <w:b/>
                <w:color w:val="000000"/>
                <w:lang w:val="uk-UA"/>
              </w:rPr>
            </w:pPr>
            <w:r w:rsidRPr="00E0413A">
              <w:rPr>
                <w:b/>
                <w:color w:val="000000"/>
                <w:lang w:val="uk-UA"/>
              </w:rPr>
              <w:t>Інформаційна довідка про виконання аналогічних договорів:</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учасника</w:t>
      </w:r>
      <w:r w:rsidRPr="00C326CC">
        <w:rPr>
          <w:b/>
          <w:lang w:val="uk-UA" w:eastAsia="en-US"/>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widowControl w:val="0"/>
        <w:tabs>
          <w:tab w:val="left" w:pos="1080"/>
        </w:tabs>
        <w:rPr>
          <w:i/>
          <w:iCs/>
          <w:shd w:val="clear" w:color="auto" w:fill="FFFFFF"/>
          <w:lang w:val="uk-UA" w:eastAsia="en-US"/>
        </w:rPr>
      </w:pPr>
    </w:p>
    <w:p w:rsidR="00B40393" w:rsidRPr="00C326CC" w:rsidRDefault="00895D7F" w:rsidP="00B40393">
      <w:pPr>
        <w:widowControl w:val="0"/>
        <w:tabs>
          <w:tab w:val="left" w:pos="1080"/>
        </w:tabs>
        <w:jc w:val="center"/>
        <w:rPr>
          <w:b/>
          <w:lang w:val="uk-UA" w:eastAsia="uk-UA"/>
        </w:rPr>
      </w:pPr>
      <w:r>
        <w:rPr>
          <w:b/>
          <w:bCs/>
          <w:lang w:val="uk-UA" w:eastAsia="uk-UA"/>
        </w:rPr>
        <w:t xml:space="preserve">1.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CF43F9"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24763">
            <w:pPr>
              <w:widowControl w:val="0"/>
              <w:jc w:val="both"/>
              <w:rPr>
                <w:b/>
                <w:i/>
                <w:iCs/>
                <w:bdr w:val="none" w:sz="0" w:space="0" w:color="auto" w:frame="1"/>
                <w:shd w:val="clear" w:color="auto" w:fill="FFFFFF"/>
                <w:lang w:val="uk-UA" w:eastAsia="uk-UA"/>
              </w:rPr>
            </w:pPr>
            <w:r w:rsidRPr="00C326CC">
              <w:rPr>
                <w:shd w:val="clear" w:color="auto" w:fill="FFFFFF"/>
                <w:lang w:val="uk-UA" w:eastAsia="uk-UA"/>
              </w:rPr>
              <w:t xml:space="preserve">Відомості про </w:t>
            </w:r>
            <w:r w:rsidRPr="00C326CC">
              <w:rPr>
                <w:b/>
                <w:bCs/>
                <w:shd w:val="clear" w:color="auto" w:fill="FFFFFF"/>
                <w:lang w:val="uk-UA" w:eastAsia="uk-UA"/>
              </w:rPr>
              <w:t xml:space="preserve">юридичну особу, </w:t>
            </w:r>
            <w:r w:rsidRPr="00C326CC">
              <w:rPr>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0393" w:rsidRPr="00C326CC" w:rsidRDefault="00B40393" w:rsidP="00724763">
            <w:pPr>
              <w:widowControl w:val="0"/>
              <w:jc w:val="both"/>
              <w:rPr>
                <w:u w:val="single"/>
                <w:lang w:val="uk-UA" w:eastAsia="uk-UA"/>
              </w:rPr>
            </w:pPr>
            <w:r w:rsidRPr="00C326CC">
              <w:rPr>
                <w:b/>
                <w:lang w:val="uk-UA" w:eastAsia="uk-UA"/>
              </w:rPr>
              <w:t>(п. 2 ч. 1 ст. 17 Закону)</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 xml:space="preserve">(в Єдиному державному реєстрі осіб, які вчинили корупційні або пов’язані з корупцією правопорушення)*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 xml:space="preserve">та </w:t>
            </w:r>
            <w:r w:rsidRPr="00C326CC">
              <w:rPr>
                <w:lang w:val="uk-UA" w:eastAsia="uk-UA"/>
              </w:rPr>
              <w:t xml:space="preserve">Учасник процедури закупівлі підтверджує відсутність даної підстави </w:t>
            </w:r>
            <w:r w:rsidRPr="00C326CC">
              <w:rPr>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4</w:t>
            </w:r>
          </w:p>
        </w:tc>
        <w:tc>
          <w:tcPr>
            <w:tcW w:w="4253" w:type="dxa"/>
            <w:hideMark/>
          </w:tcPr>
          <w:p w:rsidR="00B40393" w:rsidRPr="00C326CC" w:rsidRDefault="00B40393" w:rsidP="00B40393">
            <w:pPr>
              <w:jc w:val="both"/>
              <w:rPr>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bCs/>
                <w:shd w:val="clear" w:color="auto" w:fill="FFFFFF"/>
                <w:lang w:val="uk-UA" w:eastAsia="uk-UA"/>
              </w:rPr>
              <w:t xml:space="preserve"> </w:t>
            </w:r>
            <w:r w:rsidRPr="00C326CC">
              <w:rPr>
                <w:lang w:val="uk-UA" w:eastAsia="uk-UA"/>
              </w:rPr>
              <w:t>(</w:t>
            </w:r>
            <w:r w:rsidRPr="00C326CC">
              <w:rPr>
                <w:b/>
                <w:lang w:val="uk-UA" w:eastAsia="uk-UA"/>
              </w:rPr>
              <w:t>п. 6 ч. 1 ст. 17 Закону</w:t>
            </w:r>
            <w:r w:rsidRPr="00C326CC">
              <w:rPr>
                <w:lang w:val="uk-UA" w:eastAsia="uk-UA"/>
              </w:rPr>
              <w:t>)</w:t>
            </w:r>
          </w:p>
        </w:tc>
        <w:tc>
          <w:tcPr>
            <w:tcW w:w="5359" w:type="dxa"/>
          </w:tcPr>
          <w:p w:rsidR="00B40393" w:rsidRPr="00C326CC" w:rsidRDefault="00B40393" w:rsidP="00724763">
            <w:pPr>
              <w:jc w:val="both"/>
              <w:rPr>
                <w:bCs/>
                <w:shd w:val="clear" w:color="auto" w:fill="FFFFFF"/>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5</w:t>
            </w:r>
          </w:p>
        </w:tc>
        <w:tc>
          <w:tcPr>
            <w:tcW w:w="4253" w:type="dxa"/>
            <w:hideMark/>
          </w:tcPr>
          <w:p w:rsidR="00B40393" w:rsidRPr="00C326CC" w:rsidRDefault="00B40393" w:rsidP="00B4039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 (</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uk-UA"/>
              </w:rPr>
            </w:pPr>
            <w:r w:rsidRPr="00C326CC">
              <w:rPr>
                <w:bCs/>
                <w:shd w:val="clear" w:color="auto" w:fill="FFFFFF"/>
                <w:lang w:val="uk-UA" w:eastAsia="uk-UA"/>
              </w:rPr>
              <w:t xml:space="preserve">(в Єдиному реєстрі підприємств, щодо яких  порушено провадження у справі про банкрутство)*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6</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en-US"/>
              </w:rPr>
            </w:pPr>
            <w:r w:rsidRPr="00C326CC">
              <w:rPr>
                <w:bCs/>
                <w:shd w:val="clear" w:color="auto" w:fill="FFFFFF"/>
                <w:lang w:val="uk-UA" w:eastAsia="uk-UA"/>
              </w:rPr>
              <w:t xml:space="preserve">(в Єдиному державному реєстрі юридичних осіб, фізичних осіб-підприємців та громадських формувань)*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CF43F9" w:rsidTr="00B40393">
        <w:trPr>
          <w:trHeight w:val="2967"/>
        </w:trPr>
        <w:tc>
          <w:tcPr>
            <w:tcW w:w="736" w:type="dxa"/>
            <w:tcBorders>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7</w:t>
            </w:r>
          </w:p>
        </w:tc>
        <w:tc>
          <w:tcPr>
            <w:tcW w:w="4253" w:type="dxa"/>
            <w:tcBorders>
              <w:bottom w:val="single" w:sz="4" w:space="0" w:color="auto"/>
            </w:tcBorders>
            <w:hideMark/>
          </w:tcPr>
          <w:p w:rsidR="00361FDA" w:rsidRPr="00C326CC" w:rsidRDefault="00361FDA" w:rsidP="00714F5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bottom w:val="single" w:sz="4" w:space="0" w:color="auto"/>
            </w:tcBorders>
            <w:hideMark/>
          </w:tcPr>
          <w:p w:rsidR="00361FDA" w:rsidRPr="00C326CC" w:rsidRDefault="00361FDA" w:rsidP="00714F5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 xml:space="preserve">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CF43F9" w:rsidTr="00B40393">
        <w:trPr>
          <w:trHeight w:val="112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lastRenderedPageBreak/>
              <w:t>8</w:t>
            </w:r>
          </w:p>
        </w:tc>
        <w:tc>
          <w:tcPr>
            <w:tcW w:w="4253" w:type="dxa"/>
            <w:tcBorders>
              <w:top w:val="single" w:sz="4" w:space="0" w:color="auto"/>
              <w:bottom w:val="single" w:sz="4" w:space="0" w:color="auto"/>
            </w:tcBorders>
            <w:hideMark/>
          </w:tcPr>
          <w:p w:rsidR="00361FDA" w:rsidRPr="00C326CC" w:rsidRDefault="00361FDA"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Borders>
              <w:top w:val="single" w:sz="4" w:space="0" w:color="auto"/>
              <w:bottom w:val="single" w:sz="4" w:space="0" w:color="auto"/>
            </w:tcBorders>
            <w:hideMark/>
          </w:tcPr>
          <w:p w:rsidR="00361FDA" w:rsidRPr="00C326CC" w:rsidRDefault="00361FDA" w:rsidP="00714F53">
            <w:pPr>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CF43F9" w:rsidTr="00B40393">
        <w:trPr>
          <w:trHeight w:val="58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9</w:t>
            </w:r>
          </w:p>
        </w:tc>
        <w:tc>
          <w:tcPr>
            <w:tcW w:w="4253" w:type="dxa"/>
            <w:tcBorders>
              <w:top w:val="single" w:sz="4" w:space="0" w:color="auto"/>
              <w:bottom w:val="single" w:sz="4" w:space="0" w:color="auto"/>
            </w:tcBorders>
            <w:hideMark/>
          </w:tcPr>
          <w:p w:rsidR="00361FDA" w:rsidRPr="00C326CC" w:rsidRDefault="00361FDA" w:rsidP="00714F5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p>
          <w:p w:rsidR="00361FDA" w:rsidRPr="00C326CC" w:rsidRDefault="00361FDA" w:rsidP="00714F53">
            <w:pPr>
              <w:widowControl w:val="0"/>
              <w:jc w:val="both"/>
              <w:rPr>
                <w:lang w:val="uk-UA" w:eastAsia="en-US"/>
              </w:rPr>
            </w:pP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p>
          <w:p w:rsidR="00361FDA" w:rsidRPr="00C326CC" w:rsidRDefault="00361FDA" w:rsidP="00714F53">
            <w:pPr>
              <w:widowControl w:val="0"/>
              <w:jc w:val="both"/>
              <w:rPr>
                <w:lang w:val="uk-UA" w:eastAsia="en-US"/>
              </w:rPr>
            </w:pP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p>
          <w:p w:rsidR="00361FDA" w:rsidRPr="00C326CC" w:rsidRDefault="00361FDA" w:rsidP="00714F53">
            <w:pPr>
              <w:widowControl w:val="0"/>
              <w:jc w:val="both"/>
              <w:rPr>
                <w:lang w:val="uk-UA" w:eastAsia="en-US"/>
              </w:rPr>
            </w:pPr>
            <w:r w:rsidRPr="00C326CC">
              <w:rPr>
                <w:lang w:val="uk-UA" w:eastAsia="en-US"/>
              </w:rPr>
              <w:t>надійності, незважаючи на наявність відповідної підстави для</w:t>
            </w:r>
          </w:p>
          <w:p w:rsidR="00361FDA" w:rsidRPr="00C326CC" w:rsidRDefault="00361FDA" w:rsidP="00714F53">
            <w:pPr>
              <w:widowControl w:val="0"/>
              <w:jc w:val="both"/>
              <w:rPr>
                <w:lang w:val="uk-UA" w:eastAsia="en-US"/>
              </w:rPr>
            </w:pP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361FDA" w:rsidRPr="00C326CC" w:rsidRDefault="00361FDA" w:rsidP="00714F53">
            <w:pPr>
              <w:widowControl w:val="0"/>
              <w:jc w:val="both"/>
              <w:rPr>
                <w:b/>
                <w:bCs/>
                <w:lang w:val="uk-UA" w:eastAsia="en-US"/>
              </w:rPr>
            </w:pPr>
            <w:r w:rsidRPr="00C326CC">
              <w:rPr>
                <w:b/>
                <w:bCs/>
                <w:lang w:val="uk-UA" w:eastAsia="en-US"/>
              </w:rPr>
              <w:t>(ч.2 ст.17 Закону)</w:t>
            </w:r>
          </w:p>
        </w:tc>
        <w:tc>
          <w:tcPr>
            <w:tcW w:w="5359" w:type="dxa"/>
          </w:tcPr>
          <w:p w:rsidR="00361FDA" w:rsidRPr="00C326CC" w:rsidRDefault="00361FDA" w:rsidP="00714F53">
            <w:pPr>
              <w:widowControl w:val="0"/>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CF43F9"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Суб’єкт господарювання (учасник) протягом останніх трьох років </w:t>
            </w:r>
            <w:r w:rsidRPr="00C326CC">
              <w:rPr>
                <w:bCs/>
                <w:shd w:val="clear" w:color="auto" w:fill="FFFFFF"/>
                <w:lang w:val="uk-UA" w:eastAsia="uk-UA"/>
              </w:rPr>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lastRenderedPageBreak/>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lastRenderedPageBreak/>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359" w:type="dxa"/>
          </w:tcPr>
          <w:p w:rsidR="00B40393" w:rsidRPr="00C326CC" w:rsidRDefault="00B40393" w:rsidP="00724763">
            <w:pPr>
              <w:widowControl w:val="0"/>
              <w:jc w:val="both"/>
              <w:rPr>
                <w:bCs/>
                <w:shd w:val="clear" w:color="auto" w:fill="FFFFFF"/>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4</w:t>
            </w:r>
          </w:p>
        </w:tc>
        <w:tc>
          <w:tcPr>
            <w:tcW w:w="4253" w:type="dxa"/>
            <w:hideMark/>
          </w:tcPr>
          <w:p w:rsidR="00B40393" w:rsidRPr="00C326CC" w:rsidRDefault="00B40393" w:rsidP="0072476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5</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rPr>
          <w:trHeight w:val="112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6</w:t>
            </w:r>
          </w:p>
        </w:tc>
        <w:tc>
          <w:tcPr>
            <w:tcW w:w="4253"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w:t>
            </w:r>
            <w:r w:rsidRPr="00C326CC">
              <w:rPr>
                <w:lang w:val="uk-UA" w:eastAsia="uk-UA"/>
              </w:rPr>
              <w:lastRenderedPageBreak/>
              <w:t>послуг згідно із Законом України "Про санкції"</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top w:val="single" w:sz="4" w:space="0" w:color="auto"/>
              <w:bottom w:val="single" w:sz="4" w:space="0" w:color="auto"/>
            </w:tcBorders>
            <w:hideMark/>
          </w:tcPr>
          <w:p w:rsidR="00B40393" w:rsidRPr="00C326CC" w:rsidRDefault="00B40393" w:rsidP="00724763">
            <w:pPr>
              <w:jc w:val="both"/>
              <w:rPr>
                <w:iCs/>
                <w:lang w:val="uk-UA" w:eastAsia="uk-UA"/>
              </w:rPr>
            </w:pPr>
            <w:r w:rsidRPr="00C326CC">
              <w:rPr>
                <w:iCs/>
                <w:lang w:val="uk-UA" w:eastAsia="uk-UA"/>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w:t>
            </w:r>
            <w:r w:rsidRPr="00C326CC">
              <w:rPr>
                <w:iCs/>
                <w:lang w:val="uk-UA" w:eastAsia="uk-UA"/>
              </w:rPr>
              <w:lastRenderedPageBreak/>
              <w:t xml:space="preserve">Президента України*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rPr>
          <w:trHeight w:val="58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7</w:t>
            </w:r>
          </w:p>
        </w:tc>
        <w:tc>
          <w:tcPr>
            <w:tcW w:w="4253" w:type="dxa"/>
            <w:tcBorders>
              <w:top w:val="single" w:sz="4" w:space="0" w:color="auto"/>
              <w:bottom w:val="single" w:sz="4" w:space="0" w:color="auto"/>
            </w:tcBorders>
            <w:hideMark/>
          </w:tcPr>
          <w:p w:rsidR="00B40393" w:rsidRPr="00C326CC" w:rsidRDefault="00B40393"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w:t>
            </w:r>
            <w:r w:rsidR="005A24F1">
              <w:rPr>
                <w:lang w:val="uk-UA" w:eastAsia="uk-UA"/>
              </w:rPr>
              <w:t xml:space="preserve"> </w:t>
            </w:r>
            <w:r w:rsidRPr="00C326CC">
              <w:rPr>
                <w:lang w:val="uk-UA" w:eastAsia="uk-UA"/>
              </w:rPr>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Pr>
          <w:p w:rsidR="00B40393" w:rsidRPr="00C326CC" w:rsidRDefault="00B40393" w:rsidP="00724763">
            <w:pPr>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CF43F9"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8</w:t>
            </w:r>
          </w:p>
        </w:tc>
        <w:tc>
          <w:tcPr>
            <w:tcW w:w="4253"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r w:rsidR="005A24F1">
              <w:rPr>
                <w:lang w:val="uk-UA" w:eastAsia="en-US"/>
              </w:rPr>
              <w:t xml:space="preserve"> </w:t>
            </w: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r w:rsidR="005A24F1">
              <w:rPr>
                <w:lang w:val="uk-UA" w:eastAsia="en-US"/>
              </w:rPr>
              <w:t xml:space="preserve"> </w:t>
            </w: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r w:rsidR="005A24F1">
              <w:rPr>
                <w:lang w:val="uk-UA" w:eastAsia="en-US"/>
              </w:rPr>
              <w:t xml:space="preserve"> </w:t>
            </w:r>
            <w:r w:rsidRPr="00C326CC">
              <w:rPr>
                <w:lang w:val="uk-UA" w:eastAsia="en-US"/>
              </w:rPr>
              <w:t>надійності, незважаючи на наявність відповідної підстави для</w:t>
            </w:r>
            <w:r w:rsidR="005A24F1">
              <w:rPr>
                <w:lang w:val="uk-UA" w:eastAsia="en-US"/>
              </w:rPr>
              <w:t xml:space="preserve"> </w:t>
            </w: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359" w:type="dxa"/>
            <w:tcBorders>
              <w:bottom w:val="single" w:sz="4" w:space="0" w:color="auto"/>
            </w:tcBorders>
            <w:hideMark/>
          </w:tcPr>
          <w:p w:rsidR="00B40393" w:rsidRPr="00C326CC" w:rsidRDefault="00B40393" w:rsidP="00B40393">
            <w:pPr>
              <w:widowControl w:val="0"/>
              <w:ind w:left="6" w:firstLine="142"/>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rPr>
          <w:b/>
          <w:lang w:val="uk-UA" w:eastAsia="en-US"/>
        </w:rPr>
      </w:pP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переможця</w:t>
      </w:r>
      <w:r w:rsidRPr="00C326CC">
        <w:rPr>
          <w:b/>
          <w:lang w:val="uk-UA" w:eastAsia="en-US"/>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rPr>
          <w:b/>
          <w:lang w:val="uk-UA" w:eastAsia="en-US"/>
        </w:rPr>
      </w:pP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326CC">
        <w:rPr>
          <w:shd w:val="clear" w:color="auto" w:fill="FFFFFF"/>
          <w:lang w:val="uk-UA" w:eastAsia="en-US"/>
        </w:rPr>
        <w:t>“Про</w:t>
      </w:r>
      <w:proofErr w:type="spellEnd"/>
      <w:r w:rsidRPr="00C326CC">
        <w:rPr>
          <w:shd w:val="clear" w:color="auto" w:fill="FFFFFF"/>
          <w:lang w:val="uk-UA" w:eastAsia="en-US"/>
        </w:rPr>
        <w:t xml:space="preserve"> доступ до публічної </w:t>
      </w:r>
      <w:proofErr w:type="spellStart"/>
      <w:r w:rsidRPr="00C326CC">
        <w:rPr>
          <w:shd w:val="clear" w:color="auto" w:fill="FFFFFF"/>
          <w:lang w:val="uk-UA" w:eastAsia="en-US"/>
        </w:rPr>
        <w:t>інформації”</w:t>
      </w:r>
      <w:proofErr w:type="spellEnd"/>
      <w:r w:rsidRPr="00C326CC">
        <w:rPr>
          <w:shd w:val="clear" w:color="auto"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393" w:rsidRPr="00C326CC" w:rsidRDefault="00B40393" w:rsidP="00B40393">
      <w:pPr>
        <w:keepNext/>
        <w:ind w:firstLine="567"/>
        <w:jc w:val="both"/>
        <w:rPr>
          <w:b/>
          <w:bCs/>
          <w:shd w:val="clear" w:color="auto" w:fill="FFFFFF"/>
          <w:lang w:val="uk-UA" w:eastAsia="en-US"/>
        </w:rPr>
      </w:pPr>
    </w:p>
    <w:p w:rsidR="00B40393" w:rsidRPr="00C326CC" w:rsidRDefault="00B40393" w:rsidP="00B40393">
      <w:pPr>
        <w:keepNext/>
        <w:ind w:firstLine="567"/>
        <w:jc w:val="both"/>
        <w:rPr>
          <w:b/>
          <w:shd w:val="clear" w:color="auto" w:fill="FFFFFF"/>
          <w:lang w:val="uk-UA" w:eastAsia="en-US"/>
        </w:rPr>
      </w:pPr>
      <w:r w:rsidRPr="00C326CC">
        <w:rPr>
          <w:b/>
          <w:bCs/>
          <w:shd w:val="clear" w:color="auto" w:fill="FFFFFF"/>
          <w:lang w:val="uk-UA" w:eastAsia="en-US"/>
        </w:rPr>
        <w:t>Відсутність підстав</w:t>
      </w:r>
      <w:r w:rsidRPr="00C326CC">
        <w:rPr>
          <w:shd w:val="clear" w:color="auto" w:fill="FFFFFF"/>
          <w:lang w:val="uk-UA" w:eastAsia="en-US"/>
        </w:rPr>
        <w:t xml:space="preserve">, передбачених пунктами </w:t>
      </w:r>
      <w:r w:rsidRPr="00C326CC">
        <w:rPr>
          <w:b/>
          <w:shd w:val="clear" w:color="auto" w:fill="FFFFFF"/>
          <w:lang w:val="uk-UA" w:eastAsia="en-US"/>
        </w:rPr>
        <w:t>3</w:t>
      </w:r>
      <w:r w:rsidRPr="00C326CC">
        <w:rPr>
          <w:shd w:val="clear" w:color="auto" w:fill="FFFFFF"/>
          <w:lang w:val="uk-UA" w:eastAsia="en-US"/>
        </w:rPr>
        <w:t xml:space="preserve">, </w:t>
      </w:r>
      <w:r w:rsidRPr="00C326CC">
        <w:rPr>
          <w:b/>
          <w:shd w:val="clear" w:color="auto" w:fill="FFFFFF"/>
          <w:lang w:val="uk-UA" w:eastAsia="en-US"/>
        </w:rPr>
        <w:t>5, 6, 12 ч. 1 та ч. 2 ст. 17 Закону підтверджується:</w:t>
      </w:r>
    </w:p>
    <w:p w:rsidR="00B40393" w:rsidRDefault="00B40393" w:rsidP="00B40393">
      <w:pPr>
        <w:widowControl w:val="0"/>
        <w:tabs>
          <w:tab w:val="left" w:pos="1080"/>
        </w:tabs>
        <w:jc w:val="center"/>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1.</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jc w:val="both"/>
        <w:rPr>
          <w:b/>
          <w:bCs/>
          <w:i/>
          <w:iCs/>
          <w:shd w:val="clear" w:color="auto" w:fill="FFFFFF"/>
          <w:lang w:val="uk-UA" w:eastAsia="en-US"/>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CF43F9" w:rsidTr="00FC02A0">
        <w:tc>
          <w:tcPr>
            <w:tcW w:w="567" w:type="dxa"/>
            <w:hideMark/>
          </w:tcPr>
          <w:p w:rsidR="00B40393" w:rsidRPr="00C326CC" w:rsidRDefault="00B40393" w:rsidP="00724763">
            <w:pPr>
              <w:widowControl w:val="0"/>
              <w:jc w:val="center"/>
              <w:rPr>
                <w:b/>
                <w:bCs/>
                <w:lang w:val="uk-UA" w:eastAsia="uk-UA"/>
              </w:rPr>
            </w:pPr>
          </w:p>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hideMark/>
          </w:tcPr>
          <w:p w:rsidR="00B40393" w:rsidRPr="00C326CC" w:rsidRDefault="00B40393" w:rsidP="00724763">
            <w:pPr>
              <w:widowControl w:val="0"/>
              <w:jc w:val="both"/>
              <w:rPr>
                <w:lang w:val="uk-UA" w:eastAsia="uk-UA"/>
              </w:rPr>
            </w:pPr>
            <w:r w:rsidRPr="00C326CC">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528" w:type="dxa"/>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i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395"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6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B40393" w:rsidRPr="00C326CC"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C326CC">
              <w:rPr>
                <w:lang w:val="uk-UA"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C326CC">
              <w:rPr>
                <w:bCs/>
                <w:shd w:val="clear" w:color="auto" w:fill="FFFFFF"/>
                <w:lang w:val="uk-UA" w:eastAsia="uk-UA"/>
              </w:rPr>
              <w:lastRenderedPageBreak/>
              <w:t>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724763">
            <w:pPr>
              <w:jc w:val="both"/>
              <w:rPr>
                <w:iCs/>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B40393" w:rsidRPr="00C326CC" w:rsidTr="00954EF4">
        <w:trPr>
          <w:trHeight w:val="837"/>
        </w:trPr>
        <w:tc>
          <w:tcPr>
            <w:tcW w:w="567" w:type="dxa"/>
            <w:tcBorders>
              <w:top w:val="single" w:sz="4" w:space="0" w:color="auto"/>
            </w:tcBorders>
            <w:hideMark/>
          </w:tcPr>
          <w:p w:rsidR="00B40393" w:rsidRPr="00C326CC" w:rsidRDefault="00B40393" w:rsidP="00724763">
            <w:pPr>
              <w:widowControl w:val="0"/>
              <w:rPr>
                <w:b/>
                <w:bCs/>
                <w:lang w:val="uk-UA" w:eastAsia="en-US"/>
              </w:rPr>
            </w:pPr>
            <w:r w:rsidRPr="00C326CC">
              <w:rPr>
                <w:b/>
                <w:bCs/>
                <w:lang w:val="uk-UA" w:eastAsia="en-US"/>
              </w:rPr>
              <w:lastRenderedPageBreak/>
              <w:t>4</w:t>
            </w:r>
          </w:p>
        </w:tc>
        <w:tc>
          <w:tcPr>
            <w:tcW w:w="4395" w:type="dxa"/>
            <w:tcBorders>
              <w:top w:val="single" w:sz="4" w:space="0" w:color="auto"/>
            </w:tcBorders>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 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top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CF43F9" w:rsidTr="00FC02A0">
        <w:trPr>
          <w:trHeight w:val="360"/>
        </w:trPr>
        <w:tc>
          <w:tcPr>
            <w:tcW w:w="567" w:type="dxa"/>
            <w:tcBorders>
              <w:bottom w:val="single" w:sz="4" w:space="0" w:color="auto"/>
            </w:tcBorders>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(п. 3 ч. 1 ст. 17 Закону)</w:t>
            </w:r>
          </w:p>
          <w:p w:rsidR="00B40393" w:rsidRPr="00C326CC" w:rsidRDefault="00B40393" w:rsidP="00724763">
            <w:pPr>
              <w:jc w:val="both"/>
              <w:rPr>
                <w:lang w:val="uk-UA" w:eastAsia="uk-UA"/>
              </w:rPr>
            </w:pPr>
          </w:p>
        </w:tc>
        <w:tc>
          <w:tcPr>
            <w:tcW w:w="5528"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lastRenderedPageBreak/>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r w:rsidRPr="00C326CC">
              <w:rPr>
                <w:bCs/>
                <w:shd w:val="clear" w:color="auto" w:fill="FFFFFF"/>
                <w:lang w:val="uk-UA" w:eastAsia="uk-UA"/>
              </w:rPr>
              <w:lastRenderedPageBreak/>
              <w:t>закупівель оголошення про проведення процедури закупівлі.</w:t>
            </w:r>
          </w:p>
          <w:p w:rsidR="00B40393" w:rsidRPr="00C326CC" w:rsidRDefault="00B40393" w:rsidP="00B40393">
            <w:pPr>
              <w:jc w:val="both"/>
              <w:rPr>
                <w:b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tc>
      </w:tr>
      <w:tr w:rsidR="00B40393" w:rsidRPr="00C326CC" w:rsidTr="00FC02A0">
        <w:trPr>
          <w:trHeight w:val="1836"/>
        </w:trPr>
        <w:tc>
          <w:tcPr>
            <w:tcW w:w="567" w:type="dxa"/>
            <w:tcBorders>
              <w:top w:val="single" w:sz="4" w:space="0" w:color="auto"/>
            </w:tcBorders>
          </w:tcPr>
          <w:p w:rsidR="00B40393" w:rsidRPr="00C326CC" w:rsidRDefault="00B40393" w:rsidP="00724763">
            <w:pPr>
              <w:widowControl w:val="0"/>
              <w:jc w:val="center"/>
              <w:rPr>
                <w:b/>
                <w:bCs/>
                <w:lang w:val="uk-UA" w:eastAsia="uk-UA"/>
              </w:rPr>
            </w:pPr>
            <w:r w:rsidRPr="00C326CC">
              <w:rPr>
                <w:b/>
                <w:bCs/>
                <w:lang w:val="uk-UA" w:eastAsia="uk-UA"/>
              </w:rPr>
              <w:lastRenderedPageBreak/>
              <w:t>2</w:t>
            </w:r>
          </w:p>
        </w:tc>
        <w:tc>
          <w:tcPr>
            <w:tcW w:w="4395"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bCs/>
                <w:shd w:val="clear" w:color="auto" w:fill="FFFFFF"/>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528"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895D7F">
            <w:pPr>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w:t>
            </w:r>
            <w:r w:rsidR="00895D7F">
              <w:rPr>
                <w:bCs/>
                <w:shd w:val="clear" w:color="auto" w:fill="FFFFFF"/>
                <w:lang w:val="uk-UA" w:eastAsia="uk-UA"/>
              </w:rPr>
              <w:t>:</w:t>
            </w:r>
            <w:r w:rsidRPr="00C326CC">
              <w:rPr>
                <w:bCs/>
                <w:shd w:val="clear" w:color="auto" w:fill="FFFFFF"/>
                <w:lang w:val="uk-UA" w:eastAsia="uk-UA"/>
              </w:rPr>
              <w:t xml:space="preserve"> https://vytiah.mvs.gov.ua/app/checkStatus.</w:t>
            </w:r>
          </w:p>
        </w:tc>
      </w:tr>
      <w:tr w:rsidR="00B40393" w:rsidRPr="00C326CC"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724763">
            <w:pPr>
              <w:jc w:val="both"/>
              <w:rPr>
                <w:iCs/>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B40393" w:rsidRPr="00C326CC" w:rsidTr="00FC02A0">
        <w:tc>
          <w:tcPr>
            <w:tcW w:w="567" w:type="dxa"/>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p>
          <w:p w:rsidR="00B40393" w:rsidRPr="00C326CC" w:rsidRDefault="00B40393" w:rsidP="00724763">
            <w:pPr>
              <w:widowControl w:val="0"/>
              <w:jc w:val="both"/>
              <w:rPr>
                <w:lang w:val="uk-UA" w:eastAsia="en-US"/>
              </w:rPr>
            </w:pPr>
            <w:r w:rsidRPr="00C326CC">
              <w:rPr>
                <w:lang w:val="uk-UA" w:eastAsia="en-US"/>
              </w:rPr>
              <w:t>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w:t>
            </w:r>
          </w:p>
          <w:p w:rsidR="00B40393" w:rsidRPr="00C326CC" w:rsidRDefault="00B40393" w:rsidP="00724763">
            <w:pPr>
              <w:widowControl w:val="0"/>
              <w:jc w:val="both"/>
              <w:rPr>
                <w:lang w:val="uk-UA" w:eastAsia="en-US"/>
              </w:rPr>
            </w:pPr>
            <w:r w:rsidRPr="00C326CC">
              <w:rPr>
                <w:lang w:val="uk-UA" w:eastAsia="en-US"/>
              </w:rPr>
              <w:t>було застосовано санкції у вигляді штрафів та/або</w:t>
            </w:r>
          </w:p>
          <w:p w:rsidR="00B40393" w:rsidRPr="00C326CC" w:rsidRDefault="00B40393" w:rsidP="00724763">
            <w:pPr>
              <w:widowControl w:val="0"/>
              <w:jc w:val="both"/>
              <w:rPr>
                <w:lang w:val="uk-UA" w:eastAsia="en-US"/>
              </w:rPr>
            </w:pPr>
            <w:r w:rsidRPr="00C326CC">
              <w:rPr>
                <w:lang w:val="uk-UA" w:eastAsia="en-US"/>
              </w:rPr>
              <w:t>відшкодування збитків - протягом трьох років з дати</w:t>
            </w:r>
          </w:p>
          <w:p w:rsidR="00B40393" w:rsidRPr="00C326CC" w:rsidRDefault="00B40393" w:rsidP="00724763">
            <w:pPr>
              <w:widowControl w:val="0"/>
              <w:jc w:val="both"/>
              <w:rPr>
                <w:lang w:val="uk-UA" w:eastAsia="en-US"/>
              </w:rPr>
            </w:pPr>
            <w:r w:rsidRPr="00C326CC">
              <w:rPr>
                <w:lang w:val="uk-UA" w:eastAsia="en-US"/>
              </w:rPr>
              <w:t>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lastRenderedPageBreak/>
              <w:t>Учасник процедури закупівлі, що перебуває в обставинах,</w:t>
            </w:r>
          </w:p>
          <w:p w:rsidR="00B40393" w:rsidRPr="00C326CC" w:rsidRDefault="00B40393" w:rsidP="00724763">
            <w:pPr>
              <w:widowControl w:val="0"/>
              <w:jc w:val="both"/>
              <w:rPr>
                <w:lang w:val="uk-UA" w:eastAsia="en-US"/>
              </w:rPr>
            </w:pPr>
            <w:r w:rsidRPr="00C326CC">
              <w:rPr>
                <w:lang w:val="uk-UA" w:eastAsia="en-US"/>
              </w:rPr>
              <w:t>зазначених у частині другій статті 17 Закону, може надати</w:t>
            </w:r>
          </w:p>
          <w:p w:rsidR="00B40393" w:rsidRPr="00C326CC" w:rsidRDefault="00B40393" w:rsidP="00724763">
            <w:pPr>
              <w:widowControl w:val="0"/>
              <w:jc w:val="both"/>
              <w:rPr>
                <w:lang w:val="uk-UA" w:eastAsia="en-US"/>
              </w:rPr>
            </w:pPr>
            <w:r w:rsidRPr="00C326CC">
              <w:rPr>
                <w:lang w:val="uk-UA" w:eastAsia="en-US"/>
              </w:rPr>
              <w:t>підтвердження вжиття заходів для доведення своєї</w:t>
            </w:r>
          </w:p>
          <w:p w:rsidR="00B40393" w:rsidRPr="00C326CC" w:rsidRDefault="00B40393" w:rsidP="00724763">
            <w:pPr>
              <w:widowControl w:val="0"/>
              <w:jc w:val="both"/>
              <w:rPr>
                <w:lang w:val="uk-UA" w:eastAsia="en-US"/>
              </w:rPr>
            </w:pPr>
            <w:r w:rsidRPr="00C326CC">
              <w:rPr>
                <w:lang w:val="uk-UA" w:eastAsia="en-US"/>
              </w:rPr>
              <w:t>надійності, незважаючи на наявність відповідної підстави для</w:t>
            </w:r>
          </w:p>
          <w:p w:rsidR="00B40393" w:rsidRPr="00C326CC" w:rsidRDefault="00B40393" w:rsidP="00724763">
            <w:pPr>
              <w:widowControl w:val="0"/>
              <w:jc w:val="both"/>
              <w:rPr>
                <w:lang w:val="uk-UA" w:eastAsia="en-US"/>
              </w:rPr>
            </w:pPr>
            <w:r w:rsidRPr="00C326CC">
              <w:rPr>
                <w:lang w:val="uk-UA" w:eastAsia="en-US"/>
              </w:rPr>
              <w:t>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w:t>
            </w:r>
          </w:p>
          <w:p w:rsidR="00B40393" w:rsidRPr="00C326CC" w:rsidRDefault="00B40393" w:rsidP="00724763">
            <w:pPr>
              <w:widowControl w:val="0"/>
              <w:jc w:val="both"/>
              <w:rPr>
                <w:lang w:val="uk-UA" w:eastAsia="en-US"/>
              </w:rPr>
            </w:pPr>
            <w:r w:rsidRPr="00C326CC">
              <w:rPr>
                <w:lang w:val="uk-UA" w:eastAsia="en-US"/>
              </w:rPr>
              <w:t>або зобов’язався сплатити відповідні зобов’язання та</w:t>
            </w:r>
          </w:p>
          <w:p w:rsidR="00B40393" w:rsidRPr="00C326CC" w:rsidRDefault="00B40393" w:rsidP="00724763">
            <w:pPr>
              <w:widowControl w:val="0"/>
              <w:jc w:val="both"/>
              <w:rPr>
                <w:lang w:val="uk-UA" w:eastAsia="en-US"/>
              </w:rPr>
            </w:pP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bottom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lastRenderedPageBreak/>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B40393" w:rsidP="00B40393">
      <w:pPr>
        <w:tabs>
          <w:tab w:val="left" w:pos="1080"/>
        </w:tabs>
        <w:jc w:val="both"/>
        <w:rPr>
          <w:b/>
          <w:bCs/>
          <w:color w:val="000000"/>
          <w:lang w:val="uk-UA" w:eastAsia="en-US"/>
        </w:rPr>
      </w:pPr>
      <w:r w:rsidRPr="00C326CC">
        <w:rPr>
          <w:b/>
          <w:bCs/>
          <w:color w:val="000000"/>
          <w:lang w:val="uk-UA" w:eastAsia="en-US"/>
        </w:rPr>
        <w:t>Примітка:</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95D7F">
        <w:rPr>
          <w:bCs/>
          <w:color w:val="000000"/>
          <w:lang w:val="uk-UA" w:eastAsia="en-US"/>
        </w:rPr>
        <w:t>YouControl</w:t>
      </w:r>
      <w:proofErr w:type="spellEnd"/>
      <w:r w:rsidRPr="00895D7F">
        <w:rPr>
          <w:bCs/>
          <w:color w:val="000000"/>
          <w:lang w:val="uk-UA" w:eastAsia="en-US"/>
        </w:rPr>
        <w:t xml:space="preserve"> або за допомогою інших сервісів (у разі функціонування їх у вільному доступі в мережі Інтернет).</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w:t>
      </w:r>
      <w:r w:rsidRPr="00895D7F">
        <w:rPr>
          <w:rFonts w:ascii="Calibri" w:hAnsi="Calibri"/>
          <w:sz w:val="22"/>
          <w:szCs w:val="22"/>
          <w:lang w:val="uk-UA" w:eastAsia="en-US"/>
        </w:rPr>
        <w:t xml:space="preserve"> </w:t>
      </w:r>
      <w:r w:rsidRPr="00895D7F">
        <w:rPr>
          <w:bCs/>
          <w:color w:val="000000"/>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CF43F9"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lastRenderedPageBreak/>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w:t>
            </w:r>
            <w:r w:rsidR="00412774" w:rsidRPr="00412774">
              <w:rPr>
                <w:rFonts w:eastAsia="SimSun"/>
                <w:color w:val="000000"/>
                <w:kern w:val="2"/>
                <w:lang w:val="uk-UA" w:eastAsia="zh-CN"/>
              </w:rPr>
              <w:lastRenderedPageBreak/>
              <w:t>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lastRenderedPageBreak/>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 xml:space="preserve">(під час </w:t>
            </w:r>
            <w:r w:rsidR="00412774" w:rsidRPr="00412774">
              <w:rPr>
                <w:color w:val="000000"/>
                <w:kern w:val="2"/>
                <w:lang w:val="uk-UA" w:eastAsia="zh-CN"/>
              </w:rPr>
              <w:lastRenderedPageBreak/>
              <w:t>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559"/>
        <w:gridCol w:w="1312"/>
        <w:gridCol w:w="1170"/>
        <w:gridCol w:w="4500"/>
      </w:tblGrid>
      <w:tr w:rsidR="004A4204" w:rsidRPr="00515ABF" w:rsidTr="007C2886">
        <w:trPr>
          <w:cantSplit/>
          <w:trHeight w:val="2168"/>
        </w:trPr>
        <w:tc>
          <w:tcPr>
            <w:tcW w:w="2091"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559"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312" w:type="dxa"/>
            <w:vAlign w:val="center"/>
          </w:tcPr>
          <w:p w:rsidR="004A4204" w:rsidRPr="00515ABF" w:rsidRDefault="004A4204" w:rsidP="00724763">
            <w:pPr>
              <w:jc w:val="center"/>
              <w:rPr>
                <w:lang w:val="uk-UA"/>
              </w:rPr>
            </w:pPr>
            <w:r w:rsidRPr="00515ABF">
              <w:rPr>
                <w:lang w:val="uk-UA"/>
              </w:rPr>
              <w:t xml:space="preserve">Кількісні </w:t>
            </w:r>
            <w:proofErr w:type="spellStart"/>
            <w:r w:rsidRPr="00515ABF">
              <w:rPr>
                <w:lang w:val="uk-UA"/>
              </w:rPr>
              <w:t>характе-ристики</w:t>
            </w:r>
            <w:proofErr w:type="spellEnd"/>
          </w:p>
        </w:tc>
        <w:tc>
          <w:tcPr>
            <w:tcW w:w="1170" w:type="dxa"/>
            <w:vAlign w:val="center"/>
          </w:tcPr>
          <w:p w:rsidR="004A4204" w:rsidRPr="00515ABF" w:rsidRDefault="004A4204" w:rsidP="00724763">
            <w:pPr>
              <w:jc w:val="center"/>
              <w:rPr>
                <w:lang w:val="uk-UA"/>
              </w:rPr>
            </w:pPr>
            <w:r w:rsidRPr="00515ABF">
              <w:rPr>
                <w:lang w:val="uk-UA"/>
              </w:rPr>
              <w:t>Одиниця виміру</w:t>
            </w:r>
          </w:p>
        </w:tc>
        <w:tc>
          <w:tcPr>
            <w:tcW w:w="4500"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4A4204" w:rsidRPr="00011D4C" w:rsidTr="007C2886">
        <w:trPr>
          <w:cantSplit/>
          <w:trHeight w:val="683"/>
        </w:trPr>
        <w:tc>
          <w:tcPr>
            <w:tcW w:w="2091" w:type="dxa"/>
            <w:noWrap/>
            <w:vAlign w:val="center"/>
          </w:tcPr>
          <w:p w:rsidR="004A4204" w:rsidRPr="009C7C6D" w:rsidRDefault="009C7C6D" w:rsidP="009C7C6D">
            <w:pPr>
              <w:spacing w:line="276" w:lineRule="auto"/>
              <w:rPr>
                <w:color w:val="000000"/>
                <w:lang w:val="uk-UA"/>
              </w:rPr>
            </w:pPr>
            <w:r w:rsidRPr="009C7C6D">
              <w:rPr>
                <w:shd w:val="clear" w:color="auto" w:fill="FFFFFF"/>
                <w:lang w:val="uk-UA"/>
              </w:rPr>
              <w:t>Олія соняшникова рафінована</w:t>
            </w:r>
          </w:p>
        </w:tc>
        <w:tc>
          <w:tcPr>
            <w:tcW w:w="1559" w:type="dxa"/>
            <w:noWrap/>
            <w:vAlign w:val="center"/>
          </w:tcPr>
          <w:p w:rsidR="009C7C6D" w:rsidRPr="009C7C6D" w:rsidRDefault="005E0F85" w:rsidP="009C7C6D">
            <w:pPr>
              <w:jc w:val="center"/>
              <w:rPr>
                <w:rStyle w:val="af5"/>
                <w:color w:val="auto"/>
                <w:u w:val="none"/>
                <w:shd w:val="clear" w:color="auto" w:fill="FFFFFF"/>
              </w:rPr>
            </w:pPr>
            <w:r w:rsidRPr="009C7C6D">
              <w:fldChar w:fldCharType="begin"/>
            </w:r>
            <w:r w:rsidR="009C7C6D" w:rsidRPr="009C7C6D">
              <w:instrText xml:space="preserve"> HYPERLINK "http://online.budstandart.com/ua/catalog/doc-page?id_doc=73415" </w:instrText>
            </w:r>
            <w:r w:rsidRPr="009C7C6D">
              <w:fldChar w:fldCharType="separate"/>
            </w:r>
          </w:p>
          <w:p w:rsidR="009C7C6D" w:rsidRPr="009C7C6D" w:rsidRDefault="009C7C6D" w:rsidP="009C7C6D">
            <w:pPr>
              <w:pStyle w:val="3"/>
              <w:spacing w:after="36"/>
              <w:jc w:val="center"/>
              <w:rPr>
                <w:rFonts w:ascii="Times New Roman" w:hAnsi="Times New Roman"/>
                <w:szCs w:val="24"/>
              </w:rPr>
            </w:pPr>
            <w:r w:rsidRPr="009C7C6D">
              <w:rPr>
                <w:rFonts w:ascii="Times New Roman" w:hAnsi="Times New Roman"/>
                <w:bCs/>
                <w:szCs w:val="24"/>
                <w:shd w:val="clear" w:color="auto" w:fill="FFFFFF"/>
              </w:rPr>
              <w:t>ДСТУ 4492:2017</w:t>
            </w:r>
          </w:p>
          <w:p w:rsidR="008D57F7" w:rsidRPr="009C7C6D" w:rsidRDefault="005E0F85" w:rsidP="009C7C6D">
            <w:pPr>
              <w:jc w:val="center"/>
              <w:rPr>
                <w:lang w:val="uk-UA"/>
              </w:rPr>
            </w:pPr>
            <w:r w:rsidRPr="009C7C6D">
              <w:fldChar w:fldCharType="end"/>
            </w:r>
          </w:p>
        </w:tc>
        <w:tc>
          <w:tcPr>
            <w:tcW w:w="1312" w:type="dxa"/>
            <w:noWrap/>
            <w:vAlign w:val="center"/>
          </w:tcPr>
          <w:p w:rsidR="004A4204" w:rsidRPr="003946C5" w:rsidRDefault="00BD02A2" w:rsidP="00724763">
            <w:pPr>
              <w:tabs>
                <w:tab w:val="left" w:pos="374"/>
                <w:tab w:val="left" w:pos="1080"/>
              </w:tabs>
              <w:spacing w:line="276" w:lineRule="auto"/>
              <w:jc w:val="center"/>
              <w:rPr>
                <w:lang w:val="uk-UA"/>
              </w:rPr>
            </w:pPr>
            <w:r>
              <w:rPr>
                <w:lang w:val="uk-UA"/>
              </w:rPr>
              <w:t>84</w:t>
            </w:r>
            <w:r w:rsidR="009C7C6D">
              <w:rPr>
                <w:lang w:val="uk-UA"/>
              </w:rPr>
              <w:t>0</w:t>
            </w:r>
          </w:p>
        </w:tc>
        <w:tc>
          <w:tcPr>
            <w:tcW w:w="1170" w:type="dxa"/>
            <w:vAlign w:val="center"/>
          </w:tcPr>
          <w:p w:rsidR="004A4204" w:rsidRPr="003946C5" w:rsidRDefault="009C7C6D" w:rsidP="00724763">
            <w:pPr>
              <w:spacing w:line="276" w:lineRule="auto"/>
              <w:ind w:left="-180" w:firstLine="180"/>
              <w:jc w:val="center"/>
              <w:rPr>
                <w:lang w:val="uk-UA"/>
              </w:rPr>
            </w:pPr>
            <w:r>
              <w:rPr>
                <w:lang w:val="uk-UA"/>
              </w:rPr>
              <w:t>кг.</w:t>
            </w:r>
          </w:p>
        </w:tc>
        <w:tc>
          <w:tcPr>
            <w:tcW w:w="4500" w:type="dxa"/>
            <w:noWrap/>
          </w:tcPr>
          <w:p w:rsidR="002B1E96" w:rsidRPr="007C2886" w:rsidRDefault="002B1E96" w:rsidP="007C2886">
            <w:pPr>
              <w:spacing w:line="276" w:lineRule="auto"/>
              <w:rPr>
                <w:lang w:val="uk-UA"/>
              </w:rPr>
            </w:pPr>
            <w:r w:rsidRPr="007C2886">
              <w:rPr>
                <w:bCs/>
                <w:lang w:val="uk-UA"/>
              </w:rPr>
              <w:t xml:space="preserve">Якість: </w:t>
            </w:r>
            <w:r w:rsidRPr="007C2886">
              <w:rPr>
                <w:lang w:val="uk-UA"/>
              </w:rPr>
              <w:t>згідно діючих ДСТУ, ГОСТ, ТУ.</w:t>
            </w:r>
          </w:p>
          <w:p w:rsidR="007C2886" w:rsidRPr="007C2886" w:rsidRDefault="007C2886" w:rsidP="007C2886">
            <w:pPr>
              <w:spacing w:line="276" w:lineRule="auto"/>
              <w:rPr>
                <w:color w:val="000000"/>
                <w:lang w:val="uk-UA"/>
              </w:rPr>
            </w:pPr>
            <w:r w:rsidRPr="007C2886">
              <w:rPr>
                <w:color w:val="000000"/>
                <w:lang w:val="uk-UA"/>
              </w:rPr>
              <w:t xml:space="preserve">Вид: олія соняшникова. </w:t>
            </w:r>
          </w:p>
          <w:p w:rsidR="007C2886" w:rsidRDefault="007C2886" w:rsidP="007C2886">
            <w:pPr>
              <w:spacing w:line="276" w:lineRule="auto"/>
              <w:rPr>
                <w:color w:val="000000"/>
                <w:lang w:val="uk-UA"/>
              </w:rPr>
            </w:pPr>
            <w:r w:rsidRPr="007C2886">
              <w:rPr>
                <w:color w:val="000000"/>
                <w:lang w:val="uk-UA"/>
              </w:rPr>
              <w:t xml:space="preserve">Консистенція (форма): рідка. </w:t>
            </w:r>
          </w:p>
          <w:p w:rsidR="007C2886" w:rsidRDefault="007C2886" w:rsidP="007C2886">
            <w:pPr>
              <w:spacing w:line="276" w:lineRule="auto"/>
              <w:rPr>
                <w:color w:val="000000"/>
                <w:lang w:val="uk-UA"/>
              </w:rPr>
            </w:pPr>
            <w:r w:rsidRPr="007C2886">
              <w:rPr>
                <w:color w:val="000000"/>
                <w:lang w:val="uk-UA"/>
              </w:rPr>
              <w:t xml:space="preserve">Метод отримання: рафінована, виморожена. </w:t>
            </w:r>
          </w:p>
          <w:p w:rsidR="007C2886" w:rsidRDefault="007C2886" w:rsidP="007C2886">
            <w:pPr>
              <w:spacing w:line="276" w:lineRule="auto"/>
              <w:rPr>
                <w:color w:val="000000"/>
                <w:lang w:val="uk-UA"/>
              </w:rPr>
            </w:pPr>
            <w:proofErr w:type="spellStart"/>
            <w:r w:rsidRPr="007C2886">
              <w:rPr>
                <w:color w:val="000000"/>
                <w:lang w:val="uk-UA"/>
              </w:rPr>
              <w:t>Гатунок</w:t>
            </w:r>
            <w:proofErr w:type="spellEnd"/>
            <w:r w:rsidRPr="007C2886">
              <w:rPr>
                <w:color w:val="000000"/>
                <w:lang w:val="uk-UA"/>
              </w:rPr>
              <w:t>: вищий.</w:t>
            </w:r>
          </w:p>
          <w:p w:rsidR="007C2886" w:rsidRDefault="007C2886" w:rsidP="007C2886">
            <w:pPr>
              <w:spacing w:line="276" w:lineRule="auto"/>
              <w:rPr>
                <w:color w:val="000000"/>
                <w:lang w:val="uk-UA"/>
              </w:rPr>
            </w:pPr>
            <w:r w:rsidRPr="007C2886">
              <w:rPr>
                <w:color w:val="000000"/>
                <w:lang w:val="uk-UA"/>
              </w:rPr>
              <w:t xml:space="preserve">Запах та смак: без запаху, смак знеособленої олії. </w:t>
            </w:r>
          </w:p>
          <w:p w:rsidR="007C2886" w:rsidRDefault="007C2886" w:rsidP="007C2886">
            <w:pPr>
              <w:spacing w:line="276" w:lineRule="auto"/>
              <w:rPr>
                <w:color w:val="000000"/>
                <w:lang w:val="uk-UA"/>
              </w:rPr>
            </w:pPr>
            <w:r w:rsidRPr="007C2886">
              <w:rPr>
                <w:color w:val="000000"/>
                <w:lang w:val="uk-UA"/>
              </w:rPr>
              <w:t xml:space="preserve">Прозорість: прозора без осаду. </w:t>
            </w:r>
          </w:p>
          <w:p w:rsidR="00C16C05" w:rsidRPr="00C16C05" w:rsidRDefault="007C2886" w:rsidP="007C2886">
            <w:pPr>
              <w:spacing w:line="276" w:lineRule="auto"/>
              <w:rPr>
                <w:lang w:val="uk-UA"/>
              </w:rPr>
            </w:pPr>
            <w:r w:rsidRPr="007C2886">
              <w:rPr>
                <w:color w:val="000000"/>
                <w:lang w:val="uk-UA"/>
              </w:rPr>
              <w:t xml:space="preserve">Об’єм тари: від 1000 до 5000 </w:t>
            </w:r>
            <w:proofErr w:type="spellStart"/>
            <w:r w:rsidRPr="007C2886">
              <w:rPr>
                <w:color w:val="000000"/>
                <w:lang w:val="uk-UA"/>
              </w:rPr>
              <w:t>мл</w:t>
            </w:r>
            <w:proofErr w:type="spellEnd"/>
            <w:r w:rsidRPr="007C2886">
              <w:rPr>
                <w:color w:val="000000"/>
                <w:lang w:val="uk-UA"/>
              </w:rPr>
              <w:t>.</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011D4C" w:rsidRDefault="004A4204" w:rsidP="004A4204">
      <w:pPr>
        <w:jc w:val="both"/>
        <w:rPr>
          <w:lang w:val="uk-UA"/>
        </w:rPr>
      </w:pP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4A4204" w:rsidRPr="00DB4366" w:rsidRDefault="004A4204" w:rsidP="004A4204">
      <w:pPr>
        <w:rPr>
          <w:i/>
        </w:rPr>
      </w:pPr>
      <w:r w:rsidRPr="006E1538">
        <w:rPr>
          <w:i/>
          <w:lang w:val="uk-UA"/>
        </w:rPr>
        <w:t xml:space="preserve">                                                                                                                                                    </w:t>
      </w:r>
    </w:p>
    <w:p w:rsidR="00C27649" w:rsidRDefault="00C27649">
      <w:pPr>
        <w:rPr>
          <w:color w:val="000000"/>
          <w:lang w:val="uk-UA"/>
        </w:rPr>
      </w:pPr>
      <w:r>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16F0C" w:rsidRDefault="00916F0C" w:rsidP="00916F0C">
      <w:pPr>
        <w:tabs>
          <w:tab w:val="left" w:pos="993"/>
        </w:tabs>
        <w:ind w:left="567"/>
        <w:rPr>
          <w:color w:val="000000"/>
          <w:lang w:val="uk-UA"/>
        </w:rPr>
      </w:pPr>
    </w:p>
    <w:p w:rsidR="00895D7F" w:rsidRPr="00895D7F" w:rsidRDefault="00895D7F" w:rsidP="00916F0C">
      <w:pPr>
        <w:ind w:firstLine="284"/>
        <w:jc w:val="center"/>
        <w:rPr>
          <w:rFonts w:eastAsia="Calibri"/>
          <w:b/>
          <w:color w:val="000000"/>
        </w:rPr>
      </w:pPr>
      <w:proofErr w:type="spellStart"/>
      <w:r w:rsidRPr="00895D7F">
        <w:rPr>
          <w:rFonts w:eastAsia="Calibri"/>
          <w:b/>
          <w:color w:val="000000"/>
        </w:rPr>
        <w:t>Відомості</w:t>
      </w:r>
      <w:proofErr w:type="spellEnd"/>
      <w:r w:rsidRPr="00895D7F">
        <w:rPr>
          <w:rFonts w:eastAsia="Calibri"/>
          <w:b/>
          <w:color w:val="000000"/>
        </w:rPr>
        <w:t xml:space="preserve"> про </w:t>
      </w:r>
      <w:proofErr w:type="spellStart"/>
      <w:r w:rsidRPr="00895D7F">
        <w:rPr>
          <w:rFonts w:eastAsia="Calibri"/>
          <w:b/>
          <w:color w:val="000000"/>
        </w:rPr>
        <w:t>учасника</w:t>
      </w:r>
      <w:proofErr w:type="spellEnd"/>
      <w:r w:rsidRPr="00895D7F">
        <w:rPr>
          <w:rFonts w:eastAsia="Calibri"/>
          <w:b/>
          <w:color w:val="000000"/>
        </w:rPr>
        <w:t xml:space="preserve"> за </w:t>
      </w:r>
      <w:proofErr w:type="spellStart"/>
      <w:r w:rsidRPr="00895D7F">
        <w:rPr>
          <w:rFonts w:eastAsia="Calibri"/>
          <w:b/>
          <w:color w:val="000000"/>
        </w:rPr>
        <w:t>встановленою</w:t>
      </w:r>
      <w:proofErr w:type="spellEnd"/>
      <w:r w:rsidRPr="00895D7F">
        <w:rPr>
          <w:rFonts w:eastAsia="Calibri"/>
          <w:b/>
          <w:color w:val="000000"/>
        </w:rPr>
        <w:t xml:space="preserve"> формою:</w:t>
      </w:r>
    </w:p>
    <w:p w:rsidR="00895D7F" w:rsidRPr="00895D7F" w:rsidRDefault="00895D7F" w:rsidP="005C3A75">
      <w:pPr>
        <w:tabs>
          <w:tab w:val="left" w:pos="2160"/>
          <w:tab w:val="left" w:pos="3600"/>
        </w:tabs>
        <w:jc w:val="right"/>
        <w:rPr>
          <w:b/>
          <w:bCs/>
        </w:rPr>
      </w:pPr>
    </w:p>
    <w:p w:rsidR="00895D7F" w:rsidRPr="006E5404" w:rsidRDefault="00895D7F" w:rsidP="00895D7F">
      <w:pPr>
        <w:spacing w:line="240" w:lineRule="exact"/>
        <w:jc w:val="both"/>
        <w:rPr>
          <w:rFonts w:ascii="Liberation Serif" w:hAnsi="Liberation Serif"/>
          <w:i/>
          <w:lang w:val="uk-UA"/>
        </w:rPr>
      </w:pPr>
      <w:r w:rsidRPr="006E5404">
        <w:rPr>
          <w:rFonts w:ascii="Liberation Serif" w:hAnsi="Liberation Serif"/>
          <w:i/>
          <w:lang w:val="uk-UA"/>
        </w:rPr>
        <w:t xml:space="preserve">Довідка надається на фірмовому бланку </w:t>
      </w:r>
      <w:r>
        <w:rPr>
          <w:rFonts w:ascii="Liberation Serif" w:hAnsi="Liberation Serif"/>
          <w:i/>
          <w:lang w:val="uk-UA"/>
        </w:rPr>
        <w:t>Учасник</w:t>
      </w:r>
      <w:r w:rsidRPr="006E5404">
        <w:rPr>
          <w:rFonts w:ascii="Liberation Serif" w:hAnsi="Liberation Serif"/>
          <w:i/>
          <w:lang w:val="uk-UA"/>
        </w:rPr>
        <w:t>а (у разі наявності  таких бланків).</w:t>
      </w:r>
    </w:p>
    <w:p w:rsidR="00895D7F" w:rsidRPr="006E5404" w:rsidRDefault="00895D7F" w:rsidP="00895D7F">
      <w:pPr>
        <w:spacing w:line="240" w:lineRule="exact"/>
        <w:rPr>
          <w:rFonts w:ascii="Liberation Serif" w:hAnsi="Liberation Serif"/>
          <w:lang w:val="uk-UA"/>
        </w:rPr>
      </w:pPr>
    </w:p>
    <w:p w:rsidR="00895D7F" w:rsidRPr="006E5404" w:rsidRDefault="00895D7F" w:rsidP="00895D7F">
      <w:pPr>
        <w:spacing w:line="240" w:lineRule="exact"/>
        <w:rPr>
          <w:rFonts w:ascii="Liberation Serif" w:hAnsi="Liberation Serif"/>
          <w:lang w:val="uk-UA"/>
        </w:rPr>
      </w:pPr>
      <w:r w:rsidRPr="006E5404">
        <w:rPr>
          <w:rFonts w:ascii="Liberation Serif" w:hAnsi="Liberation Serif"/>
          <w:lang w:val="uk-UA"/>
        </w:rPr>
        <w:t>№__________________</w:t>
      </w:r>
    </w:p>
    <w:p w:rsidR="00895D7F" w:rsidRPr="00324DB4" w:rsidRDefault="00895D7F" w:rsidP="00895D7F">
      <w:pPr>
        <w:spacing w:line="23" w:lineRule="atLeast"/>
        <w:rPr>
          <w:rFonts w:ascii="Liberation Serif" w:hAnsi="Liberation Serif"/>
          <w:lang w:val="uk-UA"/>
        </w:rPr>
      </w:pPr>
      <w:r w:rsidRPr="006E5404">
        <w:rPr>
          <w:rFonts w:ascii="Liberation Serif" w:hAnsi="Liberation Serif"/>
          <w:lang w:val="uk-UA"/>
        </w:rPr>
        <w:t>Від</w:t>
      </w: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Default="00895D7F" w:rsidP="009C7C6D">
      <w:pPr>
        <w:tabs>
          <w:tab w:val="left" w:pos="2200"/>
        </w:tabs>
        <w:rPr>
          <w:b/>
          <w:shd w:val="clear" w:color="auto" w:fill="FFFFFF"/>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 </w:t>
      </w:r>
      <w:r w:rsidR="009C7C6D" w:rsidRPr="009C7C6D">
        <w:rPr>
          <w:b/>
          <w:shd w:val="clear" w:color="auto" w:fill="FFFFFF"/>
        </w:rPr>
        <w:t xml:space="preserve">15420000-8 - </w:t>
      </w:r>
      <w:proofErr w:type="spellStart"/>
      <w:r w:rsidR="009C7C6D" w:rsidRPr="009C7C6D">
        <w:rPr>
          <w:b/>
          <w:shd w:val="clear" w:color="auto" w:fill="FFFFFF"/>
        </w:rPr>
        <w:t>Рафіновані</w:t>
      </w:r>
      <w:proofErr w:type="spellEnd"/>
      <w:r w:rsidR="009C7C6D" w:rsidRPr="009C7C6D">
        <w:rPr>
          <w:b/>
          <w:shd w:val="clear" w:color="auto" w:fill="FFFFFF"/>
        </w:rPr>
        <w:t> </w:t>
      </w:r>
      <w:proofErr w:type="spellStart"/>
      <w:r w:rsidR="009C7C6D" w:rsidRPr="009C7C6D">
        <w:rPr>
          <w:rStyle w:val="aff"/>
          <w:b/>
          <w:bCs/>
          <w:i w:val="0"/>
          <w:shd w:val="clear" w:color="auto" w:fill="FFFFFF"/>
        </w:rPr>
        <w:t>олії</w:t>
      </w:r>
      <w:proofErr w:type="spellEnd"/>
      <w:r w:rsidR="009C7C6D" w:rsidRPr="009C7C6D">
        <w:rPr>
          <w:rStyle w:val="aff"/>
          <w:b/>
          <w:bCs/>
          <w:i w:val="0"/>
          <w:shd w:val="clear" w:color="auto" w:fill="FFFFFF"/>
        </w:rPr>
        <w:t xml:space="preserve"> </w:t>
      </w:r>
      <w:r w:rsidR="009C7C6D" w:rsidRPr="009C7C6D">
        <w:rPr>
          <w:b/>
          <w:shd w:val="clear" w:color="auto" w:fill="FFFFFF"/>
        </w:rPr>
        <w:t xml:space="preserve"> та </w:t>
      </w:r>
      <w:proofErr w:type="spellStart"/>
      <w:r w:rsidR="009C7C6D" w:rsidRPr="009C7C6D">
        <w:rPr>
          <w:b/>
          <w:shd w:val="clear" w:color="auto" w:fill="FFFFFF"/>
        </w:rPr>
        <w:t>жири</w:t>
      </w:r>
      <w:proofErr w:type="spellEnd"/>
      <w:r w:rsidR="009C7C6D">
        <w:rPr>
          <w:b/>
          <w:shd w:val="clear" w:color="auto" w:fill="FFFFFF"/>
          <w:lang w:val="uk-UA"/>
        </w:rPr>
        <w:t xml:space="preserve"> </w:t>
      </w:r>
      <w:r w:rsidR="009C7C6D" w:rsidRPr="009C7C6D">
        <w:rPr>
          <w:b/>
          <w:shd w:val="clear" w:color="auto" w:fill="FFFFFF"/>
          <w:lang w:val="uk-UA"/>
        </w:rPr>
        <w:t>(Олія соняшникова рафінована</w:t>
      </w:r>
      <w:r w:rsidR="009C7C6D">
        <w:rPr>
          <w:b/>
          <w:shd w:val="clear" w:color="auto" w:fill="FFFFFF"/>
          <w:lang w:val="uk-UA"/>
        </w:rPr>
        <w:t>).</w:t>
      </w:r>
    </w:p>
    <w:p w:rsidR="009C7C6D" w:rsidRDefault="009C7C6D" w:rsidP="009C7C6D">
      <w:pPr>
        <w:tabs>
          <w:tab w:val="left" w:pos="2200"/>
        </w:tabs>
        <w:rPr>
          <w:b/>
          <w:lang w:val="uk-UA"/>
        </w:rPr>
      </w:pP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1837"/>
        <w:gridCol w:w="1569"/>
        <w:gridCol w:w="709"/>
        <w:gridCol w:w="709"/>
        <w:gridCol w:w="1554"/>
        <w:gridCol w:w="1134"/>
        <w:gridCol w:w="1276"/>
        <w:gridCol w:w="1134"/>
      </w:tblGrid>
      <w:tr w:rsidR="00E6729F" w:rsidRPr="001327AC" w:rsidTr="00011D4C">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1837"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554"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011D4C" w:rsidRPr="001327AC" w:rsidTr="00011D4C">
        <w:trPr>
          <w:cantSplit/>
          <w:trHeight w:val="514"/>
        </w:trPr>
        <w:tc>
          <w:tcPr>
            <w:tcW w:w="568" w:type="dxa"/>
            <w:vAlign w:val="center"/>
          </w:tcPr>
          <w:p w:rsidR="00011D4C" w:rsidRPr="002C0109" w:rsidRDefault="00011D4C" w:rsidP="00724763">
            <w:pPr>
              <w:adjustRightInd w:val="0"/>
              <w:ind w:left="5" w:right="4"/>
              <w:jc w:val="center"/>
              <w:rPr>
                <w:sz w:val="20"/>
                <w:szCs w:val="20"/>
                <w:lang w:val="uk-UA"/>
              </w:rPr>
            </w:pPr>
            <w:r w:rsidRPr="002C0109">
              <w:rPr>
                <w:sz w:val="20"/>
                <w:szCs w:val="20"/>
                <w:lang w:val="uk-UA"/>
              </w:rPr>
              <w:lastRenderedPageBreak/>
              <w:t>1.</w:t>
            </w:r>
          </w:p>
        </w:tc>
        <w:tc>
          <w:tcPr>
            <w:tcW w:w="1837" w:type="dxa"/>
            <w:vAlign w:val="center"/>
          </w:tcPr>
          <w:p w:rsidR="00011D4C" w:rsidRPr="009C7C6D" w:rsidRDefault="00011D4C" w:rsidP="00011D4C">
            <w:pPr>
              <w:spacing w:line="276" w:lineRule="auto"/>
              <w:ind w:left="141"/>
              <w:rPr>
                <w:color w:val="000000"/>
                <w:lang w:val="uk-UA"/>
              </w:rPr>
            </w:pPr>
            <w:r w:rsidRPr="009C7C6D">
              <w:rPr>
                <w:shd w:val="clear" w:color="auto" w:fill="FFFFFF"/>
                <w:lang w:val="uk-UA"/>
              </w:rPr>
              <w:t>Олія соняшникова рафінована</w:t>
            </w:r>
          </w:p>
        </w:tc>
        <w:tc>
          <w:tcPr>
            <w:tcW w:w="1569" w:type="dxa"/>
            <w:vAlign w:val="center"/>
          </w:tcPr>
          <w:p w:rsidR="00011D4C" w:rsidRPr="009C7C6D" w:rsidRDefault="005E0F85" w:rsidP="00C8574B">
            <w:pPr>
              <w:jc w:val="center"/>
              <w:rPr>
                <w:rStyle w:val="af5"/>
                <w:color w:val="auto"/>
                <w:u w:val="none"/>
                <w:shd w:val="clear" w:color="auto" w:fill="FFFFFF"/>
              </w:rPr>
            </w:pPr>
            <w:r w:rsidRPr="009C7C6D">
              <w:fldChar w:fldCharType="begin"/>
            </w:r>
            <w:r w:rsidR="00011D4C" w:rsidRPr="009C7C6D">
              <w:instrText xml:space="preserve"> HYPERLINK "http://online.budstandart.com/ua/catalog/doc-page?id_doc=73415" </w:instrText>
            </w:r>
            <w:r w:rsidRPr="009C7C6D">
              <w:fldChar w:fldCharType="separate"/>
            </w:r>
          </w:p>
          <w:p w:rsidR="00011D4C" w:rsidRPr="009C7C6D" w:rsidRDefault="00011D4C" w:rsidP="00C8574B">
            <w:pPr>
              <w:pStyle w:val="3"/>
              <w:spacing w:after="36"/>
              <w:jc w:val="center"/>
              <w:rPr>
                <w:rFonts w:ascii="Times New Roman" w:hAnsi="Times New Roman"/>
                <w:szCs w:val="24"/>
              </w:rPr>
            </w:pPr>
            <w:r w:rsidRPr="009C7C6D">
              <w:rPr>
                <w:rFonts w:ascii="Times New Roman" w:hAnsi="Times New Roman"/>
                <w:bCs/>
                <w:szCs w:val="24"/>
                <w:shd w:val="clear" w:color="auto" w:fill="FFFFFF"/>
              </w:rPr>
              <w:t>ДСТУ 4492:2017</w:t>
            </w:r>
          </w:p>
          <w:p w:rsidR="00011D4C" w:rsidRPr="009C7C6D" w:rsidRDefault="005E0F85" w:rsidP="00C8574B">
            <w:pPr>
              <w:jc w:val="center"/>
              <w:rPr>
                <w:lang w:val="uk-UA"/>
              </w:rPr>
            </w:pPr>
            <w:r w:rsidRPr="009C7C6D">
              <w:fldChar w:fldCharType="end"/>
            </w:r>
          </w:p>
        </w:tc>
        <w:tc>
          <w:tcPr>
            <w:tcW w:w="709" w:type="dxa"/>
            <w:vAlign w:val="center"/>
          </w:tcPr>
          <w:p w:rsidR="00011D4C" w:rsidRPr="003946C5" w:rsidRDefault="00011D4C" w:rsidP="00C8574B">
            <w:pPr>
              <w:tabs>
                <w:tab w:val="left" w:pos="374"/>
                <w:tab w:val="left" w:pos="1080"/>
              </w:tabs>
              <w:spacing w:line="276" w:lineRule="auto"/>
              <w:jc w:val="center"/>
              <w:rPr>
                <w:lang w:val="uk-UA"/>
              </w:rPr>
            </w:pPr>
            <w:r>
              <w:rPr>
                <w:lang w:val="uk-UA"/>
              </w:rPr>
              <w:t>8</w:t>
            </w:r>
            <w:r w:rsidR="00BD02A2">
              <w:rPr>
                <w:lang w:val="uk-UA"/>
              </w:rPr>
              <w:t>4</w:t>
            </w:r>
            <w:r>
              <w:rPr>
                <w:lang w:val="uk-UA"/>
              </w:rPr>
              <w:t>0</w:t>
            </w:r>
          </w:p>
        </w:tc>
        <w:tc>
          <w:tcPr>
            <w:tcW w:w="709" w:type="dxa"/>
            <w:vAlign w:val="center"/>
          </w:tcPr>
          <w:p w:rsidR="00011D4C" w:rsidRPr="003946C5" w:rsidRDefault="00011D4C" w:rsidP="00C8574B">
            <w:pPr>
              <w:spacing w:line="276" w:lineRule="auto"/>
              <w:ind w:left="-180" w:firstLine="180"/>
              <w:jc w:val="center"/>
              <w:rPr>
                <w:lang w:val="uk-UA"/>
              </w:rPr>
            </w:pPr>
            <w:r>
              <w:rPr>
                <w:lang w:val="uk-UA"/>
              </w:rPr>
              <w:t>кг.</w:t>
            </w:r>
          </w:p>
        </w:tc>
        <w:tc>
          <w:tcPr>
            <w:tcW w:w="1554" w:type="dxa"/>
            <w:vAlign w:val="center"/>
          </w:tcPr>
          <w:p w:rsidR="00011D4C" w:rsidRPr="00011D4C" w:rsidRDefault="00011D4C" w:rsidP="00724763">
            <w:pPr>
              <w:spacing w:line="276" w:lineRule="auto"/>
              <w:jc w:val="center"/>
              <w:rPr>
                <w:sz w:val="22"/>
                <w:szCs w:val="22"/>
                <w:lang w:val="uk-UA"/>
              </w:rPr>
            </w:pPr>
            <w:r w:rsidRPr="00011D4C">
              <w:rPr>
                <w:sz w:val="22"/>
                <w:szCs w:val="22"/>
                <w:shd w:val="clear" w:color="auto" w:fill="FFFFFF"/>
              </w:rPr>
              <w:t xml:space="preserve">15420000-8 - </w:t>
            </w:r>
            <w:proofErr w:type="spellStart"/>
            <w:r w:rsidRPr="00011D4C">
              <w:rPr>
                <w:sz w:val="22"/>
                <w:szCs w:val="22"/>
                <w:shd w:val="clear" w:color="auto" w:fill="FFFFFF"/>
              </w:rPr>
              <w:t>Рафіновані</w:t>
            </w:r>
            <w:proofErr w:type="spellEnd"/>
            <w:r w:rsidRPr="00011D4C">
              <w:rPr>
                <w:sz w:val="22"/>
                <w:szCs w:val="22"/>
                <w:shd w:val="clear" w:color="auto" w:fill="FFFFFF"/>
              </w:rPr>
              <w:t> </w:t>
            </w:r>
            <w:proofErr w:type="spellStart"/>
            <w:r w:rsidRPr="00011D4C">
              <w:rPr>
                <w:rStyle w:val="aff"/>
                <w:bCs/>
                <w:i w:val="0"/>
                <w:sz w:val="22"/>
                <w:szCs w:val="22"/>
                <w:shd w:val="clear" w:color="auto" w:fill="FFFFFF"/>
              </w:rPr>
              <w:t>олії</w:t>
            </w:r>
            <w:proofErr w:type="spellEnd"/>
            <w:r w:rsidRPr="00011D4C">
              <w:rPr>
                <w:rStyle w:val="aff"/>
                <w:bCs/>
                <w:i w:val="0"/>
                <w:sz w:val="22"/>
                <w:szCs w:val="22"/>
                <w:shd w:val="clear" w:color="auto" w:fill="FFFFFF"/>
              </w:rPr>
              <w:t xml:space="preserve"> </w:t>
            </w:r>
            <w:r w:rsidRPr="00011D4C">
              <w:rPr>
                <w:sz w:val="22"/>
                <w:szCs w:val="22"/>
                <w:shd w:val="clear" w:color="auto" w:fill="FFFFFF"/>
              </w:rPr>
              <w:t xml:space="preserve"> та </w:t>
            </w:r>
            <w:proofErr w:type="spellStart"/>
            <w:r w:rsidRPr="00011D4C">
              <w:rPr>
                <w:sz w:val="22"/>
                <w:szCs w:val="22"/>
                <w:shd w:val="clear" w:color="auto" w:fill="FFFFFF"/>
              </w:rPr>
              <w:t>жири</w:t>
            </w:r>
            <w:proofErr w:type="spellEnd"/>
          </w:p>
        </w:tc>
        <w:tc>
          <w:tcPr>
            <w:tcW w:w="1134" w:type="dxa"/>
            <w:vAlign w:val="center"/>
          </w:tcPr>
          <w:p w:rsidR="00011D4C" w:rsidRPr="002C0109" w:rsidRDefault="00011D4C" w:rsidP="00724763">
            <w:pPr>
              <w:jc w:val="center"/>
              <w:rPr>
                <w:sz w:val="20"/>
                <w:szCs w:val="20"/>
                <w:lang w:val="uk-UA"/>
              </w:rPr>
            </w:pPr>
          </w:p>
        </w:tc>
        <w:tc>
          <w:tcPr>
            <w:tcW w:w="1276" w:type="dxa"/>
            <w:vAlign w:val="center"/>
          </w:tcPr>
          <w:p w:rsidR="00011D4C" w:rsidRPr="002C0109" w:rsidRDefault="00011D4C" w:rsidP="00724763">
            <w:pPr>
              <w:jc w:val="center"/>
              <w:rPr>
                <w:sz w:val="20"/>
                <w:szCs w:val="20"/>
                <w:lang w:val="uk-UA"/>
              </w:rPr>
            </w:pPr>
          </w:p>
        </w:tc>
        <w:tc>
          <w:tcPr>
            <w:tcW w:w="1134" w:type="dxa"/>
            <w:vAlign w:val="center"/>
          </w:tcPr>
          <w:p w:rsidR="00011D4C" w:rsidRPr="002C0109" w:rsidRDefault="00011D4C" w:rsidP="00724763">
            <w:pPr>
              <w:jc w:val="center"/>
              <w:rPr>
                <w:sz w:val="20"/>
                <w:szCs w:val="20"/>
                <w:lang w:val="uk-UA"/>
              </w:rPr>
            </w:pPr>
          </w:p>
        </w:tc>
      </w:tr>
      <w:tr w:rsidR="00011D4C" w:rsidRPr="001327AC" w:rsidTr="00011D4C">
        <w:trPr>
          <w:trHeight w:val="399"/>
        </w:trPr>
        <w:tc>
          <w:tcPr>
            <w:tcW w:w="568" w:type="dxa"/>
            <w:vAlign w:val="center"/>
          </w:tcPr>
          <w:p w:rsidR="00011D4C" w:rsidRPr="002C0109" w:rsidRDefault="00011D4C" w:rsidP="00724763">
            <w:pPr>
              <w:tabs>
                <w:tab w:val="left" w:pos="374"/>
                <w:tab w:val="left" w:pos="1080"/>
              </w:tabs>
              <w:jc w:val="center"/>
              <w:rPr>
                <w:sz w:val="20"/>
                <w:szCs w:val="20"/>
                <w:lang w:val="uk-UA"/>
              </w:rPr>
            </w:pPr>
            <w:r w:rsidRPr="002C0109">
              <w:rPr>
                <w:sz w:val="20"/>
                <w:szCs w:val="20"/>
                <w:lang w:val="uk-UA"/>
              </w:rPr>
              <w:t>-</w:t>
            </w:r>
          </w:p>
        </w:tc>
        <w:tc>
          <w:tcPr>
            <w:tcW w:w="1837" w:type="dxa"/>
            <w:vAlign w:val="center"/>
          </w:tcPr>
          <w:p w:rsidR="00011D4C" w:rsidRPr="002C0109" w:rsidRDefault="00011D4C"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011D4C" w:rsidRPr="002C0109" w:rsidRDefault="00011D4C" w:rsidP="00724763">
            <w:pPr>
              <w:jc w:val="center"/>
              <w:rPr>
                <w:sz w:val="20"/>
                <w:szCs w:val="20"/>
                <w:lang w:val="uk-UA"/>
              </w:rPr>
            </w:pPr>
            <w:r w:rsidRPr="002C0109">
              <w:rPr>
                <w:sz w:val="20"/>
                <w:szCs w:val="20"/>
                <w:lang w:val="uk-UA"/>
              </w:rPr>
              <w:t>-</w:t>
            </w:r>
          </w:p>
        </w:tc>
        <w:tc>
          <w:tcPr>
            <w:tcW w:w="709" w:type="dxa"/>
            <w:vAlign w:val="center"/>
          </w:tcPr>
          <w:p w:rsidR="00011D4C" w:rsidRPr="002C0109" w:rsidRDefault="00011D4C" w:rsidP="00724763">
            <w:pPr>
              <w:jc w:val="center"/>
              <w:rPr>
                <w:sz w:val="20"/>
                <w:szCs w:val="20"/>
                <w:lang w:val="uk-UA"/>
              </w:rPr>
            </w:pPr>
          </w:p>
        </w:tc>
        <w:tc>
          <w:tcPr>
            <w:tcW w:w="709" w:type="dxa"/>
            <w:vAlign w:val="center"/>
          </w:tcPr>
          <w:p w:rsidR="00011D4C" w:rsidRPr="002C0109" w:rsidRDefault="00011D4C" w:rsidP="00724763">
            <w:pPr>
              <w:tabs>
                <w:tab w:val="left" w:pos="374"/>
                <w:tab w:val="left" w:pos="1080"/>
              </w:tabs>
              <w:jc w:val="center"/>
              <w:rPr>
                <w:sz w:val="20"/>
                <w:szCs w:val="20"/>
                <w:lang w:val="uk-UA"/>
              </w:rPr>
            </w:pPr>
          </w:p>
        </w:tc>
        <w:tc>
          <w:tcPr>
            <w:tcW w:w="1554" w:type="dxa"/>
            <w:vAlign w:val="center"/>
          </w:tcPr>
          <w:p w:rsidR="00011D4C" w:rsidRPr="002C0109" w:rsidRDefault="00011D4C" w:rsidP="00724763">
            <w:pPr>
              <w:jc w:val="center"/>
              <w:rPr>
                <w:sz w:val="20"/>
                <w:szCs w:val="20"/>
                <w:lang w:val="uk-UA"/>
              </w:rPr>
            </w:pPr>
            <w:r w:rsidRPr="002C0109">
              <w:rPr>
                <w:sz w:val="20"/>
                <w:szCs w:val="20"/>
                <w:lang w:val="uk-UA"/>
              </w:rPr>
              <w:t>-</w:t>
            </w:r>
          </w:p>
        </w:tc>
        <w:tc>
          <w:tcPr>
            <w:tcW w:w="1134" w:type="dxa"/>
            <w:vAlign w:val="center"/>
          </w:tcPr>
          <w:p w:rsidR="00011D4C" w:rsidRPr="002C0109" w:rsidRDefault="00011D4C" w:rsidP="00724763">
            <w:pPr>
              <w:jc w:val="center"/>
              <w:rPr>
                <w:color w:val="000000"/>
                <w:sz w:val="20"/>
                <w:szCs w:val="20"/>
                <w:lang w:val="uk-UA"/>
              </w:rPr>
            </w:pPr>
            <w:r w:rsidRPr="002C0109">
              <w:rPr>
                <w:color w:val="000000"/>
                <w:sz w:val="20"/>
                <w:szCs w:val="20"/>
                <w:lang w:val="uk-UA"/>
              </w:rPr>
              <w:t>-</w:t>
            </w:r>
          </w:p>
        </w:tc>
        <w:tc>
          <w:tcPr>
            <w:tcW w:w="1276" w:type="dxa"/>
            <w:vAlign w:val="center"/>
          </w:tcPr>
          <w:p w:rsidR="00011D4C" w:rsidRPr="002C0109" w:rsidRDefault="00011D4C" w:rsidP="00724763">
            <w:pPr>
              <w:jc w:val="center"/>
              <w:rPr>
                <w:color w:val="000000"/>
                <w:sz w:val="20"/>
                <w:szCs w:val="20"/>
                <w:lang w:val="uk-UA"/>
              </w:rPr>
            </w:pPr>
          </w:p>
        </w:tc>
        <w:tc>
          <w:tcPr>
            <w:tcW w:w="1134" w:type="dxa"/>
            <w:vAlign w:val="center"/>
          </w:tcPr>
          <w:p w:rsidR="00011D4C" w:rsidRPr="002C0109" w:rsidRDefault="00011D4C" w:rsidP="00724763">
            <w:pPr>
              <w:jc w:val="center"/>
              <w:rPr>
                <w:color w:val="000000"/>
                <w:sz w:val="20"/>
                <w:szCs w:val="20"/>
                <w:lang w:val="uk-UA"/>
              </w:rPr>
            </w:pPr>
            <w:r w:rsidRPr="002C0109">
              <w:rPr>
                <w:color w:val="000000"/>
                <w:sz w:val="20"/>
                <w:szCs w:val="20"/>
                <w:lang w:val="uk-UA"/>
              </w:rPr>
              <w:t>-</w:t>
            </w:r>
          </w:p>
        </w:tc>
      </w:tr>
    </w:tbl>
    <w:p w:rsidR="00895D7F" w:rsidRDefault="00895D7F" w:rsidP="00895D7F">
      <w:pPr>
        <w:ind w:firstLine="284"/>
        <w:rPr>
          <w:lang w:val="uk-UA"/>
        </w:rPr>
      </w:pPr>
    </w:p>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F271B2" w:rsidRDefault="00895D7F" w:rsidP="00895D7F">
      <w:pPr>
        <w:jc w:val="both"/>
        <w:rPr>
          <w:lang w:val="uk-UA"/>
        </w:rPr>
      </w:pPr>
      <w:r w:rsidRPr="00F271B2">
        <w:rPr>
          <w:lang w:val="uk-UA"/>
        </w:rPr>
        <w:t xml:space="preserve">          </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2D1C6A" w:rsidRDefault="002D1C6A" w:rsidP="002D1C6A">
      <w:pPr>
        <w:tabs>
          <w:tab w:val="left" w:pos="0"/>
          <w:tab w:val="left" w:pos="426"/>
        </w:tabs>
        <w:jc w:val="both"/>
        <w:rPr>
          <w:lang w:val="uk-UA"/>
        </w:rPr>
      </w:pPr>
      <w:r w:rsidRPr="006E1538">
        <w:rPr>
          <w:lang w:val="uk-UA"/>
        </w:rPr>
        <w:t xml:space="preserve">     Якщо наша пропозиція буде акцептована</w:t>
      </w:r>
      <w:r>
        <w:rPr>
          <w:lang w:val="uk-UA"/>
        </w:rPr>
        <w:t>,</w:t>
      </w:r>
      <w:r w:rsidRPr="006E1538">
        <w:rPr>
          <w:lang w:val="uk-UA"/>
        </w:rPr>
        <w:t xml:space="preserve"> ми зобов'язуємося надати </w:t>
      </w:r>
      <w:r>
        <w:rPr>
          <w:lang w:val="uk-UA"/>
        </w:rPr>
        <w:t>Замовник</w:t>
      </w:r>
      <w:r w:rsidRPr="006E1538">
        <w:rPr>
          <w:lang w:val="uk-UA"/>
        </w:rPr>
        <w:t xml:space="preserve">у </w:t>
      </w:r>
      <w:r>
        <w:rPr>
          <w:lang w:val="uk-UA"/>
        </w:rPr>
        <w:t>шляхом оприлюднення в електронній системі</w:t>
      </w:r>
      <w:r w:rsidRPr="00437A31">
        <w:rPr>
          <w:lang w:val="uk-UA"/>
        </w:rPr>
        <w:t xml:space="preserve"> </w:t>
      </w:r>
      <w:r w:rsidRPr="006E1538">
        <w:rPr>
          <w:lang w:val="uk-UA"/>
        </w:rPr>
        <w:t>документи, що підтверджують відсутність підстав, визначених пунктами</w:t>
      </w:r>
      <w:r>
        <w:rPr>
          <w:shd w:val="clear" w:color="auto" w:fill="FFFFFF"/>
          <w:lang w:val="uk-UA"/>
        </w:rPr>
        <w:t xml:space="preserve"> 3, 5, 6, 12 </w:t>
      </w:r>
      <w:r w:rsidRPr="006E1538">
        <w:rPr>
          <w:shd w:val="clear" w:color="auto" w:fill="FFFFFF"/>
          <w:lang w:val="uk-UA"/>
        </w:rPr>
        <w:t xml:space="preserve"> частини першої </w:t>
      </w:r>
      <w:r w:rsidRPr="006E1538">
        <w:rPr>
          <w:lang w:val="uk-UA"/>
        </w:rPr>
        <w:t xml:space="preserve"> </w:t>
      </w:r>
      <w:r>
        <w:rPr>
          <w:lang w:val="uk-UA"/>
        </w:rPr>
        <w:t xml:space="preserve">та частиною другою </w:t>
      </w:r>
      <w:r w:rsidRPr="006E1538">
        <w:rPr>
          <w:lang w:val="uk-UA"/>
        </w:rPr>
        <w:t xml:space="preserve"> статті 17</w:t>
      </w:r>
      <w:r>
        <w:rPr>
          <w:lang w:val="uk-UA"/>
        </w:rPr>
        <w:t xml:space="preserve"> </w:t>
      </w:r>
      <w:r w:rsidRPr="006E1538">
        <w:rPr>
          <w:lang w:val="uk-UA"/>
        </w:rPr>
        <w:t>Закону згідно з умовами цієї  тендерної документації,  у строк, що н</w:t>
      </w:r>
      <w:r>
        <w:rPr>
          <w:lang w:val="uk-UA"/>
        </w:rPr>
        <w:t>е перевищує 4</w:t>
      </w:r>
      <w:r w:rsidRPr="006E1538">
        <w:rPr>
          <w:lang w:val="uk-UA"/>
        </w:rPr>
        <w:t xml:space="preserve"> днів з дати оприлюднення на </w:t>
      </w:r>
      <w:proofErr w:type="spellStart"/>
      <w:r w:rsidRPr="006E1538">
        <w:rPr>
          <w:lang w:val="uk-UA"/>
        </w:rPr>
        <w:t>веб-порталі</w:t>
      </w:r>
      <w:proofErr w:type="spellEnd"/>
      <w:r w:rsidRPr="006E1538">
        <w:rPr>
          <w:lang w:val="uk-UA"/>
        </w:rPr>
        <w:t xml:space="preserve"> Уповноваженого органу повідомлення </w:t>
      </w:r>
      <w:r w:rsidRPr="006E1538">
        <w:rPr>
          <w:shd w:val="clear" w:color="auto" w:fill="FFFFFF"/>
          <w:lang w:val="uk-UA"/>
        </w:rPr>
        <w:t xml:space="preserve"> про намір укласти договір</w:t>
      </w:r>
      <w:r w:rsidRPr="006E1538">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895D7F" w:rsidP="005C3A75">
      <w:pPr>
        <w:tabs>
          <w:tab w:val="left" w:pos="2160"/>
          <w:tab w:val="left" w:pos="3600"/>
        </w:tabs>
        <w:jc w:val="right"/>
        <w:rPr>
          <w:b/>
          <w:bCs/>
          <w:lang w:val="uk-UA"/>
        </w:rPr>
      </w:pPr>
    </w:p>
    <w:p w:rsidR="005C5B18" w:rsidRDefault="005C5B18" w:rsidP="005C3A75">
      <w:pPr>
        <w:tabs>
          <w:tab w:val="left" w:pos="2160"/>
          <w:tab w:val="left" w:pos="3600"/>
        </w:tabs>
        <w:jc w:val="right"/>
        <w:rPr>
          <w:i/>
          <w:lang w:val="uk-UA"/>
        </w:rPr>
      </w:pPr>
      <w:r>
        <w:rPr>
          <w:b/>
          <w:bCs/>
          <w:lang w:val="uk-UA"/>
        </w:rPr>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916F0C" w:rsidRPr="00515ABF" w:rsidRDefault="00916F0C" w:rsidP="00916F0C">
      <w:pPr>
        <w:widowControl w:val="0"/>
        <w:jc w:val="center"/>
        <w:rPr>
          <w:rFonts w:ascii="Arial" w:hAnsi="Arial" w:cs="Arial"/>
          <w:b/>
          <w:bCs/>
          <w:lang w:val="uk-UA"/>
        </w:rPr>
      </w:pPr>
      <w:r w:rsidRPr="00515ABF">
        <w:rPr>
          <w:b/>
          <w:color w:val="000000"/>
          <w:lang w:val="uk-UA"/>
        </w:rPr>
        <w:t>ПРОЕКТ  ДОГОВОРУ  ПРО  ЗАКУПІВЛЮ</w:t>
      </w:r>
      <w:r w:rsidR="00FC02A0">
        <w:rPr>
          <w:b/>
          <w:color w:val="000000"/>
          <w:lang w:val="uk-UA"/>
        </w:rPr>
        <w:t xml:space="preserve"> № ______</w:t>
      </w:r>
    </w:p>
    <w:p w:rsidR="00916F0C" w:rsidRPr="00515ABF"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Pr>
          <w:lang w:val="uk-UA"/>
        </w:rPr>
        <w:t>2</w:t>
      </w:r>
      <w:r w:rsidRPr="00515ABF">
        <w:rPr>
          <w:lang w:val="uk-UA"/>
        </w:rPr>
        <w:t xml:space="preserve"> р. </w:t>
      </w:r>
    </w:p>
    <w:p w:rsidR="00916F0C" w:rsidRPr="00515ABF" w:rsidRDefault="00916F0C" w:rsidP="00F43A78">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(далі - </w:t>
      </w:r>
      <w:r>
        <w:rPr>
          <w:lang w:val="uk-UA"/>
        </w:rPr>
        <w:t>Замовник</w:t>
      </w:r>
      <w:r w:rsidRPr="00515ABF">
        <w:rPr>
          <w:lang w:val="uk-UA"/>
        </w:rPr>
        <w:t>), з однієї сторони, та</w:t>
      </w:r>
      <w:r w:rsidR="00F43A78">
        <w:rPr>
          <w:lang w:val="uk-UA"/>
        </w:rPr>
        <w:t xml:space="preserve"> </w:t>
      </w:r>
      <w:r w:rsidRPr="00515ABF">
        <w:rPr>
          <w:lang w:val="uk-UA"/>
        </w:rPr>
        <w:t>____________________</w:t>
      </w:r>
      <w:r w:rsidRPr="00515ABF">
        <w:rPr>
          <w:u w:val="single"/>
          <w:lang w:val="uk-UA"/>
        </w:rPr>
        <w:t xml:space="preserve">                                              </w:t>
      </w:r>
      <w:r w:rsidRPr="00515ABF">
        <w:rPr>
          <w:u w:val="single"/>
          <w:lang w:val="uk-UA"/>
        </w:rPr>
        <w:tab/>
      </w:r>
      <w:r w:rsidRPr="00515ABF">
        <w:rPr>
          <w:u w:val="single"/>
          <w:lang w:val="uk-UA"/>
        </w:rPr>
        <w:tab/>
      </w:r>
      <w:r w:rsidRPr="00515ABF">
        <w:rPr>
          <w:u w:val="single"/>
          <w:lang w:val="uk-UA"/>
        </w:rPr>
        <w:tab/>
      </w:r>
      <w:r w:rsidRPr="00515ABF">
        <w:rPr>
          <w:lang w:val="uk-UA"/>
        </w:rPr>
        <w:t>________</w:t>
      </w:r>
      <w:r w:rsidR="00C27649">
        <w:rPr>
          <w:lang w:val="uk-UA"/>
        </w:rPr>
        <w:t>_____</w:t>
      </w:r>
      <w:r w:rsidRPr="00515ABF">
        <w:rPr>
          <w:lang w:val="uk-UA"/>
        </w:rPr>
        <w:tab/>
      </w:r>
      <w:r w:rsidRPr="00515ABF">
        <w:rPr>
          <w:sz w:val="20"/>
          <w:szCs w:val="20"/>
          <w:lang w:val="uk-UA"/>
        </w:rPr>
        <w:t xml:space="preserve"> </w:t>
      </w:r>
      <w:r w:rsidR="00F43A78">
        <w:rPr>
          <w:sz w:val="20"/>
          <w:szCs w:val="20"/>
          <w:lang w:val="uk-UA"/>
        </w:rPr>
        <w:tab/>
      </w:r>
      <w:r w:rsidR="00F43A78">
        <w:rPr>
          <w:sz w:val="20"/>
          <w:szCs w:val="20"/>
          <w:lang w:val="uk-UA"/>
        </w:rPr>
        <w:tab/>
      </w:r>
      <w:r w:rsidR="00F43A78">
        <w:rPr>
          <w:sz w:val="20"/>
          <w:szCs w:val="20"/>
          <w:lang w:val="uk-UA"/>
        </w:rPr>
        <w:tab/>
      </w:r>
      <w:r w:rsidR="00F43A78">
        <w:rPr>
          <w:sz w:val="20"/>
          <w:szCs w:val="20"/>
          <w:lang w:val="uk-UA"/>
        </w:rPr>
        <w:tab/>
      </w:r>
      <w:r w:rsidRPr="00515ABF">
        <w:rPr>
          <w:sz w:val="20"/>
          <w:szCs w:val="20"/>
          <w:lang w:val="uk-UA"/>
        </w:rPr>
        <w:t xml:space="preserve">(найменування </w:t>
      </w:r>
      <w:r>
        <w:rPr>
          <w:sz w:val="20"/>
          <w:szCs w:val="20"/>
          <w:lang w:val="uk-UA"/>
        </w:rPr>
        <w:t>Учасник</w:t>
      </w:r>
      <w:r w:rsidRPr="00515ABF">
        <w:rPr>
          <w:sz w:val="20"/>
          <w:szCs w:val="20"/>
          <w:lang w:val="uk-UA"/>
        </w:rPr>
        <w:t>а)</w:t>
      </w:r>
      <w:r w:rsidRPr="00515ABF">
        <w:rPr>
          <w:lang w:val="uk-UA"/>
        </w:rPr>
        <w:br/>
        <w:t xml:space="preserve">в особі  </w:t>
      </w:r>
      <w:r w:rsidRPr="00515ABF">
        <w:rPr>
          <w:b/>
          <w:lang w:val="uk-UA"/>
        </w:rPr>
        <w:t>______________________________________________________________________________</w:t>
      </w:r>
      <w:r w:rsidRPr="00515ABF">
        <w:rPr>
          <w:lang w:val="uk-UA"/>
        </w:rPr>
        <w:br/>
        <w:t xml:space="preserve">          </w:t>
      </w:r>
      <w:r w:rsidR="00F43A78">
        <w:rPr>
          <w:lang w:val="uk-UA"/>
        </w:rPr>
        <w:tab/>
      </w:r>
      <w:r w:rsidR="00F43A78">
        <w:rPr>
          <w:lang w:val="uk-UA"/>
        </w:rPr>
        <w:tab/>
      </w:r>
      <w:r w:rsidR="00F43A78">
        <w:rPr>
          <w:lang w:val="uk-UA"/>
        </w:rPr>
        <w:tab/>
      </w:r>
      <w:r w:rsidR="00F43A78">
        <w:rPr>
          <w:lang w:val="uk-UA"/>
        </w:rPr>
        <w:tab/>
      </w:r>
      <w:r w:rsidRPr="00515ABF">
        <w:rPr>
          <w:lang w:val="uk-UA"/>
        </w:rPr>
        <w:t xml:space="preserve">  </w:t>
      </w:r>
      <w:r w:rsidRPr="00515ABF">
        <w:rPr>
          <w:sz w:val="20"/>
          <w:szCs w:val="20"/>
          <w:lang w:val="uk-UA"/>
        </w:rPr>
        <w:t>(посада, прізвище, ім'я та по батькові)</w:t>
      </w:r>
      <w:r w:rsidRPr="00515ABF">
        <w:rPr>
          <w:lang w:val="uk-UA"/>
        </w:rPr>
        <w:br/>
        <w:t xml:space="preserve">що діє на підставі _____________________________________________________________________ </w:t>
      </w:r>
      <w:r w:rsidRPr="00515ABF">
        <w:rPr>
          <w:lang w:val="uk-UA"/>
        </w:rPr>
        <w:br/>
        <w:t>                              </w:t>
      </w:r>
      <w:r w:rsidRPr="00515ABF">
        <w:rPr>
          <w:sz w:val="20"/>
          <w:szCs w:val="20"/>
          <w:lang w:val="uk-UA"/>
        </w:rPr>
        <w:t>(найменування документа, номер, дата та інші необхідні реквізити)</w:t>
      </w:r>
      <w:r w:rsidRPr="00515ABF">
        <w:rPr>
          <w:lang w:val="uk-UA"/>
        </w:rPr>
        <w:br/>
        <w:t xml:space="preserve">(далі - </w:t>
      </w:r>
      <w:r>
        <w:rPr>
          <w:lang w:val="uk-UA"/>
        </w:rPr>
        <w:t>Учасник</w:t>
      </w:r>
      <w:r w:rsidRPr="00515ABF">
        <w:rPr>
          <w:lang w:val="uk-UA"/>
        </w:rPr>
        <w:t>), з іншої сторони, разом - Сторони, уклали цей договір про таке (далі - Договір):</w:t>
      </w:r>
    </w:p>
    <w:p w:rsidR="0013611C" w:rsidRDefault="0013611C" w:rsidP="00916F0C">
      <w:pPr>
        <w:shd w:val="clear" w:color="auto" w:fill="FFFFFF"/>
        <w:spacing w:before="120"/>
        <w:ind w:firstLine="567"/>
        <w:jc w:val="center"/>
        <w:rPr>
          <w:b/>
          <w:bCs/>
          <w:lang w:val="uk-UA"/>
        </w:rPr>
      </w:pPr>
      <w:bookmarkStart w:id="3" w:name="25"/>
      <w:bookmarkEnd w:id="3"/>
    </w:p>
    <w:p w:rsidR="00916F0C" w:rsidRPr="00515ABF" w:rsidRDefault="00916F0C" w:rsidP="00916F0C">
      <w:pPr>
        <w:shd w:val="clear" w:color="auto" w:fill="FFFFFF"/>
        <w:spacing w:before="120"/>
        <w:ind w:firstLine="567"/>
        <w:jc w:val="center"/>
        <w:rPr>
          <w:lang w:val="uk-UA"/>
        </w:rPr>
      </w:pPr>
      <w:r w:rsidRPr="00515ABF">
        <w:rPr>
          <w:b/>
          <w:bCs/>
          <w:lang w:val="uk-UA"/>
        </w:rPr>
        <w:t>I. ПРЕДМЕТ ДОГОВОРУ</w:t>
      </w:r>
    </w:p>
    <w:p w:rsidR="00916F0C" w:rsidRPr="00515ABF" w:rsidRDefault="00916F0C" w:rsidP="009C7C6D">
      <w:pPr>
        <w:tabs>
          <w:tab w:val="left" w:pos="2200"/>
        </w:tabs>
        <w:rPr>
          <w:lang w:val="uk-UA"/>
        </w:rPr>
      </w:pPr>
      <w:bookmarkStart w:id="4" w:name="26"/>
      <w:bookmarkEnd w:id="4"/>
      <w:r w:rsidRPr="00515ABF">
        <w:rPr>
          <w:lang w:val="uk-UA"/>
        </w:rPr>
        <w:t xml:space="preserve">1.1. </w:t>
      </w:r>
      <w:r>
        <w:rPr>
          <w:lang w:val="uk-UA"/>
        </w:rPr>
        <w:t>Учасник</w:t>
      </w:r>
      <w:r w:rsidRPr="00515ABF">
        <w:rPr>
          <w:lang w:val="uk-UA"/>
        </w:rPr>
        <w:t xml:space="preserve"> зобов’язується протягом 202</w:t>
      </w:r>
      <w:r>
        <w:rPr>
          <w:lang w:val="uk-UA"/>
        </w:rPr>
        <w:t xml:space="preserve">2 </w:t>
      </w:r>
      <w:r w:rsidRPr="00515ABF">
        <w:rPr>
          <w:lang w:val="uk-UA"/>
        </w:rPr>
        <w:t xml:space="preserve">року поставити </w:t>
      </w:r>
      <w:r>
        <w:rPr>
          <w:lang w:val="uk-UA"/>
        </w:rPr>
        <w:t>Замовник</w:t>
      </w:r>
      <w:r w:rsidRPr="00515ABF">
        <w:rPr>
          <w:lang w:val="uk-UA"/>
        </w:rPr>
        <w:t xml:space="preserve">ові </w:t>
      </w:r>
      <w:r w:rsidR="009C7C6D">
        <w:rPr>
          <w:lang w:val="uk-UA"/>
        </w:rPr>
        <w:t>Т</w:t>
      </w:r>
      <w:r w:rsidRPr="00515ABF">
        <w:rPr>
          <w:lang w:val="uk-UA"/>
        </w:rPr>
        <w:t>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021:2015 </w:t>
      </w:r>
      <w:r w:rsidRPr="005B03BC">
        <w:rPr>
          <w:b/>
          <w:bCs/>
          <w:lang w:val="uk-UA"/>
        </w:rPr>
        <w:t>(</w:t>
      </w:r>
      <w:r w:rsidRPr="009E50EB">
        <w:rPr>
          <w:b/>
          <w:bCs/>
        </w:rPr>
        <w:t>CPV</w:t>
      </w:r>
      <w:r w:rsidRPr="005B03BC">
        <w:rPr>
          <w:b/>
          <w:bCs/>
          <w:lang w:val="uk-UA"/>
        </w:rPr>
        <w:t xml:space="preserve">) </w:t>
      </w:r>
      <w:r w:rsidRPr="009E50EB">
        <w:rPr>
          <w:b/>
          <w:bCs/>
          <w:lang w:val="uk-UA"/>
        </w:rPr>
        <w:t>-</w:t>
      </w:r>
      <w:r w:rsidR="00644D9A" w:rsidRPr="009C7C6D">
        <w:rPr>
          <w:rFonts w:ascii="Arial" w:hAnsi="Arial" w:cs="Arial"/>
          <w:color w:val="000000"/>
          <w:sz w:val="16"/>
          <w:szCs w:val="16"/>
          <w:bdr w:val="none" w:sz="0" w:space="0" w:color="auto" w:frame="1"/>
          <w:shd w:val="clear" w:color="auto" w:fill="FDFEFD"/>
          <w:lang w:val="uk-UA"/>
        </w:rPr>
        <w:t xml:space="preserve"> </w:t>
      </w:r>
      <w:r w:rsidR="009C7C6D" w:rsidRPr="009C7C6D">
        <w:rPr>
          <w:b/>
          <w:shd w:val="clear" w:color="auto" w:fill="FFFFFF"/>
          <w:lang w:val="uk-UA"/>
        </w:rPr>
        <w:t>15420000-8 - Рафіновані</w:t>
      </w:r>
      <w:r w:rsidR="009C7C6D" w:rsidRPr="009C7C6D">
        <w:rPr>
          <w:b/>
          <w:shd w:val="clear" w:color="auto" w:fill="FFFFFF"/>
        </w:rPr>
        <w:t> </w:t>
      </w:r>
      <w:r w:rsidR="009C7C6D" w:rsidRPr="009C7C6D">
        <w:rPr>
          <w:rStyle w:val="aff"/>
          <w:b/>
          <w:bCs/>
          <w:i w:val="0"/>
          <w:shd w:val="clear" w:color="auto" w:fill="FFFFFF"/>
          <w:lang w:val="uk-UA"/>
        </w:rPr>
        <w:t xml:space="preserve">олії </w:t>
      </w:r>
      <w:r w:rsidR="009C7C6D" w:rsidRPr="009C7C6D">
        <w:rPr>
          <w:b/>
          <w:shd w:val="clear" w:color="auto" w:fill="FFFFFF"/>
        </w:rPr>
        <w:t> </w:t>
      </w:r>
      <w:r w:rsidR="009C7C6D" w:rsidRPr="009C7C6D">
        <w:rPr>
          <w:b/>
          <w:shd w:val="clear" w:color="auto" w:fill="FFFFFF"/>
          <w:lang w:val="uk-UA"/>
        </w:rPr>
        <w:t>та жири</w:t>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Pr>
          <w:b/>
          <w:bCs/>
          <w:lang w:val="uk-UA"/>
        </w:rPr>
        <w:t xml:space="preserve">, </w:t>
      </w:r>
      <w:r w:rsidRPr="00515ABF">
        <w:rPr>
          <w:lang w:val="uk-UA"/>
        </w:rPr>
        <w:t>зазначен</w:t>
      </w:r>
      <w:r w:rsidR="009C7C6D">
        <w:rPr>
          <w:lang w:val="uk-UA"/>
        </w:rPr>
        <w:t xml:space="preserve">ий </w:t>
      </w:r>
      <w:r w:rsidRPr="00515ABF">
        <w:rPr>
          <w:lang w:val="uk-UA"/>
        </w:rPr>
        <w:t xml:space="preserve"> 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5" w:name="27"/>
      <w:bookmarkEnd w:id="5"/>
      <w:r w:rsidRPr="00515ABF">
        <w:rPr>
          <w:lang w:val="uk-UA"/>
        </w:rPr>
        <w:t>.</w:t>
      </w:r>
    </w:p>
    <w:p w:rsidR="00C27649" w:rsidRDefault="00916F0C" w:rsidP="00916F0C">
      <w:pPr>
        <w:ind w:firstLine="425"/>
        <w:jc w:val="both"/>
        <w:rPr>
          <w:lang w:val="uk-UA"/>
        </w:rPr>
      </w:pPr>
      <w:r w:rsidRPr="00515ABF">
        <w:rPr>
          <w:lang w:val="uk-UA"/>
        </w:rPr>
        <w:t>1.2.</w:t>
      </w:r>
      <w:r w:rsidR="00C27649">
        <w:rPr>
          <w:lang w:val="uk-UA"/>
        </w:rPr>
        <w:t xml:space="preserve"> </w:t>
      </w:r>
      <w:r w:rsidRPr="00515ABF">
        <w:rPr>
          <w:lang w:val="uk-UA"/>
        </w:rPr>
        <w:t>Найменування товару</w:t>
      </w:r>
      <w:r>
        <w:rPr>
          <w:lang w:val="uk-UA"/>
        </w:rPr>
        <w:t>:</w:t>
      </w:r>
      <w:r w:rsidR="009C7C6D" w:rsidRPr="009C7C6D">
        <w:rPr>
          <w:b/>
          <w:shd w:val="clear" w:color="auto" w:fill="FFFFFF"/>
          <w:lang w:val="uk-UA"/>
        </w:rPr>
        <w:t xml:space="preserve"> </w:t>
      </w:r>
      <w:r w:rsidR="009C7C6D" w:rsidRPr="009C7C6D">
        <w:rPr>
          <w:shd w:val="clear" w:color="auto" w:fill="FFFFFF"/>
          <w:lang w:val="uk-UA"/>
        </w:rPr>
        <w:t>Олія соняшникова рафінована</w:t>
      </w:r>
      <w:r w:rsidR="00C27649">
        <w:rPr>
          <w:color w:val="000000"/>
          <w:lang w:val="uk-UA"/>
        </w:rPr>
        <w:t>.</w:t>
      </w:r>
      <w:r>
        <w:rPr>
          <w:lang w:val="uk-UA"/>
        </w:rPr>
        <w:t xml:space="preserve"> </w:t>
      </w:r>
    </w:p>
    <w:p w:rsidR="00916F0C" w:rsidRPr="00515ABF" w:rsidRDefault="00916F0C" w:rsidP="00916F0C">
      <w:pPr>
        <w:ind w:firstLine="425"/>
        <w:jc w:val="both"/>
        <w:rPr>
          <w:lang w:val="uk-UA"/>
        </w:rPr>
      </w:pPr>
      <w:r w:rsidRPr="00515ABF">
        <w:rPr>
          <w:lang w:val="uk-UA"/>
        </w:rPr>
        <w:t>1.</w:t>
      </w:r>
      <w:r w:rsidR="00F43A78">
        <w:rPr>
          <w:lang w:val="uk-UA"/>
        </w:rPr>
        <w:t>3</w:t>
      </w:r>
      <w:r w:rsidRPr="00515ABF">
        <w:rPr>
          <w:lang w:val="uk-UA"/>
        </w:rPr>
        <w:t xml:space="preserve">. </w:t>
      </w:r>
      <w:r>
        <w:rPr>
          <w:lang w:val="uk-UA"/>
        </w:rPr>
        <w:t>Учасник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13611C" w:rsidRDefault="0013611C" w:rsidP="00916F0C">
      <w:pPr>
        <w:shd w:val="clear" w:color="auto" w:fill="FFFFFF"/>
        <w:jc w:val="center"/>
        <w:rPr>
          <w:b/>
          <w:bCs/>
          <w:lang w:val="uk-UA"/>
        </w:rPr>
      </w:pPr>
      <w:bookmarkStart w:id="6" w:name="30"/>
      <w:bookmarkEnd w:id="6"/>
    </w:p>
    <w:p w:rsidR="00916F0C" w:rsidRPr="00515ABF" w:rsidRDefault="00916F0C" w:rsidP="00916F0C">
      <w:pPr>
        <w:shd w:val="clear" w:color="auto" w:fill="FFFFFF"/>
        <w:jc w:val="center"/>
        <w:rPr>
          <w:lang w:val="uk-UA"/>
        </w:rPr>
      </w:pPr>
      <w:r w:rsidRPr="00515ABF">
        <w:rPr>
          <w:b/>
          <w:bCs/>
          <w:lang w:val="uk-UA"/>
        </w:rPr>
        <w:t>II. ЯКІСТЬ ТОВАРУ</w:t>
      </w:r>
    </w:p>
    <w:p w:rsidR="00916F0C" w:rsidRPr="00515ABF" w:rsidRDefault="00916F0C" w:rsidP="00916F0C">
      <w:pPr>
        <w:ind w:firstLine="425"/>
        <w:jc w:val="both"/>
        <w:rPr>
          <w:lang w:val="uk-UA"/>
        </w:rPr>
      </w:pPr>
      <w:bookmarkStart w:id="7" w:name="31"/>
      <w:bookmarkEnd w:id="7"/>
      <w:r w:rsidRPr="00515ABF">
        <w:rPr>
          <w:lang w:val="uk-UA"/>
        </w:rPr>
        <w:t xml:space="preserve">2.1. </w:t>
      </w:r>
      <w:r>
        <w:rPr>
          <w:lang w:val="uk-UA"/>
        </w:rPr>
        <w:t>Учасник</w:t>
      </w:r>
      <w:r w:rsidRPr="00515ABF">
        <w:rPr>
          <w:lang w:val="uk-UA"/>
        </w:rPr>
        <w:t xml:space="preserve"> 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916F0C" w:rsidRPr="00515ABF" w:rsidRDefault="00916F0C" w:rsidP="00916F0C">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Pr>
          <w:lang w:val="uk-UA"/>
        </w:rPr>
        <w:t>Учасник</w:t>
      </w:r>
      <w:r w:rsidRPr="00515ABF">
        <w:rPr>
          <w:lang w:val="uk-UA"/>
        </w:rPr>
        <w:t>ом на кожну партію товару в кожний заклад освіти.</w:t>
      </w:r>
    </w:p>
    <w:p w:rsidR="00916F0C" w:rsidRPr="00515ABF" w:rsidRDefault="00916F0C" w:rsidP="00916F0C">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916F0C" w:rsidRPr="00515ABF" w:rsidRDefault="00916F0C" w:rsidP="00916F0C">
      <w:pPr>
        <w:tabs>
          <w:tab w:val="left" w:pos="993"/>
        </w:tabs>
        <w:ind w:firstLine="425"/>
        <w:jc w:val="both"/>
        <w:rPr>
          <w:lang w:val="uk-UA"/>
        </w:rPr>
      </w:pPr>
      <w:r w:rsidRPr="00515ABF">
        <w:rPr>
          <w:lang w:val="uk-UA"/>
        </w:rPr>
        <w:t xml:space="preserve">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w:t>
      </w:r>
      <w:r>
        <w:rPr>
          <w:lang w:val="uk-UA"/>
        </w:rPr>
        <w:t>Замовник</w:t>
      </w:r>
      <w:r w:rsidRPr="00515ABF">
        <w:rPr>
          <w:lang w:val="uk-UA"/>
        </w:rPr>
        <w:t xml:space="preserve">а або його представника, постачальник повинен надати документи, які підтверджують належну якість продукції, перевірити або провести органолептичні та  фізико-хімічні випробування товару у відповідних лабораторіях за власний рахунок. Відбір проб здійснювати на складі зберігання продукції </w:t>
      </w:r>
      <w:r>
        <w:rPr>
          <w:lang w:val="uk-UA"/>
        </w:rPr>
        <w:t>Учасник</w:t>
      </w:r>
      <w:r w:rsidRPr="00515ABF">
        <w:rPr>
          <w:lang w:val="uk-UA"/>
        </w:rPr>
        <w:t xml:space="preserve">а у присутності представників управління освіти та представників акредитованих лабораторій у Рівненській області, забезпечувати транспортом. </w:t>
      </w:r>
    </w:p>
    <w:p w:rsidR="00916F0C" w:rsidRPr="00515ABF" w:rsidRDefault="00916F0C" w:rsidP="00916F0C">
      <w:pPr>
        <w:ind w:firstLine="425"/>
        <w:jc w:val="both"/>
        <w:rPr>
          <w:lang w:val="uk-UA"/>
        </w:rPr>
      </w:pPr>
      <w:r w:rsidRPr="00515ABF">
        <w:rPr>
          <w:lang w:val="uk-UA"/>
        </w:rPr>
        <w:t xml:space="preserve">2.5. Якщо Товар, який перевіряється або випробовується, не відповідає нормативним документам - </w:t>
      </w:r>
      <w:r>
        <w:rPr>
          <w:lang w:val="uk-UA"/>
        </w:rPr>
        <w:t>Замовник</w:t>
      </w:r>
      <w:r w:rsidRPr="00515ABF">
        <w:rPr>
          <w:lang w:val="uk-UA"/>
        </w:rPr>
        <w:t xml:space="preserve"> може від нього відмовитися, а </w:t>
      </w:r>
      <w:r>
        <w:rPr>
          <w:lang w:val="uk-UA"/>
        </w:rPr>
        <w:t>Учасник</w:t>
      </w:r>
      <w:r w:rsidRPr="00515ABF">
        <w:rPr>
          <w:lang w:val="uk-UA"/>
        </w:rPr>
        <w:t xml:space="preserve"> зобов’язаний замінити Товар, від якого відмовились, або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916F0C">
      <w:pPr>
        <w:ind w:firstLine="425"/>
        <w:jc w:val="both"/>
        <w:rPr>
          <w:lang w:val="uk-UA"/>
        </w:rPr>
      </w:pPr>
      <w:r w:rsidRPr="00515ABF">
        <w:rPr>
          <w:lang w:val="uk-UA"/>
        </w:rPr>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13611C" w:rsidRDefault="0013611C" w:rsidP="00916F0C">
      <w:pPr>
        <w:shd w:val="clear" w:color="auto" w:fill="FFFFFF"/>
        <w:spacing w:before="120"/>
        <w:jc w:val="center"/>
        <w:rPr>
          <w:b/>
          <w:bCs/>
          <w:lang w:val="uk-UA"/>
        </w:rPr>
      </w:pP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8" w:name="33"/>
      <w:bookmarkEnd w:id="8"/>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Pr="00515ABF">
        <w:rPr>
          <w:lang w:val="uk-UA"/>
        </w:rPr>
        <w:t>грн., в тому числі ПДВ складає ______ грн.</w:t>
      </w:r>
    </w:p>
    <w:p w:rsidR="00916F0C" w:rsidRPr="00515ABF" w:rsidRDefault="00916F0C" w:rsidP="00916F0C">
      <w:pPr>
        <w:ind w:firstLine="425"/>
        <w:jc w:val="both"/>
        <w:outlineLvl w:val="0"/>
        <w:rPr>
          <w:lang w:val="uk-UA"/>
        </w:rPr>
      </w:pPr>
      <w:r w:rsidRPr="00515ABF">
        <w:rPr>
          <w:lang w:val="uk-UA"/>
        </w:rPr>
        <w:t>3.2. Ціну за одиницю Товару визначено в Додатку (специфікації) до цього Договору.</w:t>
      </w:r>
    </w:p>
    <w:p w:rsidR="00916F0C" w:rsidRPr="00515ABF" w:rsidRDefault="00916F0C" w:rsidP="00916F0C">
      <w:pPr>
        <w:ind w:right="-1" w:firstLine="426"/>
        <w:jc w:val="both"/>
        <w:outlineLvl w:val="0"/>
        <w:rPr>
          <w:lang w:val="uk-UA"/>
        </w:rPr>
      </w:pPr>
      <w:bookmarkStart w:id="9" w:name="34"/>
      <w:bookmarkEnd w:id="9"/>
      <w:r w:rsidRPr="00515ABF">
        <w:rPr>
          <w:lang w:val="uk-UA"/>
        </w:rPr>
        <w:lastRenderedPageBreak/>
        <w:t>3.3. Загальна ціна цього Договору може бути зменшена в залежності від реального фінансування</w:t>
      </w:r>
      <w:r w:rsidR="00422D03">
        <w:rPr>
          <w:lang w:val="uk-UA"/>
        </w:rPr>
        <w:t xml:space="preserve"> та потреби </w:t>
      </w:r>
      <w:r w:rsidR="00606757">
        <w:rPr>
          <w:lang w:val="uk-UA"/>
        </w:rPr>
        <w:t>Замовник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Pr>
          <w:lang w:val="uk-UA"/>
        </w:rPr>
        <w:t>Учасник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Pr>
          <w:lang w:val="uk-UA"/>
        </w:rPr>
        <w:t>Учасник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Pr>
          <w:lang w:val="uk-UA"/>
        </w:rPr>
        <w:t>Учасник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Pr>
          <w:lang w:val="uk-UA"/>
        </w:rPr>
        <w:t>Учасник</w:t>
      </w:r>
      <w:r w:rsidRPr="00515ABF">
        <w:rPr>
          <w:lang w:val="uk-UA"/>
        </w:rPr>
        <w:t xml:space="preserve"> зобов'язаний здійснювати поставки за попередніми (узгодженими діючими) цінами. Відмова </w:t>
      </w:r>
      <w:r>
        <w:rPr>
          <w:lang w:val="uk-UA"/>
        </w:rPr>
        <w:t>Учасник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Pr>
          <w:lang w:val="uk-UA"/>
        </w:rPr>
        <w:t>Учасник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Pr>
          <w:lang w:val="uk-UA"/>
        </w:rPr>
        <w:t>Учасник</w:t>
      </w:r>
      <w:r w:rsidRPr="00515ABF">
        <w:rPr>
          <w:lang w:val="uk-UA"/>
        </w:rPr>
        <w:t xml:space="preserve"> зобов'язаний зменшити ціну Товару до середнього рівня ціни на дату поставки.</w:t>
      </w:r>
    </w:p>
    <w:p w:rsidR="0013611C" w:rsidRDefault="0013611C" w:rsidP="00916F0C">
      <w:pPr>
        <w:shd w:val="clear" w:color="auto" w:fill="FFFFFF"/>
        <w:spacing w:before="120"/>
        <w:jc w:val="center"/>
        <w:rPr>
          <w:b/>
          <w:bCs/>
          <w:lang w:val="uk-UA"/>
        </w:rPr>
      </w:pPr>
      <w:bookmarkStart w:id="10" w:name="35"/>
      <w:bookmarkEnd w:id="10"/>
    </w:p>
    <w:p w:rsidR="00916F0C" w:rsidRPr="00515ABF" w:rsidRDefault="00916F0C" w:rsidP="0013611C">
      <w:pPr>
        <w:shd w:val="clear" w:color="auto" w:fill="FFFFFF"/>
        <w:spacing w:before="120"/>
        <w:ind w:firstLine="426"/>
        <w:jc w:val="center"/>
        <w:rPr>
          <w:lang w:val="uk-UA"/>
        </w:rPr>
      </w:pPr>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1" w:name="36"/>
      <w:bookmarkEnd w:id="11"/>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Pr>
          <w:lang w:val="uk-UA"/>
        </w:rPr>
        <w:t>Учасник</w:t>
      </w:r>
      <w:r w:rsidRPr="00515ABF">
        <w:rPr>
          <w:lang w:val="uk-UA"/>
        </w:rPr>
        <w:t>ом 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916F0C" w:rsidRPr="00515ABF" w:rsidRDefault="00916F0C" w:rsidP="0013611C">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Pr>
          <w:lang w:val="uk-UA"/>
        </w:rPr>
        <w:t>Учасник</w:t>
      </w:r>
      <w:r w:rsidRPr="00515ABF">
        <w:rPr>
          <w:lang w:val="uk-UA"/>
        </w:rPr>
        <w:t>ом.</w:t>
      </w:r>
    </w:p>
    <w:p w:rsidR="00916F0C" w:rsidRDefault="00916F0C" w:rsidP="0013611C">
      <w:pPr>
        <w:shd w:val="clear" w:color="auto" w:fill="FFFFFF"/>
        <w:spacing w:before="120"/>
        <w:ind w:firstLine="426"/>
        <w:jc w:val="center"/>
        <w:rPr>
          <w:lang w:val="uk-UA"/>
        </w:rPr>
      </w:pPr>
      <w:bookmarkStart w:id="12" w:name="41"/>
      <w:bookmarkEnd w:id="12"/>
      <w:r w:rsidRPr="00515ABF">
        <w:rPr>
          <w:b/>
          <w:bCs/>
          <w:lang w:val="uk-UA"/>
        </w:rPr>
        <w:t>V. ПОСТАВКА ТОВАРІ</w:t>
      </w:r>
      <w:bookmarkStart w:id="13" w:name="42"/>
      <w:bookmarkEnd w:id="13"/>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A45F79">
        <w:rPr>
          <w:lang w:val="uk-UA"/>
        </w:rPr>
        <w:t>3</w:t>
      </w:r>
      <w:r w:rsidRPr="00515ABF">
        <w:rPr>
          <w:lang w:val="uk-UA"/>
        </w:rPr>
        <w:t xml:space="preserve"> року.</w:t>
      </w:r>
    </w:p>
    <w:p w:rsidR="00916F0C" w:rsidRPr="00515ABF" w:rsidRDefault="00916F0C" w:rsidP="0013611C">
      <w:pPr>
        <w:ind w:firstLine="426"/>
        <w:jc w:val="both"/>
        <w:rPr>
          <w:lang w:val="uk-UA"/>
        </w:rPr>
      </w:pPr>
      <w:bookmarkStart w:id="14" w:name="43"/>
      <w:bookmarkEnd w:id="14"/>
      <w:r w:rsidRPr="00515ABF">
        <w:rPr>
          <w:lang w:val="uk-UA"/>
        </w:rPr>
        <w:lastRenderedPageBreak/>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w:t>
      </w:r>
      <w:r>
        <w:rPr>
          <w:lang w:val="uk-UA"/>
        </w:rPr>
        <w:t>Замовник</w:t>
      </w:r>
      <w:r w:rsidRPr="00515ABF">
        <w:rPr>
          <w:lang w:val="uk-UA"/>
        </w:rPr>
        <w:t xml:space="preserve">ом </w:t>
      </w:r>
      <w:r>
        <w:rPr>
          <w:lang w:val="uk-UA"/>
        </w:rPr>
        <w:t>Учасник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Pr>
          <w:lang w:val="uk-UA"/>
        </w:rPr>
        <w:t>Учасник</w:t>
      </w:r>
      <w:r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Pr>
          <w:lang w:val="uk-UA"/>
        </w:rPr>
        <w:t>Учасник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Pr>
          <w:lang w:val="uk-UA"/>
        </w:rPr>
        <w:t>Учасник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Pr>
          <w:lang w:val="uk-UA"/>
        </w:rPr>
        <w:t>Учасник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Pr>
          <w:lang w:val="uk-UA"/>
        </w:rPr>
        <w:t>Учасник</w:t>
      </w:r>
      <w:r w:rsidRPr="00515ABF">
        <w:rPr>
          <w:lang w:val="uk-UA"/>
        </w:rPr>
        <w:t xml:space="preserve">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515ABF">
        <w:rPr>
          <w:lang w:val="uk-UA"/>
        </w:rPr>
        <w:t>товаро-транспортної</w:t>
      </w:r>
      <w:proofErr w:type="spellEnd"/>
      <w:r w:rsidRPr="00515ABF">
        <w:rPr>
          <w:lang w:val="uk-UA"/>
        </w:rPr>
        <w:t xml:space="preserve">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13611C">
      <w:pPr>
        <w:shd w:val="clear" w:color="auto" w:fill="FFFFFF"/>
        <w:ind w:firstLine="426"/>
        <w:jc w:val="both"/>
        <w:rPr>
          <w:lang w:val="uk-UA"/>
        </w:rPr>
      </w:pPr>
      <w:r w:rsidRPr="00515ABF">
        <w:rPr>
          <w:lang w:val="uk-UA"/>
        </w:rPr>
        <w:t>маркування харчових продуктів, затвердженого Наказом Держспоживстандарту України № 487 від 28.10.2010 року та вимог до маркування за ДСТУ 4518:2008.</w:t>
      </w:r>
    </w:p>
    <w:p w:rsidR="0013611C" w:rsidRDefault="0013611C" w:rsidP="0013611C">
      <w:pPr>
        <w:shd w:val="clear" w:color="auto" w:fill="FFFFFF"/>
        <w:spacing w:before="120"/>
        <w:ind w:firstLine="426"/>
        <w:jc w:val="center"/>
        <w:rPr>
          <w:b/>
          <w:bCs/>
          <w:lang w:val="uk-UA"/>
        </w:rPr>
      </w:pPr>
      <w:bookmarkStart w:id="15" w:name="44"/>
      <w:bookmarkEnd w:id="15"/>
    </w:p>
    <w:p w:rsidR="00916F0C" w:rsidRPr="00515ABF" w:rsidRDefault="00916F0C" w:rsidP="0013611C">
      <w:pPr>
        <w:shd w:val="clear" w:color="auto" w:fill="FFFFFF"/>
        <w:spacing w:before="120"/>
        <w:ind w:firstLine="426"/>
        <w:jc w:val="center"/>
        <w:rPr>
          <w:lang w:val="uk-UA"/>
        </w:rPr>
      </w:pPr>
      <w:r w:rsidRPr="00515ABF">
        <w:rPr>
          <w:b/>
          <w:bCs/>
          <w:lang w:val="uk-UA"/>
        </w:rPr>
        <w:t>VI. ПРАВА ТА ОБОВ'ЯЗКИ СТОРІН</w:t>
      </w:r>
    </w:p>
    <w:p w:rsidR="00916F0C" w:rsidRPr="00515ABF" w:rsidRDefault="00916F0C" w:rsidP="0013611C">
      <w:pPr>
        <w:shd w:val="clear" w:color="auto" w:fill="FFFFFF"/>
        <w:ind w:firstLine="426"/>
        <w:jc w:val="both"/>
        <w:rPr>
          <w:lang w:val="uk-UA"/>
        </w:rPr>
      </w:pPr>
      <w:bookmarkStart w:id="16" w:name="45"/>
      <w:bookmarkEnd w:id="16"/>
      <w:r w:rsidRPr="00515ABF">
        <w:rPr>
          <w:lang w:val="uk-UA"/>
        </w:rPr>
        <w:t xml:space="preserve">6.1. </w:t>
      </w:r>
      <w:r>
        <w:rPr>
          <w:lang w:val="uk-UA"/>
        </w:rPr>
        <w:t>Замовник</w:t>
      </w:r>
      <w:r w:rsidRPr="00515ABF">
        <w:rPr>
          <w:lang w:val="uk-UA"/>
        </w:rPr>
        <w:t xml:space="preserve"> зобов'язаний: </w:t>
      </w:r>
      <w:bookmarkStart w:id="17" w:name="46"/>
      <w:bookmarkEnd w:id="17"/>
    </w:p>
    <w:p w:rsidR="00916F0C" w:rsidRPr="00515ABF" w:rsidRDefault="00916F0C" w:rsidP="0013611C">
      <w:pPr>
        <w:shd w:val="clear" w:color="auto" w:fill="FFFFFF"/>
        <w:ind w:firstLine="426"/>
        <w:jc w:val="both"/>
        <w:rPr>
          <w:lang w:val="uk-UA"/>
        </w:rPr>
      </w:pPr>
      <w:r w:rsidRPr="00515ABF">
        <w:rPr>
          <w:lang w:val="uk-UA"/>
        </w:rPr>
        <w:t xml:space="preserve">6.1.1. Сплачувати за поставлені товари згідно умов цього Договору; </w:t>
      </w:r>
      <w:bookmarkStart w:id="18" w:name="47"/>
      <w:bookmarkEnd w:id="18"/>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19" w:name="48"/>
      <w:bookmarkStart w:id="20" w:name="49"/>
      <w:bookmarkEnd w:id="19"/>
      <w:bookmarkEnd w:id="2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1" w:name="50"/>
      <w:bookmarkEnd w:id="21"/>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Pr>
          <w:lang w:val="uk-UA"/>
        </w:rPr>
        <w:t>Учасник</w:t>
      </w:r>
      <w:r w:rsidRPr="00515ABF">
        <w:rPr>
          <w:lang w:val="uk-UA"/>
        </w:rPr>
        <w:t xml:space="preserve">ом, повідомивши його про це у строк 7 робочих днів, автоматично знімаючи юридичні зобов’язання в органах державної казначейської служби; </w:t>
      </w:r>
      <w:bookmarkStart w:id="22" w:name="51"/>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3" w:name="52"/>
      <w:bookmarkEnd w:id="2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4" w:name="53"/>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Pr>
          <w:lang w:val="uk-UA"/>
        </w:rPr>
        <w:t>Учасник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5" w:name="54"/>
      <w:bookmarkStart w:id="26" w:name="55"/>
      <w:bookmarkEnd w:id="25"/>
      <w:bookmarkEnd w:id="26"/>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Pr>
          <w:lang w:val="uk-UA"/>
        </w:rPr>
        <w:t>Учасник</w:t>
      </w:r>
      <w:r w:rsidRPr="00515ABF">
        <w:rPr>
          <w:lang w:val="uk-UA"/>
        </w:rPr>
        <w:t xml:space="preserve"> зобов'язаний: </w:t>
      </w:r>
      <w:bookmarkStart w:id="27" w:name="56"/>
      <w:bookmarkEnd w:id="27"/>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8" w:name="57"/>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29" w:name="58"/>
      <w:bookmarkEnd w:id="29"/>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30" w:name="59"/>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Pr>
          <w:lang w:val="uk-UA"/>
        </w:rPr>
        <w:t>Учасник</w:t>
      </w:r>
      <w:r w:rsidRPr="00515ABF">
        <w:rPr>
          <w:lang w:val="uk-UA"/>
        </w:rPr>
        <w:t xml:space="preserve"> має право: </w:t>
      </w:r>
      <w:bookmarkStart w:id="31" w:name="60"/>
      <w:bookmarkEnd w:id="31"/>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2" w:name="61"/>
      <w:bookmarkEnd w:id="3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3" w:name="62"/>
      <w:bookmarkEnd w:id="3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Pr>
          <w:lang w:val="uk-UA"/>
        </w:rPr>
        <w:t>Учасник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4" w:name="63"/>
      <w:bookmarkEnd w:id="34"/>
      <w:r w:rsidRPr="00515ABF">
        <w:rPr>
          <w:lang w:val="uk-UA"/>
        </w:rPr>
        <w:t>.</w:t>
      </w:r>
    </w:p>
    <w:p w:rsidR="00916F0C" w:rsidRPr="00515ABF" w:rsidRDefault="00916F0C" w:rsidP="0013611C">
      <w:pPr>
        <w:shd w:val="clear" w:color="auto" w:fill="FFFFFF"/>
        <w:spacing w:before="120"/>
        <w:ind w:firstLine="426"/>
        <w:jc w:val="center"/>
        <w:rPr>
          <w:lang w:val="uk-UA"/>
        </w:rPr>
      </w:pPr>
      <w:bookmarkStart w:id="35" w:name="64"/>
      <w:bookmarkEnd w:id="35"/>
      <w:r w:rsidRPr="00515ABF">
        <w:rPr>
          <w:b/>
          <w:bCs/>
          <w:lang w:val="uk-UA"/>
        </w:rPr>
        <w:t>VII. ВІДПОВІДАЛЬНІСТЬ СТОРІН</w:t>
      </w:r>
    </w:p>
    <w:p w:rsidR="00916F0C" w:rsidRPr="00515ABF" w:rsidRDefault="00916F0C" w:rsidP="0013611C">
      <w:pPr>
        <w:ind w:firstLine="426"/>
        <w:jc w:val="both"/>
        <w:rPr>
          <w:lang w:val="uk-UA"/>
        </w:rPr>
      </w:pPr>
      <w:bookmarkStart w:id="36" w:name="65"/>
      <w:bookmarkEnd w:id="36"/>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7" w:name="66"/>
      <w:bookmarkEnd w:id="37"/>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Pr>
          <w:lang w:val="uk-UA"/>
        </w:rPr>
        <w:t>Учасник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Pr>
          <w:lang w:val="uk-UA"/>
        </w:rPr>
        <w:t>Учасник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8" w:name="67"/>
      <w:bookmarkEnd w:id="38"/>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Pr>
          <w:lang w:val="uk-UA"/>
        </w:rPr>
        <w:t>Учасник</w:t>
      </w:r>
      <w:r w:rsidRPr="00515ABF">
        <w:rPr>
          <w:lang w:val="uk-UA"/>
        </w:rPr>
        <w:t xml:space="preserve">ам Договору за постачання товарів неналежної якості, </w:t>
      </w:r>
      <w:r>
        <w:rPr>
          <w:lang w:val="uk-UA"/>
        </w:rPr>
        <w:t>УЧАСНИК</w:t>
      </w:r>
      <w:r w:rsidRPr="00515ABF">
        <w:rPr>
          <w:lang w:val="uk-UA"/>
        </w:rPr>
        <w:t xml:space="preserve"> 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Pr>
          <w:lang w:val="uk-UA"/>
        </w:rPr>
        <w:t>Учасник</w:t>
      </w:r>
      <w:r w:rsidRPr="00515ABF">
        <w:rPr>
          <w:lang w:val="uk-UA"/>
        </w:rPr>
        <w:t xml:space="preserve">ом чи постачальниками </w:t>
      </w:r>
      <w:r>
        <w:rPr>
          <w:lang w:val="uk-UA"/>
        </w:rPr>
        <w:t>Учасник</w:t>
      </w:r>
      <w:r w:rsidRPr="00515ABF">
        <w:rPr>
          <w:lang w:val="uk-UA"/>
        </w:rPr>
        <w:t xml:space="preserve">а Товару чи будь-яких товаросупровідних </w:t>
      </w:r>
      <w:r w:rsidRPr="00515ABF">
        <w:rPr>
          <w:lang w:val="uk-UA"/>
        </w:rPr>
        <w:lastRenderedPageBreak/>
        <w:t xml:space="preserve">документів, </w:t>
      </w:r>
      <w:r>
        <w:rPr>
          <w:lang w:val="uk-UA"/>
        </w:rPr>
        <w:t>Учасник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39" w:name="68"/>
      <w:bookmarkEnd w:id="39"/>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40" w:name="69"/>
      <w:bookmarkEnd w:id="40"/>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1" w:name="70"/>
      <w:bookmarkEnd w:id="41"/>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2" w:name="71"/>
      <w:bookmarkEnd w:id="42"/>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3" w:name="72"/>
      <w:bookmarkEnd w:id="43"/>
      <w:r w:rsidRPr="00515ABF">
        <w:rPr>
          <w:szCs w:val="24"/>
          <w:lang w:val="uk-UA"/>
        </w:rPr>
        <w:t xml:space="preserve">                    </w:t>
      </w:r>
    </w:p>
    <w:p w:rsidR="0013611C" w:rsidRDefault="0013611C" w:rsidP="0013611C">
      <w:pPr>
        <w:shd w:val="clear" w:color="auto" w:fill="FFFFFF"/>
        <w:spacing w:before="120"/>
        <w:ind w:firstLine="426"/>
        <w:jc w:val="center"/>
        <w:rPr>
          <w:b/>
          <w:bCs/>
          <w:lang w:val="uk-UA"/>
        </w:rPr>
      </w:pPr>
      <w:bookmarkStart w:id="44" w:name="73"/>
      <w:bookmarkEnd w:id="44"/>
    </w:p>
    <w:p w:rsidR="00916F0C" w:rsidRPr="00515ABF" w:rsidRDefault="00916F0C" w:rsidP="0013611C">
      <w:pPr>
        <w:shd w:val="clear" w:color="auto" w:fill="FFFFFF"/>
        <w:spacing w:before="120"/>
        <w:ind w:firstLine="426"/>
        <w:jc w:val="center"/>
        <w:rPr>
          <w:lang w:val="uk-UA"/>
        </w:rPr>
      </w:pPr>
      <w:r w:rsidRPr="00515ABF">
        <w:rPr>
          <w:b/>
          <w:bCs/>
          <w:lang w:val="uk-UA"/>
        </w:rPr>
        <w:t>IX. ВИРІШЕННЯ СПОРІВ</w:t>
      </w:r>
    </w:p>
    <w:p w:rsidR="00916F0C" w:rsidRPr="00515ABF" w:rsidRDefault="00916F0C" w:rsidP="0013611C">
      <w:pPr>
        <w:ind w:firstLine="426"/>
        <w:jc w:val="both"/>
        <w:rPr>
          <w:lang w:val="uk-UA"/>
        </w:rPr>
      </w:pPr>
      <w:bookmarkStart w:id="45" w:name="74"/>
      <w:bookmarkEnd w:id="45"/>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6" w:name="75"/>
      <w:bookmarkEnd w:id="46"/>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13611C" w:rsidRDefault="0013611C" w:rsidP="0013611C">
      <w:pPr>
        <w:shd w:val="clear" w:color="auto" w:fill="FFFFFF"/>
        <w:spacing w:before="120"/>
        <w:ind w:firstLine="426"/>
        <w:jc w:val="center"/>
        <w:rPr>
          <w:b/>
          <w:bCs/>
          <w:lang w:val="uk-UA"/>
        </w:rPr>
      </w:pPr>
      <w:bookmarkStart w:id="47" w:name="76"/>
      <w:bookmarkEnd w:id="47"/>
    </w:p>
    <w:p w:rsidR="00916F0C" w:rsidRPr="00515ABF" w:rsidRDefault="00916F0C" w:rsidP="0013611C">
      <w:pPr>
        <w:shd w:val="clear" w:color="auto" w:fill="FFFFFF"/>
        <w:spacing w:before="120"/>
        <w:ind w:firstLine="426"/>
        <w:jc w:val="center"/>
        <w:rPr>
          <w:lang w:val="uk-UA"/>
        </w:rPr>
      </w:pPr>
      <w:r w:rsidRPr="00515ABF">
        <w:rPr>
          <w:b/>
          <w:bCs/>
          <w:lang w:val="uk-UA"/>
        </w:rPr>
        <w:t>X. СТРОК ДІЇ ДОГОВОРУ</w:t>
      </w:r>
    </w:p>
    <w:p w:rsidR="00916F0C" w:rsidRPr="00515ABF" w:rsidRDefault="00916F0C" w:rsidP="0013611C">
      <w:pPr>
        <w:ind w:firstLine="426"/>
        <w:jc w:val="both"/>
        <w:rPr>
          <w:lang w:val="uk-UA"/>
        </w:rPr>
      </w:pPr>
      <w:bookmarkStart w:id="48" w:name="77"/>
      <w:bookmarkEnd w:id="48"/>
      <w:r w:rsidRPr="00515ABF">
        <w:rPr>
          <w:lang w:val="uk-UA"/>
        </w:rPr>
        <w:t>10.1. Цей Договір набирає чинності з дати підписання договору і діє до 31.12.202</w:t>
      </w:r>
      <w:r w:rsidR="00A45F79">
        <w:rPr>
          <w:lang w:val="uk-UA"/>
        </w:rPr>
        <w:t>3</w:t>
      </w:r>
      <w:r w:rsidRPr="00515ABF">
        <w:rPr>
          <w:lang w:val="uk-UA"/>
        </w:rPr>
        <w:t xml:space="preserve"> року.                                                               </w:t>
      </w:r>
      <w:bookmarkStart w:id="49" w:name="78"/>
      <w:bookmarkEnd w:id="49"/>
      <w:r w:rsidRPr="00515ABF">
        <w:rPr>
          <w:lang w:val="uk-UA"/>
        </w:rPr>
        <w:t xml:space="preserve">                           </w:t>
      </w:r>
    </w:p>
    <w:p w:rsidR="00916F0C" w:rsidRPr="00515ABF" w:rsidRDefault="00916F0C" w:rsidP="0013611C">
      <w:pPr>
        <w:ind w:firstLine="426"/>
        <w:jc w:val="both"/>
        <w:rPr>
          <w:lang w:val="uk-UA"/>
        </w:rPr>
      </w:pPr>
      <w:r w:rsidRPr="00515ABF">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916F0C" w:rsidRPr="00515ABF" w:rsidRDefault="00916F0C" w:rsidP="0013611C">
      <w:pPr>
        <w:ind w:firstLine="426"/>
        <w:jc w:val="both"/>
        <w:rPr>
          <w:lang w:val="uk-UA"/>
        </w:rPr>
      </w:pPr>
      <w:r w:rsidRPr="00515ABF">
        <w:rPr>
          <w:lang w:val="uk-UA"/>
        </w:rPr>
        <w:t>10.3. Цей Договір укладається і підписується у 2-х примірниках, що мають однакову юридичну силу. </w:t>
      </w:r>
    </w:p>
    <w:p w:rsidR="0013611C" w:rsidRDefault="0013611C" w:rsidP="0013611C">
      <w:pPr>
        <w:shd w:val="clear" w:color="auto" w:fill="FFFFFF"/>
        <w:ind w:firstLine="426"/>
        <w:jc w:val="center"/>
        <w:rPr>
          <w:b/>
          <w:bCs/>
          <w:lang w:val="uk-UA"/>
        </w:rPr>
      </w:pPr>
      <w:bookmarkStart w:id="50" w:name="79"/>
      <w:bookmarkEnd w:id="50"/>
    </w:p>
    <w:p w:rsidR="00916F0C" w:rsidRPr="00515ABF" w:rsidRDefault="00916F0C" w:rsidP="0013611C">
      <w:pPr>
        <w:shd w:val="clear" w:color="auto" w:fill="FFFFFF"/>
        <w:ind w:firstLine="426"/>
        <w:jc w:val="center"/>
        <w:rPr>
          <w:lang w:val="uk-UA"/>
        </w:rPr>
      </w:pPr>
      <w:r w:rsidRPr="00515ABF">
        <w:rPr>
          <w:b/>
          <w:bCs/>
          <w:lang w:val="uk-UA"/>
        </w:rPr>
        <w:t xml:space="preserve">XI. ІНШІ УМОВИ </w:t>
      </w:r>
    </w:p>
    <w:p w:rsidR="00916F0C" w:rsidRPr="00515ABF" w:rsidRDefault="00916F0C" w:rsidP="0013611C">
      <w:pPr>
        <w:ind w:firstLine="426"/>
        <w:jc w:val="both"/>
        <w:rPr>
          <w:lang w:val="uk-UA"/>
        </w:rPr>
      </w:pPr>
      <w:bookmarkStart w:id="51" w:name="80"/>
      <w:bookmarkEnd w:id="51"/>
      <w:r w:rsidRPr="00515ABF">
        <w:rPr>
          <w:lang w:val="uk-UA"/>
        </w:rPr>
        <w:t xml:space="preserve">11.1. Умови Договору про закупівлю не повинні відрізнятися від умов пропозиції конкурсних торгів </w:t>
      </w:r>
      <w:r>
        <w:rPr>
          <w:lang w:val="uk-UA"/>
        </w:rPr>
        <w:t>Учасник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13611C" w:rsidRDefault="0013611C" w:rsidP="0013611C">
      <w:pPr>
        <w:spacing w:before="120" w:after="120"/>
        <w:ind w:firstLine="426"/>
        <w:jc w:val="center"/>
        <w:rPr>
          <w:b/>
          <w:lang w:val="uk-UA"/>
        </w:rPr>
      </w:pP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lastRenderedPageBreak/>
        <w:t>12.1. Невід`ємною частиною даного Договору є</w:t>
      </w:r>
      <w:r w:rsidR="005509CB" w:rsidRPr="005509CB">
        <w:rPr>
          <w:lang w:val="uk-UA"/>
        </w:rPr>
        <w:t xml:space="preserve"> Додаток 1 «Специфікація», Додаток 2 «Графік постачання», Додаток </w:t>
      </w:r>
      <w:r w:rsidR="005D370E">
        <w:rPr>
          <w:lang w:val="uk-UA"/>
        </w:rPr>
        <w:t>3</w:t>
      </w:r>
      <w:r w:rsidR="005509CB" w:rsidRPr="005509CB">
        <w:rPr>
          <w:lang w:val="uk-UA"/>
        </w:rPr>
        <w:t xml:space="preserve"> «Дислокація  навчальних закладів</w:t>
      </w:r>
      <w:r w:rsidR="005509CB" w:rsidRPr="005509CB">
        <w:rPr>
          <w:b/>
          <w:lang w:val="uk-UA"/>
        </w:rPr>
        <w:t>».</w:t>
      </w:r>
    </w:p>
    <w:p w:rsidR="0013611C" w:rsidRDefault="0013611C"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УЧАСНИК</w:t>
            </w:r>
          </w:p>
        </w:tc>
      </w:tr>
      <w:tr w:rsidR="00916F0C" w:rsidRPr="005509CB"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9B603A" w:rsidRDefault="00916F0C" w:rsidP="005509CB">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916F0C" w:rsidRDefault="00916F0C" w:rsidP="005509CB">
            <w:pPr>
              <w:widowControl w:val="0"/>
              <w:autoSpaceDE w:val="0"/>
              <w:autoSpaceDN w:val="0"/>
              <w:adjustRightInd w:val="0"/>
              <w:spacing w:line="276" w:lineRule="auto"/>
              <w:ind w:left="145" w:right="30"/>
              <w:rPr>
                <w:lang w:val="uk-UA"/>
              </w:rPr>
            </w:pPr>
            <w:proofErr w:type="spellStart"/>
            <w:r>
              <w:rPr>
                <w:lang w:val="uk-UA"/>
              </w:rPr>
              <w:t>м-н</w:t>
            </w:r>
            <w:proofErr w:type="spellEnd"/>
            <w:r>
              <w:rPr>
                <w:lang w:val="uk-UA"/>
              </w:rPr>
              <w:t xml:space="preserve"> </w:t>
            </w:r>
            <w:proofErr w:type="spellStart"/>
            <w:r>
              <w:rPr>
                <w:lang w:val="uk-UA"/>
              </w:rPr>
              <w:t>Вараш</w:t>
            </w:r>
            <w:proofErr w:type="spellEnd"/>
            <w:r>
              <w:rPr>
                <w:lang w:val="uk-UA"/>
              </w:rPr>
              <w:t xml:space="preserve"> 41, м. </w:t>
            </w:r>
            <w:proofErr w:type="spellStart"/>
            <w:r>
              <w:rPr>
                <w:lang w:val="uk-UA"/>
              </w:rPr>
              <w:t>Вараш</w:t>
            </w:r>
            <w:proofErr w:type="spellEnd"/>
          </w:p>
          <w:p w:rsidR="00916F0C" w:rsidRDefault="00916F0C" w:rsidP="005509CB">
            <w:pPr>
              <w:widowControl w:val="0"/>
              <w:autoSpaceDE w:val="0"/>
              <w:autoSpaceDN w:val="0"/>
              <w:adjustRightInd w:val="0"/>
              <w:spacing w:line="276" w:lineRule="auto"/>
              <w:ind w:left="145" w:right="30"/>
              <w:rPr>
                <w:lang w:val="uk-UA"/>
              </w:rPr>
            </w:pPr>
            <w:r>
              <w:rPr>
                <w:lang w:val="uk-UA"/>
              </w:rPr>
              <w:t>Рівненська обл. 34400</w:t>
            </w:r>
          </w:p>
          <w:p w:rsidR="00CF43F9" w:rsidRPr="005509CB" w:rsidRDefault="00CF43F9" w:rsidP="00CF43F9">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028201720344210016000047842</w:t>
            </w:r>
          </w:p>
          <w:p w:rsidR="00CF43F9" w:rsidRPr="005509CB" w:rsidRDefault="00CF43F9" w:rsidP="00CF43F9">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188201720344201016200047842</w:t>
            </w:r>
          </w:p>
          <w:p w:rsidR="005509CB" w:rsidRPr="00F43A78" w:rsidRDefault="005509CB" w:rsidP="00F43A78">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м.Київ</w:t>
            </w:r>
            <w:proofErr w:type="spellEnd"/>
            <w:r w:rsidR="00F43A78">
              <w:rPr>
                <w:lang w:val="uk-UA"/>
              </w:rPr>
              <w:t xml:space="preserve">, </w:t>
            </w:r>
          </w:p>
          <w:p w:rsidR="004A4204" w:rsidRDefault="00FC02A0" w:rsidP="005509CB">
            <w:pPr>
              <w:widowControl w:val="0"/>
              <w:autoSpaceDE w:val="0"/>
              <w:autoSpaceDN w:val="0"/>
              <w:adjustRightInd w:val="0"/>
              <w:spacing w:line="276" w:lineRule="auto"/>
              <w:ind w:left="145" w:right="30"/>
              <w:rPr>
                <w:lang w:val="uk-UA"/>
              </w:rPr>
            </w:pPr>
            <w:r>
              <w:rPr>
                <w:lang w:val="uk-UA"/>
              </w:rPr>
              <w:t xml:space="preserve"> </w:t>
            </w:r>
            <w:r w:rsidR="004A4204">
              <w:rPr>
                <w:lang w:val="uk-UA"/>
              </w:rPr>
              <w:t>ЄДРПОУ 04590731</w:t>
            </w:r>
          </w:p>
          <w:p w:rsidR="00916F0C" w:rsidRPr="00515ABF" w:rsidRDefault="005509CB" w:rsidP="00724763">
            <w:pPr>
              <w:widowControl w:val="0"/>
              <w:suppressAutoHyphens/>
              <w:autoSpaceDE w:val="0"/>
              <w:autoSpaceDN w:val="0"/>
              <w:adjustRightInd w:val="0"/>
              <w:spacing w:line="276" w:lineRule="auto"/>
              <w:ind w:left="30" w:right="30"/>
              <w:rPr>
                <w:lang w:val="uk-UA" w:eastAsia="ar-SA"/>
              </w:rPr>
            </w:pPr>
            <w:r>
              <w:rPr>
                <w:lang w:val="uk-UA"/>
              </w:rPr>
              <w:t xml:space="preserve">   </w:t>
            </w:r>
            <w:r w:rsidR="00916F0C"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916F0C" w:rsidRPr="00515ABF" w:rsidRDefault="00916F0C" w:rsidP="00724763">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Директор _______________ П.І.Б.</w:t>
            </w:r>
          </w:p>
          <w:p w:rsidR="00916F0C" w:rsidRPr="00515ABF" w:rsidRDefault="00916F0C" w:rsidP="00724763">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4B56F9" w:rsidRDefault="00916F0C" w:rsidP="00916F0C">
      <w:pPr>
        <w:jc w:val="center"/>
        <w:rPr>
          <w:sz w:val="28"/>
          <w:szCs w:val="28"/>
          <w:lang w:val="uk-UA"/>
        </w:rPr>
      </w:pPr>
      <w:r w:rsidRPr="004B56F9">
        <w:rPr>
          <w:sz w:val="28"/>
          <w:szCs w:val="28"/>
          <w:lang w:val="uk-UA"/>
        </w:rPr>
        <w:t>Специфікація</w:t>
      </w:r>
    </w:p>
    <w:p w:rsidR="00916F0C" w:rsidRPr="00515ABF" w:rsidRDefault="00916F0C" w:rsidP="00916F0C">
      <w:pPr>
        <w:rPr>
          <w:lang w:val="uk-UA"/>
        </w:rPr>
      </w:pPr>
    </w:p>
    <w:tbl>
      <w:tblPr>
        <w:tblW w:w="1109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017"/>
        <w:gridCol w:w="1276"/>
        <w:gridCol w:w="709"/>
        <w:gridCol w:w="850"/>
        <w:gridCol w:w="1559"/>
        <w:gridCol w:w="1276"/>
        <w:gridCol w:w="1276"/>
        <w:gridCol w:w="1559"/>
      </w:tblGrid>
      <w:tr w:rsidR="00644D9A" w:rsidRPr="006341CF" w:rsidTr="00011D4C">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b/>
                <w:sz w:val="20"/>
                <w:szCs w:val="20"/>
                <w:lang w:val="uk-UA"/>
              </w:rPr>
            </w:pPr>
            <w:r w:rsidRPr="006341CF">
              <w:rPr>
                <w:b/>
                <w:sz w:val="20"/>
                <w:szCs w:val="20"/>
                <w:lang w:val="uk-UA"/>
              </w:rPr>
              <w:t xml:space="preserve">(обов’язково </w:t>
            </w:r>
          </w:p>
          <w:p w:rsidR="00644D9A" w:rsidRPr="006341CF" w:rsidRDefault="00644D9A" w:rsidP="00724763">
            <w:pPr>
              <w:adjustRightInd w:val="0"/>
              <w:ind w:left="-210" w:right="-290"/>
              <w:jc w:val="center"/>
              <w:rPr>
                <w:b/>
                <w:sz w:val="20"/>
                <w:szCs w:val="20"/>
                <w:lang w:val="uk-UA"/>
              </w:rPr>
            </w:pPr>
            <w:r w:rsidRPr="006341CF">
              <w:rPr>
                <w:b/>
                <w:sz w:val="20"/>
                <w:szCs w:val="20"/>
                <w:lang w:val="uk-UA"/>
              </w:rPr>
              <w:t>вказати конкретне</w:t>
            </w:r>
          </w:p>
          <w:p w:rsidR="00644D9A" w:rsidRPr="006341CF" w:rsidRDefault="00644D9A" w:rsidP="00724763">
            <w:pPr>
              <w:adjustRightInd w:val="0"/>
              <w:ind w:left="-210" w:right="-290"/>
              <w:jc w:val="center"/>
              <w:rPr>
                <w:b/>
                <w:color w:val="FF0000"/>
                <w:sz w:val="20"/>
                <w:szCs w:val="20"/>
                <w:lang w:val="uk-UA"/>
              </w:rPr>
            </w:pPr>
            <w:r w:rsidRPr="006341CF">
              <w:rPr>
                <w:b/>
                <w:sz w:val="20"/>
                <w:szCs w:val="20"/>
                <w:lang w:val="uk-UA"/>
              </w:rPr>
              <w:t xml:space="preserve"> найменування, торгову марку</w:t>
            </w:r>
          </w:p>
          <w:p w:rsidR="00644D9A" w:rsidRPr="006341CF" w:rsidRDefault="00644D9A" w:rsidP="00724763">
            <w:pPr>
              <w:adjustRightInd w:val="0"/>
              <w:ind w:left="-210" w:right="-290"/>
              <w:jc w:val="center"/>
              <w:rPr>
                <w:sz w:val="20"/>
                <w:szCs w:val="20"/>
                <w:lang w:val="uk-UA"/>
              </w:rPr>
            </w:pPr>
            <w:r w:rsidRPr="006341CF">
              <w:rPr>
                <w:b/>
                <w:sz w:val="20"/>
                <w:szCs w:val="20"/>
                <w:lang w:val="uk-UA"/>
              </w:rPr>
              <w:t xml:space="preserve"> тощо )</w:t>
            </w: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proofErr w:type="spellStart"/>
            <w:r w:rsidRPr="006341CF">
              <w:rPr>
                <w:sz w:val="20"/>
                <w:szCs w:val="20"/>
                <w:shd w:val="clear" w:color="auto" w:fill="FFFFFF"/>
                <w:lang w:val="uk-UA"/>
              </w:rPr>
              <w:t>ДК</w:t>
            </w:r>
            <w:proofErr w:type="spellEnd"/>
            <w:r w:rsidRPr="006341CF">
              <w:rPr>
                <w:sz w:val="20"/>
                <w:szCs w:val="20"/>
                <w:shd w:val="clear" w:color="auto" w:fill="FFFFFF"/>
                <w:lang w:val="uk-UA"/>
              </w:rPr>
              <w:t xml:space="preserve">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Гарантійний строк,</w:t>
            </w:r>
          </w:p>
          <w:p w:rsidR="00644D9A" w:rsidRPr="006341CF" w:rsidRDefault="00644D9A" w:rsidP="00724763">
            <w:pPr>
              <w:jc w:val="center"/>
              <w:rPr>
                <w:sz w:val="20"/>
                <w:szCs w:val="20"/>
                <w:highlight w:val="green"/>
                <w:lang w:val="uk-UA"/>
              </w:rPr>
            </w:pPr>
            <w:r w:rsidRPr="006341CF">
              <w:rPr>
                <w:sz w:val="20"/>
                <w:szCs w:val="20"/>
                <w:lang w:val="uk-UA"/>
              </w:rPr>
              <w:t>строк придатності</w:t>
            </w:r>
          </w:p>
        </w:tc>
      </w:tr>
      <w:tr w:rsidR="00011D4C" w:rsidRPr="006341CF" w:rsidTr="00011D4C">
        <w:trPr>
          <w:trHeight w:val="312"/>
        </w:trPr>
        <w:tc>
          <w:tcPr>
            <w:tcW w:w="572" w:type="dxa"/>
            <w:tcBorders>
              <w:top w:val="single" w:sz="4" w:space="0" w:color="auto"/>
              <w:left w:val="single" w:sz="4" w:space="0" w:color="auto"/>
              <w:right w:val="single" w:sz="4" w:space="0" w:color="auto"/>
            </w:tcBorders>
            <w:vAlign w:val="center"/>
          </w:tcPr>
          <w:p w:rsidR="00011D4C" w:rsidRPr="006341CF" w:rsidRDefault="00011D4C" w:rsidP="00724763">
            <w:pPr>
              <w:tabs>
                <w:tab w:val="left" w:pos="374"/>
                <w:tab w:val="left" w:pos="1080"/>
              </w:tabs>
              <w:jc w:val="center"/>
              <w:rPr>
                <w:sz w:val="20"/>
                <w:szCs w:val="20"/>
                <w:lang w:val="uk-UA"/>
              </w:rPr>
            </w:pPr>
            <w:r w:rsidRPr="006341CF">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011D4C" w:rsidRPr="009C7C6D" w:rsidRDefault="00011D4C" w:rsidP="00C8574B">
            <w:pPr>
              <w:spacing w:line="276" w:lineRule="auto"/>
              <w:ind w:left="141"/>
              <w:rPr>
                <w:color w:val="000000"/>
                <w:lang w:val="uk-UA"/>
              </w:rPr>
            </w:pPr>
            <w:r w:rsidRPr="009C7C6D">
              <w:rPr>
                <w:shd w:val="clear" w:color="auto" w:fill="FFFFFF"/>
                <w:lang w:val="uk-UA"/>
              </w:rPr>
              <w:t>Олія соняшникова рафінована</w:t>
            </w:r>
          </w:p>
        </w:tc>
        <w:tc>
          <w:tcPr>
            <w:tcW w:w="1276" w:type="dxa"/>
            <w:tcBorders>
              <w:top w:val="single" w:sz="4" w:space="0" w:color="auto"/>
              <w:left w:val="single" w:sz="4" w:space="0" w:color="auto"/>
              <w:bottom w:val="single" w:sz="4" w:space="0" w:color="auto"/>
              <w:right w:val="single" w:sz="4" w:space="0" w:color="auto"/>
            </w:tcBorders>
            <w:vAlign w:val="center"/>
          </w:tcPr>
          <w:p w:rsidR="00011D4C" w:rsidRPr="009C7C6D" w:rsidRDefault="005E0F85" w:rsidP="00C8574B">
            <w:pPr>
              <w:jc w:val="center"/>
              <w:rPr>
                <w:rStyle w:val="af5"/>
                <w:color w:val="auto"/>
                <w:u w:val="none"/>
                <w:shd w:val="clear" w:color="auto" w:fill="FFFFFF"/>
              </w:rPr>
            </w:pPr>
            <w:r w:rsidRPr="009C7C6D">
              <w:fldChar w:fldCharType="begin"/>
            </w:r>
            <w:r w:rsidR="00011D4C" w:rsidRPr="009C7C6D">
              <w:instrText xml:space="preserve"> HYPERLINK "http://online.budstandart.com/ua/catalog/doc-page?id_doc=73415" </w:instrText>
            </w:r>
            <w:r w:rsidRPr="009C7C6D">
              <w:fldChar w:fldCharType="separate"/>
            </w:r>
          </w:p>
          <w:p w:rsidR="00011D4C" w:rsidRPr="009C7C6D" w:rsidRDefault="00011D4C" w:rsidP="00C8574B">
            <w:pPr>
              <w:pStyle w:val="3"/>
              <w:spacing w:after="36"/>
              <w:jc w:val="center"/>
              <w:rPr>
                <w:rFonts w:ascii="Times New Roman" w:hAnsi="Times New Roman"/>
                <w:szCs w:val="24"/>
              </w:rPr>
            </w:pPr>
            <w:r w:rsidRPr="009C7C6D">
              <w:rPr>
                <w:rFonts w:ascii="Times New Roman" w:hAnsi="Times New Roman"/>
                <w:bCs/>
                <w:szCs w:val="24"/>
                <w:shd w:val="clear" w:color="auto" w:fill="FFFFFF"/>
              </w:rPr>
              <w:t>ДСТУ 4492:2017</w:t>
            </w:r>
          </w:p>
          <w:p w:rsidR="00011D4C" w:rsidRPr="009C7C6D" w:rsidRDefault="005E0F85" w:rsidP="00C8574B">
            <w:pPr>
              <w:jc w:val="center"/>
              <w:rPr>
                <w:lang w:val="uk-UA"/>
              </w:rPr>
            </w:pPr>
            <w:r w:rsidRPr="009C7C6D">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011D4C" w:rsidRPr="003946C5" w:rsidRDefault="00011D4C" w:rsidP="00C8574B">
            <w:pPr>
              <w:tabs>
                <w:tab w:val="left" w:pos="374"/>
                <w:tab w:val="left" w:pos="1080"/>
              </w:tabs>
              <w:spacing w:line="276" w:lineRule="auto"/>
              <w:jc w:val="center"/>
              <w:rPr>
                <w:lang w:val="uk-UA"/>
              </w:rPr>
            </w:pPr>
            <w:r>
              <w:rPr>
                <w:lang w:val="uk-UA"/>
              </w:rPr>
              <w:t>8</w:t>
            </w:r>
            <w:r w:rsidR="00BD02A2">
              <w:rPr>
                <w:lang w:val="uk-UA"/>
              </w:rPr>
              <w:t>4</w:t>
            </w:r>
            <w:r>
              <w:rPr>
                <w:lang w:val="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011D4C" w:rsidRPr="003946C5" w:rsidRDefault="00011D4C" w:rsidP="00C8574B">
            <w:pPr>
              <w:spacing w:line="276" w:lineRule="auto"/>
              <w:ind w:left="-180" w:firstLine="180"/>
              <w:jc w:val="center"/>
              <w:rPr>
                <w:lang w:val="uk-UA"/>
              </w:rPr>
            </w:pPr>
            <w:r>
              <w:rPr>
                <w:lang w:val="uk-UA"/>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011D4C" w:rsidRPr="00F43A78" w:rsidRDefault="00011D4C" w:rsidP="00724763">
            <w:pPr>
              <w:spacing w:line="276" w:lineRule="auto"/>
              <w:jc w:val="center"/>
              <w:rPr>
                <w:sz w:val="22"/>
                <w:szCs w:val="22"/>
                <w:lang w:val="uk-UA"/>
              </w:rPr>
            </w:pPr>
            <w:r w:rsidRPr="00011D4C">
              <w:rPr>
                <w:sz w:val="22"/>
                <w:szCs w:val="22"/>
                <w:shd w:val="clear" w:color="auto" w:fill="FFFFFF"/>
              </w:rPr>
              <w:t xml:space="preserve">15420000-8 - </w:t>
            </w:r>
            <w:proofErr w:type="spellStart"/>
            <w:r w:rsidRPr="00011D4C">
              <w:rPr>
                <w:sz w:val="22"/>
                <w:szCs w:val="22"/>
                <w:shd w:val="clear" w:color="auto" w:fill="FFFFFF"/>
              </w:rPr>
              <w:t>Рафіновані</w:t>
            </w:r>
            <w:proofErr w:type="spellEnd"/>
            <w:r w:rsidRPr="00011D4C">
              <w:rPr>
                <w:sz w:val="22"/>
                <w:szCs w:val="22"/>
                <w:shd w:val="clear" w:color="auto" w:fill="FFFFFF"/>
              </w:rPr>
              <w:t> </w:t>
            </w:r>
            <w:proofErr w:type="spellStart"/>
            <w:r w:rsidRPr="00011D4C">
              <w:rPr>
                <w:rStyle w:val="aff"/>
                <w:bCs/>
                <w:i w:val="0"/>
                <w:sz w:val="22"/>
                <w:szCs w:val="22"/>
                <w:shd w:val="clear" w:color="auto" w:fill="FFFFFF"/>
              </w:rPr>
              <w:t>олії</w:t>
            </w:r>
            <w:proofErr w:type="spellEnd"/>
            <w:r w:rsidRPr="00011D4C">
              <w:rPr>
                <w:rStyle w:val="aff"/>
                <w:bCs/>
                <w:i w:val="0"/>
                <w:sz w:val="22"/>
                <w:szCs w:val="22"/>
                <w:shd w:val="clear" w:color="auto" w:fill="FFFFFF"/>
              </w:rPr>
              <w:t xml:space="preserve"> </w:t>
            </w:r>
            <w:r w:rsidRPr="00011D4C">
              <w:rPr>
                <w:sz w:val="22"/>
                <w:szCs w:val="22"/>
                <w:shd w:val="clear" w:color="auto" w:fill="FFFFFF"/>
              </w:rPr>
              <w:t xml:space="preserve"> та </w:t>
            </w:r>
            <w:proofErr w:type="spellStart"/>
            <w:r w:rsidRPr="00011D4C">
              <w:rPr>
                <w:sz w:val="22"/>
                <w:szCs w:val="22"/>
                <w:shd w:val="clear" w:color="auto" w:fill="FFFFFF"/>
              </w:rPr>
              <w:t>жири</w:t>
            </w:r>
            <w:proofErr w:type="spellEnd"/>
          </w:p>
        </w:tc>
        <w:tc>
          <w:tcPr>
            <w:tcW w:w="1276" w:type="dxa"/>
            <w:tcBorders>
              <w:top w:val="single" w:sz="4" w:space="0" w:color="auto"/>
              <w:left w:val="single" w:sz="4" w:space="0" w:color="auto"/>
              <w:bottom w:val="single" w:sz="4" w:space="0" w:color="auto"/>
              <w:right w:val="single" w:sz="4" w:space="0" w:color="auto"/>
            </w:tcBorders>
          </w:tcPr>
          <w:p w:rsidR="00011D4C" w:rsidRPr="006341CF" w:rsidRDefault="00011D4C" w:rsidP="00724763">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011D4C" w:rsidRPr="006341CF" w:rsidRDefault="00011D4C" w:rsidP="00724763">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011D4C" w:rsidRPr="006341CF" w:rsidRDefault="00011D4C" w:rsidP="00724763">
            <w:pPr>
              <w:jc w:val="center"/>
              <w:rPr>
                <w:color w:val="000000"/>
                <w:sz w:val="20"/>
                <w:szCs w:val="20"/>
                <w:highlight w:val="green"/>
                <w:lang w:val="uk-UA"/>
              </w:rPr>
            </w:pPr>
          </w:p>
        </w:tc>
      </w:tr>
      <w:tr w:rsidR="00011D4C" w:rsidRPr="006341CF" w:rsidTr="00011D4C">
        <w:trPr>
          <w:trHeight w:val="312"/>
        </w:trPr>
        <w:tc>
          <w:tcPr>
            <w:tcW w:w="572" w:type="dxa"/>
            <w:tcBorders>
              <w:left w:val="single" w:sz="4" w:space="0" w:color="auto"/>
              <w:bottom w:val="single" w:sz="4" w:space="0" w:color="auto"/>
              <w:right w:val="single" w:sz="4" w:space="0" w:color="auto"/>
            </w:tcBorders>
            <w:vAlign w:val="center"/>
          </w:tcPr>
          <w:p w:rsidR="00011D4C" w:rsidRPr="006341CF" w:rsidRDefault="00011D4C" w:rsidP="00724763">
            <w:pPr>
              <w:tabs>
                <w:tab w:val="left" w:pos="374"/>
                <w:tab w:val="left" w:pos="1080"/>
              </w:tabs>
              <w:jc w:val="center"/>
              <w:rPr>
                <w:sz w:val="20"/>
                <w:szCs w:val="20"/>
                <w:lang w:val="uk-UA"/>
              </w:rPr>
            </w:pPr>
          </w:p>
        </w:tc>
        <w:tc>
          <w:tcPr>
            <w:tcW w:w="2017" w:type="dxa"/>
            <w:tcBorders>
              <w:top w:val="single" w:sz="4" w:space="0" w:color="auto"/>
              <w:left w:val="single" w:sz="4" w:space="0" w:color="auto"/>
              <w:bottom w:val="single" w:sz="4" w:space="0" w:color="auto"/>
              <w:right w:val="single" w:sz="4" w:space="0" w:color="auto"/>
            </w:tcBorders>
          </w:tcPr>
          <w:p w:rsidR="00011D4C" w:rsidRPr="00BD6D99" w:rsidRDefault="00011D4C" w:rsidP="00724763">
            <w:pPr>
              <w:tabs>
                <w:tab w:val="left" w:pos="374"/>
                <w:tab w:val="left" w:pos="1080"/>
              </w:tabs>
              <w:rPr>
                <w:lang w:val="uk-UA"/>
              </w:rPr>
            </w:pPr>
            <w:r>
              <w:rPr>
                <w:sz w:val="20"/>
                <w:szCs w:val="20"/>
                <w:lang w:val="uk-UA"/>
              </w:rPr>
              <w:t xml:space="preserve">  </w:t>
            </w:r>
            <w:r w:rsidRPr="00BD6D99">
              <w:rPr>
                <w:lang w:val="uk-UA"/>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011D4C" w:rsidRPr="006341CF" w:rsidRDefault="00011D4C" w:rsidP="00724763">
            <w:pPr>
              <w:jc w:val="center"/>
              <w:rPr>
                <w:sz w:val="20"/>
                <w:szCs w:val="20"/>
                <w:lang w:val="uk-UA"/>
              </w:rPr>
            </w:pPr>
            <w:r w:rsidRPr="006341CF">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011D4C" w:rsidRPr="006341CF" w:rsidRDefault="00011D4C" w:rsidP="00724763">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011D4C" w:rsidRPr="006341CF" w:rsidRDefault="00011D4C" w:rsidP="00724763">
            <w:pPr>
              <w:tabs>
                <w:tab w:val="left" w:pos="374"/>
                <w:tab w:val="left" w:pos="1080"/>
              </w:tabs>
              <w:jc w:val="center"/>
              <w:rPr>
                <w:sz w:val="20"/>
                <w:szCs w:val="20"/>
                <w:lang w:val="uk-UA"/>
              </w:rPr>
            </w:pPr>
            <w:bookmarkStart w:id="52" w:name="_GoBack"/>
            <w:bookmarkEnd w:id="52"/>
          </w:p>
        </w:tc>
        <w:tc>
          <w:tcPr>
            <w:tcW w:w="1559" w:type="dxa"/>
            <w:tcBorders>
              <w:top w:val="single" w:sz="4" w:space="0" w:color="auto"/>
              <w:left w:val="single" w:sz="4" w:space="0" w:color="auto"/>
              <w:bottom w:val="single" w:sz="4" w:space="0" w:color="auto"/>
              <w:right w:val="single" w:sz="4" w:space="0" w:color="auto"/>
            </w:tcBorders>
            <w:vAlign w:val="center"/>
          </w:tcPr>
          <w:p w:rsidR="00011D4C" w:rsidRPr="006341CF" w:rsidRDefault="00011D4C" w:rsidP="00724763">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011D4C" w:rsidRPr="006341CF" w:rsidRDefault="00011D4C" w:rsidP="00724763">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011D4C" w:rsidRPr="006341CF" w:rsidRDefault="00011D4C" w:rsidP="00724763">
            <w:pPr>
              <w:jc w:val="center"/>
              <w:rPr>
                <w:color w:val="000000"/>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011D4C" w:rsidRPr="006341CF" w:rsidRDefault="00011D4C" w:rsidP="00724763">
            <w:pPr>
              <w:jc w:val="center"/>
              <w:rPr>
                <w:color w:val="000000"/>
                <w:sz w:val="20"/>
                <w:szCs w:val="20"/>
                <w:highlight w:val="green"/>
                <w:lang w:val="uk-UA"/>
              </w:rPr>
            </w:pPr>
            <w:r w:rsidRPr="006341CF">
              <w:rPr>
                <w:color w:val="000000"/>
                <w:sz w:val="20"/>
                <w:szCs w:val="20"/>
                <w:lang w:val="uk-UA"/>
              </w:rPr>
              <w:t>-</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973"/>
        <w:gridCol w:w="1418"/>
        <w:gridCol w:w="1417"/>
        <w:gridCol w:w="1418"/>
        <w:gridCol w:w="1417"/>
        <w:gridCol w:w="1276"/>
      </w:tblGrid>
      <w:tr w:rsidR="00916F0C" w:rsidRPr="00515ABF" w:rsidTr="00C27649">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9E50EB" w:rsidRDefault="00916F0C" w:rsidP="00724763">
            <w:pPr>
              <w:adjustRightInd w:val="0"/>
              <w:ind w:left="-210" w:right="-290"/>
              <w:jc w:val="center"/>
              <w:rPr>
                <w:b/>
                <w:sz w:val="16"/>
                <w:szCs w:val="16"/>
                <w:lang w:val="uk-UA"/>
              </w:rPr>
            </w:pPr>
            <w:r>
              <w:rPr>
                <w:lang w:val="uk-UA"/>
              </w:rPr>
              <w:t>т</w:t>
            </w:r>
            <w:r w:rsidRPr="00515ABF">
              <w:rPr>
                <w:lang w:val="uk-UA"/>
              </w:rPr>
              <w:t>овару</w:t>
            </w:r>
            <w:r>
              <w:rPr>
                <w:lang w:val="uk-UA"/>
              </w:rPr>
              <w:t xml:space="preserve"> </w:t>
            </w:r>
            <w:r w:rsidRPr="009E50EB">
              <w:rPr>
                <w:b/>
                <w:lang w:val="uk-UA"/>
              </w:rPr>
              <w:t>(</w:t>
            </w:r>
            <w:r w:rsidRPr="009E50EB">
              <w:rPr>
                <w:b/>
                <w:sz w:val="16"/>
                <w:szCs w:val="16"/>
                <w:lang w:val="uk-UA"/>
              </w:rPr>
              <w:t xml:space="preserve">обов’язково </w:t>
            </w:r>
          </w:p>
          <w:p w:rsidR="00916F0C" w:rsidRPr="009E50EB" w:rsidRDefault="00916F0C" w:rsidP="00724763">
            <w:pPr>
              <w:adjustRightInd w:val="0"/>
              <w:ind w:left="-210" w:right="-290"/>
              <w:jc w:val="center"/>
              <w:rPr>
                <w:b/>
                <w:sz w:val="16"/>
                <w:szCs w:val="16"/>
                <w:lang w:val="uk-UA"/>
              </w:rPr>
            </w:pPr>
            <w:r w:rsidRPr="009E50EB">
              <w:rPr>
                <w:b/>
                <w:sz w:val="16"/>
                <w:szCs w:val="16"/>
                <w:lang w:val="uk-UA"/>
              </w:rPr>
              <w:t>вказати конкретне</w:t>
            </w:r>
          </w:p>
          <w:p w:rsidR="00916F0C" w:rsidRPr="009E50EB" w:rsidRDefault="00916F0C" w:rsidP="00724763">
            <w:pPr>
              <w:adjustRightInd w:val="0"/>
              <w:ind w:left="-210" w:right="-290"/>
              <w:jc w:val="center"/>
              <w:rPr>
                <w:b/>
                <w:color w:val="FF0000"/>
                <w:sz w:val="16"/>
                <w:szCs w:val="16"/>
                <w:lang w:val="uk-UA"/>
              </w:rPr>
            </w:pPr>
            <w:r w:rsidRPr="009E50EB">
              <w:rPr>
                <w:b/>
                <w:sz w:val="16"/>
                <w:szCs w:val="16"/>
                <w:lang w:val="uk-UA"/>
              </w:rPr>
              <w:t xml:space="preserve"> найменування, торгову марку</w:t>
            </w:r>
          </w:p>
          <w:p w:rsidR="00916F0C" w:rsidRPr="009E50EB" w:rsidRDefault="00916F0C" w:rsidP="00724763">
            <w:pPr>
              <w:adjustRightInd w:val="0"/>
              <w:ind w:left="-210" w:right="-290"/>
              <w:jc w:val="center"/>
              <w:rPr>
                <w:b/>
                <w:lang w:val="uk-UA"/>
              </w:rPr>
            </w:pPr>
            <w:r w:rsidRPr="009E50EB">
              <w:rPr>
                <w:b/>
                <w:sz w:val="16"/>
                <w:szCs w:val="16"/>
                <w:lang w:val="uk-UA"/>
              </w:rPr>
              <w:t xml:space="preserve"> тощо )</w:t>
            </w:r>
          </w:p>
          <w:p w:rsidR="00916F0C" w:rsidRPr="00515ABF" w:rsidRDefault="00916F0C" w:rsidP="00724763">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916F0C" w:rsidRPr="00515ABF" w:rsidTr="00C27649">
        <w:trPr>
          <w:trHeight w:val="312"/>
        </w:trPr>
        <w:tc>
          <w:tcPr>
            <w:tcW w:w="572" w:type="dxa"/>
            <w:tcBorders>
              <w:top w:val="single" w:sz="4" w:space="0" w:color="auto"/>
              <w:left w:val="single" w:sz="4" w:space="0" w:color="auto"/>
              <w:right w:val="single" w:sz="4" w:space="0" w:color="auto"/>
            </w:tcBorders>
            <w:vAlign w:val="center"/>
          </w:tcPr>
          <w:p w:rsidR="00916F0C" w:rsidRPr="00515ABF" w:rsidRDefault="00916F0C" w:rsidP="00724763">
            <w:pPr>
              <w:tabs>
                <w:tab w:val="left" w:pos="374"/>
                <w:tab w:val="left" w:pos="1080"/>
              </w:tabs>
              <w:jc w:val="center"/>
              <w:rPr>
                <w:lang w:val="uk-UA"/>
              </w:rPr>
            </w:pPr>
            <w:r w:rsidRPr="00515ABF">
              <w:rPr>
                <w:lang w:val="uk-UA"/>
              </w:rPr>
              <w:t>1</w:t>
            </w:r>
          </w:p>
        </w:tc>
        <w:tc>
          <w:tcPr>
            <w:tcW w:w="2973" w:type="dxa"/>
            <w:tcBorders>
              <w:top w:val="single" w:sz="4" w:space="0" w:color="auto"/>
              <w:left w:val="single" w:sz="4" w:space="0" w:color="auto"/>
              <w:bottom w:val="single" w:sz="4" w:space="0" w:color="auto"/>
              <w:right w:val="single" w:sz="4" w:space="0" w:color="auto"/>
            </w:tcBorders>
            <w:vAlign w:val="bottom"/>
          </w:tcPr>
          <w:p w:rsidR="00916F0C" w:rsidRPr="003946C5" w:rsidRDefault="00011D4C" w:rsidP="00011D4C">
            <w:pPr>
              <w:spacing w:line="276" w:lineRule="auto"/>
              <w:ind w:left="138"/>
              <w:rPr>
                <w:color w:val="000000"/>
                <w:lang w:val="uk-UA"/>
              </w:rPr>
            </w:pPr>
            <w:r w:rsidRPr="009C7C6D">
              <w:rPr>
                <w:shd w:val="clear" w:color="auto" w:fill="FFFFFF"/>
                <w:lang w:val="uk-UA"/>
              </w:rPr>
              <w:t>Олія соняшникова рафінована</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515ABF" w:rsidRDefault="004A4204" w:rsidP="00724763">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jc w:val="center"/>
              <w:rPr>
                <w:color w:val="000000"/>
                <w:lang w:val="uk-UA"/>
              </w:rPr>
            </w:pP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050E74" w:rsidRPr="008B1259" w:rsidRDefault="00050E74" w:rsidP="007B16D4">
      <w:pPr>
        <w:jc w:val="center"/>
        <w:rPr>
          <w:sz w:val="28"/>
          <w:lang w:val="uk-UA"/>
        </w:rPr>
      </w:pPr>
      <w:r w:rsidRPr="008B1259">
        <w:rPr>
          <w:sz w:val="28"/>
          <w:lang w:val="uk-UA"/>
        </w:rPr>
        <w:t xml:space="preserve">Дислокація  </w:t>
      </w:r>
      <w:r w:rsidR="00586485" w:rsidRPr="008B1259">
        <w:rPr>
          <w:sz w:val="28"/>
          <w:lang w:val="uk-UA"/>
        </w:rPr>
        <w:t xml:space="preserve">навчальних </w:t>
      </w:r>
      <w:r w:rsidRPr="008B1259">
        <w:rPr>
          <w:sz w:val="28"/>
          <w:lang w:val="uk-UA"/>
        </w:rPr>
        <w:t>заклад</w:t>
      </w:r>
      <w:r w:rsidR="005C3A75" w:rsidRPr="008B1259">
        <w:rPr>
          <w:sz w:val="28"/>
          <w:lang w:val="uk-UA"/>
        </w:rPr>
        <w:t>ів</w:t>
      </w:r>
      <w:r w:rsidRPr="008B1259">
        <w:rPr>
          <w:sz w:val="28"/>
          <w:lang w:val="uk-UA"/>
        </w:rPr>
        <w:t xml:space="preserve"> </w:t>
      </w:r>
    </w:p>
    <w:p w:rsidR="00586485" w:rsidRPr="006E1538" w:rsidRDefault="00586485" w:rsidP="007B16D4">
      <w:pPr>
        <w:jc w:val="center"/>
        <w:rPr>
          <w:b/>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4233"/>
        <w:gridCol w:w="3544"/>
        <w:gridCol w:w="1744"/>
      </w:tblGrid>
      <w:tr w:rsidR="00BD02A2" w:rsidRPr="006E1538" w:rsidTr="00C8574B">
        <w:trPr>
          <w:jc w:val="center"/>
        </w:trPr>
        <w:tc>
          <w:tcPr>
            <w:tcW w:w="485" w:type="dxa"/>
          </w:tcPr>
          <w:p w:rsidR="00BD02A2" w:rsidRPr="006E1538" w:rsidRDefault="00BD02A2" w:rsidP="00C8574B">
            <w:pPr>
              <w:jc w:val="center"/>
              <w:rPr>
                <w:szCs w:val="28"/>
                <w:lang w:val="uk-UA"/>
              </w:rPr>
            </w:pPr>
            <w:r w:rsidRPr="006E1538">
              <w:rPr>
                <w:szCs w:val="28"/>
                <w:lang w:val="uk-UA"/>
              </w:rPr>
              <w:t xml:space="preserve">№ </w:t>
            </w:r>
          </w:p>
        </w:tc>
        <w:tc>
          <w:tcPr>
            <w:tcW w:w="4233" w:type="dxa"/>
          </w:tcPr>
          <w:p w:rsidR="00BD02A2" w:rsidRPr="006E1538" w:rsidRDefault="00BD02A2" w:rsidP="00C8574B">
            <w:pPr>
              <w:jc w:val="center"/>
              <w:rPr>
                <w:szCs w:val="28"/>
                <w:lang w:val="uk-UA"/>
              </w:rPr>
            </w:pPr>
            <w:r w:rsidRPr="006E1538">
              <w:rPr>
                <w:szCs w:val="28"/>
                <w:lang w:val="uk-UA"/>
              </w:rPr>
              <w:t>Найменування закладу</w:t>
            </w:r>
          </w:p>
          <w:p w:rsidR="00BD02A2" w:rsidRPr="006E1538" w:rsidRDefault="00BD02A2" w:rsidP="00C8574B">
            <w:pPr>
              <w:jc w:val="center"/>
              <w:rPr>
                <w:szCs w:val="28"/>
                <w:lang w:val="uk-UA"/>
              </w:rPr>
            </w:pPr>
          </w:p>
        </w:tc>
        <w:tc>
          <w:tcPr>
            <w:tcW w:w="3544" w:type="dxa"/>
          </w:tcPr>
          <w:p w:rsidR="00BD02A2" w:rsidRPr="006E1538" w:rsidRDefault="00BD02A2" w:rsidP="00C8574B">
            <w:pPr>
              <w:jc w:val="center"/>
              <w:rPr>
                <w:szCs w:val="28"/>
                <w:lang w:val="uk-UA"/>
              </w:rPr>
            </w:pPr>
            <w:r w:rsidRPr="006E1538">
              <w:rPr>
                <w:szCs w:val="28"/>
                <w:lang w:val="uk-UA"/>
              </w:rPr>
              <w:t xml:space="preserve">Місцезнаходження </w:t>
            </w:r>
          </w:p>
          <w:p w:rsidR="00BD02A2" w:rsidRPr="006E1538" w:rsidRDefault="00BD02A2" w:rsidP="00C8574B">
            <w:pPr>
              <w:jc w:val="center"/>
              <w:rPr>
                <w:szCs w:val="28"/>
                <w:lang w:val="uk-UA"/>
              </w:rPr>
            </w:pPr>
            <w:r w:rsidRPr="006E1538">
              <w:rPr>
                <w:szCs w:val="28"/>
                <w:lang w:val="uk-UA"/>
              </w:rPr>
              <w:t xml:space="preserve">закладу </w:t>
            </w:r>
          </w:p>
        </w:tc>
        <w:tc>
          <w:tcPr>
            <w:tcW w:w="1744" w:type="dxa"/>
          </w:tcPr>
          <w:p w:rsidR="00BD02A2" w:rsidRPr="006E1538" w:rsidRDefault="00BD02A2" w:rsidP="00C8574B">
            <w:pPr>
              <w:jc w:val="center"/>
              <w:rPr>
                <w:szCs w:val="28"/>
                <w:lang w:val="uk-UA"/>
              </w:rPr>
            </w:pPr>
            <w:r w:rsidRPr="006E1538">
              <w:rPr>
                <w:szCs w:val="28"/>
                <w:lang w:val="uk-UA"/>
              </w:rPr>
              <w:t xml:space="preserve">Скорочена назва </w:t>
            </w:r>
          </w:p>
        </w:tc>
      </w:tr>
      <w:tr w:rsidR="00BD02A2" w:rsidRPr="006E1538" w:rsidTr="00C8574B">
        <w:trPr>
          <w:jc w:val="center"/>
        </w:trPr>
        <w:tc>
          <w:tcPr>
            <w:tcW w:w="485" w:type="dxa"/>
            <w:vAlign w:val="center"/>
          </w:tcPr>
          <w:p w:rsidR="00BD02A2" w:rsidRPr="006E1538" w:rsidRDefault="00BD02A2" w:rsidP="00C8574B">
            <w:pPr>
              <w:numPr>
                <w:ilvl w:val="0"/>
                <w:numId w:val="6"/>
              </w:numPr>
              <w:jc w:val="center"/>
              <w:rPr>
                <w:szCs w:val="28"/>
                <w:lang w:val="uk-UA"/>
              </w:rPr>
            </w:pPr>
          </w:p>
        </w:tc>
        <w:tc>
          <w:tcPr>
            <w:tcW w:w="4233" w:type="dxa"/>
            <w:vAlign w:val="center"/>
          </w:tcPr>
          <w:p w:rsidR="00BD02A2" w:rsidRPr="00515ABF" w:rsidRDefault="00BD02A2" w:rsidP="00C8574B">
            <w:pPr>
              <w:rPr>
                <w:szCs w:val="28"/>
                <w:lang w:val="uk-UA"/>
              </w:rPr>
            </w:pPr>
            <w:r>
              <w:rPr>
                <w:szCs w:val="28"/>
                <w:lang w:val="uk-UA"/>
              </w:rPr>
              <w:t>Вараський ліцей №1 Вараської міської територіальної громади Рівненської області</w:t>
            </w:r>
          </w:p>
        </w:tc>
        <w:tc>
          <w:tcPr>
            <w:tcW w:w="3544" w:type="dxa"/>
            <w:vAlign w:val="center"/>
          </w:tcPr>
          <w:p w:rsidR="00BD02A2" w:rsidRPr="00515ABF" w:rsidRDefault="00BD02A2" w:rsidP="00C8574B">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Будівельників, 55</w:t>
            </w:r>
          </w:p>
        </w:tc>
        <w:tc>
          <w:tcPr>
            <w:tcW w:w="1744" w:type="dxa"/>
            <w:vAlign w:val="center"/>
          </w:tcPr>
          <w:p w:rsidR="00BD02A2" w:rsidRPr="00515ABF" w:rsidRDefault="00BD02A2" w:rsidP="00C8574B">
            <w:pPr>
              <w:jc w:val="center"/>
              <w:rPr>
                <w:szCs w:val="28"/>
                <w:lang w:val="uk-UA"/>
              </w:rPr>
            </w:pPr>
            <w:r>
              <w:rPr>
                <w:szCs w:val="28"/>
                <w:lang w:val="uk-UA"/>
              </w:rPr>
              <w:t>Ліцей №1</w:t>
            </w:r>
          </w:p>
        </w:tc>
      </w:tr>
      <w:tr w:rsidR="00BD02A2" w:rsidRPr="006E1538" w:rsidTr="00C8574B">
        <w:trPr>
          <w:jc w:val="center"/>
        </w:trPr>
        <w:tc>
          <w:tcPr>
            <w:tcW w:w="485" w:type="dxa"/>
            <w:vAlign w:val="center"/>
          </w:tcPr>
          <w:p w:rsidR="00BD02A2" w:rsidRPr="006E1538" w:rsidRDefault="00BD02A2" w:rsidP="00C8574B">
            <w:pPr>
              <w:numPr>
                <w:ilvl w:val="0"/>
                <w:numId w:val="6"/>
              </w:numPr>
              <w:jc w:val="center"/>
              <w:rPr>
                <w:szCs w:val="28"/>
                <w:lang w:val="uk-UA"/>
              </w:rPr>
            </w:pPr>
          </w:p>
        </w:tc>
        <w:tc>
          <w:tcPr>
            <w:tcW w:w="4233" w:type="dxa"/>
            <w:vAlign w:val="center"/>
          </w:tcPr>
          <w:p w:rsidR="00BD02A2" w:rsidRPr="00515ABF" w:rsidRDefault="00BD02A2" w:rsidP="00C8574B">
            <w:pPr>
              <w:rPr>
                <w:szCs w:val="28"/>
                <w:lang w:val="uk-UA"/>
              </w:rPr>
            </w:pPr>
            <w:r>
              <w:rPr>
                <w:szCs w:val="28"/>
                <w:lang w:val="uk-UA"/>
              </w:rPr>
              <w:t>Вараський ліцей №2</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BD02A2" w:rsidRPr="00515ABF" w:rsidRDefault="00BD02A2" w:rsidP="00C8574B">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w:t>
            </w:r>
            <w:proofErr w:type="spellStart"/>
            <w:r>
              <w:rPr>
                <w:szCs w:val="28"/>
                <w:lang w:val="uk-UA"/>
              </w:rPr>
              <w:t>Будівкльників</w:t>
            </w:r>
            <w:proofErr w:type="spellEnd"/>
            <w:r>
              <w:rPr>
                <w:szCs w:val="28"/>
                <w:lang w:val="uk-UA"/>
              </w:rPr>
              <w:t>, 56</w:t>
            </w:r>
          </w:p>
        </w:tc>
        <w:tc>
          <w:tcPr>
            <w:tcW w:w="1744" w:type="dxa"/>
            <w:vAlign w:val="center"/>
          </w:tcPr>
          <w:p w:rsidR="00BD02A2" w:rsidRPr="00515ABF" w:rsidRDefault="00BD02A2" w:rsidP="00C8574B">
            <w:pPr>
              <w:jc w:val="center"/>
              <w:rPr>
                <w:szCs w:val="28"/>
                <w:lang w:val="uk-UA"/>
              </w:rPr>
            </w:pPr>
            <w:r>
              <w:rPr>
                <w:szCs w:val="28"/>
                <w:lang w:val="uk-UA"/>
              </w:rPr>
              <w:t>Ліцей №2</w:t>
            </w:r>
          </w:p>
        </w:tc>
      </w:tr>
      <w:tr w:rsidR="00BD02A2" w:rsidRPr="006E1538" w:rsidTr="00C8574B">
        <w:trPr>
          <w:jc w:val="center"/>
        </w:trPr>
        <w:tc>
          <w:tcPr>
            <w:tcW w:w="485" w:type="dxa"/>
            <w:vAlign w:val="center"/>
          </w:tcPr>
          <w:p w:rsidR="00BD02A2" w:rsidRPr="006E1538" w:rsidRDefault="00BD02A2" w:rsidP="00C8574B">
            <w:pPr>
              <w:numPr>
                <w:ilvl w:val="0"/>
                <w:numId w:val="6"/>
              </w:numPr>
              <w:jc w:val="center"/>
              <w:rPr>
                <w:szCs w:val="28"/>
                <w:lang w:val="uk-UA"/>
              </w:rPr>
            </w:pPr>
          </w:p>
        </w:tc>
        <w:tc>
          <w:tcPr>
            <w:tcW w:w="4233" w:type="dxa"/>
            <w:vAlign w:val="center"/>
          </w:tcPr>
          <w:p w:rsidR="00BD02A2" w:rsidRPr="00515ABF" w:rsidRDefault="00BD02A2" w:rsidP="00C8574B">
            <w:pPr>
              <w:rPr>
                <w:szCs w:val="28"/>
                <w:lang w:val="uk-UA"/>
              </w:rPr>
            </w:pPr>
            <w:r>
              <w:rPr>
                <w:szCs w:val="28"/>
                <w:lang w:val="uk-UA"/>
              </w:rPr>
              <w:t>Вараський ліцей №3</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BD02A2" w:rsidRPr="00515ABF" w:rsidRDefault="00BD02A2" w:rsidP="00C8574B">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Перемоги, 8</w:t>
            </w:r>
          </w:p>
        </w:tc>
        <w:tc>
          <w:tcPr>
            <w:tcW w:w="1744" w:type="dxa"/>
            <w:vAlign w:val="center"/>
          </w:tcPr>
          <w:p w:rsidR="00BD02A2" w:rsidRPr="00515ABF" w:rsidRDefault="00BD02A2" w:rsidP="00C8574B">
            <w:pPr>
              <w:jc w:val="center"/>
              <w:rPr>
                <w:szCs w:val="28"/>
                <w:lang w:val="uk-UA"/>
              </w:rPr>
            </w:pPr>
            <w:r>
              <w:rPr>
                <w:szCs w:val="28"/>
                <w:lang w:val="uk-UA"/>
              </w:rPr>
              <w:t>Ліцей №3</w:t>
            </w:r>
          </w:p>
        </w:tc>
      </w:tr>
      <w:tr w:rsidR="00BD02A2" w:rsidRPr="006E1538" w:rsidTr="00C8574B">
        <w:trPr>
          <w:jc w:val="center"/>
        </w:trPr>
        <w:tc>
          <w:tcPr>
            <w:tcW w:w="485" w:type="dxa"/>
            <w:vAlign w:val="center"/>
          </w:tcPr>
          <w:p w:rsidR="00BD02A2" w:rsidRPr="006E1538" w:rsidRDefault="00BD02A2" w:rsidP="00C8574B">
            <w:pPr>
              <w:numPr>
                <w:ilvl w:val="0"/>
                <w:numId w:val="6"/>
              </w:numPr>
              <w:jc w:val="center"/>
              <w:rPr>
                <w:szCs w:val="28"/>
                <w:lang w:val="uk-UA"/>
              </w:rPr>
            </w:pPr>
          </w:p>
        </w:tc>
        <w:tc>
          <w:tcPr>
            <w:tcW w:w="4233" w:type="dxa"/>
            <w:vAlign w:val="center"/>
          </w:tcPr>
          <w:p w:rsidR="00BD02A2" w:rsidRPr="00515ABF" w:rsidRDefault="00BD02A2" w:rsidP="00C8574B">
            <w:pPr>
              <w:rPr>
                <w:szCs w:val="28"/>
                <w:lang w:val="uk-UA"/>
              </w:rPr>
            </w:pPr>
            <w:r>
              <w:rPr>
                <w:szCs w:val="28"/>
                <w:lang w:val="uk-UA"/>
              </w:rPr>
              <w:t>Вараський ліцей №4</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BD02A2" w:rsidRDefault="00BD02A2" w:rsidP="00C8574B">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w:t>
            </w:r>
          </w:p>
          <w:p w:rsidR="00BD02A2" w:rsidRPr="00515ABF" w:rsidRDefault="00BD02A2" w:rsidP="00C8574B">
            <w:pPr>
              <w:rPr>
                <w:szCs w:val="28"/>
                <w:lang w:val="uk-UA"/>
              </w:rPr>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39</w:t>
            </w:r>
          </w:p>
        </w:tc>
        <w:tc>
          <w:tcPr>
            <w:tcW w:w="1744" w:type="dxa"/>
            <w:vAlign w:val="center"/>
          </w:tcPr>
          <w:p w:rsidR="00BD02A2" w:rsidRPr="00515ABF" w:rsidRDefault="00BD02A2" w:rsidP="00C8574B">
            <w:pPr>
              <w:jc w:val="center"/>
              <w:rPr>
                <w:szCs w:val="28"/>
                <w:lang w:val="uk-UA"/>
              </w:rPr>
            </w:pPr>
            <w:r>
              <w:rPr>
                <w:szCs w:val="28"/>
                <w:lang w:val="uk-UA"/>
              </w:rPr>
              <w:t>Ліцей №4</w:t>
            </w:r>
          </w:p>
        </w:tc>
      </w:tr>
    </w:tbl>
    <w:p w:rsidR="00050E74" w:rsidRPr="006E1538" w:rsidRDefault="00050E74" w:rsidP="007B16D4">
      <w:pPr>
        <w:jc w:val="center"/>
        <w:rPr>
          <w:lang w:val="uk-UA"/>
        </w:rPr>
      </w:pPr>
    </w:p>
    <w:p w:rsidR="00050E74" w:rsidRPr="006E1538" w:rsidRDefault="00050E74" w:rsidP="007B16D4">
      <w:pP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03D27">
      <w:headerReference w:type="even" r:id="rId10"/>
      <w:footerReference w:type="even" r:id="rId11"/>
      <w:footerReference w:type="default" r:id="rId12"/>
      <w:pgSz w:w="12240" w:h="15840"/>
      <w:pgMar w:top="284" w:right="616" w:bottom="284"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62A" w:rsidRDefault="0092662A">
      <w:r>
        <w:separator/>
      </w:r>
    </w:p>
  </w:endnote>
  <w:endnote w:type="continuationSeparator" w:id="0">
    <w:p w:rsidR="0092662A" w:rsidRDefault="00926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6D" w:rsidRDefault="005E0F85" w:rsidP="00271312">
    <w:pPr>
      <w:pStyle w:val="ae"/>
      <w:framePr w:wrap="around" w:vAnchor="text" w:hAnchor="margin" w:xAlign="right" w:y="1"/>
      <w:rPr>
        <w:rStyle w:val="af0"/>
      </w:rPr>
    </w:pPr>
    <w:r>
      <w:rPr>
        <w:rStyle w:val="af0"/>
      </w:rPr>
      <w:fldChar w:fldCharType="begin"/>
    </w:r>
    <w:r w:rsidR="009C7C6D">
      <w:rPr>
        <w:rStyle w:val="af0"/>
      </w:rPr>
      <w:instrText xml:space="preserve">PAGE  </w:instrText>
    </w:r>
    <w:r>
      <w:rPr>
        <w:rStyle w:val="af0"/>
      </w:rPr>
      <w:fldChar w:fldCharType="separate"/>
    </w:r>
    <w:r w:rsidR="009C7C6D">
      <w:rPr>
        <w:rStyle w:val="af0"/>
        <w:noProof/>
      </w:rPr>
      <w:t>13</w:t>
    </w:r>
    <w:r>
      <w:rPr>
        <w:rStyle w:val="af0"/>
      </w:rPr>
      <w:fldChar w:fldCharType="end"/>
    </w:r>
  </w:p>
  <w:p w:rsidR="009C7C6D" w:rsidRDefault="009C7C6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6D" w:rsidRDefault="005E0F85" w:rsidP="00271312">
    <w:pPr>
      <w:pStyle w:val="ae"/>
      <w:framePr w:wrap="around" w:vAnchor="text" w:hAnchor="margin" w:xAlign="right" w:y="1"/>
      <w:rPr>
        <w:rStyle w:val="af0"/>
      </w:rPr>
    </w:pPr>
    <w:r>
      <w:rPr>
        <w:rStyle w:val="af0"/>
      </w:rPr>
      <w:fldChar w:fldCharType="begin"/>
    </w:r>
    <w:r w:rsidR="009C7C6D">
      <w:rPr>
        <w:rStyle w:val="af0"/>
      </w:rPr>
      <w:instrText xml:space="preserve">PAGE  </w:instrText>
    </w:r>
    <w:r>
      <w:rPr>
        <w:rStyle w:val="af0"/>
      </w:rPr>
      <w:fldChar w:fldCharType="separate"/>
    </w:r>
    <w:r w:rsidR="00CF43F9">
      <w:rPr>
        <w:rStyle w:val="af0"/>
        <w:noProof/>
      </w:rPr>
      <w:t>42</w:t>
    </w:r>
    <w:r>
      <w:rPr>
        <w:rStyle w:val="af0"/>
      </w:rPr>
      <w:fldChar w:fldCharType="end"/>
    </w:r>
  </w:p>
  <w:p w:rsidR="009C7C6D" w:rsidRPr="00D1264A" w:rsidRDefault="009C7C6D"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62A" w:rsidRDefault="0092662A">
      <w:r>
        <w:separator/>
      </w:r>
    </w:p>
  </w:footnote>
  <w:footnote w:type="continuationSeparator" w:id="0">
    <w:p w:rsidR="0092662A" w:rsidRDefault="00926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6D" w:rsidRDefault="005E0F85" w:rsidP="00271312">
    <w:pPr>
      <w:pStyle w:val="af6"/>
      <w:framePr w:wrap="around" w:vAnchor="text" w:hAnchor="margin" w:xAlign="right" w:y="1"/>
      <w:rPr>
        <w:rStyle w:val="af0"/>
      </w:rPr>
    </w:pPr>
    <w:r>
      <w:rPr>
        <w:rStyle w:val="af0"/>
      </w:rPr>
      <w:fldChar w:fldCharType="begin"/>
    </w:r>
    <w:r w:rsidR="009C7C6D">
      <w:rPr>
        <w:rStyle w:val="af0"/>
      </w:rPr>
      <w:instrText xml:space="preserve">PAGE  </w:instrText>
    </w:r>
    <w:r>
      <w:rPr>
        <w:rStyle w:val="af0"/>
      </w:rPr>
      <w:fldChar w:fldCharType="end"/>
    </w:r>
  </w:p>
  <w:p w:rsidR="009C7C6D" w:rsidRDefault="009C7C6D"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1D4C"/>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8AF"/>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31AF"/>
    <w:rsid w:val="000F3AB9"/>
    <w:rsid w:val="000F3E06"/>
    <w:rsid w:val="000F47F7"/>
    <w:rsid w:val="000F5CA4"/>
    <w:rsid w:val="000F606C"/>
    <w:rsid w:val="000F69B5"/>
    <w:rsid w:val="000F700F"/>
    <w:rsid w:val="000F71C7"/>
    <w:rsid w:val="00100348"/>
    <w:rsid w:val="001003BB"/>
    <w:rsid w:val="00100D49"/>
    <w:rsid w:val="00101802"/>
    <w:rsid w:val="001020B3"/>
    <w:rsid w:val="0010296C"/>
    <w:rsid w:val="00103298"/>
    <w:rsid w:val="0010637E"/>
    <w:rsid w:val="0010771F"/>
    <w:rsid w:val="001108C5"/>
    <w:rsid w:val="00110A4D"/>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A29"/>
    <w:rsid w:val="001265C0"/>
    <w:rsid w:val="00126D86"/>
    <w:rsid w:val="00127E4D"/>
    <w:rsid w:val="00130325"/>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3B0"/>
    <w:rsid w:val="00191DAB"/>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44"/>
    <w:rsid w:val="00253C9E"/>
    <w:rsid w:val="00253F79"/>
    <w:rsid w:val="0025478C"/>
    <w:rsid w:val="0025613D"/>
    <w:rsid w:val="00256209"/>
    <w:rsid w:val="00256BCD"/>
    <w:rsid w:val="00256FDD"/>
    <w:rsid w:val="0026050B"/>
    <w:rsid w:val="00261A52"/>
    <w:rsid w:val="0026225C"/>
    <w:rsid w:val="00263AAE"/>
    <w:rsid w:val="00264C06"/>
    <w:rsid w:val="0026525D"/>
    <w:rsid w:val="0026567E"/>
    <w:rsid w:val="00270E6E"/>
    <w:rsid w:val="00271312"/>
    <w:rsid w:val="00272744"/>
    <w:rsid w:val="00274DF9"/>
    <w:rsid w:val="00275B33"/>
    <w:rsid w:val="00277487"/>
    <w:rsid w:val="0027766C"/>
    <w:rsid w:val="002801D8"/>
    <w:rsid w:val="002816A8"/>
    <w:rsid w:val="00281900"/>
    <w:rsid w:val="00281A4A"/>
    <w:rsid w:val="002821E8"/>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1E96"/>
    <w:rsid w:val="002B212B"/>
    <w:rsid w:val="002B399E"/>
    <w:rsid w:val="002B4119"/>
    <w:rsid w:val="002B531E"/>
    <w:rsid w:val="002B5F11"/>
    <w:rsid w:val="002B6175"/>
    <w:rsid w:val="002B61D9"/>
    <w:rsid w:val="002C010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E6C"/>
    <w:rsid w:val="003D1940"/>
    <w:rsid w:val="003D23E6"/>
    <w:rsid w:val="003D2A7F"/>
    <w:rsid w:val="003D2D34"/>
    <w:rsid w:val="003D391F"/>
    <w:rsid w:val="003D3E08"/>
    <w:rsid w:val="003D4138"/>
    <w:rsid w:val="003D5499"/>
    <w:rsid w:val="003D5797"/>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B64"/>
    <w:rsid w:val="0040229A"/>
    <w:rsid w:val="00402644"/>
    <w:rsid w:val="00407044"/>
    <w:rsid w:val="004073A5"/>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2D03"/>
    <w:rsid w:val="004238EB"/>
    <w:rsid w:val="00423D38"/>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6E5F"/>
    <w:rsid w:val="004573A3"/>
    <w:rsid w:val="00457C32"/>
    <w:rsid w:val="00460B40"/>
    <w:rsid w:val="00461274"/>
    <w:rsid w:val="00461AE8"/>
    <w:rsid w:val="00461B83"/>
    <w:rsid w:val="00461C96"/>
    <w:rsid w:val="00462404"/>
    <w:rsid w:val="00462926"/>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B0497"/>
    <w:rsid w:val="004B1831"/>
    <w:rsid w:val="004B1D33"/>
    <w:rsid w:val="004B56F9"/>
    <w:rsid w:val="004B65FC"/>
    <w:rsid w:val="004B734F"/>
    <w:rsid w:val="004B7F82"/>
    <w:rsid w:val="004C053B"/>
    <w:rsid w:val="004C1AD1"/>
    <w:rsid w:val="004C3503"/>
    <w:rsid w:val="004C3AB4"/>
    <w:rsid w:val="004C4A17"/>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300C"/>
    <w:rsid w:val="005436BF"/>
    <w:rsid w:val="00546051"/>
    <w:rsid w:val="00546B39"/>
    <w:rsid w:val="00547036"/>
    <w:rsid w:val="00547E88"/>
    <w:rsid w:val="005509CB"/>
    <w:rsid w:val="005514F8"/>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E000E"/>
    <w:rsid w:val="005E0BDB"/>
    <w:rsid w:val="005E0D49"/>
    <w:rsid w:val="005E0F85"/>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F94"/>
    <w:rsid w:val="00621831"/>
    <w:rsid w:val="00623384"/>
    <w:rsid w:val="006238C9"/>
    <w:rsid w:val="006249A4"/>
    <w:rsid w:val="00625424"/>
    <w:rsid w:val="0062753A"/>
    <w:rsid w:val="00627862"/>
    <w:rsid w:val="00627E79"/>
    <w:rsid w:val="0063122E"/>
    <w:rsid w:val="006316A5"/>
    <w:rsid w:val="0063260F"/>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37E9"/>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D7069"/>
    <w:rsid w:val="006E0B50"/>
    <w:rsid w:val="006E1538"/>
    <w:rsid w:val="006E15C2"/>
    <w:rsid w:val="006E2A0A"/>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74A"/>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4AEA"/>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3D82"/>
    <w:rsid w:val="00794892"/>
    <w:rsid w:val="00794DC2"/>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886"/>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242"/>
    <w:rsid w:val="008052E3"/>
    <w:rsid w:val="008060F9"/>
    <w:rsid w:val="00806C58"/>
    <w:rsid w:val="008104FD"/>
    <w:rsid w:val="008114DE"/>
    <w:rsid w:val="00811F5F"/>
    <w:rsid w:val="0081244A"/>
    <w:rsid w:val="008124A0"/>
    <w:rsid w:val="0081412C"/>
    <w:rsid w:val="008169E9"/>
    <w:rsid w:val="00817902"/>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259"/>
    <w:rsid w:val="008B139E"/>
    <w:rsid w:val="008B2C07"/>
    <w:rsid w:val="008B4108"/>
    <w:rsid w:val="008B44E4"/>
    <w:rsid w:val="008B5004"/>
    <w:rsid w:val="008B70EB"/>
    <w:rsid w:val="008C052C"/>
    <w:rsid w:val="008C0F79"/>
    <w:rsid w:val="008C1014"/>
    <w:rsid w:val="008C1CEC"/>
    <w:rsid w:val="008C2F11"/>
    <w:rsid w:val="008C3423"/>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6589"/>
    <w:rsid w:val="0092662A"/>
    <w:rsid w:val="0092702C"/>
    <w:rsid w:val="00927C50"/>
    <w:rsid w:val="009315D4"/>
    <w:rsid w:val="00932283"/>
    <w:rsid w:val="009324CB"/>
    <w:rsid w:val="00932570"/>
    <w:rsid w:val="00933A16"/>
    <w:rsid w:val="00933B6E"/>
    <w:rsid w:val="00934520"/>
    <w:rsid w:val="009353EE"/>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90F"/>
    <w:rsid w:val="009B2B5B"/>
    <w:rsid w:val="009B2BF4"/>
    <w:rsid w:val="009B3C73"/>
    <w:rsid w:val="009B4972"/>
    <w:rsid w:val="009B691A"/>
    <w:rsid w:val="009B75FC"/>
    <w:rsid w:val="009B7766"/>
    <w:rsid w:val="009C0006"/>
    <w:rsid w:val="009C1C2C"/>
    <w:rsid w:val="009C2057"/>
    <w:rsid w:val="009C2738"/>
    <w:rsid w:val="009C2BCD"/>
    <w:rsid w:val="009C3786"/>
    <w:rsid w:val="009C3CAD"/>
    <w:rsid w:val="009C3E70"/>
    <w:rsid w:val="009C442A"/>
    <w:rsid w:val="009C5B15"/>
    <w:rsid w:val="009C65BA"/>
    <w:rsid w:val="009C7C6D"/>
    <w:rsid w:val="009C7DF9"/>
    <w:rsid w:val="009D3848"/>
    <w:rsid w:val="009D3F6A"/>
    <w:rsid w:val="009D4F8F"/>
    <w:rsid w:val="009D510A"/>
    <w:rsid w:val="009D5FCC"/>
    <w:rsid w:val="009D60D4"/>
    <w:rsid w:val="009D6BC0"/>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54A"/>
    <w:rsid w:val="00A75DB0"/>
    <w:rsid w:val="00A75DD8"/>
    <w:rsid w:val="00A77BF6"/>
    <w:rsid w:val="00A800D1"/>
    <w:rsid w:val="00A8051D"/>
    <w:rsid w:val="00A83930"/>
    <w:rsid w:val="00A84613"/>
    <w:rsid w:val="00A84C7C"/>
    <w:rsid w:val="00A84C97"/>
    <w:rsid w:val="00A84EE0"/>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CD9"/>
    <w:rsid w:val="00B72E21"/>
    <w:rsid w:val="00B73AED"/>
    <w:rsid w:val="00B73F6F"/>
    <w:rsid w:val="00B75B93"/>
    <w:rsid w:val="00B75F0F"/>
    <w:rsid w:val="00B763C7"/>
    <w:rsid w:val="00B76638"/>
    <w:rsid w:val="00B76854"/>
    <w:rsid w:val="00B81CFB"/>
    <w:rsid w:val="00B82C80"/>
    <w:rsid w:val="00B83329"/>
    <w:rsid w:val="00B83403"/>
    <w:rsid w:val="00B84763"/>
    <w:rsid w:val="00B85477"/>
    <w:rsid w:val="00B854F1"/>
    <w:rsid w:val="00B86140"/>
    <w:rsid w:val="00B86815"/>
    <w:rsid w:val="00B876FC"/>
    <w:rsid w:val="00B87AD0"/>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02A2"/>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9E2"/>
    <w:rsid w:val="00BF19F7"/>
    <w:rsid w:val="00BF2A5E"/>
    <w:rsid w:val="00BF2DB5"/>
    <w:rsid w:val="00BF3658"/>
    <w:rsid w:val="00BF3FD5"/>
    <w:rsid w:val="00BF5BCE"/>
    <w:rsid w:val="00BF6047"/>
    <w:rsid w:val="00BF68C9"/>
    <w:rsid w:val="00BF7740"/>
    <w:rsid w:val="00BF7F3A"/>
    <w:rsid w:val="00C00F41"/>
    <w:rsid w:val="00C06990"/>
    <w:rsid w:val="00C06ADF"/>
    <w:rsid w:val="00C06B5D"/>
    <w:rsid w:val="00C0716C"/>
    <w:rsid w:val="00C071A7"/>
    <w:rsid w:val="00C07763"/>
    <w:rsid w:val="00C10712"/>
    <w:rsid w:val="00C12136"/>
    <w:rsid w:val="00C12C73"/>
    <w:rsid w:val="00C14398"/>
    <w:rsid w:val="00C143A9"/>
    <w:rsid w:val="00C14D1A"/>
    <w:rsid w:val="00C15A28"/>
    <w:rsid w:val="00C16503"/>
    <w:rsid w:val="00C16C05"/>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43F9"/>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278D0"/>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60554"/>
    <w:rsid w:val="00E613E4"/>
    <w:rsid w:val="00E61AC8"/>
    <w:rsid w:val="00E63584"/>
    <w:rsid w:val="00E6489E"/>
    <w:rsid w:val="00E65C07"/>
    <w:rsid w:val="00E6729F"/>
    <w:rsid w:val="00E70156"/>
    <w:rsid w:val="00E7047E"/>
    <w:rsid w:val="00E71053"/>
    <w:rsid w:val="00E71284"/>
    <w:rsid w:val="00E739E3"/>
    <w:rsid w:val="00E76B14"/>
    <w:rsid w:val="00E829CD"/>
    <w:rsid w:val="00E83AC3"/>
    <w:rsid w:val="00E84195"/>
    <w:rsid w:val="00E842F0"/>
    <w:rsid w:val="00E845FA"/>
    <w:rsid w:val="00E84C1C"/>
    <w:rsid w:val="00E8519C"/>
    <w:rsid w:val="00E8562D"/>
    <w:rsid w:val="00E86B75"/>
    <w:rsid w:val="00E86F1E"/>
    <w:rsid w:val="00E87BC2"/>
    <w:rsid w:val="00E910ED"/>
    <w:rsid w:val="00E91180"/>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6C8"/>
    <w:rsid w:val="00EB2FB4"/>
    <w:rsid w:val="00EB3C79"/>
    <w:rsid w:val="00EB4A96"/>
    <w:rsid w:val="00EB4BBC"/>
    <w:rsid w:val="00EB5142"/>
    <w:rsid w:val="00EB5D98"/>
    <w:rsid w:val="00EB6105"/>
    <w:rsid w:val="00EC1457"/>
    <w:rsid w:val="00EC23C8"/>
    <w:rsid w:val="00EC34F1"/>
    <w:rsid w:val="00EC3BC3"/>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827"/>
    <w:rsid w:val="00EE18F6"/>
    <w:rsid w:val="00EE26B6"/>
    <w:rsid w:val="00EE287F"/>
    <w:rsid w:val="00EE2F19"/>
    <w:rsid w:val="00EE30B6"/>
    <w:rsid w:val="00EE4D1D"/>
    <w:rsid w:val="00EE59AD"/>
    <w:rsid w:val="00EE5E7A"/>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28D6"/>
    <w:rsid w:val="00F65C4A"/>
    <w:rsid w:val="00F66051"/>
    <w:rsid w:val="00F674A3"/>
    <w:rsid w:val="00F702ED"/>
    <w:rsid w:val="00F708C9"/>
    <w:rsid w:val="00F70908"/>
    <w:rsid w:val="00F71019"/>
    <w:rsid w:val="00F71649"/>
    <w:rsid w:val="00F72DED"/>
    <w:rsid w:val="00F737AA"/>
    <w:rsid w:val="00F73CEB"/>
    <w:rsid w:val="00F756EA"/>
    <w:rsid w:val="00F75B46"/>
    <w:rsid w:val="00F764AE"/>
    <w:rsid w:val="00F7683A"/>
    <w:rsid w:val="00F77721"/>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97D9D"/>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883"/>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uiPriority w:val="20"/>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35717842">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8AF4-47EF-4BC5-8B74-2A76FD11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18415</Words>
  <Characters>104968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123137</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4</cp:revision>
  <cp:lastPrinted>2022-10-27T07:42:00Z</cp:lastPrinted>
  <dcterms:created xsi:type="dcterms:W3CDTF">2023-01-06T09:50:00Z</dcterms:created>
  <dcterms:modified xsi:type="dcterms:W3CDTF">2023-01-09T13:29:00Z</dcterms:modified>
</cp:coreProperties>
</file>