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16" w:rsidRDefault="008D1716" w:rsidP="008D1716">
      <w:pPr>
        <w:spacing w:after="0" w:line="240" w:lineRule="auto"/>
        <w:jc w:val="right"/>
        <w:rPr>
          <w:rFonts w:ascii="Times New Roman" w:hAnsi="Times New Roman"/>
          <w:b/>
          <w:color w:val="000000"/>
          <w:sz w:val="24"/>
          <w:szCs w:val="24"/>
          <w:lang w:val="uk-UA"/>
        </w:rPr>
      </w:pPr>
      <w:bookmarkStart w:id="0" w:name="_GoBack"/>
      <w:r>
        <w:rPr>
          <w:rFonts w:ascii="Times New Roman" w:hAnsi="Times New Roman"/>
          <w:b/>
          <w:color w:val="000000"/>
          <w:sz w:val="24"/>
          <w:szCs w:val="24"/>
          <w:lang w:val="uk-UA"/>
        </w:rPr>
        <w:t>Додаток 3 до тендерної документації</w:t>
      </w:r>
    </w:p>
    <w:p w:rsidR="008D1716" w:rsidRDefault="008D1716" w:rsidP="008D1716">
      <w:pPr>
        <w:tabs>
          <w:tab w:val="center" w:pos="4818"/>
        </w:tabs>
        <w:spacing w:after="0" w:line="240" w:lineRule="auto"/>
        <w:ind w:left="5387"/>
        <w:rPr>
          <w:rFonts w:ascii="Times New Roman" w:hAnsi="Times New Roman"/>
          <w:i/>
          <w:sz w:val="20"/>
          <w:szCs w:val="20"/>
          <w:bdr w:val="none" w:sz="0" w:space="0" w:color="auto" w:frame="1"/>
          <w:lang w:val="uk-UA"/>
        </w:rPr>
      </w:pPr>
      <w:r>
        <w:rPr>
          <w:rFonts w:ascii="Times New Roman" w:hAnsi="Times New Roman"/>
          <w:i/>
          <w:sz w:val="20"/>
          <w:szCs w:val="20"/>
          <w:bdr w:val="none" w:sz="0" w:space="0" w:color="auto" w:frame="1"/>
          <w:lang w:val="uk-UA"/>
        </w:rPr>
        <w:t xml:space="preserve">                       </w:t>
      </w:r>
    </w:p>
    <w:p w:rsidR="008D1716" w:rsidRDefault="008D1716" w:rsidP="008D1716">
      <w:pPr>
        <w:spacing w:after="0" w:line="240" w:lineRule="auto"/>
        <w:ind w:right="-1"/>
        <w:jc w:val="center"/>
        <w:rPr>
          <w:rFonts w:ascii="Times New Roman" w:eastAsia="Times New Roman" w:hAnsi="Times New Roman"/>
          <w:b/>
          <w:sz w:val="24"/>
          <w:szCs w:val="24"/>
          <w:u w:val="single"/>
          <w:lang w:val="uk-UA" w:eastAsia="uk-UA"/>
        </w:rPr>
      </w:pPr>
      <w:r>
        <w:rPr>
          <w:rFonts w:ascii="Times New Roman" w:eastAsia="Times New Roman" w:hAnsi="Times New Roman"/>
          <w:b/>
          <w:sz w:val="24"/>
          <w:szCs w:val="24"/>
          <w:u w:val="single"/>
          <w:lang w:val="uk-UA" w:eastAsia="uk-UA"/>
        </w:rPr>
        <w:t>Технічні, якісні та кількісні характеристики предмета закупівлі</w:t>
      </w:r>
    </w:p>
    <w:p w:rsidR="008D1716" w:rsidRDefault="008D1716" w:rsidP="008D1716">
      <w:pPr>
        <w:spacing w:after="0" w:line="240" w:lineRule="auto"/>
        <w:ind w:right="-1"/>
        <w:jc w:val="center"/>
        <w:rPr>
          <w:rFonts w:ascii="Times New Roman" w:eastAsia="Times New Roman" w:hAnsi="Times New Roman"/>
          <w:b/>
          <w:i/>
          <w:sz w:val="24"/>
          <w:szCs w:val="24"/>
          <w:lang w:val="uk-UA" w:eastAsia="uk-UA"/>
        </w:rPr>
      </w:pPr>
    </w:p>
    <w:p w:rsidR="008D1716" w:rsidRDefault="008D1716" w:rsidP="008D1716">
      <w:pPr>
        <w:tabs>
          <w:tab w:val="left" w:pos="142"/>
          <w:tab w:val="left" w:pos="360"/>
        </w:tabs>
        <w:autoSpaceDN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 До ціни тендерної пропозиції включаються наступні витрати: </w:t>
      </w:r>
    </w:p>
    <w:p w:rsidR="008D1716" w:rsidRDefault="008D1716" w:rsidP="008D1716">
      <w:pPr>
        <w:numPr>
          <w:ilvl w:val="0"/>
          <w:numId w:val="1"/>
        </w:numPr>
        <w:tabs>
          <w:tab w:val="left" w:pos="142"/>
          <w:tab w:val="num" w:pos="426"/>
        </w:tabs>
        <w:autoSpaceDN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rsidR="008D1716" w:rsidRDefault="008D1716" w:rsidP="008D1716">
      <w:pPr>
        <w:numPr>
          <w:ilvl w:val="0"/>
          <w:numId w:val="1"/>
        </w:numPr>
        <w:tabs>
          <w:tab w:val="left" w:pos="142"/>
          <w:tab w:val="num" w:pos="426"/>
        </w:tabs>
        <w:autoSpaceDN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витрати на поставку товару до місця поставки (передачі) товару; </w:t>
      </w:r>
    </w:p>
    <w:p w:rsidR="008D1716" w:rsidRDefault="008D1716" w:rsidP="008D1716">
      <w:pPr>
        <w:numPr>
          <w:ilvl w:val="0"/>
          <w:numId w:val="1"/>
        </w:numPr>
        <w:tabs>
          <w:tab w:val="left" w:pos="142"/>
          <w:tab w:val="num" w:pos="426"/>
        </w:tabs>
        <w:autoSpaceDN w:val="0"/>
        <w:spacing w:after="0" w:line="240" w:lineRule="auto"/>
        <w:jc w:val="both"/>
        <w:rPr>
          <w:rFonts w:ascii="Times New Roman" w:eastAsia="Times New Roman" w:hAnsi="Times New Roman"/>
          <w:strike/>
          <w:sz w:val="24"/>
          <w:szCs w:val="24"/>
          <w:lang w:val="uk-UA" w:eastAsia="uk-UA"/>
        </w:rPr>
      </w:pPr>
      <w:r>
        <w:rPr>
          <w:rFonts w:ascii="Times New Roman" w:eastAsia="Times New Roman" w:hAnsi="Times New Roman"/>
          <w:sz w:val="24"/>
          <w:szCs w:val="24"/>
          <w:lang w:val="uk-UA" w:eastAsia="uk-UA"/>
        </w:rPr>
        <w:t>навантаження, розвантаження</w:t>
      </w:r>
      <w:r w:rsidR="00A31532">
        <w:rPr>
          <w:rFonts w:ascii="Times New Roman" w:eastAsia="Times New Roman" w:hAnsi="Times New Roman"/>
          <w:sz w:val="24"/>
          <w:szCs w:val="24"/>
          <w:lang w:val="uk-UA" w:eastAsia="uk-UA"/>
        </w:rPr>
        <w:t xml:space="preserve"> та скла</w:t>
      </w:r>
      <w:r w:rsidR="005B0796">
        <w:rPr>
          <w:rFonts w:ascii="Times New Roman" w:eastAsia="Times New Roman" w:hAnsi="Times New Roman"/>
          <w:sz w:val="24"/>
          <w:szCs w:val="24"/>
          <w:lang w:val="uk-UA" w:eastAsia="uk-UA"/>
        </w:rPr>
        <w:t>дування</w:t>
      </w:r>
      <w:r>
        <w:rPr>
          <w:rFonts w:ascii="Times New Roman" w:eastAsia="Times New Roman" w:hAnsi="Times New Roman"/>
          <w:sz w:val="24"/>
          <w:szCs w:val="24"/>
          <w:lang w:val="uk-UA" w:eastAsia="uk-UA"/>
        </w:rPr>
        <w:t>;</w:t>
      </w:r>
    </w:p>
    <w:p w:rsidR="008D1716" w:rsidRDefault="008D1716" w:rsidP="008D1716">
      <w:pPr>
        <w:numPr>
          <w:ilvl w:val="0"/>
          <w:numId w:val="1"/>
        </w:numPr>
        <w:tabs>
          <w:tab w:val="left" w:pos="142"/>
          <w:tab w:val="num" w:pos="426"/>
        </w:tabs>
        <w:autoSpaceDN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інші витрати, передбачені для товару даного виду згідно з чинним законодавством та тендерною документацією.</w:t>
      </w:r>
    </w:p>
    <w:p w:rsidR="008D1716" w:rsidRDefault="008D1716" w:rsidP="008D1716">
      <w:pPr>
        <w:tabs>
          <w:tab w:val="left" w:pos="142"/>
          <w:tab w:val="left" w:pos="360"/>
        </w:tabs>
        <w:autoSpaceDN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8D1716" w:rsidRDefault="008D1716" w:rsidP="008D1716">
      <w:pPr>
        <w:widowControl w:val="0"/>
        <w:tabs>
          <w:tab w:val="left" w:pos="229"/>
        </w:tabs>
        <w:autoSpaceDE w:val="0"/>
        <w:autoSpaceDN w:val="0"/>
        <w:spacing w:after="0" w:line="240" w:lineRule="auto"/>
        <w:ind w:right="126"/>
        <w:jc w:val="both"/>
        <w:rPr>
          <w:rFonts w:ascii="Times New Roman" w:eastAsia="Times New Roman" w:hAnsi="Times New Roman"/>
          <w:bCs/>
          <w:spacing w:val="-1"/>
          <w:sz w:val="24"/>
          <w:szCs w:val="24"/>
          <w:lang w:val="uk-UA" w:eastAsia="uk-UA"/>
        </w:rPr>
      </w:pPr>
      <w:r>
        <w:rPr>
          <w:rFonts w:ascii="Times New Roman" w:eastAsia="Times New Roman" w:hAnsi="Times New Roman"/>
          <w:sz w:val="24"/>
          <w:szCs w:val="24"/>
          <w:lang w:val="uk-UA" w:eastAsia="uk-UA"/>
        </w:rPr>
        <w:t>3. Бюджетні зобов’язання за договором виникають у разі наявності та в межах відповідних бюджетних асигнувань.</w:t>
      </w:r>
    </w:p>
    <w:p w:rsidR="008D1716" w:rsidRDefault="008D1716" w:rsidP="008D1716">
      <w:pPr>
        <w:tabs>
          <w:tab w:val="left" w:pos="36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4. Поставка (передача) товару здійснюється транспортом Постачальника згідно наданих заявок Покупцем по графіку (при необхідності, Покупець може вимагати поставку дрібними партіями). Учасник повинен в складі тендерної пропозиції надати </w:t>
      </w:r>
      <w:r>
        <w:rPr>
          <w:rFonts w:ascii="Times New Roman" w:eastAsia="Times New Roman" w:hAnsi="Times New Roman"/>
          <w:bCs/>
          <w:sz w:val="24"/>
          <w:szCs w:val="24"/>
          <w:lang w:val="uk-UA" w:eastAsia="uk-UA"/>
        </w:rPr>
        <w:t>г</w:t>
      </w:r>
      <w:r>
        <w:rPr>
          <w:rFonts w:ascii="Times New Roman" w:eastAsia="Times New Roman" w:hAnsi="Times New Roman"/>
          <w:sz w:val="24"/>
          <w:szCs w:val="24"/>
          <w:lang w:val="uk-UA" w:eastAsia="uk-UA"/>
        </w:rPr>
        <w:t xml:space="preserve">арантійний лист  щодо забезпечення поставки  деревини дров’яної протягом 2024 року, згідно наданих заявок замовником, а також зазначити можливість поставки дрібними партіями. </w:t>
      </w:r>
    </w:p>
    <w:p w:rsidR="008D1716" w:rsidRDefault="008D1716" w:rsidP="008D1716">
      <w:pPr>
        <w:spacing w:after="0" w:line="240" w:lineRule="auto"/>
        <w:jc w:val="both"/>
        <w:rPr>
          <w:rFonts w:ascii="Times New Roman" w:hAnsi="Times New Roman"/>
          <w:b/>
          <w:sz w:val="24"/>
          <w:szCs w:val="24"/>
          <w:lang w:val="uk-UA"/>
        </w:rPr>
      </w:pPr>
      <w:r>
        <w:rPr>
          <w:rFonts w:ascii="Times New Roman" w:hAnsi="Times New Roman"/>
          <w:sz w:val="24"/>
          <w:szCs w:val="24"/>
          <w:lang w:val="uk-UA"/>
        </w:rPr>
        <w:t>5. Якість продукції повинна відповідати вимогам стандартів, а також умовам, встановленим чинним законодавством до товару даного виду.</w:t>
      </w:r>
    </w:p>
    <w:p w:rsidR="008D1716" w:rsidRDefault="008D1716" w:rsidP="008D1716">
      <w:pPr>
        <w:spacing w:after="0" w:line="240" w:lineRule="auto"/>
        <w:jc w:val="both"/>
        <w:rPr>
          <w:rFonts w:ascii="Times New Roman" w:hAnsi="Times New Roman"/>
          <w:sz w:val="24"/>
          <w:szCs w:val="24"/>
          <w:lang w:val="uk-UA"/>
        </w:rPr>
      </w:pPr>
      <w:r>
        <w:rPr>
          <w:rFonts w:ascii="Times New Roman" w:hAnsi="Times New Roman"/>
          <w:sz w:val="24"/>
          <w:szCs w:val="24"/>
          <w:lang w:val="uk-UA"/>
        </w:rPr>
        <w:t>6. Дрова повинні бути очищені від сучків і гілок.</w:t>
      </w:r>
    </w:p>
    <w:p w:rsidR="008D1716" w:rsidRDefault="008D1716" w:rsidP="008D171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 Дрова можуть бути як в корі, так і без кори. Допускається наявність кори не більше 5% на 1 </w:t>
      </w:r>
      <w:proofErr w:type="spellStart"/>
      <w:r>
        <w:rPr>
          <w:rFonts w:ascii="Times New Roman" w:hAnsi="Times New Roman"/>
          <w:sz w:val="24"/>
          <w:szCs w:val="24"/>
          <w:lang w:val="uk-UA"/>
        </w:rPr>
        <w:t>м.куб</w:t>
      </w:r>
      <w:proofErr w:type="spellEnd"/>
      <w:r>
        <w:rPr>
          <w:rFonts w:ascii="Times New Roman" w:hAnsi="Times New Roman"/>
          <w:sz w:val="24"/>
          <w:szCs w:val="24"/>
          <w:lang w:val="uk-UA"/>
        </w:rPr>
        <w:t>.</w:t>
      </w:r>
    </w:p>
    <w:p w:rsidR="008D1716" w:rsidRDefault="008D1716" w:rsidP="008D1716">
      <w:pPr>
        <w:tabs>
          <w:tab w:val="left" w:pos="360"/>
        </w:tabs>
        <w:spacing w:after="0" w:line="240" w:lineRule="auto"/>
        <w:jc w:val="both"/>
        <w:rPr>
          <w:rFonts w:ascii="Times New Roman" w:eastAsia="Times New Roman" w:hAnsi="Times New Roman"/>
          <w:sz w:val="24"/>
          <w:szCs w:val="24"/>
          <w:lang w:val="uk-UA" w:eastAsia="uk-UA"/>
        </w:rPr>
      </w:pPr>
      <w:r>
        <w:rPr>
          <w:rFonts w:ascii="Times New Roman" w:hAnsi="Times New Roman"/>
          <w:sz w:val="24"/>
          <w:szCs w:val="24"/>
          <w:lang w:val="uk-UA"/>
        </w:rPr>
        <w:t xml:space="preserve">8. Дрова повинні бути без гнилі та </w:t>
      </w:r>
      <w:proofErr w:type="spellStart"/>
      <w:r>
        <w:rPr>
          <w:rFonts w:ascii="Times New Roman" w:hAnsi="Times New Roman"/>
          <w:sz w:val="24"/>
          <w:szCs w:val="24"/>
          <w:lang w:val="uk-UA"/>
        </w:rPr>
        <w:t>трухляви</w:t>
      </w:r>
      <w:proofErr w:type="spellEnd"/>
      <w:r>
        <w:rPr>
          <w:rFonts w:ascii="Times New Roman" w:hAnsi="Times New Roman"/>
          <w:sz w:val="24"/>
          <w:szCs w:val="24"/>
          <w:lang w:val="uk-UA"/>
        </w:rPr>
        <w:t>.</w:t>
      </w:r>
    </w:p>
    <w:p w:rsidR="008D1716" w:rsidRDefault="008D1716" w:rsidP="008D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bdr w:val="none" w:sz="0" w:space="0" w:color="auto" w:frame="1"/>
          <w:lang w:val="uk-UA" w:eastAsia="uk-UA"/>
        </w:rPr>
      </w:pPr>
      <w:r>
        <w:rPr>
          <w:rFonts w:ascii="Times New Roman" w:eastAsia="Times New Roman" w:hAnsi="Times New Roman"/>
          <w:sz w:val="24"/>
          <w:szCs w:val="24"/>
          <w:lang w:val="uk-UA" w:eastAsia="uk-UA"/>
        </w:rPr>
        <w:t>9. Строк (термін) поставки (передачі) товару:</w:t>
      </w:r>
      <w:r>
        <w:rPr>
          <w:rFonts w:ascii="Times New Roman" w:eastAsia="Times New Roman" w:hAnsi="Times New Roman"/>
          <w:b/>
          <w:sz w:val="24"/>
          <w:szCs w:val="24"/>
          <w:lang w:val="uk-UA" w:eastAsia="uk-UA"/>
        </w:rPr>
        <w:t xml:space="preserve"> </w:t>
      </w:r>
      <w:r>
        <w:rPr>
          <w:rFonts w:ascii="Times New Roman" w:eastAsia="Times New Roman" w:hAnsi="Times New Roman"/>
          <w:sz w:val="24"/>
          <w:szCs w:val="24"/>
          <w:lang w:val="uk-UA" w:eastAsia="uk-UA"/>
        </w:rPr>
        <w:t xml:space="preserve">до </w:t>
      </w:r>
      <w:r>
        <w:rPr>
          <w:rFonts w:ascii="Times New Roman" w:eastAsia="Times New Roman" w:hAnsi="Times New Roman"/>
          <w:sz w:val="24"/>
          <w:szCs w:val="24"/>
          <w:bdr w:val="none" w:sz="0" w:space="0" w:color="auto" w:frame="1"/>
          <w:lang w:val="uk-UA" w:eastAsia="uk-UA"/>
        </w:rPr>
        <w:t>3</w:t>
      </w:r>
      <w:r w:rsidR="0069259B">
        <w:rPr>
          <w:rFonts w:ascii="Times New Roman" w:eastAsia="Times New Roman" w:hAnsi="Times New Roman"/>
          <w:sz w:val="24"/>
          <w:szCs w:val="24"/>
          <w:bdr w:val="none" w:sz="0" w:space="0" w:color="auto" w:frame="1"/>
          <w:lang w:val="uk-UA" w:eastAsia="uk-UA"/>
        </w:rPr>
        <w:t>0</w:t>
      </w:r>
      <w:r>
        <w:rPr>
          <w:rFonts w:ascii="Times New Roman" w:eastAsia="Times New Roman" w:hAnsi="Times New Roman"/>
          <w:sz w:val="24"/>
          <w:szCs w:val="24"/>
          <w:bdr w:val="none" w:sz="0" w:space="0" w:color="auto" w:frame="1"/>
          <w:lang w:val="uk-UA" w:eastAsia="uk-UA"/>
        </w:rPr>
        <w:t>.0</w:t>
      </w:r>
      <w:r w:rsidR="0069259B">
        <w:rPr>
          <w:rFonts w:ascii="Times New Roman" w:eastAsia="Times New Roman" w:hAnsi="Times New Roman"/>
          <w:sz w:val="24"/>
          <w:szCs w:val="24"/>
          <w:bdr w:val="none" w:sz="0" w:space="0" w:color="auto" w:frame="1"/>
          <w:lang w:val="uk-UA" w:eastAsia="uk-UA"/>
        </w:rPr>
        <w:t>8</w:t>
      </w:r>
      <w:r>
        <w:rPr>
          <w:rFonts w:ascii="Times New Roman" w:eastAsia="Times New Roman" w:hAnsi="Times New Roman"/>
          <w:sz w:val="24"/>
          <w:szCs w:val="24"/>
          <w:bdr w:val="none" w:sz="0" w:space="0" w:color="auto" w:frame="1"/>
          <w:lang w:val="uk-UA" w:eastAsia="uk-UA"/>
        </w:rPr>
        <w:t>.2024 р.</w:t>
      </w:r>
    </w:p>
    <w:p w:rsidR="008D1716" w:rsidRDefault="008D1716" w:rsidP="008D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8D1716" w:rsidRDefault="008D1716" w:rsidP="008D1716">
      <w:pPr>
        <w:tabs>
          <w:tab w:val="left" w:pos="142"/>
          <w:tab w:val="left" w:pos="284"/>
        </w:tabs>
        <w:spacing w:after="0" w:line="240" w:lineRule="auto"/>
        <w:outlineLvl w:val="0"/>
        <w:rPr>
          <w:rFonts w:ascii="Times New Roman" w:eastAsia="Times New Roman" w:hAnsi="Times New Roman"/>
          <w:sz w:val="24"/>
          <w:szCs w:val="24"/>
          <w:lang w:val="uk-UA" w:eastAsia="uk-UA"/>
        </w:rPr>
      </w:pPr>
      <w:r>
        <w:rPr>
          <w:rFonts w:ascii="Times New Roman" w:eastAsia="Times New Roman" w:hAnsi="Times New Roman"/>
          <w:bCs/>
          <w:color w:val="000000"/>
          <w:spacing w:val="-1"/>
          <w:sz w:val="24"/>
          <w:szCs w:val="24"/>
          <w:lang w:val="uk-UA" w:eastAsia="uk-UA"/>
        </w:rPr>
        <w:t xml:space="preserve">11. </w:t>
      </w:r>
      <w:r>
        <w:rPr>
          <w:rFonts w:ascii="Times New Roman" w:eastAsia="Times New Roman" w:hAnsi="Times New Roman"/>
          <w:sz w:val="24"/>
          <w:szCs w:val="24"/>
          <w:lang w:val="uk-UA" w:eastAsia="uk-UA"/>
        </w:rPr>
        <w:t xml:space="preserve">Кількість, обсяг поставки та інші характеристики товару: </w:t>
      </w:r>
    </w:p>
    <w:tbl>
      <w:tblPr>
        <w:tblpPr w:leftFromText="180" w:rightFromText="180" w:vertAnchor="text" w:horzAnchor="page" w:tblpX="1116" w:tblpY="177"/>
        <w:tblW w:w="10485" w:type="dxa"/>
        <w:tblLayout w:type="fixed"/>
        <w:tblCellMar>
          <w:left w:w="40" w:type="dxa"/>
          <w:right w:w="40" w:type="dxa"/>
        </w:tblCellMar>
        <w:tblLook w:val="04A0"/>
      </w:tblPr>
      <w:tblGrid>
        <w:gridCol w:w="1843"/>
        <w:gridCol w:w="1156"/>
        <w:gridCol w:w="1252"/>
        <w:gridCol w:w="6234"/>
      </w:tblGrid>
      <w:tr w:rsidR="008D1716" w:rsidTr="008D1716">
        <w:trPr>
          <w:trHeight w:hRule="exact" w:val="70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D1716" w:rsidRDefault="008D1716" w:rsidP="008D1716">
            <w:pPr>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Найменування товару</w:t>
            </w:r>
          </w:p>
        </w:tc>
        <w:tc>
          <w:tcPr>
            <w:tcW w:w="1156" w:type="dxa"/>
            <w:tcBorders>
              <w:top w:val="single" w:sz="4" w:space="0" w:color="000000"/>
              <w:left w:val="single" w:sz="4" w:space="0" w:color="000000"/>
              <w:bottom w:val="single" w:sz="4" w:space="0" w:color="000000"/>
              <w:right w:val="nil"/>
            </w:tcBorders>
            <w:shd w:val="clear" w:color="auto" w:fill="FFFFFF"/>
            <w:hideMark/>
          </w:tcPr>
          <w:p w:rsidR="008D1716" w:rsidRDefault="008D1716" w:rsidP="008D1716">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Одиниця виміру</w:t>
            </w:r>
          </w:p>
        </w:tc>
        <w:tc>
          <w:tcPr>
            <w:tcW w:w="1252" w:type="dxa"/>
            <w:tcBorders>
              <w:top w:val="single" w:sz="4" w:space="0" w:color="000000"/>
              <w:left w:val="single" w:sz="4" w:space="0" w:color="000000"/>
              <w:bottom w:val="single" w:sz="4" w:space="0" w:color="000000"/>
              <w:right w:val="single" w:sz="4" w:space="0" w:color="000000"/>
            </w:tcBorders>
            <w:shd w:val="clear" w:color="auto" w:fill="FFFFFF"/>
            <w:hideMark/>
          </w:tcPr>
          <w:p w:rsidR="008D1716" w:rsidRDefault="008D1716" w:rsidP="008D1716">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Кількість</w:t>
            </w:r>
          </w:p>
        </w:tc>
        <w:tc>
          <w:tcPr>
            <w:tcW w:w="6234" w:type="dxa"/>
            <w:tcBorders>
              <w:top w:val="single" w:sz="4" w:space="0" w:color="000000"/>
              <w:left w:val="single" w:sz="4" w:space="0" w:color="000000"/>
              <w:bottom w:val="single" w:sz="4" w:space="0" w:color="000000"/>
              <w:right w:val="single" w:sz="4" w:space="0" w:color="000000"/>
            </w:tcBorders>
            <w:shd w:val="clear" w:color="auto" w:fill="FFFFFF"/>
          </w:tcPr>
          <w:p w:rsidR="008D1716" w:rsidRDefault="008D1716" w:rsidP="008D1716">
            <w:pPr>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Технічні, якісні та інші характеристики </w:t>
            </w:r>
          </w:p>
          <w:p w:rsidR="008D1716" w:rsidRDefault="008D1716" w:rsidP="008D1716">
            <w:pPr>
              <w:spacing w:after="0" w:line="240" w:lineRule="auto"/>
              <w:jc w:val="center"/>
              <w:rPr>
                <w:rFonts w:ascii="Times New Roman" w:eastAsia="Times New Roman" w:hAnsi="Times New Roman"/>
                <w:sz w:val="24"/>
                <w:szCs w:val="24"/>
                <w:highlight w:val="yellow"/>
                <w:lang w:val="uk-UA" w:eastAsia="uk-UA"/>
              </w:rPr>
            </w:pPr>
          </w:p>
        </w:tc>
      </w:tr>
      <w:tr w:rsidR="008D1716" w:rsidTr="008D1716">
        <w:trPr>
          <w:trHeight w:hRule="exact" w:val="30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716" w:rsidRDefault="008D1716" w:rsidP="008D1716">
            <w:pPr>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Дров’яна деревина </w:t>
            </w:r>
          </w:p>
          <w:p w:rsidR="008D1716" w:rsidRDefault="008D1716" w:rsidP="008D1716">
            <w:pPr>
              <w:spacing w:after="0" w:line="240" w:lineRule="auto"/>
              <w:jc w:val="center"/>
              <w:rPr>
                <w:rFonts w:ascii="Times New Roman" w:eastAsia="Times New Roman" w:hAnsi="Times New Roman"/>
                <w:b/>
                <w:bCs/>
                <w:sz w:val="24"/>
                <w:szCs w:val="24"/>
                <w:lang w:val="uk-UA" w:eastAsia="uk-UA"/>
              </w:rPr>
            </w:pPr>
          </w:p>
        </w:tc>
        <w:tc>
          <w:tcPr>
            <w:tcW w:w="1156" w:type="dxa"/>
            <w:tcBorders>
              <w:top w:val="single" w:sz="4" w:space="0" w:color="000000"/>
              <w:left w:val="single" w:sz="4" w:space="0" w:color="000000"/>
              <w:bottom w:val="single" w:sz="4" w:space="0" w:color="000000"/>
              <w:right w:val="nil"/>
            </w:tcBorders>
            <w:shd w:val="clear" w:color="auto" w:fill="FFFFFF"/>
          </w:tcPr>
          <w:p w:rsidR="008D1716" w:rsidRDefault="008D1716" w:rsidP="008D1716">
            <w:pPr>
              <w:spacing w:after="0" w:line="240" w:lineRule="auto"/>
              <w:jc w:val="center"/>
              <w:rPr>
                <w:rFonts w:ascii="Times New Roman" w:eastAsia="Times New Roman" w:hAnsi="Times New Roman"/>
                <w:b/>
                <w:bCs/>
                <w:sz w:val="24"/>
                <w:szCs w:val="24"/>
                <w:lang w:val="uk-UA" w:eastAsia="uk-UA"/>
              </w:rPr>
            </w:pPr>
          </w:p>
          <w:p w:rsidR="008D1716" w:rsidRDefault="008D1716" w:rsidP="008D1716">
            <w:pPr>
              <w:spacing w:after="0" w:line="240" w:lineRule="auto"/>
              <w:jc w:val="center"/>
              <w:rPr>
                <w:rFonts w:ascii="Times New Roman" w:eastAsia="Times New Roman" w:hAnsi="Times New Roman"/>
                <w:b/>
                <w:bCs/>
                <w:sz w:val="24"/>
                <w:szCs w:val="24"/>
                <w:lang w:val="uk-UA" w:eastAsia="uk-UA"/>
              </w:rPr>
            </w:pPr>
          </w:p>
          <w:p w:rsidR="008D1716" w:rsidRDefault="008D1716" w:rsidP="008D1716">
            <w:pPr>
              <w:spacing w:after="0" w:line="240" w:lineRule="auto"/>
              <w:rPr>
                <w:rFonts w:ascii="Times New Roman" w:eastAsia="Times New Roman" w:hAnsi="Times New Roman"/>
                <w:b/>
                <w:bCs/>
                <w:sz w:val="24"/>
                <w:szCs w:val="24"/>
                <w:lang w:val="uk-UA" w:eastAsia="uk-UA"/>
              </w:rPr>
            </w:pPr>
          </w:p>
          <w:p w:rsidR="008D1716" w:rsidRDefault="008D1716" w:rsidP="008D1716">
            <w:pPr>
              <w:spacing w:after="0" w:line="240" w:lineRule="auto"/>
              <w:rPr>
                <w:rFonts w:ascii="Times New Roman" w:eastAsia="Times New Roman" w:hAnsi="Times New Roman"/>
                <w:b/>
                <w:bCs/>
                <w:sz w:val="24"/>
                <w:szCs w:val="24"/>
                <w:lang w:val="uk-UA" w:eastAsia="uk-UA"/>
              </w:rPr>
            </w:pPr>
          </w:p>
          <w:p w:rsidR="008D1716" w:rsidRDefault="008D1716" w:rsidP="008D1716">
            <w:pPr>
              <w:spacing w:after="0" w:line="240" w:lineRule="auto"/>
              <w:jc w:val="center"/>
              <w:rPr>
                <w:rFonts w:ascii="Times New Roman" w:eastAsia="Times New Roman" w:hAnsi="Times New Roman"/>
                <w:b/>
                <w:bCs/>
                <w:sz w:val="24"/>
                <w:szCs w:val="24"/>
                <w:lang w:val="uk-UA" w:eastAsia="uk-UA"/>
              </w:rPr>
            </w:pPr>
          </w:p>
          <w:p w:rsidR="008D1716" w:rsidRDefault="008D1716" w:rsidP="008D1716">
            <w:pPr>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м. куб</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1716" w:rsidRDefault="008D1716" w:rsidP="008D1716">
            <w:pPr>
              <w:spacing w:after="0" w:line="240" w:lineRule="auto"/>
              <w:jc w:val="center"/>
              <w:rPr>
                <w:rFonts w:ascii="Times New Roman" w:eastAsia="Times New Roman" w:hAnsi="Times New Roman"/>
                <w:b/>
                <w:sz w:val="24"/>
                <w:szCs w:val="24"/>
                <w:lang w:val="uk-UA" w:eastAsia="uk-UA"/>
              </w:rPr>
            </w:pPr>
          </w:p>
        </w:tc>
        <w:tc>
          <w:tcPr>
            <w:tcW w:w="6234" w:type="dxa"/>
            <w:tcBorders>
              <w:top w:val="single" w:sz="4" w:space="0" w:color="000000"/>
              <w:left w:val="single" w:sz="4" w:space="0" w:color="000000"/>
              <w:bottom w:val="single" w:sz="4" w:space="0" w:color="000000"/>
              <w:right w:val="single" w:sz="4" w:space="0" w:color="000000"/>
            </w:tcBorders>
            <w:shd w:val="clear" w:color="auto" w:fill="FFFFFF"/>
            <w:hideMark/>
          </w:tcPr>
          <w:p w:rsidR="008D1716" w:rsidRDefault="008D1716" w:rsidP="008D1716">
            <w:pPr>
              <w:spacing w:after="0" w:line="240" w:lineRule="auto"/>
              <w:ind w:right="102"/>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shd w:val="clear" w:color="auto" w:fill="FFFFFF"/>
                <w:lang w:val="uk-UA" w:eastAsia="uk-UA"/>
              </w:rPr>
              <w:t xml:space="preserve">Дров’яна деревина  (дрова твердих порід) для непромислового використання 1-а група (граб, </w:t>
            </w:r>
            <w:r>
              <w:rPr>
                <w:rFonts w:ascii="Times New Roman" w:eastAsia="Times New Roman" w:hAnsi="Times New Roman"/>
                <w:sz w:val="24"/>
                <w:szCs w:val="24"/>
                <w:lang w:val="uk-UA" w:eastAsia="uk-UA"/>
              </w:rPr>
              <w:t xml:space="preserve">дуб, ясень, акація), </w:t>
            </w:r>
            <w:r>
              <w:rPr>
                <w:rFonts w:ascii="Times New Roman" w:eastAsia="Times New Roman" w:hAnsi="Times New Roman"/>
                <w:color w:val="000000"/>
                <w:sz w:val="24"/>
                <w:szCs w:val="24"/>
                <w:shd w:val="clear" w:color="auto" w:fill="FFFFFF"/>
                <w:lang w:val="uk-UA" w:eastAsia="uk-UA"/>
              </w:rPr>
              <w:t xml:space="preserve">довжиною </w:t>
            </w:r>
            <w:r>
              <w:rPr>
                <w:rFonts w:ascii="Times New Roman" w:eastAsia="Times New Roman" w:hAnsi="Times New Roman"/>
                <w:sz w:val="24"/>
                <w:szCs w:val="24"/>
                <w:lang w:val="uk-UA" w:eastAsia="uk-UA"/>
              </w:rPr>
              <w:t xml:space="preserve">до </w:t>
            </w:r>
            <w:r w:rsidR="00A31532">
              <w:rPr>
                <w:rFonts w:ascii="Times New Roman" w:eastAsia="Times New Roman" w:hAnsi="Times New Roman"/>
                <w:sz w:val="24"/>
                <w:szCs w:val="24"/>
                <w:lang w:val="uk-UA" w:eastAsia="uk-UA"/>
              </w:rPr>
              <w:t>2</w:t>
            </w:r>
            <w:r>
              <w:rPr>
                <w:rFonts w:ascii="Times New Roman" w:eastAsia="Times New Roman" w:hAnsi="Times New Roman"/>
                <w:sz w:val="24"/>
                <w:szCs w:val="24"/>
                <w:lang w:val="uk-UA" w:eastAsia="uk-UA"/>
              </w:rPr>
              <w:t xml:space="preserve"> метрів </w:t>
            </w:r>
          </w:p>
          <w:p w:rsidR="008D1716" w:rsidRDefault="008D1716" w:rsidP="008D1716">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Допустиме відхилення по довжині + 0,02 м</w:t>
            </w:r>
          </w:p>
          <w:p w:rsidR="008D1716" w:rsidRDefault="008D1716" w:rsidP="008D1716">
            <w:pPr>
              <w:spacing w:after="0" w:line="240" w:lineRule="auto"/>
              <w:ind w:right="102"/>
              <w:jc w:val="both"/>
              <w:rPr>
                <w:rFonts w:ascii="Times New Roman" w:hAnsi="Times New Roman"/>
                <w:sz w:val="24"/>
                <w:szCs w:val="24"/>
                <w:lang w:val="uk-UA"/>
              </w:rPr>
            </w:pPr>
            <w:r>
              <w:rPr>
                <w:rFonts w:ascii="Times New Roman" w:eastAsia="Times New Roman" w:hAnsi="Times New Roman"/>
                <w:sz w:val="24"/>
                <w:szCs w:val="24"/>
                <w:lang w:val="uk-UA" w:eastAsia="uk-UA"/>
              </w:rPr>
              <w:t xml:space="preserve">В дровах не допускається зовнішня трухлява гниль. </w:t>
            </w:r>
            <w:r>
              <w:rPr>
                <w:rFonts w:ascii="Times New Roman" w:hAnsi="Times New Roman"/>
                <w:sz w:val="24"/>
                <w:szCs w:val="24"/>
                <w:lang w:val="uk-UA"/>
              </w:rPr>
              <w:t xml:space="preserve">Дрова повинні бути очищені від сучків. Висота сучків не повинна перевищувати 30 мм. </w:t>
            </w:r>
          </w:p>
          <w:p w:rsidR="008D1716" w:rsidRDefault="008D1716" w:rsidP="008D1716">
            <w:pPr>
              <w:spacing w:after="0" w:line="240" w:lineRule="auto"/>
              <w:ind w:right="102"/>
              <w:jc w:val="both"/>
              <w:rPr>
                <w:rFonts w:ascii="Times New Roman" w:hAnsi="Times New Roman"/>
                <w:sz w:val="24"/>
                <w:szCs w:val="24"/>
                <w:lang w:val="uk-UA"/>
              </w:rPr>
            </w:pPr>
            <w:r>
              <w:rPr>
                <w:rFonts w:ascii="Times New Roman" w:hAnsi="Times New Roman"/>
                <w:sz w:val="24"/>
                <w:szCs w:val="24"/>
                <w:lang w:val="uk-UA"/>
              </w:rPr>
              <w:t xml:space="preserve">Дрова можуть бути як в корі, так і без кори. </w:t>
            </w:r>
          </w:p>
          <w:p w:rsidR="008D1716" w:rsidRDefault="008D1716" w:rsidP="008D1716">
            <w:pPr>
              <w:spacing w:after="0" w:line="240" w:lineRule="auto"/>
              <w:ind w:right="102"/>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Дрова приймаються партіями,  з вологістю до 15%. </w:t>
            </w:r>
          </w:p>
          <w:p w:rsidR="008D1716" w:rsidRDefault="008D1716" w:rsidP="008D1716">
            <w:pPr>
              <w:spacing w:after="0" w:line="240" w:lineRule="auto"/>
              <w:rPr>
                <w:rFonts w:ascii="Times New Roman" w:eastAsia="Times New Roman" w:hAnsi="Times New Roman"/>
                <w:lang w:val="uk-UA" w:eastAsia="uk-UA"/>
              </w:rPr>
            </w:pPr>
            <w:r>
              <w:rPr>
                <w:rFonts w:ascii="Times New Roman" w:eastAsia="Times New Roman" w:hAnsi="Times New Roman"/>
                <w:sz w:val="24"/>
                <w:szCs w:val="24"/>
                <w:lang w:val="uk-UA" w:eastAsia="uk-UA"/>
              </w:rPr>
              <w:t>Розмір дров по товщині (в діаметрі), м - від 0,1 до 0,4</w:t>
            </w:r>
          </w:p>
        </w:tc>
      </w:tr>
    </w:tbl>
    <w:p w:rsidR="008D1716" w:rsidRDefault="008D1716" w:rsidP="008D1716">
      <w:pPr>
        <w:tabs>
          <w:tab w:val="left" w:pos="142"/>
          <w:tab w:val="left" w:pos="284"/>
        </w:tabs>
        <w:spacing w:after="0" w:line="240" w:lineRule="auto"/>
        <w:outlineLvl w:val="0"/>
        <w:rPr>
          <w:rFonts w:ascii="Times New Roman" w:eastAsia="Times New Roman" w:hAnsi="Times New Roman"/>
          <w:sz w:val="24"/>
          <w:szCs w:val="24"/>
          <w:lang w:val="uk-UA" w:eastAsia="uk-UA"/>
        </w:rPr>
      </w:pPr>
    </w:p>
    <w:p w:rsidR="008D1716" w:rsidRDefault="008D1716" w:rsidP="008D1716">
      <w:pPr>
        <w:tabs>
          <w:tab w:val="left" w:pos="229"/>
        </w:tabs>
        <w:spacing w:after="0" w:line="240" w:lineRule="auto"/>
        <w:ind w:right="126"/>
        <w:jc w:val="both"/>
        <w:rPr>
          <w:rFonts w:ascii="Times New Roman" w:hAnsi="Times New Roman"/>
          <w:bCs/>
          <w:color w:val="000000"/>
          <w:spacing w:val="-1"/>
          <w:sz w:val="24"/>
          <w:szCs w:val="24"/>
          <w:u w:val="single"/>
          <w:lang w:val="uk-UA"/>
        </w:rPr>
      </w:pPr>
      <w:r>
        <w:rPr>
          <w:rFonts w:ascii="Times New Roman" w:hAnsi="Times New Roman"/>
          <w:bCs/>
          <w:color w:val="000000"/>
          <w:spacing w:val="-1"/>
          <w:sz w:val="24"/>
          <w:szCs w:val="24"/>
          <w:u w:val="single"/>
          <w:lang w:val="uk-UA"/>
        </w:rPr>
        <w:t>12. Інші умови для учасників торгів:</w:t>
      </w:r>
    </w:p>
    <w:p w:rsidR="008D1716" w:rsidRDefault="008D1716" w:rsidP="008D1716">
      <w:pPr>
        <w:widowControl w:val="0"/>
        <w:numPr>
          <w:ilvl w:val="0"/>
          <w:numId w:val="2"/>
        </w:numPr>
        <w:tabs>
          <w:tab w:val="left" w:pos="229"/>
        </w:tabs>
        <w:autoSpaceDE w:val="0"/>
        <w:autoSpaceDN w:val="0"/>
        <w:spacing w:after="0" w:line="240" w:lineRule="auto"/>
        <w:jc w:val="both"/>
        <w:rPr>
          <w:rFonts w:ascii="Times New Roman" w:hAnsi="Times New Roman"/>
          <w:bCs/>
          <w:color w:val="000000"/>
          <w:spacing w:val="-1"/>
          <w:sz w:val="24"/>
          <w:szCs w:val="24"/>
          <w:lang w:val="uk-UA"/>
        </w:rPr>
      </w:pPr>
      <w:r>
        <w:rPr>
          <w:rFonts w:ascii="Times New Roman" w:hAnsi="Times New Roman"/>
          <w:bCs/>
          <w:color w:val="000000"/>
          <w:spacing w:val="-1"/>
          <w:sz w:val="24"/>
          <w:szCs w:val="24"/>
          <w:lang w:val="uk-UA"/>
        </w:rPr>
        <w:t>Учасник-</w:t>
      </w:r>
      <w:r>
        <w:rPr>
          <w:rFonts w:ascii="Times New Roman" w:eastAsia="Times New Roman CYR" w:hAnsi="Times New Roman"/>
          <w:sz w:val="24"/>
          <w:szCs w:val="24"/>
          <w:lang w:val="uk-UA"/>
        </w:rPr>
        <w:t xml:space="preserve">переможець повинен забезпечити можливість вимірювання </w:t>
      </w:r>
      <w:r w:rsidR="00A31532">
        <w:rPr>
          <w:rFonts w:ascii="Times New Roman" w:eastAsia="Times New Roman CYR" w:hAnsi="Times New Roman"/>
          <w:sz w:val="24"/>
          <w:szCs w:val="24"/>
          <w:lang w:val="uk-UA"/>
        </w:rPr>
        <w:t xml:space="preserve">та зважування </w:t>
      </w:r>
      <w:r>
        <w:rPr>
          <w:rFonts w:ascii="Times New Roman" w:eastAsia="Times New Roman CYR" w:hAnsi="Times New Roman"/>
          <w:sz w:val="24"/>
          <w:szCs w:val="24"/>
          <w:lang w:val="uk-UA"/>
        </w:rPr>
        <w:t xml:space="preserve">дров в присутності представника </w:t>
      </w:r>
      <w:r w:rsidR="00A31532">
        <w:rPr>
          <w:rFonts w:ascii="Times New Roman" w:eastAsia="Times New Roman CYR" w:hAnsi="Times New Roman"/>
          <w:sz w:val="24"/>
          <w:szCs w:val="24"/>
          <w:lang w:val="uk-UA"/>
        </w:rPr>
        <w:t>КНП «</w:t>
      </w:r>
      <w:proofErr w:type="spellStart"/>
      <w:r w:rsidR="00A31532">
        <w:rPr>
          <w:rFonts w:ascii="Times New Roman" w:eastAsia="Times New Roman CYR" w:hAnsi="Times New Roman"/>
          <w:sz w:val="24"/>
          <w:szCs w:val="24"/>
          <w:lang w:val="uk-UA"/>
        </w:rPr>
        <w:t>Деражнянська</w:t>
      </w:r>
      <w:proofErr w:type="spellEnd"/>
      <w:r w:rsidR="00A31532">
        <w:rPr>
          <w:rFonts w:ascii="Times New Roman" w:eastAsia="Times New Roman CYR" w:hAnsi="Times New Roman"/>
          <w:sz w:val="24"/>
          <w:szCs w:val="24"/>
          <w:lang w:val="uk-UA"/>
        </w:rPr>
        <w:t xml:space="preserve"> МБЛ»</w:t>
      </w:r>
      <w:r>
        <w:rPr>
          <w:rFonts w:ascii="Times New Roman" w:eastAsia="Times New Roman CYR" w:hAnsi="Times New Roman"/>
          <w:sz w:val="24"/>
          <w:szCs w:val="24"/>
          <w:lang w:val="uk-UA"/>
        </w:rPr>
        <w:t xml:space="preserve">, який має відслідковувати кількість дров. </w:t>
      </w:r>
    </w:p>
    <w:p w:rsidR="008D1716" w:rsidRDefault="008D1716" w:rsidP="008D1716">
      <w:pPr>
        <w:widowControl w:val="0"/>
        <w:numPr>
          <w:ilvl w:val="0"/>
          <w:numId w:val="2"/>
        </w:numPr>
        <w:tabs>
          <w:tab w:val="left" w:pos="229"/>
        </w:tabs>
        <w:autoSpaceDE w:val="0"/>
        <w:autoSpaceDN w:val="0"/>
        <w:spacing w:after="0" w:line="240" w:lineRule="auto"/>
        <w:jc w:val="both"/>
        <w:rPr>
          <w:rFonts w:ascii="Times New Roman" w:hAnsi="Times New Roman"/>
          <w:bCs/>
          <w:color w:val="000000"/>
          <w:spacing w:val="-1"/>
          <w:sz w:val="24"/>
          <w:szCs w:val="24"/>
          <w:lang w:val="uk-UA"/>
        </w:rPr>
      </w:pPr>
      <w:r>
        <w:rPr>
          <w:rFonts w:ascii="Times New Roman" w:hAnsi="Times New Roman"/>
          <w:sz w:val="24"/>
          <w:szCs w:val="24"/>
          <w:lang w:val="uk-UA"/>
        </w:rPr>
        <w:t xml:space="preserve">Вимірювання, розвантаження в </w:t>
      </w:r>
      <w:r w:rsidR="0069259B">
        <w:rPr>
          <w:rFonts w:ascii="Times New Roman" w:eastAsia="Times New Roman" w:hAnsi="Times New Roman"/>
          <w:sz w:val="24"/>
          <w:szCs w:val="24"/>
          <w:lang w:val="uk-UA" w:eastAsia="uk-UA"/>
        </w:rPr>
        <w:t>КНП «</w:t>
      </w:r>
      <w:proofErr w:type="spellStart"/>
      <w:r w:rsidR="0069259B">
        <w:rPr>
          <w:rFonts w:ascii="Times New Roman" w:eastAsia="Times New Roman" w:hAnsi="Times New Roman"/>
          <w:sz w:val="24"/>
          <w:szCs w:val="24"/>
          <w:lang w:val="uk-UA" w:eastAsia="uk-UA"/>
        </w:rPr>
        <w:t>Деражнянська</w:t>
      </w:r>
      <w:proofErr w:type="spellEnd"/>
      <w:r w:rsidR="0069259B">
        <w:rPr>
          <w:rFonts w:ascii="Times New Roman" w:eastAsia="Times New Roman" w:hAnsi="Times New Roman"/>
          <w:sz w:val="24"/>
          <w:szCs w:val="24"/>
          <w:lang w:val="uk-UA" w:eastAsia="uk-UA"/>
        </w:rPr>
        <w:t xml:space="preserve"> МБЛ»</w:t>
      </w:r>
      <w:r>
        <w:rPr>
          <w:rFonts w:ascii="Times New Roman" w:eastAsia="Times New Roman" w:hAnsi="Times New Roman"/>
          <w:sz w:val="24"/>
          <w:szCs w:val="24"/>
          <w:lang w:val="uk-UA" w:eastAsia="uk-UA"/>
        </w:rPr>
        <w:t xml:space="preserve"> </w:t>
      </w:r>
      <w:r>
        <w:rPr>
          <w:rFonts w:ascii="Times New Roman" w:hAnsi="Times New Roman"/>
          <w:sz w:val="24"/>
          <w:szCs w:val="24"/>
          <w:lang w:val="uk-UA"/>
        </w:rPr>
        <w:t>має здійснюватись працівниками учасника-переможця.</w:t>
      </w:r>
    </w:p>
    <w:p w:rsidR="008D1716" w:rsidRDefault="008D1716" w:rsidP="008D1716">
      <w:pPr>
        <w:widowControl w:val="0"/>
        <w:numPr>
          <w:ilvl w:val="0"/>
          <w:numId w:val="2"/>
        </w:numPr>
        <w:tabs>
          <w:tab w:val="left" w:pos="229"/>
        </w:tabs>
        <w:autoSpaceDE w:val="0"/>
        <w:autoSpaceDN w:val="0"/>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Приймання-передача товару здійснюється Сторонами в порядку, що визначається чинним законодавством України.</w:t>
      </w:r>
    </w:p>
    <w:p w:rsidR="00A31532" w:rsidRDefault="008D1716" w:rsidP="008D1716">
      <w:pPr>
        <w:tabs>
          <w:tab w:val="left" w:pos="142"/>
          <w:tab w:val="left" w:pos="284"/>
        </w:tabs>
        <w:spacing w:after="0" w:line="240" w:lineRule="auto"/>
        <w:jc w:val="both"/>
        <w:outlineLvl w:val="0"/>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uk-UA"/>
        </w:rPr>
        <w:t>13. Місце поставки (передачі) товару:</w:t>
      </w:r>
      <w:r>
        <w:rPr>
          <w:rFonts w:ascii="Times New Roman" w:eastAsia="Times New Roman" w:hAnsi="Times New Roman"/>
          <w:b/>
          <w:bCs/>
          <w:color w:val="000000"/>
          <w:sz w:val="24"/>
          <w:szCs w:val="24"/>
          <w:lang w:val="uk-UA" w:eastAsia="uk-UA"/>
        </w:rPr>
        <w:t xml:space="preserve"> </w:t>
      </w:r>
      <w:r>
        <w:rPr>
          <w:rFonts w:ascii="Times New Roman" w:eastAsia="Times New Roman" w:hAnsi="Times New Roman"/>
          <w:color w:val="000000"/>
          <w:sz w:val="24"/>
          <w:szCs w:val="24"/>
          <w:lang w:val="uk-UA" w:eastAsia="ru-RU"/>
        </w:rPr>
        <w:t xml:space="preserve">Україна, </w:t>
      </w:r>
      <w:r w:rsidR="00A31532">
        <w:rPr>
          <w:rFonts w:ascii="Times New Roman" w:eastAsia="Times New Roman" w:hAnsi="Times New Roman"/>
          <w:color w:val="000000"/>
          <w:sz w:val="24"/>
          <w:szCs w:val="24"/>
          <w:lang w:val="uk-UA" w:eastAsia="ru-RU"/>
        </w:rPr>
        <w:t>Хмельницька</w:t>
      </w:r>
      <w:r>
        <w:rPr>
          <w:rFonts w:ascii="Times New Roman" w:eastAsia="Times New Roman" w:hAnsi="Times New Roman"/>
          <w:color w:val="000000"/>
          <w:sz w:val="24"/>
          <w:szCs w:val="24"/>
          <w:lang w:val="uk-UA" w:eastAsia="ru-RU"/>
        </w:rPr>
        <w:t xml:space="preserve"> область, </w:t>
      </w:r>
      <w:r w:rsidR="00A31532">
        <w:rPr>
          <w:rFonts w:ascii="Times New Roman" w:eastAsia="Times New Roman" w:hAnsi="Times New Roman"/>
          <w:color w:val="000000"/>
          <w:sz w:val="24"/>
          <w:szCs w:val="24"/>
          <w:lang w:val="uk-UA" w:eastAsia="ru-RU"/>
        </w:rPr>
        <w:t>Хмельницький</w:t>
      </w:r>
      <w:r>
        <w:rPr>
          <w:rFonts w:ascii="Times New Roman" w:eastAsia="Times New Roman" w:hAnsi="Times New Roman"/>
          <w:color w:val="000000"/>
          <w:sz w:val="24"/>
          <w:szCs w:val="24"/>
          <w:lang w:val="uk-UA" w:eastAsia="ru-RU"/>
        </w:rPr>
        <w:t xml:space="preserve"> район, </w:t>
      </w:r>
    </w:p>
    <w:p w:rsidR="008D1716" w:rsidRDefault="00A31532" w:rsidP="008D1716">
      <w:pPr>
        <w:tabs>
          <w:tab w:val="left" w:pos="142"/>
          <w:tab w:val="left" w:pos="284"/>
        </w:tabs>
        <w:spacing w:after="0" w:line="240" w:lineRule="auto"/>
        <w:jc w:val="both"/>
        <w:outlineLvl w:val="0"/>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ru-RU"/>
        </w:rPr>
        <w:lastRenderedPageBreak/>
        <w:t xml:space="preserve">м. </w:t>
      </w:r>
      <w:proofErr w:type="spellStart"/>
      <w:r>
        <w:rPr>
          <w:rFonts w:ascii="Times New Roman" w:eastAsia="Times New Roman" w:hAnsi="Times New Roman"/>
          <w:color w:val="000000"/>
          <w:sz w:val="24"/>
          <w:szCs w:val="24"/>
          <w:lang w:val="uk-UA" w:eastAsia="ru-RU"/>
        </w:rPr>
        <w:t>Деражня</w:t>
      </w:r>
      <w:proofErr w:type="spellEnd"/>
      <w:r>
        <w:rPr>
          <w:rFonts w:ascii="Times New Roman" w:eastAsia="Times New Roman" w:hAnsi="Times New Roman"/>
          <w:color w:val="000000"/>
          <w:sz w:val="24"/>
          <w:szCs w:val="24"/>
          <w:lang w:val="uk-UA" w:eastAsia="ru-RU"/>
        </w:rPr>
        <w:t>, КНП «</w:t>
      </w:r>
      <w:proofErr w:type="spellStart"/>
      <w:r>
        <w:rPr>
          <w:rFonts w:ascii="Times New Roman" w:eastAsia="Times New Roman" w:hAnsi="Times New Roman"/>
          <w:color w:val="000000"/>
          <w:sz w:val="24"/>
          <w:szCs w:val="24"/>
          <w:lang w:val="uk-UA" w:eastAsia="ru-RU"/>
        </w:rPr>
        <w:t>Деражнянська</w:t>
      </w:r>
      <w:proofErr w:type="spellEnd"/>
      <w:r>
        <w:rPr>
          <w:rFonts w:ascii="Times New Roman" w:eastAsia="Times New Roman" w:hAnsi="Times New Roman"/>
          <w:color w:val="000000"/>
          <w:sz w:val="24"/>
          <w:szCs w:val="24"/>
          <w:lang w:val="uk-UA" w:eastAsia="ru-RU"/>
        </w:rPr>
        <w:t xml:space="preserve"> МБЛ»</w:t>
      </w:r>
      <w:r w:rsidR="008D1716">
        <w:rPr>
          <w:rFonts w:ascii="Times New Roman" w:eastAsia="Times New Roman" w:hAnsi="Times New Roman"/>
          <w:sz w:val="24"/>
          <w:szCs w:val="24"/>
          <w:lang w:val="uk-UA" w:eastAsia="uk-UA"/>
        </w:rPr>
        <w:t>.</w:t>
      </w:r>
    </w:p>
    <w:p w:rsidR="008D1716" w:rsidRDefault="008D1716" w:rsidP="008D1716">
      <w:pPr>
        <w:pStyle w:val="a3"/>
        <w:tabs>
          <w:tab w:val="left" w:pos="5495"/>
        </w:tabs>
        <w:jc w:val="both"/>
        <w:rPr>
          <w:lang w:val="uk-UA"/>
        </w:rPr>
      </w:pPr>
      <w:r>
        <w:rPr>
          <w:lang w:val="uk-UA"/>
        </w:rPr>
        <w:t>1</w:t>
      </w:r>
      <w:r w:rsidR="00A31532">
        <w:rPr>
          <w:lang w:val="uk-UA"/>
        </w:rPr>
        <w:t>4</w:t>
      </w:r>
      <w:r>
        <w:rPr>
          <w:lang w:val="uk-UA"/>
        </w:rPr>
        <w:t>. Учасник має надати довідку про товар, що має містити інформацію про країну походження деревини, місце вирубки деревини.</w:t>
      </w:r>
    </w:p>
    <w:p w:rsidR="008D1716" w:rsidRDefault="008D1716" w:rsidP="008D1716">
      <w:pPr>
        <w:spacing w:after="0"/>
        <w:rPr>
          <w:rFonts w:ascii="Times New Roman" w:hAnsi="Times New Roman"/>
          <w:sz w:val="24"/>
          <w:szCs w:val="24"/>
          <w:lang w:val="uk-UA"/>
        </w:rPr>
      </w:pPr>
    </w:p>
    <w:bookmarkEnd w:id="0"/>
    <w:p w:rsidR="00720008" w:rsidRPr="008D1716" w:rsidRDefault="00720008" w:rsidP="008D1716">
      <w:pPr>
        <w:spacing w:after="0"/>
        <w:rPr>
          <w:lang w:val="uk-UA"/>
        </w:rPr>
      </w:pPr>
    </w:p>
    <w:sectPr w:rsidR="00720008" w:rsidRPr="008D1716" w:rsidSect="008D171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716"/>
    <w:rsid w:val="004B7C16"/>
    <w:rsid w:val="005B0796"/>
    <w:rsid w:val="0069259B"/>
    <w:rsid w:val="00720008"/>
    <w:rsid w:val="008D1716"/>
    <w:rsid w:val="00A31532"/>
    <w:rsid w:val="00AD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8D1716"/>
    <w:rPr>
      <w:rFonts w:ascii="Times New Roman" w:eastAsia="Times New Roman" w:hAnsi="Times New Roman" w:cs="Times New Roman"/>
      <w:noProof/>
      <w:sz w:val="24"/>
      <w:szCs w:val="24"/>
      <w:lang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link w:val="1"/>
    <w:uiPriority w:val="99"/>
    <w:unhideWhenUsed/>
    <w:qFormat/>
    <w:rsid w:val="008D1716"/>
    <w:pPr>
      <w:spacing w:after="0" w:line="240" w:lineRule="auto"/>
    </w:pPr>
    <w:rPr>
      <w:rFonts w:ascii="Times New Roman" w:eastAsia="Times New Roman" w:hAnsi="Times New Roman" w:cs="Times New Roman"/>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8D1716"/>
    <w:rPr>
      <w:rFonts w:ascii="Times New Roman" w:eastAsia="Times New Roman" w:hAnsi="Times New Roman" w:cs="Times New Roman"/>
      <w:noProof/>
      <w:sz w:val="24"/>
      <w:szCs w:val="24"/>
      <w:lang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link w:val="1"/>
    <w:uiPriority w:val="99"/>
    <w:unhideWhenUsed/>
    <w:qFormat/>
    <w:rsid w:val="008D1716"/>
    <w:pPr>
      <w:spacing w:after="0" w:line="240" w:lineRule="auto"/>
    </w:pPr>
    <w:rPr>
      <w:rFonts w:ascii="Times New Roman" w:eastAsia="Times New Roman" w:hAnsi="Times New Roman"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11847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PC-262-432-773</cp:lastModifiedBy>
  <cp:revision>3</cp:revision>
  <dcterms:created xsi:type="dcterms:W3CDTF">2024-03-06T13:28:00Z</dcterms:created>
  <dcterms:modified xsi:type="dcterms:W3CDTF">2024-04-02T12:17:00Z</dcterms:modified>
</cp:coreProperties>
</file>