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4B" w:rsidRPr="00D87F56" w:rsidRDefault="0040404B" w:rsidP="0040404B">
      <w:pPr>
        <w:pStyle w:val="2"/>
        <w:ind w:left="0"/>
        <w:jc w:val="left"/>
        <w:rPr>
          <w:rFonts w:ascii="Times New Roman" w:hAnsi="Times New Roman" w:cs="Times New Roman"/>
          <w:sz w:val="24"/>
          <w:szCs w:val="24"/>
        </w:rPr>
      </w:pPr>
    </w:p>
    <w:p w:rsidR="00445D15" w:rsidRPr="005A4D95" w:rsidRDefault="00445D15" w:rsidP="00445D15">
      <w:pPr>
        <w:jc w:val="center"/>
        <w:rPr>
          <w:rFonts w:cs="Arial"/>
          <w:b/>
          <w:bCs/>
          <w:sz w:val="32"/>
          <w:szCs w:val="32"/>
          <w:lang w:eastAsia="ru-RU"/>
        </w:rPr>
      </w:pPr>
      <w:r w:rsidRPr="005A4D95">
        <w:rPr>
          <w:rFonts w:cs="Arial"/>
          <w:b/>
          <w:bCs/>
          <w:sz w:val="32"/>
          <w:szCs w:val="32"/>
          <w:lang w:eastAsia="ru-RU"/>
        </w:rPr>
        <w:t>КОМУНАЛЬНИЙ ЗАКЛАД ЛЬВІВСЬКОЇ ОБЛАСНОЇ РАДИ «СОЗАНСЬКИЙ ПСИХОНЕВРОЛОГІЧНИЙ ІНТЕРНАТ»</w:t>
      </w:r>
    </w:p>
    <w:tbl>
      <w:tblPr>
        <w:tblW w:w="4238" w:type="dxa"/>
        <w:tblInd w:w="5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8"/>
      </w:tblGrid>
      <w:tr w:rsidR="00445D15" w:rsidRPr="005A4D95" w:rsidTr="00445D15">
        <w:trPr>
          <w:trHeight w:val="922"/>
        </w:trPr>
        <w:tc>
          <w:tcPr>
            <w:tcW w:w="4238" w:type="dxa"/>
            <w:tcBorders>
              <w:top w:val="nil"/>
              <w:left w:val="nil"/>
              <w:bottom w:val="nil"/>
              <w:right w:val="nil"/>
            </w:tcBorders>
            <w:hideMark/>
          </w:tcPr>
          <w:p w:rsidR="00445D15" w:rsidRPr="005A4D95" w:rsidRDefault="00445D15" w:rsidP="00445D15">
            <w:pPr>
              <w:rPr>
                <w:rFonts w:cs="Arial"/>
                <w:b/>
                <w:bCs/>
                <w:noProof/>
                <w:lang w:val="ru-RU" w:eastAsia="ru-RU"/>
              </w:rPr>
            </w:pPr>
          </w:p>
          <w:p w:rsidR="00445D15" w:rsidRPr="005A4D95" w:rsidRDefault="00445D15" w:rsidP="00445D15">
            <w:pPr>
              <w:rPr>
                <w:rFonts w:cs="Arial"/>
                <w:b/>
                <w:bCs/>
                <w:noProof/>
                <w:lang w:val="ru-RU" w:eastAsia="ru-RU"/>
              </w:rPr>
            </w:pPr>
            <w:r w:rsidRPr="005A4D95">
              <w:rPr>
                <w:rFonts w:cs="Arial"/>
                <w:b/>
                <w:bCs/>
                <w:noProof/>
                <w:lang w:val="ru-RU" w:eastAsia="ru-RU"/>
              </w:rPr>
              <w:t xml:space="preserve">ЗАТВЕРДЖЕНО </w:t>
            </w:r>
          </w:p>
          <w:p w:rsidR="00445D15" w:rsidRPr="005A4D95" w:rsidRDefault="00445D15" w:rsidP="00445D15">
            <w:pPr>
              <w:rPr>
                <w:rFonts w:cs="Arial"/>
                <w:b/>
                <w:bCs/>
                <w:noProof/>
                <w:lang w:eastAsia="ru-RU"/>
              </w:rPr>
            </w:pPr>
            <w:r w:rsidRPr="005A4D95">
              <w:rPr>
                <w:rFonts w:cs="Arial"/>
                <w:b/>
                <w:bCs/>
                <w:noProof/>
                <w:lang w:val="ru-RU" w:eastAsia="ru-RU"/>
              </w:rPr>
              <w:t xml:space="preserve">Рішенням </w:t>
            </w:r>
            <w:r w:rsidRPr="005A4D95">
              <w:rPr>
                <w:rFonts w:cs="Arial"/>
                <w:b/>
                <w:bCs/>
                <w:noProof/>
                <w:lang w:eastAsia="ru-RU"/>
              </w:rPr>
              <w:t>уповноваженої особи</w:t>
            </w:r>
          </w:p>
          <w:p w:rsidR="00445D15" w:rsidRPr="005A4D95" w:rsidRDefault="00445D15" w:rsidP="00445D15">
            <w:pPr>
              <w:rPr>
                <w:rFonts w:cs="Arial"/>
                <w:b/>
                <w:bCs/>
                <w:noProof/>
                <w:lang w:eastAsia="ru-RU"/>
              </w:rPr>
            </w:pPr>
            <w:r w:rsidRPr="005A4D95">
              <w:rPr>
                <w:rFonts w:cs="Arial"/>
                <w:b/>
                <w:bCs/>
                <w:noProof/>
                <w:lang w:eastAsia="ru-RU"/>
              </w:rPr>
              <w:t xml:space="preserve">Протокол № </w:t>
            </w:r>
            <w:r>
              <w:rPr>
                <w:rFonts w:cs="Arial"/>
                <w:b/>
                <w:bCs/>
                <w:noProof/>
                <w:lang w:val="uk-UA" w:eastAsia="ru-RU"/>
              </w:rPr>
              <w:t>6</w:t>
            </w:r>
            <w:r w:rsidRPr="005A4D95">
              <w:rPr>
                <w:rFonts w:cs="Arial"/>
                <w:b/>
                <w:bCs/>
                <w:noProof/>
                <w:lang w:eastAsia="ru-RU"/>
              </w:rPr>
              <w:t xml:space="preserve"> </w:t>
            </w:r>
            <w:r w:rsidRPr="005A4D95">
              <w:rPr>
                <w:rFonts w:cs="Arial"/>
                <w:b/>
                <w:bCs/>
                <w:noProof/>
                <w:lang w:val="ru-RU" w:eastAsia="ru-RU"/>
              </w:rPr>
              <w:t xml:space="preserve">від </w:t>
            </w:r>
            <w:r w:rsidRPr="005A4D95">
              <w:rPr>
                <w:rFonts w:cs="Arial"/>
                <w:b/>
                <w:bCs/>
                <w:noProof/>
                <w:lang w:eastAsia="ru-RU"/>
              </w:rPr>
              <w:t>1</w:t>
            </w:r>
            <w:r>
              <w:rPr>
                <w:rFonts w:cs="Arial"/>
                <w:b/>
                <w:bCs/>
                <w:noProof/>
                <w:lang w:val="uk-UA" w:eastAsia="ru-RU"/>
              </w:rPr>
              <w:t>6</w:t>
            </w:r>
            <w:r w:rsidRPr="005A4D95">
              <w:rPr>
                <w:rFonts w:cs="Arial"/>
                <w:b/>
                <w:bCs/>
                <w:noProof/>
                <w:lang w:eastAsia="ru-RU"/>
              </w:rPr>
              <w:t>.01</w:t>
            </w:r>
            <w:r w:rsidRPr="005A4D95">
              <w:rPr>
                <w:rFonts w:cs="Arial"/>
                <w:b/>
                <w:bCs/>
                <w:noProof/>
                <w:lang w:val="ru-RU" w:eastAsia="ru-RU"/>
              </w:rPr>
              <w:t>.202</w:t>
            </w:r>
            <w:r w:rsidRPr="005A4D95">
              <w:rPr>
                <w:rFonts w:cs="Arial"/>
                <w:b/>
                <w:bCs/>
                <w:noProof/>
                <w:lang w:eastAsia="ru-RU"/>
              </w:rPr>
              <w:t>4</w:t>
            </w:r>
            <w:r w:rsidRPr="005A4D95">
              <w:rPr>
                <w:rFonts w:cs="Arial"/>
                <w:b/>
                <w:bCs/>
                <w:noProof/>
                <w:lang w:val="ru-RU" w:eastAsia="ru-RU"/>
              </w:rPr>
              <w:fldChar w:fldCharType="begin"/>
            </w:r>
            <w:r w:rsidRPr="005A4D95">
              <w:rPr>
                <w:rFonts w:cs="Arial"/>
                <w:b/>
                <w:bCs/>
                <w:noProof/>
                <w:lang w:val="ru-RU" w:eastAsia="ru-RU"/>
              </w:rPr>
              <w:instrText xml:space="preserve"> MERGEFIELD "ДЗМ1" </w:instrText>
            </w:r>
            <w:r w:rsidRPr="005A4D95">
              <w:rPr>
                <w:rFonts w:cs="Arial"/>
                <w:b/>
                <w:bCs/>
                <w:noProof/>
                <w:lang w:val="ru-RU" w:eastAsia="ru-RU"/>
              </w:rPr>
              <w:fldChar w:fldCharType="end"/>
            </w:r>
            <w:r w:rsidRPr="005A4D95">
              <w:rPr>
                <w:rFonts w:cs="Arial"/>
                <w:b/>
                <w:bCs/>
                <w:noProof/>
                <w:lang w:val="ru-RU" w:eastAsia="ru-RU"/>
              </w:rPr>
              <w:t xml:space="preserve">року </w:t>
            </w:r>
          </w:p>
        </w:tc>
      </w:tr>
      <w:tr w:rsidR="00445D15" w:rsidRPr="005A4D95" w:rsidTr="00445D15">
        <w:trPr>
          <w:trHeight w:val="603"/>
        </w:trPr>
        <w:tc>
          <w:tcPr>
            <w:tcW w:w="4238" w:type="dxa"/>
            <w:tcBorders>
              <w:top w:val="nil"/>
              <w:left w:val="nil"/>
              <w:bottom w:val="nil"/>
              <w:right w:val="nil"/>
            </w:tcBorders>
          </w:tcPr>
          <w:p w:rsidR="00445D15" w:rsidRPr="005A4D95" w:rsidRDefault="00445D15" w:rsidP="00445D15">
            <w:pPr>
              <w:rPr>
                <w:rFonts w:cs="Arial"/>
                <w:b/>
                <w:bCs/>
                <w:lang w:eastAsia="ru-RU"/>
              </w:rPr>
            </w:pPr>
          </w:p>
          <w:p w:rsidR="00445D15" w:rsidRPr="005A4D95" w:rsidRDefault="00445D15" w:rsidP="00445D15">
            <w:pPr>
              <w:rPr>
                <w:rFonts w:cs="Arial"/>
                <w:b/>
                <w:bCs/>
                <w:lang w:eastAsia="ru-RU"/>
              </w:rPr>
            </w:pPr>
            <w:r w:rsidRPr="005A4D95">
              <w:rPr>
                <w:rFonts w:cs="Arial"/>
                <w:b/>
                <w:bCs/>
                <w:lang w:eastAsia="ru-RU"/>
              </w:rPr>
              <w:t>Уповноважена особа</w:t>
            </w:r>
          </w:p>
        </w:tc>
      </w:tr>
      <w:tr w:rsidR="00445D15" w:rsidRPr="005A4D95" w:rsidTr="00445D15">
        <w:trPr>
          <w:trHeight w:val="620"/>
        </w:trPr>
        <w:tc>
          <w:tcPr>
            <w:tcW w:w="4238" w:type="dxa"/>
            <w:tcBorders>
              <w:top w:val="nil"/>
              <w:left w:val="nil"/>
              <w:bottom w:val="nil"/>
              <w:right w:val="nil"/>
            </w:tcBorders>
          </w:tcPr>
          <w:p w:rsidR="00445D15" w:rsidRPr="005A4D95" w:rsidRDefault="00445D15" w:rsidP="00445D15">
            <w:pPr>
              <w:rPr>
                <w:rFonts w:cs="Arial"/>
                <w:b/>
                <w:bCs/>
                <w:lang w:eastAsia="ru-RU"/>
              </w:rPr>
            </w:pPr>
          </w:p>
          <w:p w:rsidR="00445D15" w:rsidRPr="005A4D95" w:rsidRDefault="00445D15" w:rsidP="00445D15">
            <w:pPr>
              <w:rPr>
                <w:rFonts w:cs="Arial"/>
                <w:b/>
                <w:bCs/>
                <w:lang w:eastAsia="ru-RU"/>
              </w:rPr>
            </w:pPr>
            <w:r w:rsidRPr="005A4D95">
              <w:rPr>
                <w:rFonts w:cs="Arial"/>
                <w:b/>
                <w:bCs/>
                <w:lang w:eastAsia="ru-RU"/>
              </w:rPr>
              <w:t>_____________ Бучковський А.Р.</w:t>
            </w:r>
          </w:p>
        </w:tc>
      </w:tr>
    </w:tbl>
    <w:p w:rsidR="00445D15" w:rsidRPr="005A4D95" w:rsidRDefault="00445D15" w:rsidP="00445D15">
      <w:pPr>
        <w:rPr>
          <w:rFonts w:ascii="Arial" w:hAnsi="Arial" w:cs="Arial"/>
          <w:sz w:val="28"/>
          <w:szCs w:val="28"/>
          <w:lang w:eastAsia="ru-RU"/>
        </w:rPr>
      </w:pPr>
    </w:p>
    <w:p w:rsidR="00445D15" w:rsidRPr="005A4D95" w:rsidRDefault="00445D15" w:rsidP="00445D15">
      <w:pPr>
        <w:jc w:val="center"/>
        <w:rPr>
          <w:rFonts w:ascii="Arial" w:hAnsi="Arial" w:cs="Arial"/>
          <w:sz w:val="16"/>
          <w:szCs w:val="16"/>
          <w:lang w:val="ru-RU" w:eastAsia="ru-RU"/>
        </w:rPr>
      </w:pPr>
    </w:p>
    <w:p w:rsidR="00445D15" w:rsidRPr="005A4D95" w:rsidRDefault="00445D15" w:rsidP="00445D15">
      <w:pPr>
        <w:jc w:val="center"/>
        <w:rPr>
          <w:rFonts w:ascii="Arial" w:hAnsi="Arial" w:cs="Arial"/>
          <w:sz w:val="16"/>
          <w:szCs w:val="16"/>
          <w:lang w:eastAsia="ru-RU"/>
        </w:rPr>
      </w:pPr>
    </w:p>
    <w:p w:rsidR="00445D15" w:rsidRPr="005A4D95" w:rsidRDefault="00445D15" w:rsidP="00445D15">
      <w:pPr>
        <w:jc w:val="center"/>
        <w:rPr>
          <w:rFonts w:ascii="Arial" w:hAnsi="Arial" w:cs="Arial"/>
          <w:b/>
          <w:sz w:val="16"/>
          <w:szCs w:val="16"/>
          <w:lang w:eastAsia="ru-RU"/>
        </w:rPr>
      </w:pPr>
    </w:p>
    <w:p w:rsidR="00445D15" w:rsidRPr="005A4D95" w:rsidRDefault="00445D15" w:rsidP="00445D15">
      <w:pPr>
        <w:rPr>
          <w:rFonts w:ascii="Arial" w:hAnsi="Arial" w:cs="Arial"/>
          <w:b/>
          <w:sz w:val="16"/>
          <w:szCs w:val="16"/>
          <w:lang w:eastAsia="ru-RU"/>
        </w:rPr>
      </w:pPr>
    </w:p>
    <w:tbl>
      <w:tblPr>
        <w:tblW w:w="0" w:type="auto"/>
        <w:tblLayout w:type="fixed"/>
        <w:tblLook w:val="0000" w:firstRow="0" w:lastRow="0" w:firstColumn="0" w:lastColumn="0" w:noHBand="0" w:noVBand="0"/>
      </w:tblPr>
      <w:tblGrid>
        <w:gridCol w:w="10314"/>
      </w:tblGrid>
      <w:tr w:rsidR="00445D15" w:rsidRPr="005A4D95" w:rsidTr="00445D15">
        <w:trPr>
          <w:trHeight w:val="805"/>
        </w:trPr>
        <w:tc>
          <w:tcPr>
            <w:tcW w:w="10314" w:type="dxa"/>
          </w:tcPr>
          <w:p w:rsidR="00445D15" w:rsidRDefault="00445D15" w:rsidP="00445D15">
            <w:pPr>
              <w:jc w:val="center"/>
              <w:rPr>
                <w:rFonts w:cs="Arial"/>
                <w:b/>
                <w:sz w:val="40"/>
                <w:szCs w:val="40"/>
                <w:lang w:val="ru-RU" w:eastAsia="ru-RU"/>
              </w:rPr>
            </w:pPr>
            <w:r w:rsidRPr="005A4D95">
              <w:rPr>
                <w:rFonts w:cs="Arial"/>
                <w:b/>
                <w:sz w:val="40"/>
                <w:szCs w:val="40"/>
                <w:lang w:val="ru-RU" w:eastAsia="ru-RU"/>
              </w:rPr>
              <w:t>ТЕНДЕРНА ДОКУМЕНТАЦІЯ</w:t>
            </w:r>
          </w:p>
          <w:p w:rsidR="00445D15" w:rsidRPr="00D41E20" w:rsidRDefault="00445D15" w:rsidP="00445D15">
            <w:pPr>
              <w:jc w:val="center"/>
              <w:rPr>
                <w:rFonts w:cs="Arial"/>
                <w:b/>
                <w:sz w:val="40"/>
                <w:szCs w:val="40"/>
                <w:lang w:val="en-US" w:eastAsia="ru-RU"/>
              </w:rPr>
            </w:pPr>
          </w:p>
        </w:tc>
      </w:tr>
    </w:tbl>
    <w:p w:rsidR="00445D15" w:rsidRPr="005A4D95" w:rsidRDefault="00445D15" w:rsidP="00445D15">
      <w:pPr>
        <w:jc w:val="center"/>
        <w:rPr>
          <w:rFonts w:ascii="Arial" w:hAnsi="Arial" w:cs="Arial"/>
          <w:b/>
          <w:sz w:val="16"/>
          <w:szCs w:val="16"/>
          <w:lang w:val="ru-RU" w:eastAsia="ru-RU"/>
        </w:rPr>
      </w:pPr>
    </w:p>
    <w:p w:rsidR="00445D15" w:rsidRPr="0015694C" w:rsidRDefault="00445D15" w:rsidP="0015694C">
      <w:pPr>
        <w:widowControl w:val="0"/>
        <w:autoSpaceDE w:val="0"/>
        <w:autoSpaceDN w:val="0"/>
        <w:adjustRightInd w:val="0"/>
        <w:jc w:val="center"/>
        <w:rPr>
          <w:rFonts w:cs="Arial"/>
          <w:b/>
          <w:bCs/>
          <w:sz w:val="36"/>
          <w:szCs w:val="36"/>
          <w:lang w:eastAsia="ru-RU"/>
        </w:rPr>
      </w:pPr>
      <w:r w:rsidRPr="005A4D95">
        <w:rPr>
          <w:rFonts w:cs="Arial"/>
          <w:b/>
          <w:bCs/>
          <w:sz w:val="36"/>
          <w:szCs w:val="36"/>
          <w:lang w:eastAsia="ru-RU"/>
        </w:rPr>
        <w:t>щ</w:t>
      </w:r>
      <w:r w:rsidR="0015694C">
        <w:rPr>
          <w:rFonts w:cs="Arial"/>
          <w:b/>
          <w:bCs/>
          <w:sz w:val="36"/>
          <w:szCs w:val="36"/>
          <w:lang w:eastAsia="ru-RU"/>
        </w:rPr>
        <w:t>одо проведення відкритих торгів</w:t>
      </w:r>
      <w:r w:rsidRPr="005A4D95">
        <w:rPr>
          <w:rFonts w:cs="Arial"/>
          <w:b/>
          <w:bCs/>
          <w:sz w:val="36"/>
          <w:szCs w:val="36"/>
          <w:lang w:eastAsia="ru-RU"/>
        </w:rPr>
        <w:t xml:space="preserve"> з особливостями на закупівлю</w:t>
      </w:r>
      <w:r w:rsidR="00A52954">
        <w:rPr>
          <w:rFonts w:cs="Arial"/>
          <w:b/>
          <w:bCs/>
          <w:sz w:val="36"/>
          <w:szCs w:val="36"/>
          <w:lang w:val="uk-UA" w:eastAsia="ru-RU"/>
        </w:rPr>
        <w:t xml:space="preserve"> товарів засоби</w:t>
      </w:r>
      <w:r w:rsidR="0015694C">
        <w:rPr>
          <w:rFonts w:cs="Arial"/>
          <w:b/>
          <w:bCs/>
          <w:sz w:val="36"/>
          <w:szCs w:val="36"/>
          <w:lang w:val="uk-UA" w:eastAsia="ru-RU"/>
        </w:rPr>
        <w:t xml:space="preserve"> для чищення КОД</w:t>
      </w:r>
      <w:r w:rsidR="0015694C">
        <w:rPr>
          <w:rFonts w:cs="Arial"/>
          <w:b/>
          <w:bCs/>
          <w:sz w:val="36"/>
          <w:szCs w:val="36"/>
          <w:lang w:eastAsia="ru-RU"/>
        </w:rPr>
        <w:t xml:space="preserve"> </w:t>
      </w:r>
      <w:r w:rsidRPr="005A4D95">
        <w:rPr>
          <w:rFonts w:cs="Arial"/>
          <w:b/>
          <w:sz w:val="36"/>
          <w:szCs w:val="36"/>
          <w:shd w:val="clear" w:color="auto" w:fill="FDFEFD"/>
          <w:lang w:eastAsia="ru-RU"/>
        </w:rPr>
        <w:t>ДК 021:2015:</w:t>
      </w:r>
      <w:r w:rsidRPr="005A4D95">
        <w:rPr>
          <w:rFonts w:cs="Arial"/>
          <w:b/>
          <w:color w:val="000000"/>
          <w:sz w:val="36"/>
          <w:szCs w:val="36"/>
          <w:shd w:val="clear" w:color="auto" w:fill="FDFEFD"/>
          <w:lang w:eastAsia="ru-RU"/>
        </w:rPr>
        <w:t>3</w:t>
      </w:r>
      <w:r>
        <w:rPr>
          <w:rFonts w:cs="Arial"/>
          <w:b/>
          <w:color w:val="000000"/>
          <w:sz w:val="36"/>
          <w:szCs w:val="36"/>
          <w:shd w:val="clear" w:color="auto" w:fill="FDFEFD"/>
          <w:lang w:val="uk-UA" w:eastAsia="ru-RU"/>
        </w:rPr>
        <w:t>983</w:t>
      </w:r>
      <w:r w:rsidRPr="0012320F">
        <w:rPr>
          <w:rFonts w:cs="Arial"/>
          <w:b/>
          <w:color w:val="000000"/>
          <w:sz w:val="36"/>
          <w:szCs w:val="36"/>
          <w:shd w:val="clear" w:color="auto" w:fill="FDFEFD"/>
          <w:lang w:eastAsia="ru-RU"/>
        </w:rPr>
        <w:t>0000-</w:t>
      </w:r>
      <w:r>
        <w:rPr>
          <w:rFonts w:cs="Arial"/>
          <w:b/>
          <w:color w:val="000000"/>
          <w:sz w:val="36"/>
          <w:szCs w:val="36"/>
          <w:shd w:val="clear" w:color="auto" w:fill="FDFEFD"/>
          <w:lang w:val="uk-UA" w:eastAsia="ru-RU"/>
        </w:rPr>
        <w:t>9</w:t>
      </w:r>
      <w:r w:rsidRPr="0012320F">
        <w:rPr>
          <w:rFonts w:cs="Arial"/>
          <w:b/>
          <w:color w:val="000000"/>
          <w:sz w:val="36"/>
          <w:szCs w:val="36"/>
          <w:shd w:val="clear" w:color="auto" w:fill="FDFEFD"/>
          <w:lang w:eastAsia="ru-RU"/>
        </w:rPr>
        <w:t xml:space="preserve"> – </w:t>
      </w:r>
      <w:r>
        <w:rPr>
          <w:rFonts w:cs="Arial"/>
          <w:b/>
          <w:color w:val="000000"/>
          <w:sz w:val="36"/>
          <w:szCs w:val="36"/>
          <w:shd w:val="clear" w:color="auto" w:fill="FDFEFD"/>
          <w:lang w:val="uk-UA" w:eastAsia="ru-RU"/>
        </w:rPr>
        <w:t>Продукція для чищення</w:t>
      </w:r>
    </w:p>
    <w:p w:rsidR="00445D15" w:rsidRPr="005A4D95" w:rsidRDefault="00445D15" w:rsidP="00445D15">
      <w:pPr>
        <w:tabs>
          <w:tab w:val="left" w:pos="2417"/>
          <w:tab w:val="left" w:pos="5109"/>
        </w:tabs>
        <w:jc w:val="both"/>
        <w:rPr>
          <w:rFonts w:cs="Arial"/>
          <w:b/>
          <w:sz w:val="36"/>
          <w:szCs w:val="36"/>
          <w:lang w:eastAsia="ru-RU"/>
        </w:rPr>
      </w:pPr>
    </w:p>
    <w:p w:rsidR="00445D15" w:rsidRPr="005A4D95" w:rsidRDefault="00445D15" w:rsidP="00445D15">
      <w:pPr>
        <w:jc w:val="both"/>
        <w:rPr>
          <w:rFonts w:cs="Arial"/>
          <w:b/>
          <w:bCs/>
          <w:sz w:val="44"/>
          <w:szCs w:val="44"/>
          <w:lang w:eastAsia="ru-RU"/>
        </w:rPr>
      </w:pPr>
      <w:r w:rsidRPr="005A4D95">
        <w:rPr>
          <w:rFonts w:cs="Arial"/>
          <w:b/>
          <w:bCs/>
          <w:sz w:val="32"/>
          <w:szCs w:val="32"/>
          <w:lang w:eastAsia="ru-RU"/>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A4D95">
        <w:rPr>
          <w:rFonts w:cs="Arial"/>
          <w:b/>
          <w:bCs/>
          <w:sz w:val="32"/>
          <w:szCs w:val="32"/>
          <w:shd w:val="clear" w:color="auto" w:fill="FFFFFF"/>
          <w:lang w:eastAsia="ru-RU"/>
        </w:rPr>
        <w:t xml:space="preserve">в редакції постанови Кабінету Міністрів України </w:t>
      </w:r>
      <w:hyperlink r:id="rId8" w:anchor="n18" w:tgtFrame="_blank" w:history="1">
        <w:r w:rsidRPr="005A4D95">
          <w:rPr>
            <w:b/>
            <w:bCs/>
            <w:color w:val="000000"/>
            <w:sz w:val="32"/>
            <w:szCs w:val="32"/>
            <w:u w:val="single"/>
            <w:shd w:val="clear" w:color="auto" w:fill="FFFFFF"/>
            <w:lang w:eastAsia="ru-RU"/>
          </w:rPr>
          <w:t>від 12 травня 2023 р. № 471</w:t>
        </w:r>
      </w:hyperlink>
      <w:r w:rsidRPr="005A4D95">
        <w:rPr>
          <w:rFonts w:cs="Arial"/>
          <w:b/>
          <w:bCs/>
          <w:sz w:val="32"/>
          <w:szCs w:val="32"/>
          <w:lang w:eastAsia="ru-RU"/>
        </w:rPr>
        <w:t>)</w:t>
      </w:r>
    </w:p>
    <w:p w:rsidR="00445D15" w:rsidRPr="005A4D95" w:rsidRDefault="00445D15" w:rsidP="00445D15">
      <w:pPr>
        <w:tabs>
          <w:tab w:val="left" w:pos="5109"/>
        </w:tabs>
        <w:rPr>
          <w:rFonts w:ascii="Arial" w:hAnsi="Arial" w:cs="Arial"/>
          <w:b/>
          <w:sz w:val="40"/>
          <w:szCs w:val="40"/>
          <w:lang w:eastAsia="ru-RU"/>
        </w:rPr>
      </w:pPr>
    </w:p>
    <w:p w:rsidR="00445D15" w:rsidRPr="005A4D95" w:rsidRDefault="00445D15" w:rsidP="00445D15">
      <w:pPr>
        <w:tabs>
          <w:tab w:val="left" w:pos="5109"/>
        </w:tabs>
        <w:jc w:val="center"/>
        <w:rPr>
          <w:rFonts w:cs="Arial"/>
          <w:b/>
          <w:sz w:val="40"/>
          <w:szCs w:val="40"/>
          <w:lang w:eastAsia="ru-RU"/>
        </w:rPr>
      </w:pPr>
    </w:p>
    <w:p w:rsidR="00445D15" w:rsidRPr="005A4D95" w:rsidRDefault="00445D15" w:rsidP="00445D15">
      <w:pPr>
        <w:tabs>
          <w:tab w:val="left" w:pos="5109"/>
        </w:tabs>
        <w:jc w:val="center"/>
        <w:rPr>
          <w:rFonts w:cs="Arial"/>
          <w:b/>
          <w:sz w:val="40"/>
          <w:szCs w:val="40"/>
          <w:lang w:eastAsia="ru-RU"/>
        </w:rPr>
      </w:pPr>
    </w:p>
    <w:p w:rsidR="00445D15" w:rsidRPr="005A4D95" w:rsidRDefault="00445D15" w:rsidP="00445D15">
      <w:pPr>
        <w:tabs>
          <w:tab w:val="left" w:pos="5109"/>
        </w:tabs>
        <w:jc w:val="center"/>
        <w:rPr>
          <w:rFonts w:cs="Arial"/>
          <w:b/>
          <w:sz w:val="40"/>
          <w:szCs w:val="40"/>
          <w:lang w:eastAsia="ru-RU"/>
        </w:rPr>
      </w:pPr>
    </w:p>
    <w:p w:rsidR="00445D15" w:rsidRPr="005A4D95" w:rsidRDefault="00445D15" w:rsidP="00445D15">
      <w:pPr>
        <w:tabs>
          <w:tab w:val="left" w:pos="5109"/>
        </w:tabs>
        <w:jc w:val="center"/>
        <w:rPr>
          <w:rFonts w:cs="Arial"/>
          <w:b/>
          <w:sz w:val="40"/>
          <w:szCs w:val="40"/>
          <w:lang w:eastAsia="ru-RU"/>
        </w:rPr>
      </w:pPr>
    </w:p>
    <w:p w:rsidR="00445D15" w:rsidRPr="005A4D95" w:rsidRDefault="00445D15" w:rsidP="00445D15">
      <w:pPr>
        <w:tabs>
          <w:tab w:val="left" w:pos="5109"/>
        </w:tabs>
        <w:jc w:val="center"/>
        <w:rPr>
          <w:rFonts w:cs="Arial"/>
          <w:b/>
          <w:sz w:val="40"/>
          <w:szCs w:val="40"/>
          <w:lang w:eastAsia="ru-RU"/>
        </w:rPr>
      </w:pPr>
    </w:p>
    <w:p w:rsidR="00445D15" w:rsidRPr="005A4D95" w:rsidRDefault="00445D15" w:rsidP="00445D15">
      <w:pPr>
        <w:tabs>
          <w:tab w:val="left" w:pos="5109"/>
        </w:tabs>
        <w:jc w:val="center"/>
        <w:rPr>
          <w:rFonts w:cs="Arial"/>
          <w:b/>
          <w:sz w:val="40"/>
          <w:szCs w:val="40"/>
          <w:lang w:eastAsia="ru-RU"/>
        </w:rPr>
      </w:pPr>
    </w:p>
    <w:p w:rsidR="00445D15" w:rsidRPr="005A4D95" w:rsidRDefault="00445D15" w:rsidP="00445D15">
      <w:pPr>
        <w:tabs>
          <w:tab w:val="left" w:pos="5109"/>
        </w:tabs>
        <w:rPr>
          <w:rFonts w:cs="Arial"/>
          <w:b/>
          <w:sz w:val="40"/>
          <w:szCs w:val="40"/>
          <w:lang w:eastAsia="ru-RU"/>
        </w:rPr>
      </w:pPr>
    </w:p>
    <w:p w:rsidR="00445D15" w:rsidRDefault="00445D15" w:rsidP="00445D15">
      <w:pPr>
        <w:shd w:val="clear" w:color="auto" w:fill="FFFFFF"/>
        <w:suppressAutoHyphens w:val="0"/>
        <w:spacing w:after="150"/>
        <w:jc w:val="center"/>
        <w:textAlignment w:val="baseline"/>
        <w:outlineLvl w:val="0"/>
        <w:rPr>
          <w:rFonts w:cs="Arial"/>
          <w:b/>
          <w:sz w:val="40"/>
          <w:szCs w:val="40"/>
          <w:lang w:eastAsia="ru-RU"/>
        </w:rPr>
      </w:pPr>
    </w:p>
    <w:p w:rsidR="006A67C1" w:rsidRDefault="00445D15" w:rsidP="00445D15">
      <w:pPr>
        <w:shd w:val="clear" w:color="auto" w:fill="FFFFFF"/>
        <w:suppressAutoHyphens w:val="0"/>
        <w:spacing w:after="150"/>
        <w:jc w:val="center"/>
        <w:textAlignment w:val="baseline"/>
        <w:outlineLvl w:val="0"/>
        <w:rPr>
          <w:rFonts w:cs="Arial"/>
          <w:b/>
          <w:sz w:val="40"/>
          <w:szCs w:val="40"/>
          <w:lang w:eastAsia="ru-RU"/>
        </w:rPr>
      </w:pPr>
      <w:r w:rsidRPr="005A4D95">
        <w:rPr>
          <w:rFonts w:cs="Arial"/>
          <w:b/>
          <w:sz w:val="40"/>
          <w:szCs w:val="40"/>
          <w:lang w:eastAsia="ru-RU"/>
        </w:rPr>
        <w:t>с. Созань – 20</w:t>
      </w:r>
      <w:r w:rsidRPr="005A4D95">
        <w:rPr>
          <w:rFonts w:cs="Arial"/>
          <w:b/>
          <w:sz w:val="40"/>
          <w:szCs w:val="40"/>
          <w:lang w:val="ru-RU" w:eastAsia="ru-RU"/>
        </w:rPr>
        <w:t>2</w:t>
      </w:r>
      <w:r w:rsidRPr="005A4D95">
        <w:rPr>
          <w:rFonts w:cs="Arial"/>
          <w:b/>
          <w:sz w:val="40"/>
          <w:szCs w:val="40"/>
          <w:lang w:eastAsia="ru-RU"/>
        </w:rPr>
        <w:t>4 р.</w:t>
      </w:r>
    </w:p>
    <w:p w:rsidR="00445D15" w:rsidRDefault="00445D15" w:rsidP="00445D15">
      <w:pPr>
        <w:shd w:val="clear" w:color="auto" w:fill="FFFFFF"/>
        <w:suppressAutoHyphens w:val="0"/>
        <w:spacing w:after="150"/>
        <w:jc w:val="center"/>
        <w:textAlignment w:val="baseline"/>
        <w:outlineLvl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40404B" w:rsidRPr="00D87F56" w:rsidTr="0038771D">
        <w:tc>
          <w:tcPr>
            <w:tcW w:w="930" w:type="dxa"/>
            <w:tcBorders>
              <w:top w:val="single" w:sz="4" w:space="0" w:color="auto"/>
              <w:left w:val="single" w:sz="4" w:space="0" w:color="auto"/>
            </w:tcBorders>
            <w:shd w:val="clear" w:color="auto" w:fill="C6D9F1"/>
          </w:tcPr>
          <w:p w:rsidR="0040404B" w:rsidRDefault="0040404B" w:rsidP="0004172D">
            <w:pPr>
              <w:pStyle w:val="18"/>
              <w:rPr>
                <w:color w:val="auto"/>
              </w:rPr>
            </w:pPr>
            <w:r w:rsidRPr="00D87F56">
              <w:rPr>
                <w:rFonts w:eastAsia="Tahoma"/>
                <w:b/>
                <w:bCs/>
                <w:lang w:eastAsia="zh-CN" w:bidi="hi-IN"/>
              </w:rPr>
              <w:t xml:space="preserve">      </w:t>
            </w:r>
            <w:r w:rsidRPr="00D87F56">
              <w:rPr>
                <w:color w:val="auto"/>
              </w:rPr>
              <w:t>№</w:t>
            </w:r>
          </w:p>
          <w:p w:rsidR="0004172D" w:rsidRPr="00D87F56" w:rsidRDefault="0004172D" w:rsidP="0004172D">
            <w:pPr>
              <w:pStyle w:val="18"/>
              <w:rPr>
                <w:color w:val="auto"/>
              </w:rPr>
            </w:pPr>
          </w:p>
        </w:tc>
        <w:tc>
          <w:tcPr>
            <w:tcW w:w="9666" w:type="dxa"/>
            <w:gridSpan w:val="2"/>
            <w:tcBorders>
              <w:top w:val="single" w:sz="4" w:space="0" w:color="auto"/>
              <w:right w:val="single" w:sz="4" w:space="0" w:color="auto"/>
            </w:tcBorders>
            <w:shd w:val="clear" w:color="auto" w:fill="C6D9F1"/>
          </w:tcPr>
          <w:p w:rsidR="0040404B" w:rsidRPr="00D87F56" w:rsidRDefault="0040404B" w:rsidP="0040404B">
            <w:pPr>
              <w:pStyle w:val="18"/>
              <w:jc w:val="center"/>
              <w:rPr>
                <w:b/>
                <w:color w:val="auto"/>
              </w:rPr>
            </w:pPr>
            <w:r w:rsidRPr="00D87F56">
              <w:rPr>
                <w:b/>
                <w:color w:val="auto"/>
              </w:rPr>
              <w:t>І. Загальні положення.</w:t>
            </w:r>
          </w:p>
        </w:tc>
      </w:tr>
      <w:tr w:rsidR="0040404B" w:rsidRPr="00D87F56" w:rsidTr="0038771D">
        <w:tc>
          <w:tcPr>
            <w:tcW w:w="930" w:type="dxa"/>
            <w:tcBorders>
              <w:left w:val="single" w:sz="4" w:space="0" w:color="auto"/>
            </w:tcBorders>
          </w:tcPr>
          <w:p w:rsidR="0040404B" w:rsidRPr="00D87F56" w:rsidRDefault="0040404B" w:rsidP="0040404B">
            <w:pPr>
              <w:pStyle w:val="18"/>
              <w:jc w:val="center"/>
              <w:rPr>
                <w:color w:val="auto"/>
              </w:rPr>
            </w:pPr>
            <w:r w:rsidRPr="00D87F56">
              <w:rPr>
                <w:color w:val="auto"/>
              </w:rPr>
              <w:t>1</w:t>
            </w:r>
          </w:p>
        </w:tc>
        <w:tc>
          <w:tcPr>
            <w:tcW w:w="3117" w:type="dxa"/>
            <w:tcBorders>
              <w:right w:val="single" w:sz="4" w:space="0" w:color="auto"/>
            </w:tcBorders>
          </w:tcPr>
          <w:p w:rsidR="0040404B" w:rsidRPr="00D87F56" w:rsidRDefault="0040404B" w:rsidP="0040404B">
            <w:pPr>
              <w:pStyle w:val="18"/>
              <w:jc w:val="center"/>
              <w:rPr>
                <w:color w:val="auto"/>
              </w:rPr>
            </w:pPr>
            <w:r w:rsidRPr="00D87F56">
              <w:rPr>
                <w:color w:val="auto"/>
              </w:rPr>
              <w:t>2</w:t>
            </w:r>
          </w:p>
        </w:tc>
        <w:tc>
          <w:tcPr>
            <w:tcW w:w="6549" w:type="dxa"/>
            <w:tcBorders>
              <w:left w:val="single" w:sz="4" w:space="0" w:color="auto"/>
            </w:tcBorders>
          </w:tcPr>
          <w:p w:rsidR="0040404B" w:rsidRPr="00D87F56" w:rsidRDefault="0040404B" w:rsidP="0040404B">
            <w:pPr>
              <w:pStyle w:val="18"/>
              <w:jc w:val="center"/>
              <w:rPr>
                <w:color w:val="auto"/>
              </w:rPr>
            </w:pPr>
            <w:r w:rsidRPr="00D87F56">
              <w:rPr>
                <w:color w:val="auto"/>
              </w:rPr>
              <w:t>3</w:t>
            </w:r>
          </w:p>
        </w:tc>
      </w:tr>
      <w:tr w:rsidR="00A52954" w:rsidRPr="00D43FF3" w:rsidTr="00BA130A">
        <w:tc>
          <w:tcPr>
            <w:tcW w:w="930" w:type="dxa"/>
            <w:tcBorders>
              <w:top w:val="single" w:sz="4" w:space="0" w:color="000000"/>
              <w:left w:val="single" w:sz="2" w:space="0" w:color="000000"/>
              <w:bottom w:val="single" w:sz="4" w:space="0" w:color="000000"/>
              <w:right w:val="single" w:sz="2" w:space="0" w:color="000000"/>
            </w:tcBorders>
          </w:tcPr>
          <w:p w:rsidR="00A52954" w:rsidRPr="005A4D95" w:rsidRDefault="00A52954" w:rsidP="00A52954">
            <w:pPr>
              <w:spacing w:before="96" w:after="96"/>
              <w:rPr>
                <w:lang w:val="ru-RU" w:eastAsia="ru-RU"/>
              </w:rPr>
            </w:pPr>
            <w:r w:rsidRPr="005A4D95">
              <w:rPr>
                <w:lang w:val="ru-RU" w:eastAsia="ru-RU"/>
              </w:rPr>
              <w:t>1</w:t>
            </w:r>
          </w:p>
        </w:tc>
        <w:tc>
          <w:tcPr>
            <w:tcW w:w="3117" w:type="dxa"/>
            <w:tcBorders>
              <w:top w:val="single" w:sz="4" w:space="0" w:color="000000"/>
              <w:left w:val="single" w:sz="2" w:space="0" w:color="000000"/>
              <w:bottom w:val="single" w:sz="4" w:space="0" w:color="000000"/>
              <w:right w:val="single" w:sz="2" w:space="0" w:color="000000"/>
            </w:tcBorders>
          </w:tcPr>
          <w:p w:rsidR="00A52954" w:rsidRPr="005A4D95" w:rsidRDefault="00A52954" w:rsidP="00A52954">
            <w:pPr>
              <w:spacing w:before="96" w:after="96"/>
              <w:rPr>
                <w:b/>
                <w:lang w:val="ru-RU" w:eastAsia="ru-RU"/>
              </w:rPr>
            </w:pPr>
            <w:r w:rsidRPr="005A4D95">
              <w:rPr>
                <w:b/>
                <w:lang w:val="ru-RU" w:eastAsia="ru-RU"/>
              </w:rPr>
              <w:t>Терміни, які</w:t>
            </w:r>
            <w:r w:rsidRPr="005A4D95">
              <w:rPr>
                <w:b/>
                <w:lang w:eastAsia="ru-RU"/>
              </w:rPr>
              <w:t xml:space="preserve"> </w:t>
            </w:r>
            <w:r w:rsidRPr="005A4D95">
              <w:rPr>
                <w:b/>
                <w:lang w:val="ru-RU" w:eastAsia="ru-RU"/>
              </w:rPr>
              <w:t>вживаються в тендерній</w:t>
            </w:r>
            <w:r w:rsidRPr="005A4D95">
              <w:rPr>
                <w:b/>
                <w:lang w:eastAsia="ru-RU"/>
              </w:rPr>
              <w:t xml:space="preserve"> </w:t>
            </w:r>
            <w:r w:rsidRPr="005A4D95">
              <w:rPr>
                <w:b/>
                <w:lang w:val="ru-RU" w:eastAsia="ru-RU"/>
              </w:rPr>
              <w:t>документації</w:t>
            </w:r>
          </w:p>
        </w:tc>
        <w:tc>
          <w:tcPr>
            <w:tcW w:w="6549" w:type="dxa"/>
            <w:tcBorders>
              <w:top w:val="single" w:sz="4" w:space="0" w:color="000000"/>
              <w:left w:val="single" w:sz="2" w:space="0" w:color="000000"/>
              <w:bottom w:val="single" w:sz="4" w:space="0" w:color="000000"/>
              <w:right w:val="single" w:sz="2" w:space="0" w:color="000000"/>
            </w:tcBorders>
            <w:vAlign w:val="center"/>
          </w:tcPr>
          <w:p w:rsidR="00A52954" w:rsidRPr="005A4D95" w:rsidRDefault="00A52954" w:rsidP="00A52954">
            <w:pPr>
              <w:spacing w:before="96" w:after="96"/>
              <w:jc w:val="both"/>
              <w:rPr>
                <w:lang w:eastAsia="ru-RU"/>
              </w:rPr>
            </w:pPr>
            <w:r w:rsidRPr="005A4D95">
              <w:rPr>
                <w:lang w:eastAsia="ru-RU"/>
              </w:rPr>
              <w:t>Т</w:t>
            </w:r>
            <w:r w:rsidRPr="005A4D95">
              <w:rPr>
                <w:lang w:val="ru-RU" w:eastAsia="ru-RU"/>
              </w:rPr>
              <w:t>ендерну</w:t>
            </w:r>
            <w:r w:rsidRPr="005A4D95">
              <w:rPr>
                <w:lang w:eastAsia="ru-RU"/>
              </w:rPr>
              <w:t xml:space="preserve"> </w:t>
            </w:r>
            <w:r w:rsidRPr="005A4D95">
              <w:rPr>
                <w:lang w:val="ru-RU" w:eastAsia="ru-RU"/>
              </w:rPr>
              <w:t>документацію</w:t>
            </w:r>
            <w:r w:rsidRPr="005A4D95">
              <w:rPr>
                <w:lang w:eastAsia="ru-RU"/>
              </w:rPr>
              <w:t xml:space="preserve"> </w:t>
            </w:r>
            <w:r w:rsidRPr="005A4D95">
              <w:rPr>
                <w:lang w:val="ru-RU" w:eastAsia="ru-RU"/>
              </w:rPr>
              <w:t>розроблено</w:t>
            </w:r>
            <w:r w:rsidRPr="005A4D95">
              <w:rPr>
                <w:lang w:eastAsia="ru-RU"/>
              </w:rPr>
              <w:t xml:space="preserve"> </w:t>
            </w:r>
            <w:r w:rsidRPr="005A4D95">
              <w:rPr>
                <w:lang w:val="ru-RU" w:eastAsia="ru-RU"/>
              </w:rPr>
              <w:t>відповідно до вимог</w:t>
            </w:r>
            <w:r w:rsidRPr="005A4D95">
              <w:rPr>
                <w:lang w:eastAsia="ru-RU"/>
              </w:rPr>
              <w:t xml:space="preserve"> </w:t>
            </w:r>
            <w:hyperlink r:id="rId9" w:history="1">
              <w:r w:rsidRPr="005A4D95">
                <w:rPr>
                  <w:lang w:val="ru-RU" w:eastAsia="ru-RU"/>
                </w:rPr>
                <w:t>Закону</w:t>
              </w:r>
            </w:hyperlink>
            <w:r w:rsidRPr="005A4D95">
              <w:rPr>
                <w:lang w:eastAsia="ru-RU"/>
              </w:rPr>
              <w:t xml:space="preserve"> України «Про публічні закупівлі»(надалі - Закон) та ПКМУ №1178 від 12.10.2022р. «</w:t>
            </w:r>
            <w:r w:rsidRPr="005A4D95">
              <w:rPr>
                <w:lang w:val="ru-RU"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4D95">
              <w:rPr>
                <w:lang w:eastAsia="ru-RU"/>
              </w:rPr>
              <w:t>» (надалі - ПКМУ)</w:t>
            </w:r>
            <w:r w:rsidRPr="005A4D95">
              <w:rPr>
                <w:lang w:val="ru-RU" w:eastAsia="ru-RU"/>
              </w:rPr>
              <w:t>. Терміни</w:t>
            </w:r>
            <w:r w:rsidRPr="005A4D95">
              <w:rPr>
                <w:lang w:eastAsia="ru-RU"/>
              </w:rPr>
              <w:t xml:space="preserve"> </w:t>
            </w:r>
            <w:r w:rsidRPr="005A4D95">
              <w:rPr>
                <w:lang w:val="ru-RU" w:eastAsia="ru-RU"/>
              </w:rPr>
              <w:t>вживаються у значенні, наведеному в Законі</w:t>
            </w:r>
            <w:r w:rsidRPr="005A4D95">
              <w:rPr>
                <w:lang w:eastAsia="ru-RU"/>
              </w:rPr>
              <w:t xml:space="preserve"> та ПКМУ. </w:t>
            </w:r>
          </w:p>
        </w:tc>
      </w:tr>
      <w:tr w:rsidR="00A52954" w:rsidRPr="00D87F56" w:rsidTr="00BA130A">
        <w:tc>
          <w:tcPr>
            <w:tcW w:w="930" w:type="dxa"/>
            <w:tcBorders>
              <w:top w:val="single" w:sz="4"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2</w:t>
            </w:r>
          </w:p>
        </w:tc>
        <w:tc>
          <w:tcPr>
            <w:tcW w:w="3117" w:type="dxa"/>
            <w:tcBorders>
              <w:top w:val="single" w:sz="4" w:space="0" w:color="000000"/>
              <w:left w:val="single" w:sz="2" w:space="0" w:color="000000"/>
              <w:bottom w:val="single" w:sz="2" w:space="0" w:color="000000"/>
              <w:right w:val="single" w:sz="2" w:space="0" w:color="000000"/>
            </w:tcBorders>
          </w:tcPr>
          <w:p w:rsidR="00A52954" w:rsidRPr="005A4D95" w:rsidRDefault="00A52954" w:rsidP="00A52954">
            <w:pPr>
              <w:spacing w:before="120" w:after="120"/>
              <w:jc w:val="both"/>
              <w:rPr>
                <w:b/>
                <w:lang w:val="ru-RU" w:eastAsia="ru-RU"/>
              </w:rPr>
            </w:pPr>
            <w:r w:rsidRPr="005A4D95">
              <w:rPr>
                <w:b/>
                <w:lang w:val="ru-RU" w:eastAsia="ru-RU"/>
              </w:rPr>
              <w:t>Інформація про замовника</w:t>
            </w:r>
            <w:r w:rsidRPr="005A4D95">
              <w:rPr>
                <w:b/>
                <w:lang w:eastAsia="ru-RU"/>
              </w:rPr>
              <w:t xml:space="preserve"> </w:t>
            </w:r>
            <w:r w:rsidRPr="005A4D95">
              <w:rPr>
                <w:b/>
                <w:lang w:val="ru-RU" w:eastAsia="ru-RU"/>
              </w:rPr>
              <w:t>торгів</w:t>
            </w:r>
          </w:p>
        </w:tc>
        <w:tc>
          <w:tcPr>
            <w:tcW w:w="6549" w:type="dxa"/>
            <w:tcBorders>
              <w:top w:val="single" w:sz="4" w:space="0" w:color="000000"/>
              <w:left w:val="single" w:sz="2" w:space="0" w:color="000000"/>
              <w:bottom w:val="single" w:sz="2" w:space="0" w:color="000000"/>
              <w:right w:val="single" w:sz="2" w:space="0" w:color="000000"/>
            </w:tcBorders>
          </w:tcPr>
          <w:p w:rsidR="00A52954" w:rsidRPr="005A4D95" w:rsidRDefault="00A52954" w:rsidP="00A52954">
            <w:pPr>
              <w:rPr>
                <w:lang w:val="ru-RU" w:eastAsia="ru-RU"/>
              </w:rPr>
            </w:pPr>
          </w:p>
        </w:tc>
      </w:tr>
      <w:tr w:rsidR="00A52954" w:rsidRPr="00D87F56"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2.1</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right="113"/>
              <w:jc w:val="both"/>
              <w:rPr>
                <w:b/>
                <w:lang w:val="ru-RU" w:eastAsia="ru-RU"/>
              </w:rPr>
            </w:pPr>
            <w:r w:rsidRPr="005A4D95">
              <w:rPr>
                <w:b/>
                <w:lang w:val="ru-RU" w:eastAsia="ru-RU"/>
              </w:rPr>
              <w:t>Повне</w:t>
            </w:r>
            <w:r w:rsidRPr="005A4D95">
              <w:rPr>
                <w:b/>
                <w:lang w:eastAsia="ru-RU"/>
              </w:rPr>
              <w:t xml:space="preserve"> </w:t>
            </w:r>
            <w:r w:rsidRPr="005A4D95">
              <w:rPr>
                <w:b/>
                <w:lang w:val="ru-RU" w:eastAsia="ru-RU"/>
              </w:rPr>
              <w:t>найменування</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jc w:val="both"/>
              <w:rPr>
                <w:bCs/>
                <w:highlight w:val="yellow"/>
                <w:lang w:eastAsia="ru-RU"/>
              </w:rPr>
            </w:pPr>
            <w:r w:rsidRPr="005A4D95">
              <w:rPr>
                <w:bCs/>
                <w:color w:val="000000"/>
                <w:lang w:eastAsia="ru-RU"/>
              </w:rPr>
              <w:t>Комунальний заклад Львівської обласної ради «Созанський психоневрологічний інтернат»</w:t>
            </w:r>
          </w:p>
        </w:tc>
      </w:tr>
      <w:tr w:rsidR="00A52954" w:rsidRPr="00D43FF3" w:rsidTr="00BA130A">
        <w:trPr>
          <w:trHeight w:val="417"/>
        </w:trPr>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2.2</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right="113"/>
              <w:jc w:val="both"/>
              <w:rPr>
                <w:b/>
                <w:lang w:val="ru-RU" w:eastAsia="ru-RU"/>
              </w:rPr>
            </w:pPr>
            <w:r w:rsidRPr="005A4D95">
              <w:rPr>
                <w:b/>
                <w:lang w:val="ru-RU" w:eastAsia="ru-RU"/>
              </w:rPr>
              <w:t>Місце</w:t>
            </w:r>
            <w:r w:rsidRPr="005A4D95">
              <w:rPr>
                <w:b/>
                <w:lang w:eastAsia="ru-RU"/>
              </w:rPr>
              <w:t xml:space="preserve"> </w:t>
            </w:r>
            <w:r w:rsidRPr="005A4D95">
              <w:rPr>
                <w:b/>
                <w:lang w:val="ru-RU" w:eastAsia="ru-RU"/>
              </w:rPr>
              <w:t>знаходження</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jc w:val="both"/>
              <w:rPr>
                <w:lang w:eastAsia="ru-RU"/>
              </w:rPr>
            </w:pPr>
            <w:r w:rsidRPr="005A4D95">
              <w:rPr>
                <w:bCs/>
                <w:color w:val="000000"/>
                <w:lang w:val="ru-RU" w:eastAsia="ru-RU"/>
              </w:rPr>
              <w:t>82</w:t>
            </w:r>
            <w:r w:rsidRPr="005A4D95">
              <w:rPr>
                <w:bCs/>
                <w:color w:val="000000"/>
                <w:lang w:eastAsia="ru-RU"/>
              </w:rPr>
              <w:t>081</w:t>
            </w:r>
            <w:r w:rsidRPr="005A4D95">
              <w:rPr>
                <w:bCs/>
                <w:color w:val="000000"/>
                <w:lang w:val="ru-RU" w:eastAsia="ru-RU"/>
              </w:rPr>
              <w:t>, Львівська область,</w:t>
            </w:r>
            <w:r w:rsidRPr="005A4D95">
              <w:rPr>
                <w:bCs/>
                <w:color w:val="000000"/>
                <w:lang w:eastAsia="ru-RU"/>
              </w:rPr>
              <w:t xml:space="preserve"> Самбірський район,</w:t>
            </w:r>
            <w:r w:rsidRPr="005A4D95">
              <w:rPr>
                <w:bCs/>
                <w:color w:val="000000"/>
                <w:lang w:val="ru-RU" w:eastAsia="ru-RU"/>
              </w:rPr>
              <w:t xml:space="preserve"> </w:t>
            </w:r>
            <w:r w:rsidRPr="005A4D95">
              <w:rPr>
                <w:bCs/>
                <w:color w:val="000000"/>
                <w:lang w:eastAsia="ru-RU"/>
              </w:rPr>
              <w:t>с</w:t>
            </w:r>
            <w:r w:rsidRPr="005A4D95">
              <w:rPr>
                <w:bCs/>
                <w:color w:val="000000"/>
                <w:lang w:val="ru-RU" w:eastAsia="ru-RU"/>
              </w:rPr>
              <w:t xml:space="preserve">. </w:t>
            </w:r>
            <w:r w:rsidRPr="005A4D95">
              <w:rPr>
                <w:bCs/>
                <w:color w:val="000000"/>
                <w:lang w:eastAsia="ru-RU"/>
              </w:rPr>
              <w:t>Созань</w:t>
            </w:r>
            <w:r w:rsidRPr="005A4D95">
              <w:rPr>
                <w:bCs/>
                <w:color w:val="000000"/>
                <w:lang w:val="ru-RU" w:eastAsia="ru-RU"/>
              </w:rPr>
              <w:t xml:space="preserve">, вул. </w:t>
            </w:r>
            <w:r w:rsidRPr="005A4D95">
              <w:rPr>
                <w:bCs/>
                <w:color w:val="000000"/>
                <w:lang w:eastAsia="ru-RU"/>
              </w:rPr>
              <w:t>Зелена</w:t>
            </w:r>
            <w:r w:rsidRPr="005A4D95">
              <w:rPr>
                <w:bCs/>
                <w:color w:val="000000"/>
                <w:lang w:val="ru-RU" w:eastAsia="ru-RU"/>
              </w:rPr>
              <w:t>,</w:t>
            </w:r>
            <w:r w:rsidRPr="005A4D95">
              <w:rPr>
                <w:bCs/>
                <w:color w:val="000000"/>
                <w:lang w:eastAsia="ru-RU"/>
              </w:rPr>
              <w:t>77</w:t>
            </w:r>
          </w:p>
        </w:tc>
      </w:tr>
      <w:tr w:rsidR="00A52954" w:rsidRPr="006E3409"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2.3</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jc w:val="both"/>
              <w:rPr>
                <w:b/>
                <w:lang w:val="ru-RU" w:eastAsia="ru-RU"/>
              </w:rPr>
            </w:pPr>
            <w:r w:rsidRPr="005A4D95">
              <w:rPr>
                <w:b/>
                <w:lang w:val="ru-RU" w:eastAsia="ru-RU"/>
              </w:rPr>
              <w:t>посадова особа замовника, уповноважена</w:t>
            </w:r>
            <w:r w:rsidRPr="005A4D95">
              <w:rPr>
                <w:b/>
                <w:lang w:eastAsia="ru-RU"/>
              </w:rPr>
              <w:t xml:space="preserve"> </w:t>
            </w:r>
            <w:r w:rsidRPr="005A4D95">
              <w:rPr>
                <w:b/>
                <w:lang w:val="ru-RU" w:eastAsia="ru-RU"/>
              </w:rPr>
              <w:t>здійснювати</w:t>
            </w:r>
            <w:r w:rsidRPr="005A4D95">
              <w:rPr>
                <w:b/>
                <w:lang w:eastAsia="ru-RU"/>
              </w:rPr>
              <w:t xml:space="preserve"> </w:t>
            </w:r>
            <w:r w:rsidRPr="005A4D95">
              <w:rPr>
                <w:b/>
                <w:lang w:val="ru-RU" w:eastAsia="ru-RU"/>
              </w:rPr>
              <w:t>зв'язок з учасниками</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rPr>
                <w:rFonts w:cs="Arial"/>
                <w:b/>
                <w:lang w:eastAsia="ru-RU"/>
              </w:rPr>
            </w:pPr>
            <w:r w:rsidRPr="005A4D95">
              <w:rPr>
                <w:rFonts w:cs="Arial"/>
                <w:b/>
                <w:lang w:val="ru-RU" w:eastAsia="ru-RU"/>
              </w:rPr>
              <w:t>Крулевич Рома Степанівна</w:t>
            </w:r>
            <w:r w:rsidRPr="005A4D95">
              <w:rPr>
                <w:rFonts w:cs="Arial"/>
                <w:b/>
                <w:lang w:eastAsia="ru-RU"/>
              </w:rPr>
              <w:t>,</w:t>
            </w:r>
            <w:r w:rsidRPr="005A4D95">
              <w:rPr>
                <w:rFonts w:cs="Arial"/>
                <w:b/>
                <w:lang w:val="ru-RU" w:eastAsia="ru-RU"/>
              </w:rPr>
              <w:t xml:space="preserve"> головний бухгалтер, с.</w:t>
            </w:r>
            <w:r w:rsidRPr="005A4D95">
              <w:rPr>
                <w:rFonts w:cs="Arial"/>
                <w:b/>
                <w:lang w:eastAsia="ru-RU"/>
              </w:rPr>
              <w:t xml:space="preserve"> </w:t>
            </w:r>
            <w:r w:rsidRPr="005A4D95">
              <w:rPr>
                <w:rFonts w:cs="Arial"/>
                <w:b/>
                <w:lang w:val="ru-RU" w:eastAsia="ru-RU"/>
              </w:rPr>
              <w:t>Созань,</w:t>
            </w:r>
            <w:r w:rsidRPr="005A4D95">
              <w:rPr>
                <w:rFonts w:cs="Arial"/>
                <w:b/>
                <w:lang w:eastAsia="ru-RU"/>
              </w:rPr>
              <w:t xml:space="preserve"> </w:t>
            </w:r>
            <w:r w:rsidRPr="005A4D95">
              <w:rPr>
                <w:rFonts w:cs="Arial"/>
                <w:b/>
                <w:lang w:val="ru-RU" w:eastAsia="ru-RU"/>
              </w:rPr>
              <w:t>вул.</w:t>
            </w:r>
            <w:r w:rsidRPr="005A4D95">
              <w:rPr>
                <w:rFonts w:cs="Arial"/>
                <w:b/>
                <w:lang w:eastAsia="ru-RU"/>
              </w:rPr>
              <w:t xml:space="preserve"> </w:t>
            </w:r>
            <w:r w:rsidRPr="005A4D95">
              <w:rPr>
                <w:rFonts w:cs="Arial"/>
                <w:b/>
                <w:lang w:val="ru-RU" w:eastAsia="ru-RU"/>
              </w:rPr>
              <w:t xml:space="preserve">Зелена, 77, Самбірський р-н, Львівська обл., 82081 ,0323821147, </w:t>
            </w:r>
            <w:hyperlink r:id="rId10" w:history="1">
              <w:r w:rsidRPr="005A4D95">
                <w:rPr>
                  <w:b/>
                  <w:color w:val="0000FF"/>
                  <w:u w:val="single"/>
                  <w:lang w:val="ru-RU" w:eastAsia="ru-RU"/>
                </w:rPr>
                <w:t>user30711@meta.ua</w:t>
              </w:r>
            </w:hyperlink>
          </w:p>
          <w:p w:rsidR="00A52954" w:rsidRPr="005A4D95" w:rsidRDefault="00A52954" w:rsidP="00A52954">
            <w:pPr>
              <w:tabs>
                <w:tab w:val="left" w:pos="708"/>
                <w:tab w:val="left" w:pos="1416"/>
                <w:tab w:val="left" w:pos="2124"/>
                <w:tab w:val="left" w:pos="2832"/>
                <w:tab w:val="left" w:pos="3540"/>
                <w:tab w:val="center" w:pos="4677"/>
              </w:tabs>
              <w:jc w:val="both"/>
              <w:rPr>
                <w:highlight w:val="yellow"/>
                <w:lang w:eastAsia="ru-RU"/>
              </w:rPr>
            </w:pPr>
          </w:p>
        </w:tc>
      </w:tr>
      <w:tr w:rsidR="00A52954" w:rsidRPr="006E3409"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3</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jc w:val="both"/>
              <w:rPr>
                <w:b/>
                <w:lang w:val="ru-RU" w:eastAsia="ru-RU"/>
              </w:rPr>
            </w:pPr>
            <w:r w:rsidRPr="005A4D95">
              <w:rPr>
                <w:b/>
                <w:lang w:val="ru-RU" w:eastAsia="ru-RU"/>
              </w:rPr>
              <w:t>Процедура закупівлі</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jc w:val="both"/>
              <w:rPr>
                <w:lang w:eastAsia="ru-RU"/>
              </w:rPr>
            </w:pPr>
            <w:r w:rsidRPr="005A4D95">
              <w:rPr>
                <w:lang w:val="ru-RU" w:eastAsia="ru-RU"/>
              </w:rPr>
              <w:t>відкриті торги</w:t>
            </w:r>
            <w:r w:rsidRPr="005A4D95">
              <w:rPr>
                <w:lang w:eastAsia="ru-RU"/>
              </w:rPr>
              <w:t xml:space="preserve"> з особливостями</w:t>
            </w:r>
          </w:p>
        </w:tc>
      </w:tr>
      <w:tr w:rsidR="00A52954" w:rsidRPr="006E3409"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4</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jc w:val="both"/>
              <w:rPr>
                <w:b/>
                <w:lang w:val="ru-RU" w:eastAsia="ru-RU"/>
              </w:rPr>
            </w:pPr>
            <w:r w:rsidRPr="005A4D95">
              <w:rPr>
                <w:b/>
                <w:lang w:val="ru-RU" w:eastAsia="ru-RU"/>
              </w:rPr>
              <w:t>Інформація про предмет закупівлі</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rPr>
                <w:lang w:val="ru-RU" w:eastAsia="ru-RU"/>
              </w:rPr>
            </w:pPr>
          </w:p>
        </w:tc>
      </w:tr>
      <w:tr w:rsidR="00A52954" w:rsidRPr="00D43FF3"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4.1</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left="-9" w:right="113"/>
              <w:jc w:val="both"/>
              <w:rPr>
                <w:b/>
                <w:lang w:val="ru-RU" w:eastAsia="ru-RU"/>
              </w:rPr>
            </w:pPr>
            <w:r w:rsidRPr="005A4D95">
              <w:rPr>
                <w:b/>
                <w:lang w:val="ru-RU" w:eastAsia="ru-RU"/>
              </w:rPr>
              <w:t>назва предмета закупівлі</w:t>
            </w:r>
          </w:p>
        </w:tc>
        <w:tc>
          <w:tcPr>
            <w:tcW w:w="6549" w:type="dxa"/>
            <w:tcBorders>
              <w:top w:val="single" w:sz="2" w:space="0" w:color="000000"/>
              <w:left w:val="single" w:sz="2" w:space="0" w:color="000000"/>
              <w:bottom w:val="single" w:sz="2" w:space="0" w:color="000000"/>
              <w:right w:val="single" w:sz="2" w:space="0" w:color="000000"/>
            </w:tcBorders>
          </w:tcPr>
          <w:p w:rsidR="00A52954" w:rsidRPr="00A52954" w:rsidRDefault="00583872" w:rsidP="00A52954">
            <w:pPr>
              <w:spacing w:after="150"/>
              <w:jc w:val="both"/>
              <w:rPr>
                <w:lang w:val="uk-UA" w:eastAsia="ru-RU"/>
              </w:rPr>
            </w:pPr>
            <w:r>
              <w:rPr>
                <w:rFonts w:cs="Arial"/>
                <w:b/>
                <w:shd w:val="clear" w:color="auto" w:fill="FDFEFD"/>
                <w:lang w:val="uk-UA" w:eastAsia="ru-RU"/>
              </w:rPr>
              <w:t xml:space="preserve">Засоби для чищення КОД </w:t>
            </w:r>
            <w:r w:rsidR="00A52954" w:rsidRPr="005A4D95">
              <w:rPr>
                <w:rFonts w:cs="Arial"/>
                <w:b/>
                <w:shd w:val="clear" w:color="auto" w:fill="FDFEFD"/>
                <w:lang w:eastAsia="ru-RU"/>
              </w:rPr>
              <w:t>ДК 021:2015:</w:t>
            </w:r>
            <w:r w:rsidR="00A52954" w:rsidRPr="005A4D95">
              <w:rPr>
                <w:rFonts w:cs="Arial"/>
                <w:b/>
                <w:color w:val="000000"/>
                <w:shd w:val="clear" w:color="auto" w:fill="FDFEFD"/>
                <w:lang w:eastAsia="ru-RU"/>
              </w:rPr>
              <w:t>3</w:t>
            </w:r>
            <w:r w:rsidR="00A52954">
              <w:rPr>
                <w:rFonts w:cs="Arial"/>
                <w:b/>
                <w:color w:val="000000"/>
                <w:shd w:val="clear" w:color="auto" w:fill="FDFEFD"/>
                <w:lang w:val="uk-UA" w:eastAsia="ru-RU"/>
              </w:rPr>
              <w:t>983</w:t>
            </w:r>
            <w:r w:rsidR="00A52954" w:rsidRPr="005A4D95">
              <w:rPr>
                <w:rFonts w:cs="Arial"/>
                <w:b/>
                <w:color w:val="000000"/>
                <w:shd w:val="clear" w:color="auto" w:fill="FDFEFD"/>
                <w:lang w:val="ru-RU" w:eastAsia="ru-RU"/>
              </w:rPr>
              <w:t>0000-</w:t>
            </w:r>
            <w:r w:rsidR="00A52954">
              <w:rPr>
                <w:rFonts w:cs="Arial"/>
                <w:b/>
                <w:color w:val="000000"/>
                <w:shd w:val="clear" w:color="auto" w:fill="FDFEFD"/>
                <w:lang w:val="uk-UA" w:eastAsia="ru-RU"/>
              </w:rPr>
              <w:t>9</w:t>
            </w:r>
            <w:r w:rsidR="00A52954" w:rsidRPr="005A4D95">
              <w:rPr>
                <w:rFonts w:cs="Arial"/>
                <w:b/>
                <w:color w:val="000000"/>
                <w:shd w:val="clear" w:color="auto" w:fill="FDFEFD"/>
                <w:lang w:val="ru-RU" w:eastAsia="ru-RU"/>
              </w:rPr>
              <w:t xml:space="preserve"> – </w:t>
            </w:r>
            <w:r w:rsidR="00A52954">
              <w:rPr>
                <w:rFonts w:cs="Arial"/>
                <w:b/>
                <w:color w:val="000000"/>
                <w:shd w:val="clear" w:color="auto" w:fill="FDFEFD"/>
                <w:lang w:val="uk-UA" w:eastAsia="ru-RU"/>
              </w:rPr>
              <w:t>продукція для чищення</w:t>
            </w:r>
          </w:p>
        </w:tc>
      </w:tr>
      <w:tr w:rsidR="00A52954" w:rsidRPr="00D43FF3"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4.2</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left="-9" w:right="113"/>
              <w:rPr>
                <w:b/>
                <w:lang w:val="ru-RU" w:eastAsia="ru-RU"/>
              </w:rPr>
            </w:pPr>
            <w:r w:rsidRPr="005A4D95">
              <w:rPr>
                <w:b/>
                <w:lang w:val="ru-RU" w:eastAsia="ru-RU"/>
              </w:rPr>
              <w:t>Опис</w:t>
            </w:r>
            <w:r w:rsidRPr="005A4D95">
              <w:rPr>
                <w:b/>
                <w:lang w:eastAsia="ru-RU"/>
              </w:rPr>
              <w:t xml:space="preserve"> </w:t>
            </w:r>
            <w:r w:rsidRPr="005A4D95">
              <w:rPr>
                <w:b/>
                <w:lang w:val="ru-RU" w:eastAsia="ru-RU"/>
              </w:rPr>
              <w:t>окремої</w:t>
            </w:r>
            <w:r w:rsidRPr="005A4D95">
              <w:rPr>
                <w:b/>
                <w:lang w:eastAsia="ru-RU"/>
              </w:rPr>
              <w:t xml:space="preserve"> </w:t>
            </w:r>
            <w:r w:rsidRPr="005A4D95">
              <w:rPr>
                <w:b/>
                <w:lang w:val="ru-RU" w:eastAsia="ru-RU"/>
              </w:rPr>
              <w:t>частини (частин) предмета закупівлі (лота), щодо</w:t>
            </w:r>
            <w:r w:rsidRPr="005A4D95">
              <w:rPr>
                <w:b/>
                <w:lang w:eastAsia="ru-RU"/>
              </w:rPr>
              <w:t xml:space="preserve"> </w:t>
            </w:r>
            <w:r w:rsidRPr="005A4D95">
              <w:rPr>
                <w:b/>
                <w:lang w:val="ru-RU" w:eastAsia="ru-RU"/>
              </w:rPr>
              <w:t>якої</w:t>
            </w:r>
            <w:r w:rsidRPr="005A4D95">
              <w:rPr>
                <w:b/>
                <w:lang w:eastAsia="ru-RU"/>
              </w:rPr>
              <w:t xml:space="preserve"> </w:t>
            </w:r>
            <w:r w:rsidRPr="005A4D95">
              <w:rPr>
                <w:b/>
                <w:lang w:val="ru-RU" w:eastAsia="ru-RU"/>
              </w:rPr>
              <w:t>можуть бути подані</w:t>
            </w:r>
            <w:r w:rsidRPr="005A4D95">
              <w:rPr>
                <w:b/>
                <w:lang w:eastAsia="ru-RU"/>
              </w:rPr>
              <w:t xml:space="preserve"> </w:t>
            </w:r>
            <w:r w:rsidRPr="005A4D95">
              <w:rPr>
                <w:b/>
                <w:lang w:val="ru-RU" w:eastAsia="ru-RU"/>
              </w:rPr>
              <w:t>тендерні</w:t>
            </w:r>
            <w:r w:rsidRPr="005A4D95">
              <w:rPr>
                <w:b/>
                <w:lang w:eastAsia="ru-RU"/>
              </w:rPr>
              <w:t xml:space="preserve"> </w:t>
            </w:r>
            <w:r w:rsidRPr="005A4D95">
              <w:rPr>
                <w:b/>
                <w:lang w:val="ru-RU" w:eastAsia="ru-RU"/>
              </w:rPr>
              <w:t>пропозиції</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after="120"/>
              <w:ind w:right="113"/>
              <w:jc w:val="both"/>
              <w:rPr>
                <w:lang w:eastAsia="ru-RU"/>
              </w:rPr>
            </w:pPr>
            <w:r w:rsidRPr="005A4D95">
              <w:rPr>
                <w:lang w:eastAsia="ru-RU"/>
              </w:rPr>
              <w:t>Не передбачено</w:t>
            </w:r>
          </w:p>
          <w:p w:rsidR="00A52954" w:rsidRPr="005A4D95" w:rsidRDefault="00A52954" w:rsidP="00A52954">
            <w:pPr>
              <w:spacing w:after="120"/>
              <w:ind w:right="113"/>
              <w:jc w:val="both"/>
              <w:rPr>
                <w:highlight w:val="yellow"/>
                <w:lang w:eastAsia="ru-RU"/>
              </w:rPr>
            </w:pPr>
          </w:p>
        </w:tc>
      </w:tr>
      <w:tr w:rsidR="00A52954" w:rsidRPr="00D43FF3"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4.3</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left="-9" w:right="113"/>
              <w:jc w:val="both"/>
              <w:rPr>
                <w:b/>
                <w:lang w:val="ru-RU" w:eastAsia="ru-RU"/>
              </w:rPr>
            </w:pPr>
            <w:r w:rsidRPr="005A4D95">
              <w:rPr>
                <w:b/>
                <w:lang w:val="ru-RU" w:eastAsia="ru-RU"/>
              </w:rPr>
              <w:t>місце, кількість, обсяг поставки товарів (надання</w:t>
            </w:r>
            <w:r w:rsidRPr="005A4D95">
              <w:rPr>
                <w:b/>
                <w:lang w:eastAsia="ru-RU"/>
              </w:rPr>
              <w:t xml:space="preserve"> </w:t>
            </w:r>
            <w:r w:rsidRPr="005A4D95">
              <w:rPr>
                <w:b/>
                <w:lang w:val="ru-RU" w:eastAsia="ru-RU"/>
              </w:rPr>
              <w:t>послуг, виконання</w:t>
            </w:r>
            <w:r w:rsidRPr="005A4D95">
              <w:rPr>
                <w:b/>
                <w:lang w:eastAsia="ru-RU"/>
              </w:rPr>
              <w:t xml:space="preserve"> </w:t>
            </w:r>
            <w:r w:rsidRPr="005A4D95">
              <w:rPr>
                <w:b/>
                <w:lang w:val="ru-RU" w:eastAsia="ru-RU"/>
              </w:rPr>
              <w:t>робіт)</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after="150"/>
              <w:jc w:val="both"/>
              <w:rPr>
                <w:bCs/>
                <w:color w:val="000000"/>
                <w:lang w:eastAsia="ru-RU"/>
              </w:rPr>
            </w:pPr>
            <w:r w:rsidRPr="005A4D95">
              <w:rPr>
                <w:bCs/>
                <w:color w:val="000000"/>
                <w:lang w:val="ru-RU" w:eastAsia="ru-RU"/>
              </w:rPr>
              <w:t>82</w:t>
            </w:r>
            <w:r w:rsidRPr="005A4D95">
              <w:rPr>
                <w:bCs/>
                <w:color w:val="000000"/>
                <w:lang w:eastAsia="ru-RU"/>
              </w:rPr>
              <w:t>081</w:t>
            </w:r>
            <w:r w:rsidRPr="005A4D95">
              <w:rPr>
                <w:bCs/>
                <w:color w:val="000000"/>
                <w:lang w:val="ru-RU" w:eastAsia="ru-RU"/>
              </w:rPr>
              <w:t>, Львівська область,</w:t>
            </w:r>
            <w:r w:rsidRPr="005A4D95">
              <w:rPr>
                <w:bCs/>
                <w:color w:val="000000"/>
                <w:lang w:eastAsia="ru-RU"/>
              </w:rPr>
              <w:t xml:space="preserve"> Самбірський район,</w:t>
            </w:r>
            <w:r w:rsidRPr="005A4D95">
              <w:rPr>
                <w:bCs/>
                <w:color w:val="000000"/>
                <w:lang w:val="ru-RU" w:eastAsia="ru-RU"/>
              </w:rPr>
              <w:t xml:space="preserve"> </w:t>
            </w:r>
            <w:r w:rsidRPr="005A4D95">
              <w:rPr>
                <w:bCs/>
                <w:color w:val="000000"/>
                <w:lang w:eastAsia="ru-RU"/>
              </w:rPr>
              <w:t>с</w:t>
            </w:r>
            <w:r w:rsidRPr="005A4D95">
              <w:rPr>
                <w:bCs/>
                <w:color w:val="000000"/>
                <w:lang w:val="ru-RU" w:eastAsia="ru-RU"/>
              </w:rPr>
              <w:t xml:space="preserve">. </w:t>
            </w:r>
            <w:r w:rsidRPr="005A4D95">
              <w:rPr>
                <w:bCs/>
                <w:color w:val="000000"/>
                <w:lang w:eastAsia="ru-RU"/>
              </w:rPr>
              <w:t>Созань</w:t>
            </w:r>
            <w:r w:rsidRPr="005A4D95">
              <w:rPr>
                <w:bCs/>
                <w:color w:val="000000"/>
                <w:lang w:val="ru-RU" w:eastAsia="ru-RU"/>
              </w:rPr>
              <w:t xml:space="preserve">, вул. </w:t>
            </w:r>
            <w:r w:rsidRPr="005A4D95">
              <w:rPr>
                <w:bCs/>
                <w:color w:val="000000"/>
                <w:lang w:eastAsia="ru-RU"/>
              </w:rPr>
              <w:t>Зелена</w:t>
            </w:r>
            <w:r w:rsidRPr="005A4D95">
              <w:rPr>
                <w:bCs/>
                <w:color w:val="000000"/>
                <w:lang w:val="ru-RU" w:eastAsia="ru-RU"/>
              </w:rPr>
              <w:t>,</w:t>
            </w:r>
            <w:r w:rsidRPr="005A4D95">
              <w:rPr>
                <w:bCs/>
                <w:color w:val="000000"/>
                <w:lang w:eastAsia="ru-RU"/>
              </w:rPr>
              <w:t>77</w:t>
            </w:r>
          </w:p>
          <w:p w:rsidR="00A52954" w:rsidRPr="00A52954" w:rsidRDefault="00A52954" w:rsidP="00A52954">
            <w:pPr>
              <w:spacing w:after="150"/>
              <w:jc w:val="both"/>
              <w:rPr>
                <w:lang w:val="uk-UA" w:eastAsia="ru-RU"/>
              </w:rPr>
            </w:pPr>
            <w:r>
              <w:rPr>
                <w:lang w:val="uk-UA" w:eastAsia="ru-RU"/>
              </w:rPr>
              <w:t>10</w:t>
            </w:r>
            <w:r w:rsidRPr="005A4D95">
              <w:rPr>
                <w:lang w:eastAsia="ru-RU"/>
              </w:rPr>
              <w:t xml:space="preserve"> найменуван</w:t>
            </w:r>
            <w:r>
              <w:rPr>
                <w:lang w:val="uk-UA" w:eastAsia="ru-RU"/>
              </w:rPr>
              <w:t>ь</w:t>
            </w:r>
          </w:p>
        </w:tc>
      </w:tr>
      <w:tr w:rsidR="00A52954" w:rsidRPr="00D43FF3" w:rsidTr="00BA130A">
        <w:tc>
          <w:tcPr>
            <w:tcW w:w="930"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rPr>
                <w:b/>
                <w:lang w:val="ru-RU" w:eastAsia="ru-RU"/>
              </w:rPr>
            </w:pPr>
            <w:r w:rsidRPr="005A4D95">
              <w:rPr>
                <w:b/>
                <w:lang w:val="ru-RU" w:eastAsia="ru-RU"/>
              </w:rPr>
              <w:t>4.4</w:t>
            </w:r>
          </w:p>
        </w:tc>
        <w:tc>
          <w:tcPr>
            <w:tcW w:w="3117"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left="-9" w:right="113"/>
              <w:rPr>
                <w:b/>
                <w:lang w:val="ru-RU" w:eastAsia="ru-RU"/>
              </w:rPr>
            </w:pPr>
            <w:r w:rsidRPr="005A4D95">
              <w:rPr>
                <w:b/>
                <w:lang w:val="ru-RU" w:eastAsia="ru-RU"/>
              </w:rPr>
              <w:t>строк поставки товарів (надання</w:t>
            </w:r>
            <w:r w:rsidRPr="005A4D95">
              <w:rPr>
                <w:b/>
                <w:lang w:eastAsia="ru-RU"/>
              </w:rPr>
              <w:t xml:space="preserve"> </w:t>
            </w:r>
            <w:r w:rsidRPr="005A4D95">
              <w:rPr>
                <w:b/>
                <w:lang w:val="ru-RU" w:eastAsia="ru-RU"/>
              </w:rPr>
              <w:t>послуг, виконання</w:t>
            </w:r>
            <w:r w:rsidRPr="005A4D95">
              <w:rPr>
                <w:b/>
                <w:lang w:eastAsia="ru-RU"/>
              </w:rPr>
              <w:t xml:space="preserve"> </w:t>
            </w:r>
            <w:r w:rsidRPr="005A4D95">
              <w:rPr>
                <w:b/>
                <w:lang w:val="ru-RU" w:eastAsia="ru-RU"/>
              </w:rPr>
              <w:t>робіт)</w:t>
            </w:r>
          </w:p>
        </w:tc>
        <w:tc>
          <w:tcPr>
            <w:tcW w:w="6549" w:type="dxa"/>
            <w:tcBorders>
              <w:top w:val="single" w:sz="2" w:space="0" w:color="000000"/>
              <w:left w:val="single" w:sz="2" w:space="0" w:color="000000"/>
              <w:bottom w:val="single" w:sz="2" w:space="0" w:color="000000"/>
              <w:right w:val="single" w:sz="2" w:space="0" w:color="000000"/>
            </w:tcBorders>
          </w:tcPr>
          <w:p w:rsidR="00A52954" w:rsidRPr="005A4D95" w:rsidRDefault="00A52954" w:rsidP="00A52954">
            <w:pPr>
              <w:spacing w:before="120" w:after="120"/>
              <w:ind w:right="113" w:hanging="2"/>
              <w:jc w:val="both"/>
              <w:rPr>
                <w:lang w:val="ru-RU" w:eastAsia="ru-RU"/>
              </w:rPr>
            </w:pPr>
            <w:r w:rsidRPr="005A4D95">
              <w:rPr>
                <w:lang w:eastAsia="ru-RU"/>
              </w:rPr>
              <w:t>до 31.12.</w:t>
            </w:r>
            <w:r w:rsidRPr="005A4D95">
              <w:rPr>
                <w:lang w:val="ru-RU" w:eastAsia="ru-RU"/>
              </w:rPr>
              <w:t>20</w:t>
            </w:r>
            <w:r w:rsidRPr="005A4D95">
              <w:rPr>
                <w:lang w:eastAsia="ru-RU"/>
              </w:rPr>
              <w:t>24</w:t>
            </w:r>
            <w:r w:rsidRPr="005A4D95">
              <w:rPr>
                <w:lang w:val="ru-RU" w:eastAsia="ru-RU"/>
              </w:rPr>
              <w:t xml:space="preserve"> року</w:t>
            </w:r>
          </w:p>
          <w:p w:rsidR="00A52954" w:rsidRPr="005A4D95" w:rsidRDefault="00A52954" w:rsidP="00A52954">
            <w:pPr>
              <w:spacing w:before="120" w:after="120"/>
              <w:ind w:right="113"/>
              <w:jc w:val="both"/>
              <w:rPr>
                <w:highlight w:val="yellow"/>
                <w:lang w:val="ru-RU" w:eastAsia="ru-RU"/>
              </w:rPr>
            </w:pPr>
          </w:p>
        </w:tc>
      </w:tr>
      <w:tr w:rsidR="0040404B" w:rsidRPr="00D43FF3" w:rsidTr="0038771D">
        <w:trPr>
          <w:trHeight w:val="660"/>
        </w:trPr>
        <w:tc>
          <w:tcPr>
            <w:tcW w:w="930" w:type="dxa"/>
          </w:tcPr>
          <w:p w:rsidR="0040404B" w:rsidRPr="00D87F56" w:rsidRDefault="0040404B" w:rsidP="0040404B">
            <w:pPr>
              <w:pStyle w:val="18"/>
              <w:jc w:val="center"/>
              <w:rPr>
                <w:color w:val="auto"/>
              </w:rPr>
            </w:pPr>
            <w:r w:rsidRPr="00D87F56">
              <w:rPr>
                <w:color w:val="auto"/>
              </w:rPr>
              <w:t>5</w:t>
            </w:r>
          </w:p>
        </w:tc>
        <w:tc>
          <w:tcPr>
            <w:tcW w:w="3117" w:type="dxa"/>
          </w:tcPr>
          <w:p w:rsidR="0040404B" w:rsidRPr="00583872" w:rsidRDefault="0040404B" w:rsidP="0040404B">
            <w:pPr>
              <w:pStyle w:val="18"/>
              <w:rPr>
                <w:b/>
                <w:color w:val="auto"/>
              </w:rPr>
            </w:pPr>
            <w:r w:rsidRPr="00583872">
              <w:rPr>
                <w:b/>
                <w:color w:val="auto"/>
              </w:rPr>
              <w:t>Недискримінація учасників </w:t>
            </w:r>
          </w:p>
        </w:tc>
        <w:tc>
          <w:tcPr>
            <w:tcW w:w="6549" w:type="dxa"/>
          </w:tcPr>
          <w:p w:rsidR="0040404B" w:rsidRPr="00D87F56" w:rsidRDefault="0040404B" w:rsidP="0040404B">
            <w:pPr>
              <w:pStyle w:val="18"/>
              <w:jc w:val="both"/>
              <w:rPr>
                <w:color w:val="auto"/>
              </w:rPr>
            </w:pPr>
            <w:r w:rsidRPr="00D87F56">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0404B" w:rsidRPr="00D43FF3" w:rsidTr="0038771D">
        <w:trPr>
          <w:trHeight w:val="660"/>
        </w:trPr>
        <w:tc>
          <w:tcPr>
            <w:tcW w:w="930" w:type="dxa"/>
          </w:tcPr>
          <w:p w:rsidR="0040404B" w:rsidRPr="00D87F56" w:rsidRDefault="0040404B" w:rsidP="0040404B">
            <w:pPr>
              <w:pStyle w:val="18"/>
              <w:jc w:val="center"/>
              <w:rPr>
                <w:color w:val="auto"/>
              </w:rPr>
            </w:pPr>
            <w:r w:rsidRPr="00D87F56">
              <w:rPr>
                <w:color w:val="auto"/>
              </w:rPr>
              <w:t>6</w:t>
            </w:r>
          </w:p>
        </w:tc>
        <w:tc>
          <w:tcPr>
            <w:tcW w:w="3117" w:type="dxa"/>
          </w:tcPr>
          <w:p w:rsidR="0040404B" w:rsidRPr="00583872" w:rsidRDefault="0040404B" w:rsidP="0040404B">
            <w:pPr>
              <w:pStyle w:val="18"/>
              <w:rPr>
                <w:b/>
                <w:color w:val="auto"/>
              </w:rPr>
            </w:pPr>
            <w:r w:rsidRPr="00583872">
              <w:rPr>
                <w:b/>
                <w:color w:val="auto"/>
              </w:rPr>
              <w:t xml:space="preserve">Інформація про валюту, у якій повинно бути зазначено ціну тендерної </w:t>
            </w:r>
            <w:r w:rsidRPr="00583872">
              <w:rPr>
                <w:b/>
                <w:color w:val="auto"/>
              </w:rPr>
              <w:lastRenderedPageBreak/>
              <w:t>пропозиції</w:t>
            </w:r>
          </w:p>
        </w:tc>
        <w:tc>
          <w:tcPr>
            <w:tcW w:w="6549" w:type="dxa"/>
          </w:tcPr>
          <w:p w:rsidR="0040404B" w:rsidRPr="00D87F56" w:rsidRDefault="0040404B" w:rsidP="0040404B">
            <w:pPr>
              <w:pStyle w:val="18"/>
              <w:jc w:val="both"/>
              <w:rPr>
                <w:color w:val="auto"/>
              </w:rPr>
            </w:pPr>
            <w:r w:rsidRPr="00D87F56">
              <w:rPr>
                <w:color w:val="auto"/>
              </w:rPr>
              <w:lastRenderedPageBreak/>
              <w:t>Валютою тендерної пропозиції є гривня.</w:t>
            </w:r>
          </w:p>
          <w:p w:rsidR="0040404B" w:rsidRPr="00D87F56" w:rsidRDefault="0040404B" w:rsidP="0040404B">
            <w:pPr>
              <w:pStyle w:val="18"/>
              <w:jc w:val="both"/>
              <w:rPr>
                <w:color w:val="auto"/>
              </w:rPr>
            </w:pPr>
            <w:r w:rsidRPr="00D87F56">
              <w:rPr>
                <w:color w:val="auto"/>
              </w:rPr>
              <w:t xml:space="preserve">Ціна тендерної пропозиції зазначається в електронній системі закупівель </w:t>
            </w:r>
            <w:r w:rsidRPr="00D87F56">
              <w:rPr>
                <w:b/>
                <w:color w:val="auto"/>
              </w:rPr>
              <w:t xml:space="preserve">в гривнях з урахуванням податку на </w:t>
            </w:r>
            <w:r w:rsidRPr="00D87F56">
              <w:rPr>
                <w:b/>
                <w:color w:val="auto"/>
              </w:rPr>
              <w:lastRenderedPageBreak/>
              <w:t>додану вартість</w:t>
            </w:r>
            <w:r w:rsidRPr="00D87F56">
              <w:rPr>
                <w:color w:val="auto"/>
              </w:rPr>
              <w:t xml:space="preserve"> (далі – ПДВ)</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7</w:t>
            </w:r>
          </w:p>
        </w:tc>
        <w:tc>
          <w:tcPr>
            <w:tcW w:w="3117" w:type="dxa"/>
          </w:tcPr>
          <w:p w:rsidR="0040404B" w:rsidRPr="00583872" w:rsidRDefault="0040404B" w:rsidP="0040404B">
            <w:pPr>
              <w:pStyle w:val="18"/>
              <w:rPr>
                <w:b/>
                <w:color w:val="auto"/>
              </w:rPr>
            </w:pPr>
            <w:r w:rsidRPr="00583872">
              <w:rPr>
                <w:b/>
                <w:color w:val="auto"/>
              </w:rPr>
              <w:t xml:space="preserve">Інформація про мову (мови), якою (якими) повинні бути складені тендерні пропозиції </w:t>
            </w:r>
          </w:p>
        </w:tc>
        <w:tc>
          <w:tcPr>
            <w:tcW w:w="6549" w:type="dxa"/>
          </w:tcPr>
          <w:p w:rsidR="0040404B" w:rsidRPr="00D87F56" w:rsidRDefault="0040404B" w:rsidP="0040404B">
            <w:pPr>
              <w:widowControl w:val="0"/>
              <w:jc w:val="both"/>
              <w:rPr>
                <w:lang w:val="uk-UA"/>
              </w:rPr>
            </w:pPr>
            <w:r w:rsidRPr="00D87F56">
              <w:rPr>
                <w:lang w:val="uk-UA"/>
              </w:rPr>
              <w:t>Мова тендерної пропозиції – українська.</w:t>
            </w:r>
          </w:p>
          <w:p w:rsidR="0040404B" w:rsidRPr="00D87F56" w:rsidRDefault="0040404B" w:rsidP="0040404B">
            <w:pPr>
              <w:widowControl w:val="0"/>
              <w:jc w:val="both"/>
              <w:rPr>
                <w:lang w:val="uk-UA"/>
              </w:rPr>
            </w:pPr>
            <w:r w:rsidRPr="00D87F56">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0404B" w:rsidRPr="00D87F56" w:rsidRDefault="0040404B" w:rsidP="0040404B">
            <w:pPr>
              <w:widowControl w:val="0"/>
              <w:jc w:val="both"/>
              <w:rPr>
                <w:lang w:val="uk-UA"/>
              </w:rPr>
            </w:pPr>
            <w:r w:rsidRPr="00D87F5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404B" w:rsidRPr="00D87F56" w:rsidRDefault="0040404B" w:rsidP="0040404B">
            <w:pPr>
              <w:widowControl w:val="0"/>
              <w:jc w:val="both"/>
              <w:rPr>
                <w:lang w:val="uk-UA"/>
              </w:rPr>
            </w:pPr>
            <w:r w:rsidRPr="00D87F56">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0404B" w:rsidRPr="00D87F56" w:rsidRDefault="0040404B" w:rsidP="0040404B">
            <w:pPr>
              <w:widowControl w:val="0"/>
              <w:jc w:val="both"/>
              <w:rPr>
                <w:b/>
                <w:lang w:val="uk-UA"/>
              </w:rPr>
            </w:pPr>
            <w:r w:rsidRPr="00D87F56">
              <w:rPr>
                <w:b/>
                <w:lang w:val="uk-UA"/>
              </w:rPr>
              <w:t>Виключення:</w:t>
            </w:r>
          </w:p>
          <w:p w:rsidR="0040404B" w:rsidRPr="00D87F56" w:rsidRDefault="0040404B" w:rsidP="0040404B">
            <w:pPr>
              <w:widowControl w:val="0"/>
              <w:jc w:val="both"/>
              <w:rPr>
                <w:lang w:val="uk-UA"/>
              </w:rPr>
            </w:pPr>
            <w:r w:rsidRPr="00D87F56">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0404B" w:rsidRPr="00D87F56" w:rsidRDefault="0040404B" w:rsidP="0040404B">
            <w:pPr>
              <w:jc w:val="both"/>
              <w:textAlignment w:val="baseline"/>
              <w:rPr>
                <w:lang w:val="uk-UA"/>
              </w:rPr>
            </w:pPr>
            <w:r w:rsidRPr="00D87F56">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404B" w:rsidRPr="00D43FF3" w:rsidTr="0038771D">
        <w:tc>
          <w:tcPr>
            <w:tcW w:w="10596" w:type="dxa"/>
            <w:gridSpan w:val="3"/>
            <w:shd w:val="clear" w:color="auto" w:fill="C6D9F1"/>
          </w:tcPr>
          <w:p w:rsidR="0040404B" w:rsidRPr="00D87F56" w:rsidRDefault="0040404B" w:rsidP="0040404B">
            <w:pPr>
              <w:pStyle w:val="18"/>
              <w:jc w:val="center"/>
              <w:rPr>
                <w:b/>
                <w:color w:val="auto"/>
              </w:rPr>
            </w:pPr>
            <w:r w:rsidRPr="00D87F56">
              <w:rPr>
                <w:b/>
                <w:color w:val="auto"/>
              </w:rPr>
              <w:t>ІІ. Порядок унесення змін та надання роз’яснень до тендерної документації</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1</w:t>
            </w:r>
          </w:p>
        </w:tc>
        <w:tc>
          <w:tcPr>
            <w:tcW w:w="3117" w:type="dxa"/>
          </w:tcPr>
          <w:p w:rsidR="0040404B" w:rsidRPr="00583872" w:rsidRDefault="0040404B" w:rsidP="0040404B">
            <w:pPr>
              <w:pStyle w:val="18"/>
              <w:rPr>
                <w:b/>
                <w:color w:val="auto"/>
              </w:rPr>
            </w:pPr>
            <w:r w:rsidRPr="00583872">
              <w:rPr>
                <w:b/>
                <w:color w:val="auto"/>
              </w:rPr>
              <w:t xml:space="preserve">Процедура надання роз’яснень щодо тендерної документації </w:t>
            </w:r>
          </w:p>
        </w:tc>
        <w:tc>
          <w:tcPr>
            <w:tcW w:w="6549" w:type="dxa"/>
          </w:tcPr>
          <w:p w:rsidR="0040404B" w:rsidRPr="00D87F56" w:rsidRDefault="0040404B" w:rsidP="0040404B">
            <w:pPr>
              <w:pStyle w:val="rvps2"/>
              <w:shd w:val="clear" w:color="auto" w:fill="FFFFFF"/>
              <w:spacing w:before="0" w:after="0"/>
              <w:jc w:val="both"/>
              <w:rPr>
                <w:lang w:val="uk-UA"/>
              </w:rPr>
            </w:pPr>
            <w:r w:rsidRPr="00D87F5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404B" w:rsidRPr="00D87F56" w:rsidRDefault="0040404B" w:rsidP="0040404B">
            <w:pPr>
              <w:pStyle w:val="rvps2"/>
              <w:shd w:val="clear" w:color="auto" w:fill="FFFFFF"/>
              <w:spacing w:before="0" w:after="0"/>
              <w:jc w:val="both"/>
              <w:rPr>
                <w:lang w:val="uk-UA"/>
              </w:rPr>
            </w:pPr>
            <w:r w:rsidRPr="00D87F56">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повинен протягом трьох днів з дати їх оприлюднення надати роз’яснення на звернення шляхом </w:t>
            </w:r>
            <w:r w:rsidRPr="00D87F56">
              <w:rPr>
                <w:lang w:val="uk-UA"/>
              </w:rPr>
              <w:lastRenderedPageBreak/>
              <w:t>оприлюднення його в електронній системі закупівель.</w:t>
            </w:r>
            <w:bookmarkStart w:id="0" w:name="n187"/>
            <w:bookmarkEnd w:id="0"/>
          </w:p>
          <w:p w:rsidR="0040404B" w:rsidRPr="00D87F56" w:rsidRDefault="0040404B" w:rsidP="0040404B">
            <w:pPr>
              <w:widowControl w:val="0"/>
              <w:jc w:val="both"/>
              <w:rPr>
                <w:lang w:val="uk-UA"/>
              </w:rPr>
            </w:pPr>
            <w:r w:rsidRPr="00D87F5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04B" w:rsidRPr="00D87F56" w:rsidRDefault="0040404B" w:rsidP="0040404B">
            <w:pPr>
              <w:pStyle w:val="rvps2"/>
              <w:shd w:val="clear" w:color="auto" w:fill="FFFFFF"/>
              <w:spacing w:before="0" w:after="0"/>
              <w:jc w:val="both"/>
              <w:rPr>
                <w:lang w:val="uk-UA"/>
              </w:rPr>
            </w:pPr>
            <w:r w:rsidRPr="00D87F56">
              <w:rPr>
                <w:rFonts w:eastAsia="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7F56">
              <w:rPr>
                <w:rFonts w:eastAsia="Times New Roman"/>
                <w:b/>
                <w:lang w:val="uk-UA"/>
              </w:rPr>
              <w:t>не менш як на чотири дні.</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2</w:t>
            </w:r>
          </w:p>
        </w:tc>
        <w:tc>
          <w:tcPr>
            <w:tcW w:w="3117" w:type="dxa"/>
          </w:tcPr>
          <w:p w:rsidR="0040404B" w:rsidRPr="00583872" w:rsidRDefault="0040404B" w:rsidP="0040404B">
            <w:pPr>
              <w:pStyle w:val="18"/>
              <w:rPr>
                <w:b/>
                <w:color w:val="auto"/>
              </w:rPr>
            </w:pPr>
            <w:r w:rsidRPr="00583872">
              <w:rPr>
                <w:b/>
                <w:color w:val="auto"/>
              </w:rPr>
              <w:t>Унесення змін до тендерної документації</w:t>
            </w:r>
          </w:p>
        </w:tc>
        <w:tc>
          <w:tcPr>
            <w:tcW w:w="6549" w:type="dxa"/>
          </w:tcPr>
          <w:p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D87F56">
                <w:rPr>
                  <w:rStyle w:val="ab"/>
                  <w:color w:val="auto"/>
                  <w:lang w:val="uk-UA"/>
                </w:rPr>
                <w:t>статті 8</w:t>
              </w:r>
            </w:hyperlink>
            <w:r w:rsidRPr="00D87F56">
              <w:rPr>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87F56">
              <w:rPr>
                <w:lang w:eastAsia="en-US"/>
              </w:rPr>
              <w:t xml:space="preserve"> а саме в оголошенні про проведення відкритих торгів</w:t>
            </w:r>
            <w:r w:rsidRPr="00D87F56">
              <w:rPr>
                <w:lang w:val="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404B" w:rsidRPr="00D87F56" w:rsidRDefault="0040404B" w:rsidP="0040404B">
            <w:pPr>
              <w:pStyle w:val="rvps2"/>
              <w:shd w:val="clear" w:color="auto" w:fill="FFFFFF"/>
              <w:spacing w:before="0" w:after="0"/>
              <w:jc w:val="both"/>
              <w:rPr>
                <w:lang w:val="uk-UA"/>
              </w:rPr>
            </w:pPr>
            <w:bookmarkStart w:id="1" w:name="n188"/>
            <w:bookmarkEnd w:id="1"/>
            <w:r w:rsidRPr="00D87F56">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2" w:name="n1441"/>
            <w:bookmarkStart w:id="3" w:name="n1443"/>
            <w:bookmarkEnd w:id="2"/>
            <w:bookmarkEnd w:id="3"/>
          </w:p>
        </w:tc>
      </w:tr>
      <w:tr w:rsidR="0040404B" w:rsidRPr="00D43FF3" w:rsidTr="0038771D">
        <w:tc>
          <w:tcPr>
            <w:tcW w:w="10596" w:type="dxa"/>
            <w:gridSpan w:val="3"/>
            <w:shd w:val="clear" w:color="auto" w:fill="C6D9F1"/>
          </w:tcPr>
          <w:p w:rsidR="0040404B" w:rsidRPr="00D87F56" w:rsidRDefault="0040404B" w:rsidP="0040404B">
            <w:pPr>
              <w:pStyle w:val="18"/>
              <w:jc w:val="center"/>
              <w:rPr>
                <w:b/>
                <w:color w:val="auto"/>
              </w:rPr>
            </w:pPr>
            <w:r w:rsidRPr="00D87F56">
              <w:rPr>
                <w:b/>
                <w:color w:val="auto"/>
              </w:rPr>
              <w:t>ІІІ. Інструкція з підготовки тендерної пропозиції</w:t>
            </w:r>
          </w:p>
        </w:tc>
      </w:tr>
      <w:tr w:rsidR="0040404B" w:rsidRPr="00D43FF3" w:rsidTr="0038771D">
        <w:trPr>
          <w:trHeight w:val="1471"/>
        </w:trPr>
        <w:tc>
          <w:tcPr>
            <w:tcW w:w="930" w:type="dxa"/>
          </w:tcPr>
          <w:p w:rsidR="0040404B" w:rsidRPr="00D87F56" w:rsidRDefault="0040404B" w:rsidP="0040404B">
            <w:pPr>
              <w:pStyle w:val="18"/>
              <w:jc w:val="center"/>
              <w:rPr>
                <w:color w:val="auto"/>
              </w:rPr>
            </w:pPr>
            <w:r w:rsidRPr="00D87F56">
              <w:rPr>
                <w:color w:val="auto"/>
              </w:rPr>
              <w:t>1</w:t>
            </w:r>
          </w:p>
        </w:tc>
        <w:tc>
          <w:tcPr>
            <w:tcW w:w="3117" w:type="dxa"/>
          </w:tcPr>
          <w:p w:rsidR="0040404B" w:rsidRPr="00583872" w:rsidRDefault="0040404B" w:rsidP="0040404B">
            <w:pPr>
              <w:pStyle w:val="3"/>
              <w:spacing w:before="0" w:after="0"/>
              <w:rPr>
                <w:rFonts w:ascii="Times New Roman" w:hAnsi="Times New Roman" w:cs="Times New Roman"/>
                <w:sz w:val="24"/>
                <w:szCs w:val="24"/>
                <w:lang w:val="uk-UA"/>
              </w:rPr>
            </w:pPr>
            <w:r w:rsidRPr="00583872">
              <w:rPr>
                <w:rFonts w:ascii="Times New Roman" w:hAnsi="Times New Roman" w:cs="Times New Roman"/>
                <w:sz w:val="24"/>
                <w:szCs w:val="24"/>
                <w:lang w:val="uk-UA"/>
              </w:rPr>
              <w:t>Зміст і спосіб подання тендерної пропозиції</w:t>
            </w:r>
          </w:p>
        </w:tc>
        <w:tc>
          <w:tcPr>
            <w:tcW w:w="6549" w:type="dxa"/>
          </w:tcPr>
          <w:p w:rsidR="0040404B" w:rsidRPr="00D87F56" w:rsidRDefault="0040404B" w:rsidP="0040404B">
            <w:pPr>
              <w:jc w:val="both"/>
              <w:rPr>
                <w:lang w:val="uk-UA" w:eastAsia="ru-RU"/>
              </w:rPr>
            </w:pPr>
            <w:r w:rsidRPr="00D87F56">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40404B" w:rsidRPr="00D87F56" w:rsidRDefault="0040404B" w:rsidP="0040404B">
            <w:pPr>
              <w:shd w:val="clear" w:color="auto" w:fill="FFFFFF"/>
              <w:spacing w:before="120"/>
              <w:jc w:val="both"/>
              <w:rPr>
                <w:lang w:val="ru-RU" w:eastAsia="en-US"/>
              </w:rPr>
            </w:pPr>
            <w:r w:rsidRPr="00D87F56">
              <w:rPr>
                <w:lang w:val="ru-RU" w:eastAsia="en-US"/>
              </w:rPr>
              <w:t>Тендерні пропозиції подаються відповідно до порядку, визначеного статтею</w:t>
            </w:r>
            <w:r w:rsidRPr="00D87F56">
              <w:rPr>
                <w:lang w:eastAsia="en-US"/>
              </w:rPr>
              <w:t> </w:t>
            </w:r>
            <w:r w:rsidRPr="00D87F56">
              <w:rPr>
                <w:lang w:val="ru-RU" w:eastAsia="en-US"/>
              </w:rPr>
              <w:t xml:space="preserve">26 Закону, крім положень частин першої, четвертої, шостої та сьомої </w:t>
            </w:r>
            <w:proofErr w:type="gramStart"/>
            <w:r w:rsidRPr="00D87F56">
              <w:rPr>
                <w:lang w:val="ru-RU" w:eastAsia="en-US"/>
              </w:rPr>
              <w:t>статті</w:t>
            </w:r>
            <w:r w:rsidRPr="00D87F56">
              <w:rPr>
                <w:lang w:eastAsia="en-US"/>
              </w:rPr>
              <w:t>  </w:t>
            </w:r>
            <w:r w:rsidRPr="00D87F56">
              <w:rPr>
                <w:lang w:val="ru-RU" w:eastAsia="en-US"/>
              </w:rPr>
              <w:t>26</w:t>
            </w:r>
            <w:proofErr w:type="gramEnd"/>
            <w:r w:rsidRPr="00D87F56">
              <w:rPr>
                <w:lang w:val="ru-RU" w:eastAsia="en-US"/>
              </w:rPr>
              <w:t xml:space="preserve"> Закону.</w:t>
            </w:r>
          </w:p>
          <w:p w:rsidR="0040404B" w:rsidRPr="00D87F56" w:rsidRDefault="0040404B" w:rsidP="0040404B">
            <w:pPr>
              <w:jc w:val="both"/>
              <w:rPr>
                <w:shd w:val="clear" w:color="auto" w:fill="FFFFFF"/>
                <w:lang w:val="uk-UA" w:eastAsia="ru-RU"/>
              </w:rPr>
            </w:pPr>
            <w:r w:rsidRPr="00D87F56">
              <w:rPr>
                <w:lang w:val="ru-RU"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D87F56">
              <w:rPr>
                <w:shd w:val="clear" w:color="auto" w:fill="FFFFFF"/>
                <w:lang w:val="ru-RU" w:eastAsia="en-US"/>
              </w:rPr>
              <w:t>(у разі їх (його) встановлення</w:t>
            </w:r>
            <w:r w:rsidRPr="00D87F56">
              <w:rPr>
                <w:lang w:val="ru-RU" w:eastAsia="en-US"/>
              </w:rPr>
              <w:t>, наявність/відсутність підстав, установлених у</w:t>
            </w:r>
            <w:r w:rsidRPr="00D87F56">
              <w:rPr>
                <w:lang w:eastAsia="en-US"/>
              </w:rPr>
              <w:t> </w:t>
            </w:r>
            <w:hyperlink r:id="rId12" w:anchor="n1261" w:history="1">
              <w:r w:rsidRPr="00D87F56">
                <w:rPr>
                  <w:rStyle w:val="ab"/>
                  <w:color w:val="auto"/>
                  <w:lang w:val="ru-RU" w:eastAsia="en-US"/>
                </w:rPr>
                <w:t>пункті 47</w:t>
              </w:r>
            </w:hyperlink>
            <w:r w:rsidRPr="00D87F56">
              <w:rPr>
                <w:lang w:val="ru-RU" w:eastAsia="en-US"/>
              </w:rPr>
              <w:t xml:space="preserve"> Постанови № 1178 і в тендерній документації, та шляхом завантаження необхідних документів, що вимагаються замовником у тендерній документації.</w:t>
            </w:r>
          </w:p>
          <w:p w:rsidR="0040404B" w:rsidRPr="00D87F56" w:rsidRDefault="0040404B" w:rsidP="0040404B">
            <w:pPr>
              <w:jc w:val="both"/>
              <w:rPr>
                <w:shd w:val="clear" w:color="auto" w:fill="FFFFFF"/>
                <w:lang w:val="uk-UA" w:eastAsia="ru-RU"/>
              </w:rPr>
            </w:pPr>
          </w:p>
          <w:p w:rsidR="0040404B" w:rsidRPr="00D87F56" w:rsidRDefault="0040404B" w:rsidP="0040404B">
            <w:pPr>
              <w:jc w:val="both"/>
              <w:rPr>
                <w:shd w:val="clear" w:color="auto" w:fill="FFFFFF"/>
                <w:lang w:val="uk-UA" w:eastAsia="ru-RU"/>
              </w:rPr>
            </w:pPr>
            <w:r w:rsidRPr="00D87F56">
              <w:rPr>
                <w:shd w:val="clear" w:color="auto" w:fill="FFFFFF"/>
                <w:lang w:val="uk-UA" w:eastAsia="ru-RU"/>
              </w:rPr>
              <w:lastRenderedPageBreak/>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40404B" w:rsidRPr="00D87F56" w:rsidRDefault="0040404B" w:rsidP="0040404B">
            <w:pPr>
              <w:jc w:val="both"/>
              <w:rPr>
                <w:shd w:val="clear" w:color="auto" w:fill="FFFFFF"/>
                <w:lang w:val="uk-UA" w:eastAsia="ru-RU"/>
              </w:rPr>
            </w:pPr>
            <w:r w:rsidRPr="00D87F56">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0404B" w:rsidRPr="00D87F56" w:rsidRDefault="0040404B" w:rsidP="0040404B">
            <w:pPr>
              <w:jc w:val="both"/>
              <w:rPr>
                <w:shd w:val="clear" w:color="auto" w:fill="FFFFFF"/>
                <w:lang w:val="uk-UA" w:eastAsia="ru-RU"/>
              </w:rPr>
            </w:pPr>
            <w:r w:rsidRPr="00D87F56">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40404B" w:rsidRPr="00D87F56" w:rsidRDefault="0040404B" w:rsidP="0040404B">
            <w:pPr>
              <w:jc w:val="both"/>
              <w:rPr>
                <w:shd w:val="clear" w:color="auto" w:fill="FFFFFF"/>
                <w:lang w:val="uk-UA" w:eastAsia="ru-RU"/>
              </w:rPr>
            </w:pPr>
            <w:r w:rsidRPr="00D87F56">
              <w:rPr>
                <w:shd w:val="clear" w:color="auto" w:fill="FFFFFF"/>
                <w:lang w:val="uk-UA" w:eastAsia="ru-RU"/>
              </w:rPr>
              <w:t>Інформація від учасника про його відповідність кваліфікаційним (кваліфікаційному) критеріям, вимогам визначеним у п. 47 Постанови № 1178,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40404B" w:rsidRPr="00D87F56" w:rsidRDefault="0040404B" w:rsidP="0040404B">
            <w:pPr>
              <w:jc w:val="both"/>
              <w:rPr>
                <w:lang w:val="uk-UA" w:eastAsia="ru-RU"/>
              </w:rPr>
            </w:pPr>
          </w:p>
          <w:p w:rsidR="0040404B" w:rsidRPr="00D87F56" w:rsidRDefault="0040404B" w:rsidP="0040404B">
            <w:pPr>
              <w:jc w:val="both"/>
              <w:rPr>
                <w:lang w:val="uk-UA" w:eastAsia="ru-RU"/>
              </w:rPr>
            </w:pPr>
            <w:r w:rsidRPr="00D87F56">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40404B" w:rsidRPr="00D87F56" w:rsidRDefault="0040404B" w:rsidP="0040404B">
            <w:pPr>
              <w:jc w:val="both"/>
              <w:rPr>
                <w:lang w:val="uk-UA" w:eastAsia="uk-UA"/>
              </w:rPr>
            </w:pPr>
          </w:p>
          <w:p w:rsidR="0040404B" w:rsidRPr="00D87F56" w:rsidRDefault="0040404B" w:rsidP="0040404B">
            <w:pPr>
              <w:jc w:val="both"/>
              <w:rPr>
                <w:lang w:val="uk-UA" w:eastAsia="ru-RU"/>
              </w:rPr>
            </w:pPr>
            <w:r w:rsidRPr="00D87F56">
              <w:rPr>
                <w:lang w:val="uk-UA" w:eastAsia="uk-UA"/>
              </w:rPr>
              <w:t>Тендерна п</w:t>
            </w:r>
            <w:r w:rsidRPr="00D87F56">
              <w:rPr>
                <w:lang w:val="uk-UA" w:eastAsia="ru-RU"/>
              </w:rPr>
              <w:t xml:space="preserve">ропозиція, яка подається учасником повинна складатися з документів, що передбачені в </w:t>
            </w:r>
            <w:r w:rsidRPr="00D87F56">
              <w:rPr>
                <w:b/>
                <w:lang w:val="uk-UA" w:eastAsia="ru-RU"/>
              </w:rPr>
              <w:t>Додатках №2-3</w:t>
            </w:r>
            <w:r w:rsidRPr="00D87F56">
              <w:rPr>
                <w:lang w:val="uk-UA" w:eastAsia="ru-RU"/>
              </w:rPr>
              <w:t xml:space="preserve"> до тендерної документації.</w:t>
            </w:r>
          </w:p>
          <w:p w:rsidR="0040404B" w:rsidRPr="00D87F56" w:rsidRDefault="0040404B" w:rsidP="0040404B">
            <w:pPr>
              <w:jc w:val="both"/>
              <w:rPr>
                <w:lang w:val="uk-UA" w:eastAsia="uk-UA"/>
              </w:rPr>
            </w:pPr>
            <w:r w:rsidRPr="00D87F56">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D87F56">
              <w:rPr>
                <w:lang w:val="uk-UA" w:eastAsia="ru-RU"/>
              </w:rPr>
              <w:t xml:space="preserve">“PDF” </w:t>
            </w:r>
            <w:r w:rsidRPr="00D87F56">
              <w:rPr>
                <w:lang w:val="uk-UA" w:eastAsia="uk-UA"/>
              </w:rPr>
              <w:t>або “JPEG” з:</w:t>
            </w:r>
          </w:p>
          <w:p w:rsidR="0040404B" w:rsidRPr="00D87F56" w:rsidRDefault="0040404B" w:rsidP="0040404B">
            <w:pPr>
              <w:jc w:val="both"/>
              <w:rPr>
                <w:lang w:val="uk-UA" w:eastAsia="uk-UA"/>
              </w:rPr>
            </w:pPr>
            <w:r w:rsidRPr="00D87F56">
              <w:rPr>
                <w:lang w:val="uk-UA" w:eastAsia="uk-UA"/>
              </w:rPr>
              <w:t>- інформацією та документами, що підтверджують відповідність учасника кваліфікаційним критеріям. Документи подаються, відповідно до Додатку №2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w:t>
            </w:r>
          </w:p>
          <w:p w:rsidR="0040404B" w:rsidRPr="00D87F56" w:rsidRDefault="0040404B" w:rsidP="0040404B">
            <w:pPr>
              <w:jc w:val="both"/>
              <w:rPr>
                <w:lang w:val="uk-UA" w:eastAsia="uk-UA"/>
              </w:rPr>
            </w:pPr>
            <w:r w:rsidRPr="00D87F56">
              <w:rPr>
                <w:lang w:val="uk-UA" w:eastAsia="uk-UA"/>
              </w:rPr>
              <w:t xml:space="preserve">- інформацією щодо відповідності учасника вимогам, визначеним у </w:t>
            </w:r>
            <w:r w:rsidRPr="00D87F56">
              <w:rPr>
                <w:shd w:val="clear" w:color="auto" w:fill="FFFFFF"/>
                <w:lang w:val="uk-UA" w:eastAsia="ru-RU"/>
              </w:rPr>
              <w:t>п. 47 Постанови № 1178</w:t>
            </w:r>
            <w:r w:rsidRPr="00D87F56">
              <w:rPr>
                <w:lang w:val="uk-UA" w:eastAsia="uk-UA"/>
              </w:rPr>
              <w:t xml:space="preserve">. Інформація подається, відповідно до </w:t>
            </w:r>
            <w:r w:rsidRPr="00D87F56">
              <w:rPr>
                <w:b/>
                <w:lang w:val="uk-UA" w:eastAsia="ru-RU"/>
              </w:rPr>
              <w:t xml:space="preserve">Додатку №3 </w:t>
            </w:r>
            <w:r w:rsidRPr="00D87F56">
              <w:rPr>
                <w:lang w:val="uk-UA" w:eastAsia="ru-RU"/>
              </w:rPr>
              <w:t xml:space="preserve">до тендерної </w:t>
            </w:r>
            <w:r w:rsidRPr="00D87F56">
              <w:rPr>
                <w:lang w:val="uk-UA" w:eastAsia="ru-RU"/>
              </w:rPr>
              <w:lastRenderedPageBreak/>
              <w:t>документації та інших положень ТД</w:t>
            </w:r>
            <w:r w:rsidRPr="00D87F56">
              <w:rPr>
                <w:lang w:val="uk-UA" w:eastAsia="uk-UA"/>
              </w:rPr>
              <w:t>;</w:t>
            </w:r>
          </w:p>
          <w:p w:rsidR="0040404B" w:rsidRPr="00D87F56" w:rsidRDefault="0040404B" w:rsidP="0040404B">
            <w:pPr>
              <w:jc w:val="both"/>
              <w:rPr>
                <w:lang w:val="uk-UA" w:eastAsia="uk-UA"/>
              </w:rPr>
            </w:pPr>
            <w:r w:rsidRPr="00D87F56">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87F56">
              <w:rPr>
                <w:b/>
                <w:lang w:val="uk-UA" w:eastAsia="uk-UA"/>
              </w:rPr>
              <w:t>Додатку 4</w:t>
            </w:r>
            <w:r w:rsidRPr="00D87F56">
              <w:rPr>
                <w:lang w:val="uk-UA" w:eastAsia="uk-UA"/>
              </w:rPr>
              <w:t xml:space="preserve"> тендерної документації. Учасник в складі тендерної пропозиції </w:t>
            </w:r>
            <w:r w:rsidRPr="00ED76DE">
              <w:rPr>
                <w:b/>
                <w:lang w:val="uk-UA" w:eastAsia="uk-UA"/>
              </w:rPr>
              <w:t>повинен надати лист - згоду з Додатком 4 тендерної документації</w:t>
            </w:r>
          </w:p>
          <w:p w:rsidR="0040404B" w:rsidRPr="00D87F56" w:rsidRDefault="0040404B" w:rsidP="0040404B">
            <w:pPr>
              <w:jc w:val="both"/>
              <w:rPr>
                <w:lang w:val="uk-UA" w:eastAsia="uk-UA"/>
              </w:rPr>
            </w:pPr>
            <w:r w:rsidRPr="00D87F56">
              <w:rPr>
                <w:lang w:val="uk-UA" w:eastAsia="uk-UA"/>
              </w:rPr>
              <w:t xml:space="preserve">- інформацією щодо кожного субпідрядника/ співвиконавця у разі залучення 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w:t>
            </w:r>
            <w:r w:rsidR="00AB07AB" w:rsidRPr="00D87F56">
              <w:rPr>
                <w:lang w:val="uk-UA" w:eastAsia="uk-UA"/>
              </w:rPr>
              <w:t>роз’яснення</w:t>
            </w:r>
            <w:r w:rsidRPr="00D87F56">
              <w:rPr>
                <w:lang w:val="uk-UA" w:eastAsia="uk-UA"/>
              </w:rPr>
              <w:t>, чому така інформація не надається;</w:t>
            </w:r>
          </w:p>
          <w:p w:rsidR="0040404B" w:rsidRPr="00D87F56" w:rsidRDefault="0040404B" w:rsidP="0040404B">
            <w:pPr>
              <w:jc w:val="both"/>
              <w:rPr>
                <w:rStyle w:val="xfm53047729"/>
                <w:lang w:val="uk-UA"/>
              </w:rPr>
            </w:pPr>
            <w:r w:rsidRPr="00D87F56">
              <w:rPr>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87F56">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40404B" w:rsidRPr="00D87F56" w:rsidRDefault="0040404B" w:rsidP="0040404B">
            <w:pPr>
              <w:jc w:val="both"/>
              <w:rPr>
                <w:lang w:val="uk-UA" w:eastAsia="ru-RU"/>
              </w:rPr>
            </w:pPr>
            <w:r w:rsidRPr="00D87F56">
              <w:rPr>
                <w:lang w:val="uk-UA" w:eastAsia="ru-RU"/>
              </w:rPr>
              <w:t xml:space="preserve">- заповненою формою “ЦІНОВА ПРОПОЗИЦІЯ”. Форма  заповнюється згідно з </w:t>
            </w:r>
            <w:r w:rsidRPr="00D87F56">
              <w:rPr>
                <w:b/>
                <w:lang w:val="uk-UA" w:eastAsia="ru-RU"/>
              </w:rPr>
              <w:t>Додатком №1</w:t>
            </w:r>
            <w:r w:rsidRPr="00D87F56">
              <w:rPr>
                <w:lang w:val="uk-UA" w:eastAsia="ru-RU"/>
              </w:rPr>
              <w:t xml:space="preserve"> до тендерної документації. </w:t>
            </w:r>
          </w:p>
          <w:p w:rsidR="0040404B" w:rsidRPr="00D87F56" w:rsidRDefault="0040404B" w:rsidP="0040404B">
            <w:pPr>
              <w:jc w:val="both"/>
              <w:rPr>
                <w:lang w:val="uk-UA"/>
              </w:rPr>
            </w:pPr>
            <w:r w:rsidRPr="00D87F56">
              <w:rPr>
                <w:lang w:val="uk-UA" w:eastAsia="ru-RU"/>
              </w:rPr>
              <w:t>- к</w:t>
            </w:r>
            <w:r w:rsidRPr="00D87F56">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40404B" w:rsidRPr="00D87F56" w:rsidRDefault="0040404B" w:rsidP="0040404B">
            <w:pPr>
              <w:jc w:val="both"/>
              <w:rPr>
                <w:lang w:val="uk-UA"/>
              </w:rPr>
            </w:pPr>
            <w:r w:rsidRPr="00D87F56">
              <w:rPr>
                <w:lang w:val="uk-UA"/>
              </w:rPr>
              <w:t xml:space="preserve">На підтвердження того, що Учасник не є </w:t>
            </w:r>
            <w:r w:rsidRPr="00D87F56">
              <w:rPr>
                <w:lang w:val="uk-UA" w:eastAsia="en-US"/>
              </w:rPr>
              <w:t xml:space="preserve">громадянином Російської Федерації/Республіки Білорусь (крім тих, що проживають на території України на законних підставах); юридичною осібою,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87F56">
              <w:rPr>
                <w:lang w:val="uk-UA" w:eastAsia="en-US"/>
              </w:rPr>
              <w:lastRenderedPageBreak/>
              <w:t xml:space="preserve">корупційних та інших злочинів, </w:t>
            </w:r>
            <w:r w:rsidRPr="00D87F56">
              <w:rPr>
                <w:lang w:val="uk-UA"/>
              </w:rPr>
              <w:t>учасник в складі тендерної пропозиції повинен надати:</w:t>
            </w:r>
          </w:p>
          <w:p w:rsidR="0040404B" w:rsidRPr="00D87F56" w:rsidRDefault="0040404B" w:rsidP="0040404B">
            <w:pPr>
              <w:pStyle w:val="aff0"/>
              <w:numPr>
                <w:ilvl w:val="0"/>
                <w:numId w:val="15"/>
              </w:numPr>
              <w:ind w:firstLine="0"/>
              <w:jc w:val="both"/>
              <w:rPr>
                <w:sz w:val="24"/>
                <w:szCs w:val="24"/>
                <w:lang w:eastAsia="ru-RU"/>
              </w:rPr>
            </w:pPr>
            <w:r w:rsidRPr="00D87F56">
              <w:rPr>
                <w:sz w:val="24"/>
                <w:szCs w:val="24"/>
                <w:lang w:eastAsia="ru-RU"/>
              </w:rPr>
              <w:t>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закупівель оголошення про проведення торгів. Належним виконанням даної вимоги буде вважатися надання учасником такого витягу отриманого за допомогою сервісу «Opendatabot»;</w:t>
            </w:r>
          </w:p>
          <w:p w:rsidR="0040404B" w:rsidRPr="00D87F56" w:rsidRDefault="0040404B" w:rsidP="0040404B">
            <w:pPr>
              <w:pStyle w:val="aff0"/>
              <w:numPr>
                <w:ilvl w:val="0"/>
                <w:numId w:val="15"/>
              </w:numPr>
              <w:ind w:firstLine="0"/>
              <w:jc w:val="both"/>
              <w:rPr>
                <w:sz w:val="24"/>
                <w:szCs w:val="24"/>
                <w:lang w:eastAsia="ru-RU"/>
              </w:rPr>
            </w:pPr>
            <w:r w:rsidRPr="00D87F56">
              <w:rPr>
                <w:sz w:val="24"/>
                <w:szCs w:val="24"/>
                <w:lang w:eastAsia="ru-RU"/>
              </w:rPr>
              <w:t xml:space="preserve">Довідку в довільній формі про те, що </w:t>
            </w:r>
            <w:r w:rsidRPr="00D87F56">
              <w:rPr>
                <w:sz w:val="24"/>
                <w:szCs w:val="24"/>
              </w:rPr>
              <w:t xml:space="preserve">Учасник не є </w:t>
            </w:r>
            <w:r w:rsidRPr="00D87F56">
              <w:rPr>
                <w:sz w:val="24"/>
                <w:szCs w:val="24"/>
                <w:lang w:eastAsia="en-US"/>
              </w:rPr>
              <w:t>громадянином Російської Федерації/Республіки Білорусь (крім тих, що проживають на території України на законних підста</w:t>
            </w:r>
            <w:r w:rsidR="000D47CD">
              <w:rPr>
                <w:sz w:val="24"/>
                <w:szCs w:val="24"/>
                <w:lang w:eastAsia="en-US"/>
              </w:rPr>
              <w:t>вах); юридичною осо</w:t>
            </w:r>
            <w:r w:rsidRPr="00D87F56">
              <w:rPr>
                <w:sz w:val="24"/>
                <w:szCs w:val="24"/>
                <w:lang w:eastAsia="en-US"/>
              </w:rPr>
              <w:t>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w:t>
            </w:r>
            <w:r w:rsidR="000D47CD">
              <w:rPr>
                <w:sz w:val="24"/>
                <w:szCs w:val="24"/>
                <w:lang w:eastAsia="en-US"/>
              </w:rPr>
              <w:t>об</w:t>
            </w:r>
            <w:r w:rsidRPr="00D87F56">
              <w:rPr>
                <w:sz w:val="24"/>
                <w:szCs w:val="24"/>
                <w:lang w:eastAsia="en-US"/>
              </w:rPr>
              <w:t>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D47CD">
              <w:rPr>
                <w:sz w:val="24"/>
                <w:szCs w:val="24"/>
              </w:rPr>
              <w:t>.</w:t>
            </w:r>
          </w:p>
          <w:p w:rsidR="0040404B" w:rsidRPr="00D87F56" w:rsidRDefault="0040404B" w:rsidP="0040404B">
            <w:pPr>
              <w:pStyle w:val="aff0"/>
              <w:ind w:left="644"/>
              <w:jc w:val="both"/>
              <w:rPr>
                <w:sz w:val="24"/>
                <w:szCs w:val="24"/>
                <w:lang w:eastAsia="ru-RU"/>
              </w:rPr>
            </w:pPr>
            <w:r w:rsidRPr="00D87F56">
              <w:rPr>
                <w:sz w:val="24"/>
                <w:szCs w:val="24"/>
              </w:rPr>
              <w:t xml:space="preserve"> </w:t>
            </w:r>
          </w:p>
          <w:p w:rsidR="0040404B" w:rsidRPr="00D87F56" w:rsidRDefault="0040404B" w:rsidP="0040404B">
            <w:pPr>
              <w:jc w:val="both"/>
              <w:rPr>
                <w:lang w:val="uk-UA" w:eastAsia="uk-UA"/>
              </w:rPr>
            </w:pPr>
            <w:r w:rsidRPr="00D87F56">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40404B" w:rsidRPr="00D87F56" w:rsidRDefault="0040404B" w:rsidP="0040404B">
            <w:pPr>
              <w:jc w:val="both"/>
              <w:rPr>
                <w:lang w:val="uk-UA" w:eastAsia="uk-UA"/>
              </w:rPr>
            </w:pPr>
            <w:r w:rsidRPr="00D87F56">
              <w:rPr>
                <w:lang w:val="uk-UA" w:eastAsia="ru-RU"/>
              </w:rPr>
              <w:t xml:space="preserve">Документи та інформація тендерної пропозиції, які </w:t>
            </w:r>
            <w:r w:rsidRPr="00D87F56">
              <w:rPr>
                <w:lang w:val="uk-UA" w:eastAsia="uk-UA"/>
              </w:rPr>
              <w:t>обґрунтовано визначені учасником конфіденційними відповідно до вимог чинного законодавства</w:t>
            </w:r>
            <w:r w:rsidRPr="00D87F56">
              <w:rPr>
                <w:lang w:val="uk-UA" w:eastAsia="ru-RU"/>
              </w:rPr>
              <w:t xml:space="preserve"> можуть бути подані у сканованому вигляді у форматі “PDF” </w:t>
            </w:r>
            <w:r w:rsidRPr="00D87F56">
              <w:rPr>
                <w:lang w:val="uk-UA" w:eastAsia="uk-UA"/>
              </w:rPr>
              <w:t>або “JPEG” одним або</w:t>
            </w:r>
            <w:r w:rsidRPr="00D87F56">
              <w:rPr>
                <w:lang w:val="uk-UA" w:eastAsia="ru-RU"/>
              </w:rPr>
              <w:t xml:space="preserve"> декількома файлами</w:t>
            </w:r>
            <w:r w:rsidRPr="00D87F56">
              <w:rPr>
                <w:lang w:val="uk-UA" w:eastAsia="uk-UA"/>
              </w:rPr>
              <w:t xml:space="preserve">. У такому випадку такі </w:t>
            </w:r>
            <w:r w:rsidRPr="00D87F56">
              <w:rPr>
                <w:lang w:val="uk-UA" w:eastAsia="ru-RU"/>
              </w:rPr>
              <w:t>документи та інформація, п</w:t>
            </w:r>
            <w:r w:rsidRPr="00D87F56">
              <w:rPr>
                <w:lang w:val="uk-UA" w:eastAsia="uk-UA"/>
              </w:rPr>
              <w:t xml:space="preserve">одаються у вигляді окремого файлу та не розкриваються. </w:t>
            </w:r>
          </w:p>
          <w:p w:rsidR="0040404B" w:rsidRPr="00D87F56" w:rsidRDefault="0040404B" w:rsidP="0040404B">
            <w:pPr>
              <w:jc w:val="both"/>
              <w:rPr>
                <w:lang w:val="uk-UA" w:eastAsia="uk-UA"/>
              </w:rPr>
            </w:pPr>
            <w:r w:rsidRPr="00D87F56">
              <w:rPr>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40404B" w:rsidRPr="00D87F56" w:rsidRDefault="0040404B" w:rsidP="0040404B">
            <w:pPr>
              <w:jc w:val="both"/>
              <w:rPr>
                <w:lang w:val="uk-UA" w:eastAsia="ru-RU"/>
              </w:rPr>
            </w:pPr>
            <w:r w:rsidRPr="00D87F56">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40404B" w:rsidRPr="00D87F56" w:rsidRDefault="0040404B" w:rsidP="0040404B">
            <w:pPr>
              <w:jc w:val="both"/>
              <w:rPr>
                <w:lang w:val="uk-UA" w:eastAsia="uk-UA"/>
              </w:rPr>
            </w:pPr>
            <w:r w:rsidRPr="00D87F56">
              <w:rPr>
                <w:lang w:val="uk-UA" w:eastAsia="uk-UA"/>
              </w:rPr>
              <w:t xml:space="preserve">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w:t>
            </w:r>
            <w:r w:rsidRPr="00D87F56">
              <w:rPr>
                <w:lang w:val="uk-UA" w:eastAsia="uk-UA"/>
              </w:rPr>
              <w:lastRenderedPageBreak/>
              <w:t>встановлено тендерною документацією або законодавством.</w:t>
            </w:r>
          </w:p>
          <w:p w:rsidR="0040404B" w:rsidRPr="00D87F56" w:rsidRDefault="0040404B" w:rsidP="0040404B">
            <w:pPr>
              <w:jc w:val="both"/>
              <w:rPr>
                <w:lang w:val="uk-UA" w:eastAsia="ru-RU"/>
              </w:rPr>
            </w:pPr>
            <w:r w:rsidRPr="00D87F56">
              <w:rPr>
                <w:lang w:val="uk-UA" w:eastAsia="ru-RU"/>
              </w:rPr>
              <w:t>Забороняється обмежувати перегляд файлів шляхом встановлення на них паролів або у будь-який інший спосіб.</w:t>
            </w:r>
          </w:p>
          <w:p w:rsidR="0040404B" w:rsidRPr="00D87F56" w:rsidRDefault="0040404B" w:rsidP="0040404B">
            <w:pPr>
              <w:jc w:val="both"/>
              <w:rPr>
                <w:lang w:val="uk-UA" w:eastAsia="ru-RU"/>
              </w:rPr>
            </w:pPr>
            <w:r w:rsidRPr="00D87F56">
              <w:rPr>
                <w:lang w:val="uk-UA" w:eastAsia="ru-RU"/>
              </w:rPr>
              <w:t xml:space="preserve">У випадку, якщо учасником надано документи, які є нечитаємі; </w:t>
            </w:r>
            <w:r w:rsidRPr="00D87F56">
              <w:rPr>
                <w:lang w:val="uk-UA" w:eastAsia="uk-UA"/>
              </w:rPr>
              <w:t xml:space="preserve">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40404B" w:rsidRPr="00D87F56" w:rsidRDefault="0040404B" w:rsidP="0040404B">
            <w:pPr>
              <w:jc w:val="both"/>
              <w:rPr>
                <w:b/>
                <w:lang w:val="uk-UA" w:eastAsia="uk-UA"/>
              </w:rPr>
            </w:pPr>
          </w:p>
          <w:p w:rsidR="0040404B" w:rsidRPr="00D87F56" w:rsidRDefault="0040404B" w:rsidP="0040404B">
            <w:pPr>
              <w:jc w:val="both"/>
              <w:rPr>
                <w:lang w:val="uk-UA" w:eastAsia="ru-RU"/>
              </w:rPr>
            </w:pPr>
            <w:r w:rsidRPr="00D87F56">
              <w:rPr>
                <w:b/>
                <w:lang w:val="uk-UA" w:eastAsia="uk-UA"/>
              </w:rPr>
              <w:t>Тендерні пропозиції учасників повинні бути поданні з врахуванням положення Закону України «</w:t>
            </w:r>
            <w:r w:rsidRPr="00D87F56">
              <w:rPr>
                <w:b/>
                <w:bCs/>
                <w:shd w:val="clear" w:color="auto" w:fill="FFFFFF"/>
                <w:lang w:val="uk-UA"/>
              </w:rPr>
              <w:t>Про електронні довірчі послуги</w:t>
            </w:r>
            <w:r w:rsidRPr="00D87F56">
              <w:rPr>
                <w:b/>
                <w:lang w:val="uk-UA" w:eastAsia="uk-UA"/>
              </w:rPr>
              <w:t xml:space="preserve">». Тобто тендерна пропозиція повинна бути підтверджена </w:t>
            </w:r>
            <w:r w:rsidRPr="00D87F56">
              <w:rPr>
                <w:b/>
                <w:shd w:val="clear" w:color="auto" w:fill="FFFFFF"/>
                <w:lang w:val="uk-UA"/>
              </w:rPr>
              <w:t>КЕП/УЕП уповноваженої особи Учасника.</w:t>
            </w:r>
            <w:r w:rsidRPr="00D87F56">
              <w:rPr>
                <w:lang w:val="uk-UA"/>
              </w:rPr>
              <w:t xml:space="preserve"> </w:t>
            </w:r>
          </w:p>
          <w:p w:rsidR="0040404B" w:rsidRPr="00D87F56" w:rsidRDefault="0040404B" w:rsidP="0040404B">
            <w:pPr>
              <w:jc w:val="both"/>
              <w:rPr>
                <w:lang w:val="uk-UA" w:eastAsia="ru-RU"/>
              </w:rPr>
            </w:pPr>
          </w:p>
          <w:p w:rsidR="0040404B" w:rsidRPr="00D87F56" w:rsidRDefault="0040404B" w:rsidP="0040404B">
            <w:pPr>
              <w:jc w:val="both"/>
              <w:rPr>
                <w:lang w:val="uk-UA" w:eastAsia="ru-RU"/>
              </w:rPr>
            </w:pPr>
            <w:r w:rsidRPr="00D87F56">
              <w:rPr>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0404B" w:rsidRPr="00D87F56" w:rsidRDefault="0040404B" w:rsidP="0040404B">
            <w:pPr>
              <w:jc w:val="both"/>
              <w:rPr>
                <w:lang w:val="uk-UA" w:eastAsia="uk-UA"/>
              </w:rPr>
            </w:pPr>
            <w:r w:rsidRPr="00D87F56">
              <w:rPr>
                <w:lang w:val="uk-UA" w:eastAsia="uk-UA"/>
              </w:rPr>
              <w:t>Кожен учасник має право подати тільки одну тендерну пропозицію.</w:t>
            </w:r>
          </w:p>
          <w:p w:rsidR="0040404B" w:rsidRPr="00D87F56" w:rsidRDefault="0040404B" w:rsidP="0040404B">
            <w:pPr>
              <w:jc w:val="both"/>
              <w:rPr>
                <w:lang w:val="uk-UA" w:eastAsia="ru-RU"/>
              </w:rPr>
            </w:pPr>
            <w:r w:rsidRPr="00D87F56">
              <w:rPr>
                <w:lang w:val="uk-UA" w:eastAsia="ru-RU"/>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40404B" w:rsidRPr="00D87F56" w:rsidRDefault="0040404B" w:rsidP="0040404B">
            <w:pPr>
              <w:jc w:val="both"/>
              <w:rPr>
                <w:lang w:val="uk-UA" w:eastAsia="ru-RU"/>
              </w:rPr>
            </w:pPr>
          </w:p>
          <w:p w:rsidR="0040404B" w:rsidRPr="00D87F56" w:rsidRDefault="0040404B" w:rsidP="0040404B">
            <w:pPr>
              <w:pStyle w:val="rvps2"/>
              <w:spacing w:before="0" w:after="0"/>
              <w:jc w:val="both"/>
              <w:rPr>
                <w:lang w:val="uk-UA"/>
              </w:rPr>
            </w:pPr>
            <w:r w:rsidRPr="00D87F5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404B" w:rsidRPr="00D87F56" w:rsidRDefault="0040404B" w:rsidP="0040404B">
            <w:pPr>
              <w:spacing w:before="120"/>
              <w:jc w:val="both"/>
              <w:rPr>
                <w:lang w:val="uk-UA" w:eastAsia="en-US"/>
              </w:rPr>
            </w:pPr>
            <w:bookmarkStart w:id="4" w:name="n105"/>
            <w:bookmarkEnd w:id="4"/>
            <w:r w:rsidRPr="00D87F56">
              <w:rPr>
                <w:lang w:val="uk-UA" w:eastAsia="en-US"/>
              </w:rPr>
              <w:t>1)</w:t>
            </w:r>
            <w:r w:rsidRPr="00D87F56">
              <w:rPr>
                <w:lang w:eastAsia="en-US"/>
              </w:rPr>
              <w:t> </w:t>
            </w:r>
            <w:r w:rsidRPr="00D87F56">
              <w:rPr>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404B" w:rsidRPr="00D87F56" w:rsidRDefault="0040404B" w:rsidP="0040404B">
            <w:pPr>
              <w:spacing w:before="120"/>
              <w:jc w:val="both"/>
              <w:rPr>
                <w:lang w:val="uk-UA" w:eastAsia="en-US"/>
              </w:rPr>
            </w:pPr>
            <w:r w:rsidRPr="00D87F56">
              <w:rPr>
                <w:lang w:val="uk-UA" w:eastAsia="en-US"/>
              </w:rPr>
              <w:t>2)</w:t>
            </w:r>
            <w:r w:rsidRPr="00D87F56">
              <w:rPr>
                <w:lang w:eastAsia="en-US"/>
              </w:rPr>
              <w:t> </w:t>
            </w:r>
            <w:r w:rsidRPr="00D87F56">
              <w:rPr>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04B" w:rsidRPr="00D87F56" w:rsidRDefault="0040404B" w:rsidP="0040404B">
            <w:pPr>
              <w:spacing w:before="120"/>
              <w:jc w:val="both"/>
              <w:rPr>
                <w:lang w:val="uk-UA" w:eastAsia="en-US"/>
              </w:rPr>
            </w:pPr>
            <w:r w:rsidRPr="00D87F56">
              <w:rPr>
                <w:lang w:val="uk-UA" w:eastAsia="en-US"/>
              </w:rPr>
              <w:t>3)</w:t>
            </w:r>
            <w:r w:rsidRPr="00D87F56">
              <w:rPr>
                <w:lang w:eastAsia="en-US"/>
              </w:rPr>
              <w:t> </w:t>
            </w:r>
            <w:r w:rsidRPr="00D87F56">
              <w:rPr>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404B" w:rsidRPr="00D87F56" w:rsidRDefault="0040404B" w:rsidP="0040404B">
            <w:pPr>
              <w:spacing w:before="120"/>
              <w:jc w:val="both"/>
              <w:rPr>
                <w:lang w:val="uk-UA" w:eastAsia="en-US"/>
              </w:rPr>
            </w:pPr>
            <w:r w:rsidRPr="00D87F56">
              <w:rPr>
                <w:lang w:val="uk-UA" w:eastAsia="en-US"/>
              </w:rPr>
              <w:t>4)</w:t>
            </w:r>
            <w:r w:rsidRPr="00D87F56">
              <w:rPr>
                <w:lang w:eastAsia="en-US"/>
              </w:rPr>
              <w:t> </w:t>
            </w:r>
            <w:r w:rsidRPr="00D87F56">
              <w:rPr>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D87F56">
                <w:rPr>
                  <w:rStyle w:val="ab"/>
                  <w:color w:val="auto"/>
                  <w:lang w:val="uk-UA" w:eastAsia="en-US"/>
                </w:rPr>
                <w:t>пунктом 4</w:t>
              </w:r>
            </w:hyperlink>
            <w:r w:rsidRPr="00D87F56">
              <w:rPr>
                <w:lang w:val="uk-UA"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D87F56">
              <w:rPr>
                <w:lang w:val="uk-UA" w:eastAsia="en-US"/>
              </w:rPr>
              <w:lastRenderedPageBreak/>
              <w:t>спотворення результатів тендерів;</w:t>
            </w:r>
          </w:p>
          <w:p w:rsidR="0040404B" w:rsidRPr="00D87F56" w:rsidRDefault="0040404B" w:rsidP="0040404B">
            <w:pPr>
              <w:spacing w:before="120"/>
              <w:jc w:val="both"/>
              <w:rPr>
                <w:lang w:val="ru-RU" w:eastAsia="en-US"/>
              </w:rPr>
            </w:pPr>
            <w:r w:rsidRPr="00D87F56">
              <w:rPr>
                <w:lang w:val="ru-RU" w:eastAsia="en-US"/>
              </w:rPr>
              <w:t>5)</w:t>
            </w:r>
            <w:r w:rsidRPr="00D87F56">
              <w:rPr>
                <w:lang w:eastAsia="en-US"/>
              </w:rPr>
              <w:t> </w:t>
            </w:r>
            <w:r w:rsidRPr="00D87F56">
              <w:rPr>
                <w:lang w:val="ru-RU"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404B" w:rsidRPr="00D87F56" w:rsidRDefault="0040404B" w:rsidP="0040404B">
            <w:pPr>
              <w:spacing w:before="120"/>
              <w:jc w:val="both"/>
              <w:rPr>
                <w:lang w:val="ru-RU" w:eastAsia="en-US"/>
              </w:rPr>
            </w:pPr>
            <w:r w:rsidRPr="00D87F56">
              <w:rPr>
                <w:lang w:val="ru-RU" w:eastAsia="en-US"/>
              </w:rPr>
              <w:t>6)</w:t>
            </w:r>
            <w:r w:rsidRPr="00D87F56">
              <w:rPr>
                <w:lang w:eastAsia="en-US"/>
              </w:rPr>
              <w:t> </w:t>
            </w:r>
            <w:r w:rsidRPr="00D87F56">
              <w:rPr>
                <w:lang w:val="ru-RU"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404B" w:rsidRPr="00D87F56" w:rsidRDefault="0040404B" w:rsidP="0040404B">
            <w:pPr>
              <w:spacing w:before="120"/>
              <w:jc w:val="both"/>
              <w:rPr>
                <w:lang w:val="ru-RU" w:eastAsia="en-US"/>
              </w:rPr>
            </w:pPr>
            <w:r w:rsidRPr="00D87F56">
              <w:rPr>
                <w:lang w:val="ru-RU" w:eastAsia="en-US"/>
              </w:rPr>
              <w:t>7)</w:t>
            </w:r>
            <w:r w:rsidRPr="00D87F56">
              <w:rPr>
                <w:lang w:eastAsia="en-US"/>
              </w:rPr>
              <w:t> </w:t>
            </w:r>
            <w:r w:rsidRPr="00D87F56">
              <w:rPr>
                <w:lang w:val="ru-RU"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404B" w:rsidRPr="00D87F56" w:rsidRDefault="0040404B" w:rsidP="0040404B">
            <w:pPr>
              <w:spacing w:before="120"/>
              <w:jc w:val="both"/>
              <w:rPr>
                <w:lang w:val="ru-RU" w:eastAsia="en-US"/>
              </w:rPr>
            </w:pPr>
            <w:r w:rsidRPr="00D87F56">
              <w:rPr>
                <w:lang w:val="ru-RU" w:eastAsia="en-US"/>
              </w:rPr>
              <w:t>8)</w:t>
            </w:r>
            <w:r w:rsidRPr="00D87F56">
              <w:rPr>
                <w:lang w:eastAsia="en-US"/>
              </w:rPr>
              <w:t> </w:t>
            </w:r>
            <w:r w:rsidRPr="00D87F56">
              <w:rPr>
                <w:lang w:val="ru-RU" w:eastAsia="en-US"/>
              </w:rPr>
              <w:t>учасник процедури закупівлі визнаний в установленому законом порядку банкрутом та стосовно нього відкрита ліквідаційна процедура;</w:t>
            </w:r>
          </w:p>
          <w:p w:rsidR="0040404B" w:rsidRPr="00D87F56" w:rsidRDefault="0040404B" w:rsidP="0040404B">
            <w:pPr>
              <w:spacing w:before="120"/>
              <w:jc w:val="both"/>
              <w:rPr>
                <w:lang w:val="ru-RU" w:eastAsia="en-US"/>
              </w:rPr>
            </w:pPr>
            <w:r w:rsidRPr="00D87F56">
              <w:rPr>
                <w:lang w:val="ru-RU" w:eastAsia="en-US"/>
              </w:rPr>
              <w:t>9)</w:t>
            </w:r>
            <w:r w:rsidRPr="00D87F56">
              <w:rPr>
                <w:lang w:eastAsia="en-US"/>
              </w:rPr>
              <w:t> </w:t>
            </w:r>
            <w:r w:rsidRPr="00D87F56">
              <w:rPr>
                <w:lang w:val="ru-RU"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04B" w:rsidRPr="00177F60" w:rsidRDefault="0040404B" w:rsidP="0040404B">
            <w:pPr>
              <w:spacing w:before="120"/>
              <w:jc w:val="both"/>
              <w:rPr>
                <w:lang w:val="ru-RU" w:eastAsia="en-US"/>
              </w:rPr>
            </w:pPr>
            <w:r w:rsidRPr="00D87F56">
              <w:rPr>
                <w:lang w:val="ru-RU" w:eastAsia="en-US"/>
              </w:rPr>
              <w:t>10)</w:t>
            </w:r>
            <w:r w:rsidRPr="00D87F56">
              <w:rPr>
                <w:lang w:eastAsia="en-US"/>
              </w:rPr>
              <w:t> </w:t>
            </w:r>
            <w:r w:rsidRPr="00D87F56">
              <w:rPr>
                <w:lang w:val="ru-RU"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77F60">
              <w:rPr>
                <w:lang w:val="ru-RU" w:eastAsia="en-US"/>
              </w:rPr>
              <w:t>дорівнює чи перевищує 20 млн. гривень (у тому числі за лотом);</w:t>
            </w:r>
          </w:p>
          <w:p w:rsidR="0040404B" w:rsidRPr="00177F60" w:rsidRDefault="0040404B" w:rsidP="0040404B">
            <w:pPr>
              <w:spacing w:before="120"/>
              <w:jc w:val="both"/>
              <w:rPr>
                <w:lang w:val="ru-RU" w:eastAsia="en-US"/>
              </w:rPr>
            </w:pPr>
            <w:r w:rsidRPr="00177F60">
              <w:rPr>
                <w:lang w:val="ru-RU" w:eastAsia="en-US"/>
              </w:rPr>
              <w:t>11)</w:t>
            </w:r>
            <w:r w:rsidRPr="00177F60">
              <w:rPr>
                <w:lang w:eastAsia="en-US"/>
              </w:rPr>
              <w:t> </w:t>
            </w:r>
            <w:r w:rsidR="00177F60" w:rsidRPr="00BC0362">
              <w:rPr>
                <w:shd w:val="clear" w:color="auto" w:fill="FFFFF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177F60" w:rsidRPr="00BC0362">
              <w:rPr>
                <w:shd w:val="clear" w:color="auto" w:fill="FFFFFF"/>
              </w:rPr>
              <w:t> </w:t>
            </w:r>
            <w:hyperlink r:id="rId14" w:tgtFrame="_blank" w:history="1">
              <w:r w:rsidR="00177F60" w:rsidRPr="00BC0362">
                <w:rPr>
                  <w:rStyle w:val="ab"/>
                  <w:color w:val="auto"/>
                  <w:u w:val="none"/>
                  <w:shd w:val="clear" w:color="auto" w:fill="FFFFFF"/>
                  <w:lang w:val="ru-RU"/>
                </w:rPr>
                <w:t>Законом України</w:t>
              </w:r>
            </w:hyperlink>
            <w:r w:rsidR="00177F60" w:rsidRPr="00BC0362">
              <w:rPr>
                <w:shd w:val="clear" w:color="auto" w:fill="FFFFFF"/>
              </w:rPr>
              <w:t> </w:t>
            </w:r>
            <w:r w:rsidR="00177F60" w:rsidRPr="00BC0362">
              <w:rPr>
                <w:shd w:val="clear" w:color="auto" w:fill="FFFFFF"/>
                <w:lang w:val="ru-RU"/>
              </w:rPr>
              <w:t>“Про санкції”, крім випадку, коли активи такої особи в установленому законодавством порядку передані в управління АРМА</w:t>
            </w:r>
            <w:r w:rsidRPr="00BC0362">
              <w:rPr>
                <w:lang w:val="ru-RU" w:eastAsia="en-US"/>
              </w:rPr>
              <w:t>;</w:t>
            </w:r>
          </w:p>
          <w:p w:rsidR="0040404B" w:rsidRPr="00D87F56" w:rsidRDefault="0040404B" w:rsidP="0040404B">
            <w:pPr>
              <w:pStyle w:val="rvps2"/>
              <w:spacing w:before="0" w:after="0"/>
              <w:jc w:val="both"/>
              <w:rPr>
                <w:lang w:eastAsia="en-US"/>
              </w:rPr>
            </w:pPr>
            <w:r w:rsidRPr="00177F60">
              <w:rPr>
                <w:lang w:eastAsia="en-US"/>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D87F56">
              <w:rPr>
                <w:lang w:eastAsia="en-US"/>
              </w:rPr>
              <w:t>за вчинення правопорушення, пов’язаного з використанням дитячої праці чи будь-якими формами торгівлі людьми.</w:t>
            </w:r>
          </w:p>
          <w:p w:rsidR="0040404B" w:rsidRPr="00D87F56" w:rsidRDefault="0040404B" w:rsidP="0040404B">
            <w:pPr>
              <w:pStyle w:val="rvps2"/>
              <w:spacing w:before="0" w:after="0"/>
              <w:jc w:val="both"/>
              <w:rPr>
                <w:lang w:eastAsia="en-US"/>
              </w:rPr>
            </w:pPr>
          </w:p>
          <w:p w:rsidR="0040404B" w:rsidRPr="00D87F56" w:rsidRDefault="0040404B" w:rsidP="0040404B">
            <w:pPr>
              <w:spacing w:before="120"/>
              <w:jc w:val="both"/>
              <w:rPr>
                <w:lang w:val="ru-RU" w:eastAsia="en-US"/>
              </w:rPr>
            </w:pPr>
            <w:r w:rsidRPr="00D87F56">
              <w:rPr>
                <w:lang w:val="ru-RU"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D87F56">
              <w:rPr>
                <w:lang w:val="ru-RU" w:eastAsia="en-US"/>
              </w:rPr>
              <w:lastRenderedPageBreak/>
              <w:t>та/або відшкодування збитків</w:t>
            </w:r>
            <w:r w:rsidRPr="00D87F56">
              <w:rPr>
                <w:lang w:eastAsia="en-US"/>
              </w:rPr>
              <w:t> </w:t>
            </w:r>
            <w:r w:rsidRPr="00D87F56">
              <w:rPr>
                <w:lang w:val="ru-RU" w:eastAsia="en-US"/>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404B" w:rsidRPr="00D87F56" w:rsidRDefault="0040404B" w:rsidP="0040404B">
            <w:pPr>
              <w:pStyle w:val="rvps2"/>
              <w:spacing w:before="0" w:after="0"/>
              <w:jc w:val="both"/>
            </w:pPr>
          </w:p>
          <w:p w:rsidR="0040404B" w:rsidRPr="00D87F56" w:rsidRDefault="0040404B" w:rsidP="0040404B">
            <w:pPr>
              <w:pStyle w:val="rvps2"/>
              <w:spacing w:before="0" w:after="0"/>
              <w:jc w:val="both"/>
              <w:rPr>
                <w:lang w:eastAsia="en-US"/>
              </w:rPr>
            </w:pPr>
            <w:r w:rsidRPr="00D87F56">
              <w:rPr>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Постанови №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404B" w:rsidRPr="00D87F56" w:rsidRDefault="0040404B" w:rsidP="0040404B">
            <w:pPr>
              <w:pStyle w:val="rvps2"/>
              <w:spacing w:before="0" w:after="0"/>
              <w:jc w:val="both"/>
              <w:rPr>
                <w:lang w:val="uk-UA"/>
              </w:rPr>
            </w:pPr>
          </w:p>
          <w:p w:rsidR="0040404B" w:rsidRPr="00D87F56" w:rsidRDefault="0040404B" w:rsidP="0040404B">
            <w:pPr>
              <w:pStyle w:val="rvps2"/>
              <w:spacing w:before="0" w:after="0"/>
              <w:jc w:val="both"/>
              <w:rPr>
                <w:lang w:val="uk-UA"/>
              </w:rPr>
            </w:pPr>
            <w:r w:rsidRPr="00D87F56">
              <w:rPr>
                <w:lang w:val="uk-UA" w:eastAsia="en-US"/>
              </w:rPr>
              <w:t>Учасник процедури закупівлі підтверджує відсутність підстав, зазначених в цьому пункті (крім підпунктів 1 і 7, абз. 14 п. 47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40404B" w:rsidRPr="00D87F56" w:rsidRDefault="0040404B" w:rsidP="0040404B">
            <w:pPr>
              <w:pStyle w:val="rvps2"/>
              <w:spacing w:before="0" w:after="0"/>
              <w:jc w:val="both"/>
              <w:rPr>
                <w:lang w:val="uk-UA"/>
              </w:rPr>
            </w:pPr>
          </w:p>
          <w:p w:rsidR="0040404B" w:rsidRPr="00D87F56" w:rsidRDefault="0040404B" w:rsidP="0040404B">
            <w:pPr>
              <w:spacing w:before="120"/>
              <w:jc w:val="both"/>
              <w:rPr>
                <w:lang w:val="uk-UA" w:eastAsia="en-US"/>
              </w:rPr>
            </w:pPr>
            <w:r w:rsidRPr="00D87F56">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 14 п. 47 Постанови № 1178), крім самостійного декларування відсутності таких підстав учасником процедури закупівлі відповідно до абзацу шістнадцятого цього пункту.</w:t>
            </w:r>
          </w:p>
          <w:p w:rsidR="0040404B" w:rsidRPr="00D87F56" w:rsidRDefault="0040404B" w:rsidP="0040404B">
            <w:pPr>
              <w:pStyle w:val="rvps2"/>
              <w:spacing w:before="0" w:after="0"/>
              <w:jc w:val="both"/>
              <w:rPr>
                <w:lang w:val="uk-UA" w:eastAsia="en-US"/>
              </w:rPr>
            </w:pPr>
            <w:r w:rsidRPr="00D87F56">
              <w:rPr>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Постанови № 1178.</w:t>
            </w:r>
            <w:bookmarkStart w:id="5" w:name="n121"/>
            <w:bookmarkEnd w:id="5"/>
          </w:p>
          <w:p w:rsidR="0040404B" w:rsidRPr="00D87F56" w:rsidRDefault="0040404B" w:rsidP="0040404B">
            <w:pPr>
              <w:pStyle w:val="rvps2"/>
              <w:spacing w:before="0" w:after="0"/>
              <w:jc w:val="both"/>
              <w:rPr>
                <w:lang w:val="uk-UA" w:eastAsia="en-US"/>
              </w:rPr>
            </w:pPr>
          </w:p>
          <w:p w:rsidR="0040404B" w:rsidRPr="00D87F56" w:rsidRDefault="0040404B" w:rsidP="0040404B">
            <w:pPr>
              <w:pStyle w:val="rvps2"/>
              <w:spacing w:before="0" w:after="0"/>
              <w:jc w:val="both"/>
              <w:rPr>
                <w:lang w:val="uk-UA"/>
              </w:rPr>
            </w:pPr>
            <w:r w:rsidRPr="00D87F56">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D87F56">
              <w:rPr>
                <w:lang w:val="uk-UA"/>
              </w:rPr>
              <w:lastRenderedPageBreak/>
              <w:t>кваліфікаційним критеріям відповідно до </w:t>
            </w:r>
            <w:hyperlink r:id="rId15" w:anchor="n1257" w:tgtFrame="_blank" w:history="1">
              <w:r w:rsidRPr="00D87F56">
                <w:rPr>
                  <w:rStyle w:val="ab"/>
                  <w:color w:val="auto"/>
                  <w:u w:val="none"/>
                  <w:lang w:val="uk-UA"/>
                </w:rPr>
                <w:t>частини третьої</w:t>
              </w:r>
            </w:hyperlink>
            <w:r w:rsidRPr="00D87F56">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w:t>
            </w:r>
          </w:p>
          <w:p w:rsidR="0040404B" w:rsidRPr="00D87F56" w:rsidRDefault="0040404B" w:rsidP="0040404B">
            <w:pPr>
              <w:jc w:val="both"/>
              <w:rPr>
                <w:b/>
                <w:lang w:val="uk-UA" w:eastAsia="ru-RU"/>
              </w:rPr>
            </w:pPr>
            <w:r w:rsidRPr="00D87F56">
              <w:rPr>
                <w:b/>
                <w:shd w:val="clear" w:color="auto" w:fill="FFFFFF"/>
                <w:lang w:val="uk-UA"/>
              </w:rPr>
              <w:t xml:space="preserve"> </w:t>
            </w:r>
          </w:p>
        </w:tc>
      </w:tr>
      <w:tr w:rsidR="0040404B" w:rsidRPr="00D43FF3" w:rsidTr="0038771D">
        <w:trPr>
          <w:trHeight w:val="337"/>
        </w:trPr>
        <w:tc>
          <w:tcPr>
            <w:tcW w:w="930" w:type="dxa"/>
          </w:tcPr>
          <w:p w:rsidR="0040404B" w:rsidRPr="00D87F56" w:rsidRDefault="0040404B" w:rsidP="0040404B">
            <w:pPr>
              <w:pStyle w:val="18"/>
              <w:jc w:val="center"/>
              <w:rPr>
                <w:color w:val="auto"/>
              </w:rPr>
            </w:pPr>
            <w:r w:rsidRPr="00D87F56">
              <w:rPr>
                <w:color w:val="auto"/>
              </w:rPr>
              <w:lastRenderedPageBreak/>
              <w:t>2.</w:t>
            </w:r>
          </w:p>
        </w:tc>
        <w:tc>
          <w:tcPr>
            <w:tcW w:w="3117" w:type="dxa"/>
          </w:tcPr>
          <w:p w:rsidR="0040404B" w:rsidRPr="00583872" w:rsidRDefault="0040404B" w:rsidP="0040404B">
            <w:pPr>
              <w:pStyle w:val="3"/>
              <w:spacing w:before="0" w:after="0"/>
              <w:rPr>
                <w:rFonts w:ascii="Times New Roman" w:hAnsi="Times New Roman" w:cs="Times New Roman"/>
                <w:sz w:val="24"/>
                <w:szCs w:val="24"/>
                <w:lang w:val="uk-UA"/>
              </w:rPr>
            </w:pPr>
            <w:r w:rsidRPr="00583872">
              <w:rPr>
                <w:rFonts w:ascii="Times New Roman" w:hAnsi="Times New Roman" w:cs="Times New Roman"/>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40404B" w:rsidRPr="00D87F56" w:rsidRDefault="0040404B" w:rsidP="0040404B">
            <w:pPr>
              <w:jc w:val="both"/>
              <w:rPr>
                <w:shd w:val="clear" w:color="auto" w:fill="FFFFFF"/>
                <w:lang w:val="uk-UA"/>
              </w:rPr>
            </w:pPr>
            <w:r w:rsidRPr="00D87F56">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40404B" w:rsidRPr="00D87F56" w:rsidRDefault="0040404B" w:rsidP="0040404B">
            <w:pPr>
              <w:shd w:val="clear" w:color="auto" w:fill="FFFFFF"/>
              <w:jc w:val="both"/>
              <w:rPr>
                <w:lang w:val="uk-UA" w:eastAsia="uk-UA"/>
              </w:rPr>
            </w:pPr>
            <w:r w:rsidRPr="00D87F56">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40404B" w:rsidRPr="00D87F56" w:rsidRDefault="0040404B" w:rsidP="0040404B">
            <w:pPr>
              <w:shd w:val="clear" w:color="auto" w:fill="FFFFFF"/>
              <w:jc w:val="both"/>
              <w:rPr>
                <w:lang w:val="uk-UA" w:eastAsia="uk-UA"/>
              </w:rPr>
            </w:pPr>
            <w:bookmarkStart w:id="6" w:name="n16"/>
            <w:bookmarkEnd w:id="6"/>
            <w:r w:rsidRPr="00D87F56">
              <w:rPr>
                <w:lang w:val="uk-UA" w:eastAsia="uk-UA"/>
              </w:rPr>
              <w:t>уживання великої літери;</w:t>
            </w:r>
          </w:p>
          <w:p w:rsidR="0040404B" w:rsidRPr="00D87F56" w:rsidRDefault="0040404B" w:rsidP="0040404B">
            <w:pPr>
              <w:shd w:val="clear" w:color="auto" w:fill="FFFFFF"/>
              <w:jc w:val="both"/>
              <w:rPr>
                <w:lang w:val="uk-UA" w:eastAsia="uk-UA"/>
              </w:rPr>
            </w:pPr>
            <w:bookmarkStart w:id="7" w:name="n17"/>
            <w:bookmarkEnd w:id="7"/>
            <w:r w:rsidRPr="00D87F56">
              <w:rPr>
                <w:lang w:val="uk-UA" w:eastAsia="uk-UA"/>
              </w:rPr>
              <w:t>уживання розділових знаків та відмінювання слів у реченні;</w:t>
            </w:r>
          </w:p>
          <w:p w:rsidR="0040404B" w:rsidRPr="00D87F56" w:rsidRDefault="0040404B" w:rsidP="0040404B">
            <w:pPr>
              <w:shd w:val="clear" w:color="auto" w:fill="FFFFFF"/>
              <w:jc w:val="both"/>
              <w:rPr>
                <w:lang w:val="uk-UA" w:eastAsia="uk-UA"/>
              </w:rPr>
            </w:pPr>
            <w:bookmarkStart w:id="8" w:name="n18"/>
            <w:bookmarkEnd w:id="8"/>
            <w:r w:rsidRPr="00D87F56">
              <w:rPr>
                <w:lang w:val="uk-UA" w:eastAsia="uk-UA"/>
              </w:rPr>
              <w:t>використання слова або мовного звороту, запозичених з іншої мови;</w:t>
            </w:r>
          </w:p>
          <w:p w:rsidR="0040404B" w:rsidRPr="00D87F56" w:rsidRDefault="0040404B" w:rsidP="0040404B">
            <w:pPr>
              <w:shd w:val="clear" w:color="auto" w:fill="FFFFFF"/>
              <w:jc w:val="both"/>
              <w:rPr>
                <w:lang w:val="uk-UA" w:eastAsia="uk-UA"/>
              </w:rPr>
            </w:pPr>
            <w:bookmarkStart w:id="9" w:name="n19"/>
            <w:bookmarkEnd w:id="9"/>
            <w:r w:rsidRPr="00D87F56">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404B" w:rsidRPr="00D87F56" w:rsidRDefault="0040404B" w:rsidP="0040404B">
            <w:pPr>
              <w:shd w:val="clear" w:color="auto" w:fill="FFFFFF"/>
              <w:jc w:val="both"/>
              <w:rPr>
                <w:lang w:val="uk-UA" w:eastAsia="uk-UA"/>
              </w:rPr>
            </w:pPr>
            <w:bookmarkStart w:id="10" w:name="n20"/>
            <w:bookmarkEnd w:id="10"/>
            <w:r w:rsidRPr="00D87F56">
              <w:rPr>
                <w:lang w:val="uk-UA" w:eastAsia="uk-UA"/>
              </w:rPr>
              <w:t>застосування правил переносу частини слова з рядка в рядок;</w:t>
            </w:r>
          </w:p>
          <w:p w:rsidR="0040404B" w:rsidRPr="00D87F56" w:rsidRDefault="0040404B" w:rsidP="0040404B">
            <w:pPr>
              <w:shd w:val="clear" w:color="auto" w:fill="FFFFFF"/>
              <w:jc w:val="both"/>
              <w:rPr>
                <w:lang w:val="uk-UA" w:eastAsia="uk-UA"/>
              </w:rPr>
            </w:pPr>
            <w:bookmarkStart w:id="11" w:name="n21"/>
            <w:bookmarkEnd w:id="11"/>
            <w:r w:rsidRPr="00D87F56">
              <w:rPr>
                <w:lang w:val="uk-UA" w:eastAsia="uk-UA"/>
              </w:rPr>
              <w:t>написання слів разом та/або окремо, та/або через дефіс;</w:t>
            </w:r>
          </w:p>
          <w:p w:rsidR="0040404B" w:rsidRPr="00D87F56" w:rsidRDefault="0040404B" w:rsidP="0040404B">
            <w:pPr>
              <w:shd w:val="clear" w:color="auto" w:fill="FFFFFF"/>
              <w:jc w:val="both"/>
              <w:rPr>
                <w:lang w:val="uk-UA" w:eastAsia="uk-UA"/>
              </w:rPr>
            </w:pPr>
            <w:bookmarkStart w:id="12" w:name="n22"/>
            <w:bookmarkEnd w:id="12"/>
            <w:r w:rsidRPr="00D87F56">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404B" w:rsidRPr="00D87F56" w:rsidRDefault="0040404B" w:rsidP="0040404B">
            <w:pPr>
              <w:shd w:val="clear" w:color="auto" w:fill="FFFFFF"/>
              <w:jc w:val="both"/>
              <w:rPr>
                <w:i/>
                <w:lang w:val="uk-UA" w:eastAsia="uk-UA"/>
              </w:rPr>
            </w:pPr>
            <w:r w:rsidRPr="00D87F56">
              <w:rPr>
                <w:i/>
                <w:lang w:val="uk-UA" w:eastAsia="uk-UA"/>
              </w:rPr>
              <w:t>Наприклад:</w:t>
            </w:r>
          </w:p>
          <w:p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Зазначення в наданих в складі тендерної пропозиції документів русизмів, сленгових слів та технічних помилок, синонімів;</w:t>
            </w:r>
          </w:p>
          <w:p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Не дотримання українського правопису</w:t>
            </w:r>
          </w:p>
          <w:p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Нумерація в наданому статутному документі зазначена 1,2,3,4,5….</w:t>
            </w:r>
          </w:p>
          <w:p w:rsidR="0040404B" w:rsidRPr="00D87F56" w:rsidRDefault="0040404B" w:rsidP="0040404B">
            <w:pPr>
              <w:shd w:val="clear" w:color="auto" w:fill="FFFFFF"/>
              <w:jc w:val="both"/>
              <w:rPr>
                <w:lang w:val="uk-UA" w:eastAsia="uk-UA"/>
              </w:rPr>
            </w:pPr>
            <w:bookmarkStart w:id="13" w:name="n23"/>
            <w:bookmarkEnd w:id="13"/>
            <w:r w:rsidRPr="00D87F56">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404B" w:rsidRPr="00D87F56" w:rsidRDefault="0040404B" w:rsidP="0040404B">
            <w:pPr>
              <w:contextualSpacing/>
              <w:jc w:val="both"/>
              <w:rPr>
                <w:i/>
                <w:lang w:val="uk-UA"/>
              </w:rPr>
            </w:pPr>
            <w:r w:rsidRPr="00D87F56">
              <w:rPr>
                <w:i/>
                <w:lang w:val="uk-UA"/>
              </w:rPr>
              <w:t>Наприклад:</w:t>
            </w:r>
          </w:p>
          <w:p w:rsidR="0040404B" w:rsidRPr="00D87F56" w:rsidRDefault="0040404B" w:rsidP="0040404B">
            <w:pPr>
              <w:contextualSpacing/>
              <w:jc w:val="both"/>
              <w:rPr>
                <w:i/>
                <w:lang w:val="uk-UA"/>
              </w:rPr>
            </w:pPr>
            <w:r w:rsidRPr="00D87F56">
              <w:rPr>
                <w:i/>
                <w:lang w:val="uk-UA"/>
              </w:rPr>
              <w:t>назву учасника з організаційно-правовою формою ТДВ назначено в електронній системі закупівель як ТОВ та тому подібне,</w:t>
            </w:r>
          </w:p>
          <w:p w:rsidR="0040404B" w:rsidRPr="00D87F56" w:rsidRDefault="0040404B" w:rsidP="0040404B">
            <w:pPr>
              <w:contextualSpacing/>
              <w:jc w:val="both"/>
              <w:rPr>
                <w:i/>
                <w:lang w:val="uk-UA"/>
              </w:rPr>
            </w:pPr>
            <w:r w:rsidRPr="00D87F56">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40404B" w:rsidRPr="00D87F56" w:rsidRDefault="0040404B" w:rsidP="0040404B">
            <w:pPr>
              <w:contextualSpacing/>
              <w:jc w:val="both"/>
              <w:rPr>
                <w:i/>
                <w:lang w:val="uk-UA"/>
              </w:rPr>
            </w:pPr>
            <w:r w:rsidRPr="00D87F56">
              <w:rPr>
                <w:i/>
                <w:lang w:val="uk-UA"/>
              </w:rPr>
              <w:t xml:space="preserve">(скороченою назвою компанії виробника із типом </w:t>
            </w:r>
            <w:r w:rsidRPr="00D87F56">
              <w:rPr>
                <w:i/>
                <w:lang w:val="uk-UA"/>
              </w:rPr>
              <w:lastRenderedPageBreak/>
              <w:t>організаційно-правової форми є «CEIA S.p.A», повна назва виробника «CONSTRUZIONI ELETTRONICHE ШDUSTRIALI — AUTOMATISMI», npome Учасником назначено назву виробника: CEIA);</w:t>
            </w:r>
          </w:p>
          <w:p w:rsidR="0040404B" w:rsidRPr="00D87F56" w:rsidRDefault="0040404B" w:rsidP="0040404B">
            <w:pPr>
              <w:shd w:val="clear" w:color="auto" w:fill="FFFFFF"/>
              <w:jc w:val="both"/>
              <w:rPr>
                <w:lang w:val="uk-UA" w:eastAsia="uk-UA"/>
              </w:rPr>
            </w:pPr>
            <w:bookmarkStart w:id="14" w:name="n24"/>
            <w:bookmarkEnd w:id="14"/>
            <w:r w:rsidRPr="00D87F56">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404B" w:rsidRPr="00D87F56" w:rsidRDefault="0040404B" w:rsidP="0040404B">
            <w:pPr>
              <w:contextualSpacing/>
              <w:jc w:val="both"/>
              <w:rPr>
                <w:i/>
                <w:lang w:val="uk-UA"/>
              </w:rPr>
            </w:pPr>
            <w:r w:rsidRPr="00D87F56">
              <w:rPr>
                <w:i/>
                <w:lang w:val="uk-UA"/>
              </w:rPr>
              <w:t>Наприклад:</w:t>
            </w:r>
          </w:p>
          <w:p w:rsidR="0040404B" w:rsidRPr="00D87F56" w:rsidRDefault="0040404B" w:rsidP="0040404B">
            <w:pPr>
              <w:contextualSpacing/>
              <w:jc w:val="both"/>
              <w:rPr>
                <w:i/>
                <w:lang w:val="uk-UA"/>
              </w:rPr>
            </w:pPr>
            <w:r w:rsidRPr="00D87F56">
              <w:rPr>
                <w:i/>
                <w:lang w:val="uk-UA"/>
              </w:rPr>
              <w:t>замість вимоги надати лист під назвою «Відомості про Учасника» учасником надано лист під назвою «Лиcm з інформацією про учасника» та тому подібне.</w:t>
            </w:r>
          </w:p>
          <w:p w:rsidR="0040404B" w:rsidRPr="00D87F56" w:rsidRDefault="0040404B" w:rsidP="0040404B">
            <w:pPr>
              <w:contextualSpacing/>
              <w:jc w:val="both"/>
              <w:rPr>
                <w:i/>
                <w:lang w:val="uk-UA"/>
              </w:rPr>
            </w:pPr>
            <w:r w:rsidRPr="00D87F56">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40404B" w:rsidRPr="00D87F56" w:rsidRDefault="0040404B" w:rsidP="0040404B">
            <w:pPr>
              <w:shd w:val="clear" w:color="auto" w:fill="FFFFFF"/>
              <w:jc w:val="both"/>
              <w:rPr>
                <w:lang w:val="uk-UA" w:eastAsia="uk-UA"/>
              </w:rPr>
            </w:pPr>
            <w:bookmarkStart w:id="15" w:name="n25"/>
            <w:bookmarkEnd w:id="15"/>
            <w:r w:rsidRPr="00D87F56">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404B" w:rsidRPr="00D87F56" w:rsidRDefault="0040404B" w:rsidP="0040404B">
            <w:pPr>
              <w:jc w:val="both"/>
              <w:rPr>
                <w:i/>
                <w:lang w:val="uk-UA"/>
              </w:rPr>
            </w:pPr>
            <w:r w:rsidRPr="00D87F56">
              <w:rPr>
                <w:i/>
                <w:lang w:val="uk-UA"/>
              </w:rPr>
              <w:t>Наприклад: не завіряння підписом та/або печаткою та/або відсутність прізвища, ініціалу(-ів) a6o прізвища, власного ім’я уповноваженої посадової особи учасника процедури закупівлі сторінки копії документу.</w:t>
            </w:r>
          </w:p>
          <w:p w:rsidR="0040404B" w:rsidRPr="00D87F56" w:rsidRDefault="0040404B" w:rsidP="0040404B">
            <w:pPr>
              <w:shd w:val="clear" w:color="auto" w:fill="FFFFFF"/>
              <w:jc w:val="both"/>
              <w:rPr>
                <w:lang w:val="uk-UA" w:eastAsia="uk-UA"/>
              </w:rPr>
            </w:pPr>
            <w:bookmarkStart w:id="16" w:name="n26"/>
            <w:bookmarkEnd w:id="16"/>
            <w:r w:rsidRPr="00D87F56">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404B" w:rsidRPr="00D87F56" w:rsidRDefault="0040404B" w:rsidP="0040404B">
            <w:pPr>
              <w:contextualSpacing/>
              <w:jc w:val="both"/>
              <w:rPr>
                <w:i/>
                <w:lang w:val="uk-UA"/>
              </w:rPr>
            </w:pPr>
            <w:r w:rsidRPr="00D87F56">
              <w:rPr>
                <w:i/>
                <w:lang w:val="uk-UA"/>
              </w:rPr>
              <w:t>Наприклад:</w:t>
            </w:r>
          </w:p>
          <w:p w:rsidR="0040404B" w:rsidRPr="00D87F56" w:rsidRDefault="0040404B" w:rsidP="0040404B">
            <w:pPr>
              <w:contextualSpacing/>
              <w:jc w:val="both"/>
              <w:rPr>
                <w:i/>
                <w:lang w:val="uk-UA"/>
              </w:rPr>
            </w:pPr>
            <w:r w:rsidRPr="00D87F56">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rsidR="0040404B" w:rsidRPr="00D87F56" w:rsidRDefault="0040404B" w:rsidP="0040404B">
            <w:pPr>
              <w:contextualSpacing/>
              <w:jc w:val="both"/>
              <w:rPr>
                <w:i/>
                <w:lang w:val="uk-UA"/>
              </w:rPr>
            </w:pPr>
            <w:r w:rsidRPr="00D87F56">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40404B" w:rsidRPr="00D87F56" w:rsidRDefault="0040404B" w:rsidP="0040404B">
            <w:pPr>
              <w:shd w:val="clear" w:color="auto" w:fill="FFFFFF"/>
              <w:jc w:val="both"/>
              <w:rPr>
                <w:lang w:val="uk-UA" w:eastAsia="uk-UA"/>
              </w:rPr>
            </w:pPr>
            <w:bookmarkStart w:id="17" w:name="n27"/>
            <w:bookmarkEnd w:id="17"/>
            <w:r w:rsidRPr="00D87F56">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404B" w:rsidRPr="00D87F56" w:rsidRDefault="0040404B" w:rsidP="0040404B">
            <w:pPr>
              <w:contextualSpacing/>
              <w:jc w:val="both"/>
              <w:rPr>
                <w:i/>
                <w:lang w:val="uk-UA"/>
              </w:rPr>
            </w:pPr>
            <w:r w:rsidRPr="00D87F56">
              <w:rPr>
                <w:i/>
                <w:lang w:val="uk-U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40404B" w:rsidRPr="00D87F56" w:rsidRDefault="0040404B" w:rsidP="0040404B">
            <w:pPr>
              <w:shd w:val="clear" w:color="auto" w:fill="FFFFFF"/>
              <w:jc w:val="both"/>
              <w:rPr>
                <w:lang w:val="uk-UA" w:eastAsia="uk-UA"/>
              </w:rPr>
            </w:pPr>
            <w:bookmarkStart w:id="18" w:name="n28"/>
            <w:bookmarkEnd w:id="18"/>
            <w:r w:rsidRPr="00D87F56">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404B" w:rsidRPr="00D87F56" w:rsidRDefault="0040404B" w:rsidP="0040404B">
            <w:pPr>
              <w:jc w:val="both"/>
              <w:rPr>
                <w:i/>
                <w:lang w:val="uk-UA"/>
              </w:rPr>
            </w:pPr>
            <w:r w:rsidRPr="00D87F56">
              <w:rPr>
                <w:i/>
                <w:lang w:val="uk-UA"/>
              </w:rPr>
              <w:t>Наприклад: Довідка «Відомості про учасника» та/або Тендерна пропозиція (технічна частина) не містить вихідного номера.</w:t>
            </w:r>
          </w:p>
          <w:p w:rsidR="0040404B" w:rsidRPr="00D87F56" w:rsidRDefault="0040404B" w:rsidP="0040404B">
            <w:pPr>
              <w:shd w:val="clear" w:color="auto" w:fill="FFFFFF"/>
              <w:jc w:val="both"/>
              <w:rPr>
                <w:lang w:val="uk-UA" w:eastAsia="uk-UA"/>
              </w:rPr>
            </w:pPr>
            <w:bookmarkStart w:id="19" w:name="n29"/>
            <w:bookmarkEnd w:id="19"/>
            <w:r w:rsidRPr="00D87F56">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404B" w:rsidRPr="00D87F56" w:rsidRDefault="0040404B" w:rsidP="0040404B">
            <w:pPr>
              <w:jc w:val="both"/>
              <w:rPr>
                <w:i/>
                <w:lang w:val="uk-UA"/>
              </w:rPr>
            </w:pPr>
            <w:r w:rsidRPr="00D87F56">
              <w:rPr>
                <w:i/>
                <w:lang w:val="uk-UA"/>
              </w:rPr>
              <w:lastRenderedPageBreak/>
              <w:t>Наприклад: надання сертифікату, що є сканованою копією оригіналу документа.</w:t>
            </w:r>
          </w:p>
          <w:p w:rsidR="0040404B" w:rsidRPr="00D87F56" w:rsidRDefault="0040404B" w:rsidP="0040404B">
            <w:pPr>
              <w:shd w:val="clear" w:color="auto" w:fill="FFFFFF"/>
              <w:jc w:val="both"/>
              <w:rPr>
                <w:lang w:val="uk-UA" w:eastAsia="uk-UA"/>
              </w:rPr>
            </w:pPr>
            <w:bookmarkStart w:id="20" w:name="n30"/>
            <w:bookmarkEnd w:id="20"/>
            <w:r w:rsidRPr="00D87F56">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404B" w:rsidRPr="00D87F56" w:rsidRDefault="0040404B" w:rsidP="0040404B">
            <w:pPr>
              <w:contextualSpacing/>
              <w:jc w:val="both"/>
              <w:rPr>
                <w:i/>
                <w:lang w:val="uk-UA"/>
              </w:rPr>
            </w:pPr>
            <w:r w:rsidRPr="00D87F56">
              <w:rPr>
                <w:i/>
                <w:lang w:val="uk-U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40404B" w:rsidRPr="00D87F56" w:rsidRDefault="0040404B" w:rsidP="0040404B">
            <w:pPr>
              <w:shd w:val="clear" w:color="auto" w:fill="FFFFFF"/>
              <w:jc w:val="both"/>
              <w:rPr>
                <w:lang w:val="uk-UA" w:eastAsia="uk-UA"/>
              </w:rPr>
            </w:pPr>
            <w:bookmarkStart w:id="21" w:name="n31"/>
            <w:bookmarkEnd w:id="21"/>
            <w:r w:rsidRPr="00D87F56">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404B" w:rsidRPr="00D87F56" w:rsidRDefault="0040404B" w:rsidP="0040404B">
            <w:pPr>
              <w:contextualSpacing/>
              <w:jc w:val="both"/>
              <w:rPr>
                <w:lang w:val="uk-UA"/>
              </w:rPr>
            </w:pPr>
            <w:r w:rsidRPr="00D87F56">
              <w:rPr>
                <w:i/>
                <w:lang w:val="uk-UA"/>
              </w:rPr>
              <w:t>Наприклад: зазначення у складі тендерної пропозиції місцезнаходження вулиця «Урицького» замість «Метрополита Василя Липківського› i тому подібне</w:t>
            </w:r>
            <w:r w:rsidRPr="00D87F56">
              <w:rPr>
                <w:lang w:val="uk-UA"/>
              </w:rPr>
              <w:t>.</w:t>
            </w:r>
          </w:p>
          <w:p w:rsidR="0040404B" w:rsidRPr="00D87F56" w:rsidRDefault="0040404B" w:rsidP="0040404B">
            <w:pPr>
              <w:shd w:val="clear" w:color="auto" w:fill="FFFFFF"/>
              <w:jc w:val="both"/>
              <w:rPr>
                <w:lang w:val="uk-UA" w:eastAsia="uk-UA"/>
              </w:rPr>
            </w:pPr>
            <w:bookmarkStart w:id="22" w:name="n32"/>
            <w:bookmarkEnd w:id="22"/>
            <w:r w:rsidRPr="00D87F56">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404B" w:rsidRPr="00D87F56" w:rsidRDefault="0040404B" w:rsidP="0040404B">
            <w:pPr>
              <w:jc w:val="both"/>
              <w:rPr>
                <w:i/>
                <w:lang w:val="uk-UA"/>
              </w:rPr>
            </w:pPr>
            <w:r w:rsidRPr="00D87F56">
              <w:rPr>
                <w:i/>
                <w:lang w:val="uk-UA"/>
              </w:rPr>
              <w:t>Наприклад: В довідці про виконання аналогічного договору цифри у сумі в некopeктнuмu, при цьому сума, що назначена прописом, є правильною.</w:t>
            </w:r>
          </w:p>
          <w:p w:rsidR="0040404B" w:rsidRPr="00D87F56" w:rsidRDefault="0040404B" w:rsidP="0040404B">
            <w:pPr>
              <w:shd w:val="clear" w:color="auto" w:fill="FFFFFF"/>
              <w:jc w:val="both"/>
              <w:rPr>
                <w:lang w:val="uk-UA" w:eastAsia="uk-UA"/>
              </w:rPr>
            </w:pPr>
            <w:bookmarkStart w:id="23" w:name="n33"/>
            <w:bookmarkEnd w:id="23"/>
            <w:r w:rsidRPr="00D87F56">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404B" w:rsidRPr="00D87F56" w:rsidRDefault="0040404B" w:rsidP="0040404B">
            <w:pPr>
              <w:contextualSpacing/>
              <w:jc w:val="both"/>
              <w:rPr>
                <w:lang w:val="uk-UA" w:eastAsia="ru-RU"/>
              </w:rPr>
            </w:pPr>
            <w:r w:rsidRPr="00D87F56">
              <w:rPr>
                <w:i/>
                <w:lang w:val="uk-UA"/>
              </w:rPr>
              <w:t>Наприклад: замість розміщення (завантаження) в електронній системі закупівель Довідка «Відомості про учасника» в форматі PDF (PortableDocumentFormat)або JPEG (JointPhotographicExpertsGroup) учасник розмістив (завантажив) Довідку у іншому форматі.</w:t>
            </w:r>
            <w:bookmarkStart w:id="24" w:name="n34"/>
            <w:bookmarkEnd w:id="24"/>
          </w:p>
        </w:tc>
      </w:tr>
      <w:tr w:rsidR="0040404B" w:rsidRPr="00D43FF3" w:rsidTr="0038771D">
        <w:trPr>
          <w:trHeight w:val="764"/>
        </w:trPr>
        <w:tc>
          <w:tcPr>
            <w:tcW w:w="930" w:type="dxa"/>
          </w:tcPr>
          <w:p w:rsidR="0040404B" w:rsidRPr="00D87F56" w:rsidRDefault="0040404B" w:rsidP="0040404B">
            <w:pPr>
              <w:pStyle w:val="18"/>
              <w:jc w:val="center"/>
              <w:rPr>
                <w:color w:val="auto"/>
              </w:rPr>
            </w:pPr>
            <w:r w:rsidRPr="00D87F56">
              <w:rPr>
                <w:color w:val="auto"/>
              </w:rPr>
              <w:lastRenderedPageBreak/>
              <w:t>3</w:t>
            </w:r>
          </w:p>
        </w:tc>
        <w:tc>
          <w:tcPr>
            <w:tcW w:w="3117" w:type="dxa"/>
          </w:tcPr>
          <w:p w:rsidR="0040404B" w:rsidRPr="00583872" w:rsidRDefault="0040404B" w:rsidP="0040404B">
            <w:pPr>
              <w:pStyle w:val="18"/>
              <w:rPr>
                <w:b/>
                <w:color w:val="auto"/>
              </w:rPr>
            </w:pPr>
            <w:r w:rsidRPr="00583872">
              <w:rPr>
                <w:b/>
                <w:color w:val="auto"/>
                <w:shd w:val="clear" w:color="auto" w:fill="FFFFFF"/>
              </w:rPr>
              <w:t xml:space="preserve">Розмір та умови надання забезпечення тендерних пропозицій </w:t>
            </w:r>
          </w:p>
        </w:tc>
        <w:tc>
          <w:tcPr>
            <w:tcW w:w="6549" w:type="dxa"/>
          </w:tcPr>
          <w:p w:rsidR="0040404B" w:rsidRPr="00D87F56" w:rsidRDefault="0040404B" w:rsidP="0040404B">
            <w:pPr>
              <w:shd w:val="clear" w:color="auto" w:fill="FFFFFF"/>
              <w:suppressAutoHyphens w:val="0"/>
              <w:jc w:val="both"/>
              <w:rPr>
                <w:b/>
                <w:lang w:val="uk-UA" w:eastAsia="ru-RU"/>
              </w:rPr>
            </w:pPr>
            <w:r w:rsidRPr="00D87F56">
              <w:rPr>
                <w:lang w:val="uk-UA"/>
              </w:rPr>
              <w:t>Замовником не вимагається надання учасниками забезпечення тендерної пропозиції.</w:t>
            </w:r>
          </w:p>
          <w:p w:rsidR="0040404B" w:rsidRPr="00D87F56" w:rsidRDefault="0040404B" w:rsidP="0040404B">
            <w:pPr>
              <w:pStyle w:val="LO-normal"/>
              <w:widowControl w:val="0"/>
              <w:spacing w:line="240" w:lineRule="auto"/>
              <w:jc w:val="both"/>
              <w:rPr>
                <w:rFonts w:ascii="Times New Roman" w:hAnsi="Times New Roman" w:cs="Times New Roman"/>
                <w:color w:val="auto"/>
                <w:sz w:val="24"/>
                <w:szCs w:val="24"/>
                <w:lang w:val="uk-UA"/>
              </w:rPr>
            </w:pPr>
            <w:r w:rsidRPr="00D87F56">
              <w:rPr>
                <w:rFonts w:ascii="Times New Roman" w:eastAsia="Times New Roman" w:hAnsi="Times New Roman" w:cs="Times New Roman"/>
                <w:b/>
                <w:color w:val="auto"/>
                <w:sz w:val="24"/>
                <w:szCs w:val="24"/>
                <w:lang w:val="uk-UA" w:eastAsia="ru-RU"/>
              </w:rPr>
              <w:t xml:space="preserve"> </w:t>
            </w:r>
          </w:p>
        </w:tc>
      </w:tr>
      <w:tr w:rsidR="0040404B" w:rsidRPr="00D43FF3" w:rsidTr="0038771D">
        <w:trPr>
          <w:trHeight w:val="764"/>
        </w:trPr>
        <w:tc>
          <w:tcPr>
            <w:tcW w:w="930" w:type="dxa"/>
          </w:tcPr>
          <w:p w:rsidR="0040404B" w:rsidRPr="00D87F56" w:rsidRDefault="0040404B" w:rsidP="0040404B">
            <w:pPr>
              <w:pStyle w:val="18"/>
              <w:jc w:val="center"/>
              <w:rPr>
                <w:color w:val="auto"/>
              </w:rPr>
            </w:pPr>
            <w:r w:rsidRPr="00D87F56">
              <w:rPr>
                <w:color w:val="auto"/>
              </w:rPr>
              <w:t>4</w:t>
            </w:r>
          </w:p>
        </w:tc>
        <w:tc>
          <w:tcPr>
            <w:tcW w:w="3117" w:type="dxa"/>
          </w:tcPr>
          <w:p w:rsidR="0040404B" w:rsidRPr="00583872" w:rsidRDefault="0040404B" w:rsidP="0040404B">
            <w:pPr>
              <w:pStyle w:val="18"/>
              <w:rPr>
                <w:b/>
                <w:color w:val="auto"/>
                <w:shd w:val="clear" w:color="auto" w:fill="FFFFFF"/>
              </w:rPr>
            </w:pPr>
            <w:r w:rsidRPr="00583872">
              <w:rPr>
                <w:b/>
                <w:color w:val="auto"/>
                <w:lang w:eastAsia="ru-RU"/>
              </w:rPr>
              <w:t>Умови повернення чи неповернення забезпечення тендерної пропозиції</w:t>
            </w:r>
          </w:p>
        </w:tc>
        <w:tc>
          <w:tcPr>
            <w:tcW w:w="6549" w:type="dxa"/>
          </w:tcPr>
          <w:p w:rsidR="0040404B" w:rsidRPr="00D87F56" w:rsidRDefault="0040404B" w:rsidP="0040404B">
            <w:pPr>
              <w:jc w:val="both"/>
              <w:rPr>
                <w:lang w:val="uk-UA" w:eastAsia="ru-RU"/>
              </w:rPr>
            </w:pPr>
            <w:r w:rsidRPr="00D87F56">
              <w:rPr>
                <w:lang w:val="uk-UA" w:eastAsia="ru-RU"/>
              </w:rPr>
              <w:t>Замовником не вимагається надання учасниками забезпечення тендерної пропозиції.</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5</w:t>
            </w:r>
          </w:p>
        </w:tc>
        <w:tc>
          <w:tcPr>
            <w:tcW w:w="3117" w:type="dxa"/>
          </w:tcPr>
          <w:p w:rsidR="0040404B" w:rsidRPr="00583872" w:rsidRDefault="0040404B" w:rsidP="0040404B">
            <w:pPr>
              <w:pStyle w:val="18"/>
              <w:rPr>
                <w:b/>
                <w:color w:val="auto"/>
              </w:rPr>
            </w:pPr>
            <w:r w:rsidRPr="00583872">
              <w:rPr>
                <w:b/>
                <w:color w:val="auto"/>
              </w:rPr>
              <w:t xml:space="preserve">Строк </w:t>
            </w:r>
            <w:r w:rsidRPr="00583872">
              <w:rPr>
                <w:b/>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rsidR="0040404B" w:rsidRPr="00D87F56" w:rsidRDefault="0040404B" w:rsidP="0040404B">
            <w:pPr>
              <w:jc w:val="both"/>
              <w:rPr>
                <w:lang w:val="uk-UA" w:eastAsia="ru-RU"/>
              </w:rPr>
            </w:pPr>
            <w:r w:rsidRPr="00D87F56">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D87F56">
              <w:rPr>
                <w:lang w:val="uk-UA" w:eastAsia="ru-RU"/>
              </w:rPr>
              <w:t xml:space="preserve">. </w:t>
            </w:r>
          </w:p>
          <w:p w:rsidR="0040404B" w:rsidRPr="00D87F56" w:rsidRDefault="0040404B" w:rsidP="0040404B">
            <w:pPr>
              <w:shd w:val="clear" w:color="auto" w:fill="FFFFFF"/>
              <w:suppressAutoHyphens w:val="0"/>
              <w:jc w:val="both"/>
              <w:rPr>
                <w:lang w:val="uk-UA" w:eastAsia="ru-RU"/>
              </w:rPr>
            </w:pPr>
            <w:r w:rsidRPr="00D87F56">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0404B" w:rsidRPr="00D87F56" w:rsidRDefault="0040404B" w:rsidP="0040404B">
            <w:pPr>
              <w:shd w:val="clear" w:color="auto" w:fill="FFFFFF"/>
              <w:suppressAutoHyphens w:val="0"/>
              <w:jc w:val="both"/>
              <w:rPr>
                <w:lang w:val="uk-UA" w:eastAsia="ru-RU"/>
              </w:rPr>
            </w:pPr>
            <w:bookmarkStart w:id="25" w:name="n117"/>
            <w:bookmarkEnd w:id="25"/>
            <w:r w:rsidRPr="00D87F56">
              <w:rPr>
                <w:lang w:val="uk-UA" w:eastAsia="ru-RU"/>
              </w:rPr>
              <w:t xml:space="preserve">До закінчення зазначеного строку замовник має право вимагати від учасників процедури закупівлі продовження </w:t>
            </w:r>
            <w:r w:rsidRPr="00D87F56">
              <w:rPr>
                <w:lang w:val="uk-UA" w:eastAsia="ru-RU"/>
              </w:rPr>
              <w:lastRenderedPageBreak/>
              <w:t>строку дії тендерних пропозицій. Учасник процедури закупівлі має право:</w:t>
            </w:r>
          </w:p>
          <w:p w:rsidR="0040404B" w:rsidRPr="00D87F56" w:rsidRDefault="0040404B" w:rsidP="0040404B">
            <w:pPr>
              <w:shd w:val="clear" w:color="auto" w:fill="FFFFFF"/>
              <w:suppressAutoHyphens w:val="0"/>
              <w:jc w:val="both"/>
              <w:rPr>
                <w:lang w:val="uk-UA" w:eastAsia="ru-RU"/>
              </w:rPr>
            </w:pPr>
            <w:bookmarkStart w:id="26" w:name="n118"/>
            <w:bookmarkEnd w:id="26"/>
            <w:r w:rsidRPr="00D87F56">
              <w:rPr>
                <w:lang w:val="uk-UA" w:eastAsia="ru-RU"/>
              </w:rPr>
              <w:t>відхилити таку вимогу, не втрачаючи при цьому наданого ним забезпечення тендерної пропозиції;</w:t>
            </w:r>
          </w:p>
          <w:p w:rsidR="0040404B" w:rsidRPr="00D87F56" w:rsidRDefault="0040404B" w:rsidP="0040404B">
            <w:pPr>
              <w:shd w:val="clear" w:color="auto" w:fill="FFFFFF"/>
              <w:suppressAutoHyphens w:val="0"/>
              <w:jc w:val="both"/>
              <w:rPr>
                <w:lang w:val="uk-UA" w:eastAsia="ru-RU"/>
              </w:rPr>
            </w:pPr>
            <w:bookmarkStart w:id="27" w:name="n119"/>
            <w:bookmarkEnd w:id="27"/>
            <w:r w:rsidRPr="00D87F56">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0404B" w:rsidRPr="00D87F56" w:rsidRDefault="0040404B" w:rsidP="0040404B">
            <w:pPr>
              <w:shd w:val="clear" w:color="auto" w:fill="FFFFFF"/>
              <w:suppressAutoHyphens w:val="0"/>
              <w:jc w:val="both"/>
              <w:rPr>
                <w:lang w:val="uk-UA"/>
              </w:rPr>
            </w:pPr>
            <w:bookmarkStart w:id="28" w:name="n120"/>
            <w:bookmarkEnd w:id="28"/>
            <w:r w:rsidRPr="00D87F56">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6</w:t>
            </w:r>
          </w:p>
        </w:tc>
        <w:tc>
          <w:tcPr>
            <w:tcW w:w="3117" w:type="dxa"/>
          </w:tcPr>
          <w:p w:rsidR="0040404B" w:rsidRPr="00583872" w:rsidRDefault="0040404B" w:rsidP="0040404B">
            <w:pPr>
              <w:pStyle w:val="18"/>
              <w:rPr>
                <w:b/>
                <w:color w:val="auto"/>
              </w:rPr>
            </w:pPr>
            <w:r w:rsidRPr="00583872">
              <w:rPr>
                <w:b/>
                <w:color w:val="auto"/>
              </w:rPr>
              <w:t xml:space="preserve">Кваліфікаційні критерії до учасників та вимоги, установлені </w:t>
            </w:r>
            <w:r w:rsidRPr="00583872">
              <w:rPr>
                <w:b/>
                <w:color w:val="auto"/>
                <w:shd w:val="clear" w:color="auto" w:fill="FFFFFF"/>
                <w:lang w:eastAsia="ru-RU"/>
              </w:rPr>
              <w:t>п. 4</w:t>
            </w:r>
            <w:r w:rsidRPr="00583872">
              <w:rPr>
                <w:b/>
                <w:color w:val="auto"/>
                <w:shd w:val="clear" w:color="auto" w:fill="FFFFFF"/>
                <w:lang w:val="ru-RU" w:eastAsia="ru-RU"/>
              </w:rPr>
              <w:t>7</w:t>
            </w:r>
            <w:r w:rsidRPr="00583872">
              <w:rPr>
                <w:b/>
                <w:color w:val="auto"/>
                <w:shd w:val="clear" w:color="auto" w:fill="FFFFFF"/>
                <w:lang w:eastAsia="ru-RU"/>
              </w:rPr>
              <w:t xml:space="preserve"> Постанови № 1178</w:t>
            </w:r>
          </w:p>
        </w:tc>
        <w:tc>
          <w:tcPr>
            <w:tcW w:w="6549" w:type="dxa"/>
          </w:tcPr>
          <w:p w:rsidR="0040404B" w:rsidRPr="00D87F56" w:rsidRDefault="0040404B" w:rsidP="0040404B">
            <w:pPr>
              <w:suppressAutoHyphens w:val="0"/>
              <w:jc w:val="both"/>
              <w:rPr>
                <w:shd w:val="clear" w:color="auto" w:fill="FFFFFF"/>
                <w:lang w:val="uk-UA"/>
              </w:rPr>
            </w:pPr>
            <w:r w:rsidRPr="00D87F56">
              <w:rPr>
                <w:shd w:val="clear" w:color="auto" w:fill="FFFFFF"/>
                <w:lang w:val="uk-UA"/>
              </w:rPr>
              <w:t xml:space="preserve">Відомості про один або декілька кваліфікаційних критеріїв відповідно до </w:t>
            </w:r>
            <w:hyperlink r:id="rId16" w:anchor="n1250" w:history="1">
              <w:r w:rsidRPr="00D87F56">
                <w:rPr>
                  <w:rStyle w:val="ab"/>
                  <w:rFonts w:eastAsia="Verdana"/>
                  <w:color w:val="auto"/>
                  <w:shd w:val="clear" w:color="auto" w:fill="FFFFFF"/>
                  <w:lang w:val="uk-UA"/>
                </w:rPr>
                <w:t>статті 16</w:t>
              </w:r>
            </w:hyperlink>
            <w:r w:rsidRPr="00D87F56">
              <w:rPr>
                <w:shd w:val="clear" w:color="auto" w:fill="FFFFFF"/>
                <w:lang w:val="uk-UA"/>
              </w:rPr>
              <w:t xml:space="preserve"> Закону, підстави, встановлені </w:t>
            </w:r>
            <w:r w:rsidRPr="00D87F56">
              <w:rPr>
                <w:shd w:val="clear" w:color="auto" w:fill="FFFFFF"/>
                <w:lang w:val="uk-UA" w:eastAsia="ru-RU"/>
              </w:rPr>
              <w:t>п. 47 Постанови № 1178</w:t>
            </w:r>
            <w:r w:rsidRPr="00D87F56">
              <w:rPr>
                <w:shd w:val="clear" w:color="auto" w:fill="FFFFFF"/>
                <w:lang w:val="uk-UA"/>
              </w:rPr>
              <w:t>,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40404B" w:rsidRPr="00D87F56" w:rsidRDefault="0040404B" w:rsidP="0040404B">
            <w:pPr>
              <w:shd w:val="clear" w:color="auto" w:fill="FFFFFF"/>
              <w:jc w:val="both"/>
              <w:rPr>
                <w:lang w:val="uk-UA"/>
              </w:rPr>
            </w:pPr>
            <w:r w:rsidRPr="00D87F56">
              <w:rPr>
                <w:lang w:val="uk-UA"/>
              </w:rPr>
              <w:t>Для об’єднання учасників як учасника процедури закупівлі замовником</w:t>
            </w:r>
            <w:r w:rsidRPr="00D87F56">
              <w:rPr>
                <w:lang w:val="ru-RU"/>
              </w:rPr>
              <w:t xml:space="preserve"> </w:t>
            </w:r>
            <w:r w:rsidRPr="00D87F56">
              <w:rPr>
                <w:lang w:val="uk-UA"/>
              </w:rPr>
              <w:t xml:space="preserve">визначається наступне: </w:t>
            </w:r>
          </w:p>
          <w:p w:rsidR="0040404B" w:rsidRPr="00D87F56" w:rsidRDefault="0040404B" w:rsidP="0040404B">
            <w:pPr>
              <w:shd w:val="clear" w:color="auto" w:fill="FFFFFF"/>
              <w:jc w:val="both"/>
              <w:rPr>
                <w:shd w:val="clear" w:color="auto" w:fill="FFFFFF"/>
                <w:lang w:val="uk-UA"/>
              </w:rPr>
            </w:pPr>
            <w:r w:rsidRPr="00D87F56">
              <w:rPr>
                <w:shd w:val="clear" w:color="auto" w:fill="FFFFFF"/>
                <w:lang w:val="uk-UA"/>
              </w:rPr>
              <w:t xml:space="preserve">у разі участі об’єднання учасників </w:t>
            </w:r>
            <w:r w:rsidRPr="00D87F56">
              <w:rPr>
                <w:lang w:val="uk-UA"/>
              </w:rPr>
              <w:t>як учасника процедури закупівлі</w:t>
            </w:r>
            <w:r w:rsidRPr="00D87F56">
              <w:rPr>
                <w:shd w:val="clear" w:color="auto" w:fill="FFFFFF"/>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404B" w:rsidRPr="00D87F56" w:rsidRDefault="0040404B" w:rsidP="0040404B">
            <w:pPr>
              <w:suppressAutoHyphens w:val="0"/>
              <w:jc w:val="both"/>
              <w:rPr>
                <w:lang w:val="uk-UA"/>
              </w:rPr>
            </w:pPr>
            <w:r w:rsidRPr="00D87F56">
              <w:rPr>
                <w:shd w:val="clear" w:color="auto" w:fill="FFFFFF"/>
                <w:lang w:val="uk-UA"/>
              </w:rPr>
              <w:t xml:space="preserve">Для підтвердження відсутності підстав, передбачених </w:t>
            </w:r>
            <w:r w:rsidRPr="00D87F56">
              <w:rPr>
                <w:lang w:val="uk-UA"/>
              </w:rPr>
              <w:t>пунктом 47 Постанови №1178</w:t>
            </w:r>
            <w:r w:rsidRPr="00D87F56">
              <w:rPr>
                <w:shd w:val="clear" w:color="auto" w:fill="FFFFFF"/>
                <w:lang w:val="uk-UA"/>
              </w:rPr>
              <w:t xml:space="preserve">, об’єднання учасників надають інформацію та документи у відповідності до </w:t>
            </w:r>
            <w:r w:rsidRPr="00D87F56">
              <w:rPr>
                <w:lang w:val="uk-UA"/>
              </w:rPr>
              <w:t>пункту 47 Постанови №1178</w:t>
            </w:r>
            <w:r w:rsidRPr="00D87F56">
              <w:rPr>
                <w:shd w:val="clear" w:color="auto" w:fill="FFFFFF"/>
                <w:lang w:val="uk-UA"/>
              </w:rPr>
              <w:t xml:space="preserve"> з урахуванням положень, що зазначені у таблиці Додатку 3 до тендерної документації щодо всіх юридичних осіб, які входять безпосередньо до об’єднання учасників.</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7</w:t>
            </w:r>
          </w:p>
        </w:tc>
        <w:tc>
          <w:tcPr>
            <w:tcW w:w="3117" w:type="dxa"/>
          </w:tcPr>
          <w:p w:rsidR="0040404B" w:rsidRPr="00583872" w:rsidRDefault="0040404B" w:rsidP="0040404B">
            <w:pPr>
              <w:pStyle w:val="18"/>
              <w:rPr>
                <w:b/>
                <w:color w:val="auto"/>
              </w:rPr>
            </w:pPr>
            <w:r w:rsidRPr="00583872">
              <w:rPr>
                <w:b/>
                <w:color w:val="auto"/>
              </w:rPr>
              <w:t>Інформація про необхідні технічні, якісні та кількісні характеристики предмета закупівлі </w:t>
            </w:r>
          </w:p>
        </w:tc>
        <w:tc>
          <w:tcPr>
            <w:tcW w:w="6549" w:type="dxa"/>
          </w:tcPr>
          <w:p w:rsidR="0040404B" w:rsidRPr="00D87F56" w:rsidRDefault="0040404B" w:rsidP="0040404B">
            <w:pPr>
              <w:jc w:val="both"/>
              <w:rPr>
                <w:lang w:val="uk-UA" w:eastAsia="ru-RU"/>
              </w:rPr>
            </w:pPr>
            <w:r w:rsidRPr="00D87F56">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D87F56">
              <w:rPr>
                <w:b/>
                <w:lang w:val="uk-UA" w:eastAsia="ru-RU"/>
              </w:rPr>
              <w:t>Додатку №4</w:t>
            </w:r>
            <w:r w:rsidRPr="00D87F56">
              <w:rPr>
                <w:lang w:val="uk-UA" w:eastAsia="ru-RU"/>
              </w:rPr>
              <w:t xml:space="preserve"> до цієї Тендерної документації.</w:t>
            </w:r>
          </w:p>
          <w:p w:rsidR="0040404B" w:rsidRPr="00D87F56" w:rsidRDefault="0040404B" w:rsidP="0040404B">
            <w:pPr>
              <w:pStyle w:val="18"/>
              <w:jc w:val="both"/>
              <w:rPr>
                <w:color w:val="auto"/>
              </w:rPr>
            </w:pPr>
            <w:r w:rsidRPr="00D87F56">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40404B" w:rsidRPr="00D87F56" w:rsidRDefault="0040404B" w:rsidP="0040404B">
            <w:pPr>
              <w:pStyle w:val="rvps2"/>
              <w:shd w:val="clear" w:color="auto" w:fill="FFFFFF"/>
              <w:spacing w:before="0" w:after="150"/>
              <w:jc w:val="both"/>
            </w:pPr>
            <w:bookmarkStart w:id="29" w:name="n113"/>
            <w:bookmarkEnd w:id="29"/>
            <w:r w:rsidRPr="00D87F56">
              <w:rPr>
                <w:lang w:val="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8</w:t>
            </w:r>
          </w:p>
        </w:tc>
        <w:tc>
          <w:tcPr>
            <w:tcW w:w="3117" w:type="dxa"/>
          </w:tcPr>
          <w:p w:rsidR="0040404B" w:rsidRPr="00583872" w:rsidRDefault="0040404B" w:rsidP="0040404B">
            <w:pPr>
              <w:pStyle w:val="18"/>
              <w:rPr>
                <w:b/>
                <w:color w:val="auto"/>
              </w:rPr>
            </w:pPr>
            <w:r w:rsidRPr="00583872">
              <w:rPr>
                <w:b/>
                <w:color w:val="auto"/>
                <w:shd w:val="clear" w:color="auto" w:fill="FFFFFF"/>
              </w:rPr>
              <w:t xml:space="preserve">Інформація про маркування, протоколи випробувань або сертифікати, що </w:t>
            </w:r>
            <w:r w:rsidRPr="00583872">
              <w:rPr>
                <w:b/>
                <w:color w:val="auto"/>
                <w:shd w:val="clear" w:color="auto" w:fill="FFFFFF"/>
              </w:rPr>
              <w:lastRenderedPageBreak/>
              <w:t xml:space="preserve">підтверджують відповідність предмета закупівлі встановленим замовником вимогам </w:t>
            </w:r>
          </w:p>
        </w:tc>
        <w:tc>
          <w:tcPr>
            <w:tcW w:w="6549" w:type="dxa"/>
          </w:tcPr>
          <w:p w:rsidR="0040404B" w:rsidRPr="00D87F56" w:rsidRDefault="0040404B" w:rsidP="0040404B">
            <w:pPr>
              <w:jc w:val="both"/>
              <w:rPr>
                <w:lang w:val="uk-UA" w:eastAsia="ru-RU"/>
              </w:rPr>
            </w:pPr>
            <w:r w:rsidRPr="00D87F56">
              <w:rPr>
                <w:shd w:val="clear" w:color="auto" w:fill="FFFFFF"/>
                <w:lang w:val="uk-UA"/>
              </w:rPr>
              <w:lastRenderedPageBreak/>
              <w:t>У разі потреби така інформація зазначається в Додатку № 4 до цієї Документації.</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9</w:t>
            </w:r>
          </w:p>
        </w:tc>
        <w:tc>
          <w:tcPr>
            <w:tcW w:w="3117" w:type="dxa"/>
          </w:tcPr>
          <w:p w:rsidR="0040404B" w:rsidRPr="00583872" w:rsidRDefault="0040404B" w:rsidP="0040404B">
            <w:pPr>
              <w:pStyle w:val="18"/>
              <w:rPr>
                <w:b/>
                <w:color w:val="auto"/>
              </w:rPr>
            </w:pPr>
            <w:r w:rsidRPr="00583872">
              <w:rPr>
                <w:b/>
                <w:color w:val="auto"/>
              </w:rPr>
              <w:t>Інформація про субпідрядника/співвиконавця (у випадку закупівлі робіт або послуг)</w:t>
            </w:r>
          </w:p>
        </w:tc>
        <w:tc>
          <w:tcPr>
            <w:tcW w:w="6549" w:type="dxa"/>
          </w:tcPr>
          <w:p w:rsidR="0040404B" w:rsidRPr="00D87F56" w:rsidRDefault="0040404B" w:rsidP="0040404B">
            <w:pPr>
              <w:suppressAutoHyphens w:val="0"/>
              <w:jc w:val="both"/>
              <w:rPr>
                <w:shd w:val="clear" w:color="auto" w:fill="FFFFFF"/>
                <w:lang w:val="uk-UA" w:eastAsia="uk-UA"/>
              </w:rPr>
            </w:pPr>
            <w:r w:rsidRPr="00D87F56">
              <w:rPr>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87F56">
              <w:rPr>
                <w:i/>
                <w:lang w:val="uk-UA" w:eastAsia="uk-UA"/>
              </w:rPr>
              <w:t>(надається у разі залучення).</w:t>
            </w:r>
          </w:p>
          <w:p w:rsidR="0040404B" w:rsidRPr="00D87F56" w:rsidRDefault="0040404B" w:rsidP="0040404B">
            <w:pPr>
              <w:pStyle w:val="18"/>
              <w:jc w:val="both"/>
              <w:rPr>
                <w:color w:val="auto"/>
                <w:shd w:val="clear" w:color="auto" w:fill="FFFFFF"/>
                <w:lang w:eastAsia="ar-SA"/>
              </w:rPr>
            </w:pPr>
            <w:r w:rsidRPr="00D87F56">
              <w:rPr>
                <w:color w:val="auto"/>
                <w:shd w:val="clear" w:color="auto" w:fill="FFFFFF"/>
                <w:lang w:eastAsia="ar-SA"/>
              </w:rPr>
              <w:t>У разі коли учасник процедури закупівлі має намір залучити інших суб’єктів господарювання як</w:t>
            </w:r>
            <w:r w:rsidRPr="00D87F56">
              <w:rPr>
                <w:color w:val="auto"/>
                <w:shd w:val="clear" w:color="auto" w:fill="FFFFFF"/>
                <w:lang w:val="en-GB" w:eastAsia="ar-SA"/>
              </w:rPr>
              <w:t> </w:t>
            </w:r>
            <w:bookmarkStart w:id="30" w:name="w1_1"/>
            <w:r w:rsidRPr="00A52954">
              <w:t>субпідр</w:t>
            </w:r>
            <w:bookmarkEnd w:id="30"/>
            <w:r w:rsidRPr="00D87F56">
              <w:rPr>
                <w:color w:val="auto"/>
                <w:shd w:val="clear" w:color="auto" w:fill="FFFFFF"/>
                <w:lang w:eastAsia="ar-SA"/>
              </w:rPr>
              <w:t>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D87F56">
              <w:rPr>
                <w:color w:val="auto"/>
                <w:shd w:val="clear" w:color="auto" w:fill="FFFFFF"/>
                <w:lang w:val="en-GB" w:eastAsia="ar-SA"/>
              </w:rPr>
              <w:t> </w:t>
            </w:r>
            <w:hyperlink r:id="rId17" w:anchor="n1257" w:tgtFrame="_blank" w:history="1">
              <w:r w:rsidRPr="00D87F56">
                <w:rPr>
                  <w:color w:val="auto"/>
                  <w:shd w:val="clear" w:color="auto" w:fill="FFFFFF"/>
                  <w:lang w:eastAsia="ar-SA"/>
                </w:rPr>
                <w:t>частини третьої</w:t>
              </w:r>
            </w:hyperlink>
            <w:r w:rsidRPr="00D87F56">
              <w:rPr>
                <w:color w:val="auto"/>
                <w:shd w:val="clear" w:color="auto" w:fill="FFFFFF"/>
                <w:lang w:val="en-GB" w:eastAsia="ar-SA"/>
              </w:rPr>
              <w:t> </w:t>
            </w:r>
            <w:r w:rsidRPr="00D87F56">
              <w:rPr>
                <w:color w:val="auto"/>
                <w:shd w:val="clear" w:color="auto" w:fill="FFFFFF"/>
                <w:lang w:eastAsia="ar-SA"/>
              </w:rPr>
              <w:t>статті 16 Закону, замовник перевіряє таких суб’єктів господарювання на відсутність підстав, визначених у</w:t>
            </w:r>
            <w:r w:rsidRPr="00D87F56">
              <w:rPr>
                <w:color w:val="auto"/>
                <w:shd w:val="clear" w:color="auto" w:fill="FFFFFF"/>
                <w:lang w:val="en-GB" w:eastAsia="ar-SA"/>
              </w:rPr>
              <w:t> </w:t>
            </w:r>
            <w:r w:rsidRPr="00D87F56">
              <w:rPr>
                <w:color w:val="auto"/>
                <w:shd w:val="clear" w:color="auto" w:fill="FFFFFF"/>
                <w:lang w:eastAsia="ar-SA"/>
              </w:rPr>
              <w:t xml:space="preserve"> </w:t>
            </w:r>
            <w:r w:rsidRPr="00D87F56">
              <w:rPr>
                <w:color w:val="auto"/>
              </w:rPr>
              <w:t>п. 47 Постанови №1178</w:t>
            </w:r>
            <w:r w:rsidRPr="00D87F56">
              <w:rPr>
                <w:color w:val="auto"/>
                <w:shd w:val="clear" w:color="auto" w:fill="FFFFFF"/>
                <w:lang w:eastAsia="ar-SA"/>
              </w:rPr>
              <w:t>.</w:t>
            </w:r>
          </w:p>
          <w:p w:rsidR="0040404B" w:rsidRPr="00D87F56" w:rsidRDefault="0040404B" w:rsidP="0040404B">
            <w:pPr>
              <w:pStyle w:val="18"/>
              <w:jc w:val="both"/>
              <w:rPr>
                <w:color w:val="auto"/>
              </w:rPr>
            </w:pPr>
            <w:r w:rsidRPr="00D87F56">
              <w:rPr>
                <w:color w:val="auto"/>
              </w:rPr>
              <w:t>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10</w:t>
            </w:r>
          </w:p>
        </w:tc>
        <w:tc>
          <w:tcPr>
            <w:tcW w:w="3117" w:type="dxa"/>
          </w:tcPr>
          <w:p w:rsidR="0040404B" w:rsidRPr="00583872" w:rsidRDefault="0040404B" w:rsidP="0040404B">
            <w:pPr>
              <w:pStyle w:val="18"/>
              <w:rPr>
                <w:b/>
                <w:color w:val="auto"/>
              </w:rPr>
            </w:pPr>
            <w:r w:rsidRPr="00583872">
              <w:rPr>
                <w:b/>
                <w:color w:val="auto"/>
              </w:rPr>
              <w:t>Унесення змін або відкликання тендерної пропозиції учасником</w:t>
            </w:r>
          </w:p>
        </w:tc>
        <w:tc>
          <w:tcPr>
            <w:tcW w:w="6549" w:type="dxa"/>
          </w:tcPr>
          <w:p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0404B" w:rsidRPr="00D87F56" w:rsidRDefault="0040404B" w:rsidP="0040404B">
            <w:pPr>
              <w:pStyle w:val="18"/>
              <w:jc w:val="both"/>
              <w:rPr>
                <w:color w:val="auto"/>
              </w:rPr>
            </w:pPr>
            <w:r w:rsidRPr="00D87F56">
              <w:rPr>
                <w:color w:val="auto"/>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11</w:t>
            </w:r>
          </w:p>
        </w:tc>
        <w:tc>
          <w:tcPr>
            <w:tcW w:w="3117" w:type="dxa"/>
          </w:tcPr>
          <w:p w:rsidR="0040404B" w:rsidRPr="00583872" w:rsidRDefault="0040404B" w:rsidP="0040404B">
            <w:pPr>
              <w:pStyle w:val="18"/>
              <w:rPr>
                <w:b/>
                <w:color w:val="auto"/>
              </w:rPr>
            </w:pPr>
            <w:r w:rsidRPr="00583872">
              <w:rPr>
                <w:b/>
                <w:color w:val="auto"/>
              </w:rPr>
              <w:t>Виправлення невідповідності в інформації та/або документах, що подані учасниками у  тендерній пропозиції</w:t>
            </w:r>
          </w:p>
        </w:tc>
        <w:tc>
          <w:tcPr>
            <w:tcW w:w="6549" w:type="dxa"/>
          </w:tcPr>
          <w:p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04B" w:rsidRPr="00D87F56" w:rsidRDefault="0040404B" w:rsidP="0040404B">
            <w:pPr>
              <w:jc w:val="both"/>
              <w:rPr>
                <w:lang w:val="uk-UA" w:eastAsia="uk-UA"/>
              </w:rPr>
            </w:pPr>
            <w:r w:rsidRPr="00D87F56">
              <w:rPr>
                <w:lang w:val="uk-UA" w:eastAsia="uk-UA"/>
              </w:rPr>
              <w:t>Повідомлення має містити таку інформацію:</w:t>
            </w:r>
          </w:p>
          <w:p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перелік виявлених невідповідностей;</w:t>
            </w:r>
          </w:p>
          <w:p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посилання на вимогу (вимоги) тендерної документації, щодо якої (яких) виявлені невідповідності;</w:t>
            </w:r>
          </w:p>
          <w:p w:rsidR="0040404B" w:rsidRPr="00D87F56" w:rsidRDefault="0040404B" w:rsidP="0040404B">
            <w:pPr>
              <w:pStyle w:val="aff0"/>
              <w:numPr>
                <w:ilvl w:val="0"/>
                <w:numId w:val="11"/>
              </w:numPr>
              <w:shd w:val="clear" w:color="auto" w:fill="FFFFFF"/>
              <w:ind w:left="0" w:firstLine="0"/>
              <w:jc w:val="both"/>
              <w:rPr>
                <w:sz w:val="24"/>
                <w:szCs w:val="24"/>
                <w:lang w:eastAsia="ru-RU"/>
              </w:rPr>
            </w:pPr>
            <w:r w:rsidRPr="00D87F56">
              <w:rPr>
                <w:sz w:val="24"/>
                <w:szCs w:val="24"/>
                <w:lang w:eastAsia="uk-UA"/>
              </w:rPr>
              <w:t>перелік інформації та/або документів, які повинен подати учасник для усунення виявлених невідповідностей.</w:t>
            </w:r>
          </w:p>
          <w:p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D87F56">
              <w:rPr>
                <w:sz w:val="24"/>
                <w:szCs w:val="24"/>
                <w:lang w:eastAsia="ru-RU"/>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404B" w:rsidRPr="00D87F56" w:rsidRDefault="0040404B" w:rsidP="0040404B">
            <w:pPr>
              <w:pStyle w:val="aff0"/>
              <w:numPr>
                <w:ilvl w:val="0"/>
                <w:numId w:val="10"/>
              </w:numPr>
              <w:ind w:left="0" w:firstLine="0"/>
              <w:jc w:val="both"/>
              <w:rPr>
                <w:sz w:val="24"/>
                <w:szCs w:val="24"/>
                <w:lang w:eastAsia="uk-UA"/>
              </w:rPr>
            </w:pPr>
            <w:r w:rsidRPr="00D87F56">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404B" w:rsidRPr="00D87F56" w:rsidRDefault="0040404B" w:rsidP="0040404B">
            <w:pPr>
              <w:pStyle w:val="aff0"/>
              <w:numPr>
                <w:ilvl w:val="0"/>
                <w:numId w:val="10"/>
              </w:numPr>
              <w:ind w:left="0" w:firstLine="0"/>
              <w:jc w:val="both"/>
              <w:rPr>
                <w:sz w:val="24"/>
                <w:szCs w:val="24"/>
                <w:lang w:eastAsia="uk-UA"/>
              </w:rPr>
            </w:pPr>
            <w:bookmarkStart w:id="31" w:name="n749"/>
            <w:bookmarkEnd w:id="31"/>
            <w:r w:rsidRPr="00D87F56">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0404B" w:rsidRPr="00D87F56" w:rsidRDefault="0040404B" w:rsidP="0040404B">
            <w:pPr>
              <w:pStyle w:val="aff0"/>
              <w:numPr>
                <w:ilvl w:val="0"/>
                <w:numId w:val="10"/>
              </w:numPr>
              <w:ind w:left="0" w:firstLine="0"/>
              <w:jc w:val="both"/>
              <w:rPr>
                <w:sz w:val="24"/>
                <w:szCs w:val="24"/>
                <w:shd w:val="clear" w:color="auto" w:fill="FFFFFF"/>
                <w:lang w:eastAsia="ru-RU"/>
              </w:rPr>
            </w:pPr>
            <w:r w:rsidRPr="00D87F5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0404B" w:rsidRPr="00D43FF3" w:rsidTr="0038771D">
        <w:tc>
          <w:tcPr>
            <w:tcW w:w="10596" w:type="dxa"/>
            <w:gridSpan w:val="3"/>
            <w:shd w:val="clear" w:color="auto" w:fill="C6D9F1"/>
          </w:tcPr>
          <w:p w:rsidR="0040404B" w:rsidRPr="00D87F56" w:rsidRDefault="0040404B" w:rsidP="0040404B">
            <w:pPr>
              <w:pStyle w:val="18"/>
              <w:jc w:val="center"/>
              <w:rPr>
                <w:b/>
                <w:color w:val="auto"/>
              </w:rPr>
            </w:pPr>
            <w:r w:rsidRPr="00D87F56">
              <w:rPr>
                <w:b/>
                <w:color w:val="auto"/>
              </w:rPr>
              <w:lastRenderedPageBreak/>
              <w:t xml:space="preserve">IV. Подання та розкриття тендерних пропозицій </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1</w:t>
            </w:r>
          </w:p>
        </w:tc>
        <w:tc>
          <w:tcPr>
            <w:tcW w:w="3117" w:type="dxa"/>
          </w:tcPr>
          <w:p w:rsidR="0040404B" w:rsidRPr="00583872" w:rsidRDefault="0040404B" w:rsidP="0040404B">
            <w:pPr>
              <w:pStyle w:val="18"/>
              <w:rPr>
                <w:b/>
                <w:color w:val="auto"/>
              </w:rPr>
            </w:pPr>
            <w:r w:rsidRPr="00583872">
              <w:rPr>
                <w:b/>
                <w:color w:val="auto"/>
              </w:rPr>
              <w:t xml:space="preserve">Кінцевий строк подання тендерних пропозицій </w:t>
            </w:r>
          </w:p>
        </w:tc>
        <w:tc>
          <w:tcPr>
            <w:tcW w:w="6549" w:type="dxa"/>
          </w:tcPr>
          <w:p w:rsidR="0040404B" w:rsidRPr="00D87F56" w:rsidRDefault="0040404B" w:rsidP="0040404B">
            <w:pPr>
              <w:pStyle w:val="18"/>
              <w:jc w:val="both"/>
              <w:rPr>
                <w:color w:val="auto"/>
              </w:rPr>
            </w:pPr>
            <w:r w:rsidRPr="00D87F56">
              <w:rPr>
                <w:color w:val="auto"/>
              </w:rPr>
              <w:t>Кінцевий строк подання тендерних пропозицій:</w:t>
            </w:r>
          </w:p>
          <w:p w:rsidR="0040404B" w:rsidRPr="00A52954" w:rsidRDefault="00066379" w:rsidP="0040404B">
            <w:pPr>
              <w:pStyle w:val="18"/>
              <w:jc w:val="both"/>
              <w:rPr>
                <w:b/>
                <w:color w:val="auto"/>
              </w:rPr>
            </w:pPr>
            <w:r w:rsidRPr="00A52954">
              <w:rPr>
                <w:b/>
                <w:color w:val="auto"/>
              </w:rPr>
              <w:t>24</w:t>
            </w:r>
            <w:r w:rsidR="00361A28" w:rsidRPr="00A52954">
              <w:rPr>
                <w:b/>
                <w:color w:val="auto"/>
              </w:rPr>
              <w:t>.01</w:t>
            </w:r>
            <w:r w:rsidR="006770BE" w:rsidRPr="00A52954">
              <w:rPr>
                <w:b/>
                <w:color w:val="auto"/>
              </w:rPr>
              <w:t>.</w:t>
            </w:r>
            <w:r w:rsidR="00361A28" w:rsidRPr="00A52954">
              <w:rPr>
                <w:b/>
                <w:color w:val="auto"/>
              </w:rPr>
              <w:t>2024</w:t>
            </w:r>
            <w:r w:rsidR="0040404B" w:rsidRPr="00A52954">
              <w:rPr>
                <w:b/>
                <w:color w:val="auto"/>
              </w:rPr>
              <w:t xml:space="preserve"> року</w:t>
            </w:r>
          </w:p>
          <w:p w:rsidR="0040404B" w:rsidRPr="00D87F56" w:rsidRDefault="0040404B" w:rsidP="00A52954">
            <w:pPr>
              <w:pStyle w:val="18"/>
              <w:jc w:val="both"/>
              <w:rPr>
                <w:color w:val="auto"/>
              </w:rPr>
            </w:pPr>
            <w:r w:rsidRPr="00A52954">
              <w:rPr>
                <w:b/>
                <w:color w:val="auto"/>
              </w:rPr>
              <w:t>1</w:t>
            </w:r>
            <w:r w:rsidR="00A52954">
              <w:rPr>
                <w:b/>
                <w:color w:val="auto"/>
              </w:rPr>
              <w:t>7</w:t>
            </w:r>
            <w:r w:rsidRPr="00A52954">
              <w:rPr>
                <w:b/>
                <w:color w:val="auto"/>
              </w:rPr>
              <w:t>:00 год. за Київським часом</w:t>
            </w:r>
            <w:r w:rsidRPr="00A52954">
              <w:rPr>
                <w:color w:val="auto"/>
              </w:rPr>
              <w:t>.</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2</w:t>
            </w:r>
          </w:p>
        </w:tc>
        <w:tc>
          <w:tcPr>
            <w:tcW w:w="3117" w:type="dxa"/>
          </w:tcPr>
          <w:p w:rsidR="0040404B" w:rsidRPr="00583872" w:rsidRDefault="0040404B" w:rsidP="0040404B">
            <w:pPr>
              <w:pStyle w:val="18"/>
              <w:rPr>
                <w:b/>
                <w:color w:val="auto"/>
              </w:rPr>
            </w:pPr>
            <w:r w:rsidRPr="00583872">
              <w:rPr>
                <w:b/>
                <w:color w:val="auto"/>
              </w:rPr>
              <w:t>Дата та час розкриття тендерних пропозицій</w:t>
            </w:r>
          </w:p>
        </w:tc>
        <w:tc>
          <w:tcPr>
            <w:tcW w:w="6549" w:type="dxa"/>
          </w:tcPr>
          <w:p w:rsidR="0040404B" w:rsidRPr="00D87F56" w:rsidRDefault="0040404B" w:rsidP="0040404B">
            <w:pPr>
              <w:widowControl w:val="0"/>
              <w:spacing w:line="228" w:lineRule="auto"/>
              <w:jc w:val="both"/>
              <w:rPr>
                <w:lang w:val="uk-UA"/>
              </w:rPr>
            </w:pPr>
            <w:r w:rsidRPr="00D87F56">
              <w:rPr>
                <w:lang w:val="ru-RU"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87F56">
              <w:rPr>
                <w:lang w:val="uk-UA"/>
              </w:rPr>
              <w:t>.</w:t>
            </w:r>
          </w:p>
          <w:p w:rsidR="0040404B" w:rsidRPr="00D87F56" w:rsidRDefault="0040404B" w:rsidP="0040404B">
            <w:pPr>
              <w:pStyle w:val="rvps2"/>
              <w:spacing w:before="0" w:after="0"/>
              <w:jc w:val="both"/>
              <w:rPr>
                <w:rFonts w:eastAsia="Times New Roman"/>
                <w:lang w:val="uk-UA"/>
              </w:rPr>
            </w:pPr>
            <w:r w:rsidRPr="00D87F56">
              <w:rPr>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D87F56">
              <w:rPr>
                <w:rFonts w:eastAsia="Times New Roman"/>
              </w:rPr>
              <w:t>.</w:t>
            </w:r>
          </w:p>
          <w:p w:rsidR="0040404B" w:rsidRPr="00D87F56" w:rsidRDefault="0040404B" w:rsidP="0040404B">
            <w:pPr>
              <w:shd w:val="clear" w:color="auto" w:fill="FFFFFF"/>
              <w:spacing w:before="120"/>
              <w:jc w:val="both"/>
              <w:rPr>
                <w:lang w:val="ru-RU" w:eastAsia="en-US"/>
              </w:rPr>
            </w:pPr>
            <w:r w:rsidRPr="00D87F56">
              <w:rPr>
                <w:lang w:val="ru-RU"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404B" w:rsidRPr="00D87F56" w:rsidRDefault="0040404B" w:rsidP="0040404B">
            <w:pPr>
              <w:shd w:val="clear" w:color="auto" w:fill="FFFFFF"/>
              <w:spacing w:before="120"/>
              <w:jc w:val="both"/>
              <w:rPr>
                <w:lang w:val="ru-RU" w:eastAsia="en-US"/>
              </w:rPr>
            </w:pPr>
            <w:r w:rsidRPr="00D87F56">
              <w:rPr>
                <w:lang w:val="ru-RU"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D87F56">
              <w:rPr>
                <w:lang w:val="ru-RU" w:eastAsia="en-US"/>
              </w:rPr>
              <w:lastRenderedPageBreak/>
              <w:t>інформації, визначеної п. 40 Постанови №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0404B" w:rsidRPr="00D87F56" w:rsidRDefault="0040404B" w:rsidP="0040404B">
            <w:pPr>
              <w:shd w:val="clear" w:color="auto" w:fill="FFFFFF"/>
              <w:spacing w:before="120"/>
              <w:jc w:val="both"/>
              <w:rPr>
                <w:lang w:val="ru-RU" w:eastAsia="en-US"/>
              </w:rPr>
            </w:pPr>
            <w:r w:rsidRPr="00D87F56">
              <w:rPr>
                <w:lang w:val="ru-RU" w:eastAsia="en-US"/>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 1178. Замовник розглядає найбільш економічно вигідну тендерну пропозицію учасника процедури закупівлі відповідно до п. 36 Постанови № 1178 щодо її відповідності вимогам тендерної документації.</w:t>
            </w:r>
          </w:p>
          <w:p w:rsidR="0040404B" w:rsidRPr="00D87F56" w:rsidRDefault="0040404B" w:rsidP="0040404B">
            <w:pPr>
              <w:pStyle w:val="rvps2"/>
              <w:shd w:val="clear" w:color="auto" w:fill="FFFFFF"/>
              <w:spacing w:before="0" w:after="0"/>
              <w:jc w:val="both"/>
            </w:pPr>
          </w:p>
          <w:p w:rsidR="0040404B" w:rsidRPr="00D87F56" w:rsidRDefault="0040404B" w:rsidP="0040404B">
            <w:pPr>
              <w:shd w:val="clear" w:color="auto" w:fill="FFFFFF"/>
              <w:spacing w:before="120"/>
              <w:jc w:val="both"/>
              <w:rPr>
                <w:lang w:val="ru-RU" w:eastAsia="en-US"/>
              </w:rPr>
            </w:pPr>
            <w:r w:rsidRPr="00D87F56">
              <w:rPr>
                <w:lang w:val="ru-RU" w:eastAsia="en-US"/>
              </w:rPr>
              <w:t>Розкриття тендерних пропозицій здійснюється відповідно до статті</w:t>
            </w:r>
            <w:r w:rsidRPr="00D87F56">
              <w:rPr>
                <w:lang w:eastAsia="en-US"/>
              </w:rPr>
              <w:t> </w:t>
            </w:r>
            <w:r w:rsidRPr="00D87F56">
              <w:rPr>
                <w:lang w:val="ru-RU" w:eastAsia="en-US"/>
              </w:rPr>
              <w:t>28 Закону (положення абзацу третього частини першої та абзацу другого частини другої статті 28 Закону не застосовуються).</w:t>
            </w:r>
          </w:p>
          <w:p w:rsidR="0040404B" w:rsidRPr="00D87F56" w:rsidRDefault="0040404B" w:rsidP="0040404B">
            <w:pPr>
              <w:shd w:val="clear" w:color="auto" w:fill="FFFFFF"/>
              <w:spacing w:before="120"/>
              <w:jc w:val="both"/>
              <w:rPr>
                <w:lang w:val="ru-RU" w:eastAsia="en-US"/>
              </w:rPr>
            </w:pPr>
            <w:r w:rsidRPr="00D87F56">
              <w:rPr>
                <w:lang w:val="ru-RU"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sidRPr="00D87F56">
                <w:rPr>
                  <w:rStyle w:val="ab"/>
                  <w:color w:val="auto"/>
                  <w:lang w:val="ru-RU" w:eastAsia="en-US"/>
                </w:rPr>
                <w:t>47</w:t>
              </w:r>
            </w:hyperlink>
            <w:r w:rsidRPr="00D87F56">
              <w:rPr>
                <w:lang w:val="ru-RU" w:eastAsia="en-US"/>
              </w:rPr>
              <w:t xml:space="preserve"> Постанови № 1178. </w:t>
            </w:r>
          </w:p>
          <w:p w:rsidR="0040404B" w:rsidRPr="00D87F56" w:rsidRDefault="0040404B" w:rsidP="0040404B">
            <w:pPr>
              <w:pStyle w:val="rvps2"/>
              <w:shd w:val="clear" w:color="auto" w:fill="FFFFFF"/>
              <w:spacing w:before="0" w:after="0"/>
              <w:jc w:val="both"/>
            </w:pPr>
          </w:p>
          <w:p w:rsidR="0040404B" w:rsidRPr="00D87F56" w:rsidRDefault="0040404B" w:rsidP="0040404B">
            <w:pPr>
              <w:pStyle w:val="rvps2"/>
              <w:shd w:val="clear" w:color="auto" w:fill="FFFFFF"/>
              <w:spacing w:before="0" w:after="0"/>
              <w:jc w:val="both"/>
            </w:pPr>
          </w:p>
        </w:tc>
      </w:tr>
      <w:tr w:rsidR="0040404B" w:rsidRPr="00D87F56" w:rsidTr="0038771D">
        <w:tc>
          <w:tcPr>
            <w:tcW w:w="10596" w:type="dxa"/>
            <w:gridSpan w:val="3"/>
            <w:shd w:val="clear" w:color="auto" w:fill="C6D9F1"/>
          </w:tcPr>
          <w:p w:rsidR="0040404B" w:rsidRPr="00D87F56" w:rsidRDefault="0040404B" w:rsidP="0040404B">
            <w:pPr>
              <w:pStyle w:val="18"/>
              <w:jc w:val="center"/>
              <w:rPr>
                <w:b/>
                <w:color w:val="auto"/>
              </w:rPr>
            </w:pPr>
            <w:r w:rsidRPr="00D87F56">
              <w:rPr>
                <w:b/>
                <w:color w:val="auto"/>
              </w:rPr>
              <w:lastRenderedPageBreak/>
              <w:t>V. Оцінка тендерної пропозиції</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1</w:t>
            </w:r>
          </w:p>
        </w:tc>
        <w:tc>
          <w:tcPr>
            <w:tcW w:w="3117" w:type="dxa"/>
          </w:tcPr>
          <w:p w:rsidR="0040404B" w:rsidRPr="00583872" w:rsidRDefault="0040404B" w:rsidP="0040404B">
            <w:pPr>
              <w:pStyle w:val="18"/>
              <w:rPr>
                <w:b/>
                <w:color w:val="auto"/>
              </w:rPr>
            </w:pPr>
            <w:r w:rsidRPr="00583872">
              <w:rPr>
                <w:b/>
                <w:color w:val="auto"/>
              </w:rPr>
              <w:t>Перелік критеріїв та методика оцінки тендерної  пропозиції із зазначенням питомої ваги критеріїв</w:t>
            </w:r>
          </w:p>
        </w:tc>
        <w:tc>
          <w:tcPr>
            <w:tcW w:w="6549" w:type="dxa"/>
          </w:tcPr>
          <w:p w:rsidR="0040404B" w:rsidRPr="00D87F56" w:rsidRDefault="0040404B" w:rsidP="0040404B">
            <w:pPr>
              <w:pStyle w:val="rvps2"/>
              <w:shd w:val="clear" w:color="auto" w:fill="FFFFFF"/>
              <w:spacing w:before="0" w:after="0"/>
              <w:jc w:val="both"/>
              <w:rPr>
                <w:lang w:val="uk-UA"/>
              </w:rPr>
            </w:pPr>
            <w:r w:rsidRPr="00D87F56">
              <w:rPr>
                <w:bdr w:val="none" w:sz="0" w:space="0" w:color="auto" w:frame="1"/>
                <w:lang w:val="uk-UA" w:eastAsia="ru-RU"/>
              </w:rPr>
              <w:t xml:space="preserve">1. </w:t>
            </w:r>
            <w:r w:rsidRPr="00D87F5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history="1">
              <w:r w:rsidRPr="00D87F56">
                <w:rPr>
                  <w:rStyle w:val="ab"/>
                  <w:color w:val="auto"/>
                  <w:lang w:val="uk-UA" w:eastAsia="en-US"/>
                </w:rPr>
                <w:t>шістнадцятої</w:t>
              </w:r>
            </w:hyperlink>
            <w:r w:rsidRPr="00D87F56">
              <w:rPr>
                <w:lang w:val="uk-UA" w:eastAsia="en-US"/>
              </w:rPr>
              <w:t>, абзаців другого і третього частини п’ятнадцятої статті 29 Закону не застосовуються) з урахуванням положень пункту 43 Постанови № 1178.</w:t>
            </w:r>
          </w:p>
          <w:p w:rsidR="0040404B" w:rsidRPr="00D87F56" w:rsidRDefault="0040404B" w:rsidP="0040404B">
            <w:pPr>
              <w:pStyle w:val="rvps2"/>
              <w:shd w:val="clear" w:color="auto" w:fill="FFFFFF"/>
              <w:spacing w:before="0" w:after="0"/>
              <w:jc w:val="both"/>
              <w:rPr>
                <w:bdr w:val="none" w:sz="0" w:space="0" w:color="auto" w:frame="1"/>
                <w:lang w:val="uk-UA" w:eastAsia="ru-RU"/>
              </w:rPr>
            </w:pPr>
          </w:p>
          <w:p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w:t>
            </w:r>
            <w:bookmarkStart w:id="32" w:name="n1513"/>
            <w:bookmarkStart w:id="33" w:name="n473"/>
            <w:bookmarkStart w:id="34" w:name="n474"/>
            <w:bookmarkEnd w:id="32"/>
            <w:bookmarkEnd w:id="33"/>
            <w:bookmarkEnd w:id="34"/>
            <w:r w:rsidRPr="00D87F56">
              <w:rPr>
                <w:rFonts w:eastAsia="Times New Roman"/>
                <w:lang w:val="uk-UA" w:eastAsia="uk-UA"/>
              </w:rPr>
              <w:t>шляхом застосування електронного аукціону.</w:t>
            </w:r>
          </w:p>
          <w:p w:rsidR="0040404B" w:rsidRPr="00D87F56" w:rsidRDefault="0040404B" w:rsidP="0040404B">
            <w:pPr>
              <w:shd w:val="clear" w:color="auto" w:fill="FFFFFF"/>
              <w:suppressAutoHyphens w:val="0"/>
              <w:spacing w:after="150"/>
              <w:jc w:val="both"/>
              <w:rPr>
                <w:bdr w:val="none" w:sz="0" w:space="0" w:color="auto" w:frame="1"/>
                <w:lang w:val="uk-UA" w:eastAsia="ru-RU"/>
              </w:rPr>
            </w:pPr>
            <w:bookmarkStart w:id="35" w:name="n1512"/>
            <w:bookmarkEnd w:id="35"/>
            <w:r w:rsidRPr="00D87F56">
              <w:rPr>
                <w:lang w:val="uk-UA" w:eastAsia="uk-UA"/>
              </w:rPr>
              <w:t>Дата і час проведення електронного аукціону визначаються електронною системою закупівель автоматично</w:t>
            </w:r>
            <w:r w:rsidRPr="00D87F56">
              <w:rPr>
                <w:bdr w:val="none" w:sz="0" w:space="0" w:color="auto" w:frame="1"/>
                <w:lang w:val="uk-UA" w:eastAsia="ru-RU"/>
              </w:rPr>
              <w:t xml:space="preserve">. </w:t>
            </w:r>
          </w:p>
          <w:p w:rsidR="0040404B" w:rsidRPr="00D87F56" w:rsidRDefault="0040404B" w:rsidP="0040404B">
            <w:pPr>
              <w:pStyle w:val="rvps2"/>
              <w:shd w:val="clear" w:color="auto" w:fill="FFFFFF"/>
              <w:spacing w:before="0" w:after="0"/>
              <w:jc w:val="both"/>
              <w:rPr>
                <w:bdr w:val="none" w:sz="0" w:space="0" w:color="auto" w:frame="1"/>
                <w:lang w:val="uk-UA" w:eastAsia="ru-RU"/>
              </w:rPr>
            </w:pPr>
            <w:r w:rsidRPr="00D87F56">
              <w:rPr>
                <w:bdr w:val="none" w:sz="0" w:space="0" w:color="auto" w:frame="1"/>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
                <w:bdr w:val="none" w:sz="0" w:space="0" w:color="auto" w:frame="1"/>
                <w:lang w:val="uk-UA" w:eastAsia="ru-RU"/>
              </w:rPr>
              <w:t>Критерієм оцінки є стовідсотково ціна тендерної пропозиції.</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Ціна тендерної пропозиції учасника розраховується з врахуванням всіх податків і зборів та обчислюється з </w:t>
            </w:r>
            <w:r w:rsidRPr="00D87F56">
              <w:rPr>
                <w:bdr w:val="none" w:sz="0" w:space="0" w:color="auto" w:frame="1"/>
                <w:lang w:val="uk-UA" w:eastAsia="ru-RU"/>
              </w:rPr>
              <w:lastRenderedPageBreak/>
              <w:t>врахування ПДВ.</w:t>
            </w:r>
          </w:p>
          <w:p w:rsidR="0040404B" w:rsidRPr="00D87F56" w:rsidRDefault="0040404B" w:rsidP="0040404B">
            <w:pPr>
              <w:shd w:val="clear" w:color="auto" w:fill="FFFFFF"/>
              <w:jc w:val="both"/>
              <w:textAlignment w:val="baseline"/>
              <w:rPr>
                <w:lang w:val="uk-UA" w:eastAsia="ru-RU"/>
              </w:rPr>
            </w:pPr>
            <w:r w:rsidRPr="00D87F56">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40404B" w:rsidRPr="00D87F56" w:rsidRDefault="0040404B" w:rsidP="0040404B">
            <w:pPr>
              <w:widowControl w:val="0"/>
              <w:jc w:val="both"/>
              <w:rPr>
                <w:lang w:val="uk-UA"/>
              </w:rPr>
            </w:pPr>
            <w:r w:rsidRPr="00D87F56">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40404B" w:rsidRPr="00D87F56" w:rsidRDefault="0040404B" w:rsidP="0040404B">
            <w:pPr>
              <w:shd w:val="clear" w:color="auto" w:fill="FFFFFF"/>
              <w:jc w:val="both"/>
              <w:textAlignment w:val="baseline"/>
              <w:rPr>
                <w:bdr w:val="none" w:sz="0" w:space="0" w:color="auto" w:frame="1"/>
                <w:lang w:val="uk-UA" w:eastAsia="ru-RU"/>
              </w:rPr>
            </w:pPr>
          </w:p>
          <w:p w:rsidR="0040404B" w:rsidRPr="00D87F56" w:rsidRDefault="0040404B" w:rsidP="0040404B">
            <w:pPr>
              <w:shd w:val="clear" w:color="auto" w:fill="FFFFFF"/>
              <w:jc w:val="both"/>
              <w:textAlignment w:val="baseline"/>
              <w:rPr>
                <w:bdr w:val="none" w:sz="0" w:space="0" w:color="auto" w:frame="1"/>
                <w:lang w:val="uk-UA" w:eastAsia="ru-RU"/>
              </w:rPr>
            </w:pPr>
            <w:bookmarkStart w:id="36" w:name="n475"/>
            <w:bookmarkStart w:id="37" w:name="n477"/>
            <w:bookmarkEnd w:id="36"/>
            <w:bookmarkEnd w:id="37"/>
            <w:r w:rsidRPr="00D87F56">
              <w:rPr>
                <w:bdr w:val="none" w:sz="0" w:space="0" w:color="auto" w:frame="1"/>
                <w:lang w:val="uk-UA" w:eastAsia="ru-RU"/>
              </w:rPr>
              <w:t xml:space="preserve">2. </w:t>
            </w:r>
            <w:bookmarkStart w:id="38" w:name="n480"/>
            <w:bookmarkEnd w:id="38"/>
            <w:r w:rsidRPr="00D87F56">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rsidR="0040404B" w:rsidRPr="00D87F56" w:rsidRDefault="0040404B" w:rsidP="0040404B">
            <w:pPr>
              <w:pStyle w:val="rvps2"/>
              <w:shd w:val="clear" w:color="auto" w:fill="FFFFFF"/>
              <w:spacing w:before="0" w:after="0"/>
              <w:jc w:val="both"/>
              <w:rPr>
                <w:strike/>
                <w:lang w:val="uk-UA"/>
              </w:rPr>
            </w:pP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D87F56">
              <w:rPr>
                <w:lang w:val="uk-UA"/>
              </w:rPr>
              <w:t>Постанови № 1178</w:t>
            </w:r>
            <w:r w:rsidRPr="00D87F56">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87F56">
              <w:rPr>
                <w:lang w:val="uk-UA"/>
              </w:rPr>
              <w:t>Постановою № 1178</w:t>
            </w:r>
            <w:r w:rsidRPr="00D87F56">
              <w:rPr>
                <w:bdr w:val="none" w:sz="0" w:space="0" w:color="auto" w:frame="1"/>
                <w:lang w:val="uk-UA" w:eastAsia="ru-RU"/>
              </w:rPr>
              <w:t>.</w:t>
            </w:r>
          </w:p>
          <w:p w:rsidR="0040404B" w:rsidRPr="00D87F56" w:rsidRDefault="0040404B" w:rsidP="0040404B">
            <w:pPr>
              <w:pStyle w:val="rvps2"/>
              <w:numPr>
                <w:ilvl w:val="0"/>
                <w:numId w:val="24"/>
              </w:numPr>
              <w:shd w:val="clear" w:color="auto" w:fill="FFFFFF"/>
              <w:spacing w:before="0" w:after="150"/>
              <w:ind w:left="0" w:firstLine="0"/>
              <w:jc w:val="both"/>
              <w:rPr>
                <w:lang w:val="uk-UA" w:eastAsia="ru-RU"/>
              </w:rPr>
            </w:pPr>
            <w:bookmarkStart w:id="39" w:name="n482"/>
            <w:bookmarkEnd w:id="39"/>
            <w:r w:rsidRPr="00D87F56">
              <w:rPr>
                <w:lang w:val="uk-UA"/>
              </w:rPr>
              <w:t>У разі відхилення тендерної пропозиції з підстави, визначеної </w:t>
            </w:r>
            <w:hyperlink r:id="rId20" w:anchor="n148" w:history="1">
              <w:r w:rsidRPr="00D87F56">
                <w:rPr>
                  <w:rStyle w:val="ab"/>
                  <w:color w:val="auto"/>
                  <w:lang w:val="uk-UA"/>
                </w:rPr>
                <w:t>підпунктом 3</w:t>
              </w:r>
            </w:hyperlink>
            <w:r w:rsidRPr="00D87F56">
              <w:rPr>
                <w:lang w:val="uk-UA"/>
              </w:rPr>
              <w:t>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tgtFrame="_blank" w:history="1">
              <w:r w:rsidRPr="00D87F56">
                <w:rPr>
                  <w:rStyle w:val="ab"/>
                  <w:color w:val="auto"/>
                  <w:lang w:val="uk-UA"/>
                </w:rPr>
                <w:t>Закону</w:t>
              </w:r>
            </w:hyperlink>
            <w:r w:rsidRPr="00D87F56">
              <w:rPr>
                <w:lang w:val="uk-UA"/>
              </w:rPr>
              <w:t> та Постанови № 1178, та приймає рішення про намір укласти договір про закупівлю у порядку та на умовах, визначених </w:t>
            </w:r>
            <w:hyperlink r:id="rId22" w:anchor="n1611" w:tgtFrame="_blank" w:history="1">
              <w:r w:rsidRPr="00D87F56">
                <w:rPr>
                  <w:rStyle w:val="ab"/>
                  <w:color w:val="auto"/>
                  <w:lang w:val="uk-UA"/>
                </w:rPr>
                <w:t>статтею 33</w:t>
              </w:r>
            </w:hyperlink>
            <w:r w:rsidRPr="00D87F56">
              <w:rPr>
                <w:lang w:val="uk-UA"/>
              </w:rPr>
              <w:t> Закону та пунктом 49 Постанови № 1178.</w:t>
            </w:r>
          </w:p>
          <w:p w:rsidR="0040404B" w:rsidRPr="00D87F56" w:rsidRDefault="0040404B" w:rsidP="0040404B">
            <w:pPr>
              <w:shd w:val="clear" w:color="auto" w:fill="FFFFFF"/>
              <w:jc w:val="both"/>
              <w:textAlignment w:val="baseline"/>
              <w:rPr>
                <w:bdr w:val="none" w:sz="0" w:space="0" w:color="auto" w:frame="1"/>
                <w:lang w:val="uk-UA" w:eastAsia="ru-RU"/>
              </w:rPr>
            </w:pPr>
            <w:bookmarkStart w:id="40" w:name="n172"/>
            <w:bookmarkStart w:id="41" w:name="n483"/>
            <w:bookmarkEnd w:id="40"/>
            <w:bookmarkEnd w:id="41"/>
            <w:r w:rsidRPr="00D87F56">
              <w:rPr>
                <w:bdr w:val="none" w:sz="0" w:space="0" w:color="auto" w:frame="1"/>
                <w:lang w:val="uk-UA" w:eastAsia="ru-RU"/>
              </w:rPr>
              <w:t xml:space="preserve">4. </w:t>
            </w:r>
            <w:bookmarkStart w:id="42" w:name="n486"/>
            <w:bookmarkEnd w:id="42"/>
            <w:r w:rsidRPr="00D87F56">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0404B" w:rsidRPr="00D87F56" w:rsidRDefault="0040404B" w:rsidP="0040404B">
            <w:pPr>
              <w:shd w:val="clear" w:color="auto" w:fill="FFFFFF"/>
              <w:jc w:val="both"/>
              <w:textAlignment w:val="baseline"/>
              <w:rPr>
                <w:bdr w:val="none" w:sz="0" w:space="0" w:color="auto" w:frame="1"/>
                <w:lang w:val="uk-UA" w:eastAsia="ru-RU"/>
              </w:rPr>
            </w:pPr>
            <w:bookmarkStart w:id="43" w:name="n487"/>
            <w:bookmarkEnd w:id="43"/>
            <w:r w:rsidRPr="00D87F56">
              <w:rPr>
                <w:bdr w:val="none" w:sz="0" w:space="0" w:color="auto" w:frame="1"/>
                <w:lang w:val="uk-UA" w:eastAsia="ru-RU"/>
              </w:rPr>
              <w:t xml:space="preserve">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D87F56">
              <w:rPr>
                <w:lang w:val="ru-RU"/>
              </w:rPr>
              <w:t>Постанови № 1178</w:t>
            </w:r>
            <w:r w:rsidRPr="00D87F56">
              <w:rPr>
                <w:bdr w:val="none" w:sz="0" w:space="0" w:color="auto" w:frame="1"/>
                <w:lang w:val="uk-UA" w:eastAsia="ru-RU"/>
              </w:rPr>
              <w:t>.</w:t>
            </w:r>
          </w:p>
          <w:p w:rsidR="0040404B" w:rsidRPr="000C69F1" w:rsidRDefault="0040404B" w:rsidP="0040404B">
            <w:pPr>
              <w:pStyle w:val="rvps2"/>
              <w:shd w:val="clear" w:color="auto" w:fill="FFFFFF"/>
              <w:spacing w:before="0" w:after="150"/>
              <w:jc w:val="both"/>
              <w:rPr>
                <w:lang w:val="uk-UA" w:eastAsia="uk-UA"/>
              </w:rPr>
            </w:pPr>
            <w:r w:rsidRPr="00D87F56">
              <w:rPr>
                <w:bdr w:val="none" w:sz="0" w:space="0" w:color="auto" w:frame="1"/>
                <w:lang w:val="uk-UA" w:eastAsia="ru-RU"/>
              </w:rPr>
              <w:t xml:space="preserve">6. </w:t>
            </w:r>
            <w:r w:rsidRPr="000C69F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C69F1">
              <w:rPr>
                <w:lang w:val="uk-UA" w:eastAsia="uk-UA"/>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04B" w:rsidRPr="000C69F1" w:rsidRDefault="0040404B" w:rsidP="0040404B">
            <w:pPr>
              <w:shd w:val="clear" w:color="auto" w:fill="FFFFFF"/>
              <w:suppressAutoHyphens w:val="0"/>
              <w:spacing w:after="150"/>
              <w:jc w:val="both"/>
              <w:rPr>
                <w:lang w:val="uk-UA" w:eastAsia="uk-UA"/>
              </w:rPr>
            </w:pPr>
            <w:bookmarkStart w:id="44" w:name="n589"/>
            <w:bookmarkEnd w:id="44"/>
            <w:r w:rsidRPr="000C69F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404B" w:rsidRPr="00D87F56" w:rsidRDefault="0040404B" w:rsidP="0040404B">
            <w:pPr>
              <w:shd w:val="clear" w:color="auto" w:fill="FFFFFF"/>
              <w:suppressAutoHyphens w:val="0"/>
              <w:spacing w:after="150"/>
              <w:jc w:val="both"/>
              <w:rPr>
                <w:lang w:val="uk-UA"/>
              </w:rPr>
            </w:pPr>
            <w:bookmarkStart w:id="45" w:name="n590"/>
            <w:bookmarkEnd w:id="45"/>
            <w:r w:rsidRPr="000C69F1">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D87F56">
              <w:rPr>
                <w:lang w:val="uk-UA" w:eastAsia="uk-UA"/>
              </w:rPr>
              <w:t>.</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2</w:t>
            </w:r>
          </w:p>
        </w:tc>
        <w:tc>
          <w:tcPr>
            <w:tcW w:w="3117" w:type="dxa"/>
          </w:tcPr>
          <w:p w:rsidR="0040404B" w:rsidRPr="00A52954" w:rsidRDefault="0040404B" w:rsidP="0040404B">
            <w:pPr>
              <w:pStyle w:val="18"/>
              <w:rPr>
                <w:b/>
                <w:color w:val="auto"/>
              </w:rPr>
            </w:pPr>
            <w:r w:rsidRPr="00A52954">
              <w:rPr>
                <w:b/>
                <w:bCs/>
                <w:color w:val="auto"/>
                <w:lang w:eastAsia="ru-RU"/>
              </w:rPr>
              <w:t>Обґрунтування аномально низької ціни</w:t>
            </w:r>
          </w:p>
        </w:tc>
        <w:tc>
          <w:tcPr>
            <w:tcW w:w="6549" w:type="dxa"/>
          </w:tcPr>
          <w:p w:rsidR="0040404B" w:rsidRPr="00D87F56" w:rsidRDefault="0040404B" w:rsidP="0040404B">
            <w:pPr>
              <w:shd w:val="clear" w:color="auto" w:fill="FFFFFF"/>
              <w:jc w:val="both"/>
              <w:textAlignment w:val="baseline"/>
              <w:rPr>
                <w:strike/>
                <w:bdr w:val="none" w:sz="0" w:space="0" w:color="auto" w:frame="1"/>
                <w:lang w:val="uk-UA" w:eastAsia="ru-RU"/>
              </w:rPr>
            </w:pPr>
            <w:r w:rsidRPr="00D87F56">
              <w:rPr>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D87F56">
              <w:rPr>
                <w:shd w:val="clear" w:color="auto" w:fill="FFFFFF"/>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87F56">
              <w:rPr>
                <w:shd w:val="clear" w:color="auto" w:fill="FFFFFF"/>
                <w:lang w:val="uk-UA"/>
              </w:rPr>
              <w:t>.</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404B" w:rsidRPr="00D87F56" w:rsidRDefault="0040404B" w:rsidP="0040404B">
            <w:pPr>
              <w:shd w:val="clear" w:color="auto" w:fill="FFFFFF"/>
              <w:jc w:val="both"/>
              <w:textAlignment w:val="baseline"/>
              <w:rPr>
                <w:bdr w:val="none" w:sz="0" w:space="0" w:color="auto" w:frame="1"/>
                <w:lang w:val="uk-UA" w:eastAsia="ru-RU"/>
              </w:rPr>
            </w:pPr>
          </w:p>
          <w:p w:rsidR="0040404B" w:rsidRPr="00D87F56" w:rsidRDefault="0040404B" w:rsidP="0040404B">
            <w:pPr>
              <w:pStyle w:val="rvps2"/>
              <w:shd w:val="clear" w:color="auto" w:fill="FFFFFF"/>
              <w:spacing w:before="0" w:after="150"/>
              <w:jc w:val="both"/>
            </w:pPr>
            <w:r w:rsidRPr="00D87F56">
              <w:t>Обґрунтування</w:t>
            </w:r>
            <w:r w:rsidRPr="00D87F56">
              <w:rPr>
                <w:lang w:val="uk-UA"/>
              </w:rPr>
              <w:t xml:space="preserve"> аномально </w:t>
            </w:r>
            <w:r w:rsidRPr="00D87F56">
              <w:t>низької тендерної пропозиції може містити інформацію про:</w:t>
            </w:r>
          </w:p>
          <w:p w:rsidR="0040404B" w:rsidRPr="00D87F56" w:rsidRDefault="0040404B" w:rsidP="0040404B">
            <w:pPr>
              <w:pStyle w:val="rvps2"/>
              <w:shd w:val="clear" w:color="auto" w:fill="FFFFFF"/>
              <w:spacing w:before="0" w:after="150"/>
              <w:jc w:val="both"/>
            </w:pPr>
            <w:bookmarkStart w:id="46" w:name="n1546"/>
            <w:bookmarkEnd w:id="46"/>
            <w:r w:rsidRPr="00D87F56">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404B" w:rsidRPr="00D87F56" w:rsidRDefault="0040404B" w:rsidP="0040404B">
            <w:pPr>
              <w:pStyle w:val="rvps2"/>
              <w:shd w:val="clear" w:color="auto" w:fill="FFFFFF"/>
              <w:spacing w:before="0" w:after="150"/>
              <w:jc w:val="both"/>
            </w:pPr>
            <w:bookmarkStart w:id="47" w:name="n1547"/>
            <w:bookmarkEnd w:id="47"/>
            <w:r w:rsidRPr="00D87F56">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404B" w:rsidRPr="00D87F56" w:rsidRDefault="0040404B" w:rsidP="0040404B">
            <w:pPr>
              <w:pStyle w:val="rvps2"/>
              <w:shd w:val="clear" w:color="auto" w:fill="FFFFFF"/>
              <w:spacing w:before="0" w:after="150"/>
              <w:jc w:val="both"/>
            </w:pPr>
            <w:bookmarkStart w:id="48" w:name="n1548"/>
            <w:bookmarkEnd w:id="48"/>
            <w:r w:rsidRPr="00D87F56">
              <w:t>3) отримання учасником державної допомоги згідно із законодавством.</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Отримання учасником державної допомоги згідно із законодавством підтверджується офіційним/офіційними листом/листами компетентних (відповідних) державних органів. </w:t>
            </w:r>
          </w:p>
          <w:p w:rsidR="0040404B" w:rsidRPr="00D87F56" w:rsidRDefault="0040404B" w:rsidP="0040404B">
            <w:pPr>
              <w:shd w:val="clear" w:color="auto" w:fill="FFFFFF"/>
              <w:jc w:val="both"/>
              <w:textAlignment w:val="baseline"/>
              <w:rPr>
                <w:bdr w:val="none" w:sz="0" w:space="0" w:color="auto" w:frame="1"/>
                <w:lang w:val="uk-UA" w:eastAsia="ru-RU"/>
              </w:rPr>
            </w:pP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40404B" w:rsidRPr="00D87F56" w:rsidRDefault="0040404B" w:rsidP="0040404B">
            <w:pPr>
              <w:shd w:val="clear" w:color="auto" w:fill="FFFFFF"/>
              <w:jc w:val="both"/>
              <w:textAlignment w:val="baseline"/>
              <w:rPr>
                <w:bdr w:val="none" w:sz="0" w:space="0" w:color="auto" w:frame="1"/>
                <w:lang w:val="uk-UA" w:eastAsia="ru-RU"/>
              </w:rPr>
            </w:pP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Належним вважається обґрунтування, яке є документально підтвердженим та містить інформацію про:</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робіт:</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диллера, або дистриб’ютора, або уповноваженого на це виробником товару про закупівельні ціни (прайс та/або прейскурант </w:t>
            </w:r>
            <w:r w:rsidRPr="00D87F56">
              <w:rPr>
                <w:bdr w:val="none" w:sz="0" w:space="0" w:color="auto" w:frame="1"/>
                <w:lang w:val="uk-UA" w:eastAsia="ru-RU"/>
              </w:rPr>
              <w:lastRenderedPageBreak/>
              <w:t>та/або інші цінові матеріали). Учасником також повинні бути наданні документи, підтверджуючі.</w:t>
            </w:r>
          </w:p>
          <w:p w:rsidR="0040404B" w:rsidRPr="00D87F56" w:rsidRDefault="0040404B" w:rsidP="0040404B">
            <w:pPr>
              <w:shd w:val="clear" w:color="auto" w:fill="FFFFFF"/>
              <w:jc w:val="both"/>
              <w:textAlignment w:val="baseline"/>
              <w:rPr>
                <w:bdr w:val="none" w:sz="0" w:space="0" w:color="auto" w:frame="1"/>
                <w:lang w:val="uk-UA" w:eastAsia="ru-RU"/>
              </w:rPr>
            </w:pPr>
          </w:p>
          <w:p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встановленого законодавством строку.</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3</w:t>
            </w:r>
          </w:p>
        </w:tc>
        <w:tc>
          <w:tcPr>
            <w:tcW w:w="3117" w:type="dxa"/>
          </w:tcPr>
          <w:p w:rsidR="0040404B" w:rsidRPr="00A52954" w:rsidRDefault="0040404B" w:rsidP="0040404B">
            <w:pPr>
              <w:pStyle w:val="18"/>
              <w:rPr>
                <w:b/>
                <w:color w:val="auto"/>
              </w:rPr>
            </w:pPr>
            <w:r w:rsidRPr="00A52954">
              <w:rPr>
                <w:b/>
                <w:color w:val="auto"/>
              </w:rPr>
              <w:t>Інша інформація</w:t>
            </w:r>
          </w:p>
        </w:tc>
        <w:tc>
          <w:tcPr>
            <w:tcW w:w="6549" w:type="dxa"/>
          </w:tcPr>
          <w:p w:rsidR="0040404B" w:rsidRPr="00D87F56" w:rsidRDefault="0040404B" w:rsidP="0040404B">
            <w:pPr>
              <w:pStyle w:val="aff0"/>
              <w:numPr>
                <w:ilvl w:val="0"/>
                <w:numId w:val="8"/>
              </w:numPr>
              <w:ind w:left="0" w:firstLine="0"/>
              <w:jc w:val="both"/>
              <w:rPr>
                <w:sz w:val="24"/>
                <w:szCs w:val="24"/>
                <w:bdr w:val="none" w:sz="0" w:space="0" w:color="auto" w:frame="1"/>
                <w:lang w:eastAsia="ru-RU"/>
              </w:rPr>
            </w:pPr>
            <w:r w:rsidRPr="00D87F56">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2. </w:t>
            </w:r>
            <w:r w:rsidRPr="00D87F56">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40404B" w:rsidRPr="00D87F56" w:rsidRDefault="0040404B" w:rsidP="0040404B">
            <w:pPr>
              <w:pStyle w:val="rvps2"/>
              <w:shd w:val="clear" w:color="auto" w:fill="FFFFFF"/>
              <w:spacing w:before="0" w:after="150"/>
              <w:jc w:val="both"/>
              <w:rPr>
                <w:lang w:val="uk-UA"/>
              </w:rPr>
            </w:pPr>
            <w:r w:rsidRPr="00D87F56">
              <w:rPr>
                <w:bdr w:val="none" w:sz="0" w:space="0" w:color="auto" w:frame="1"/>
                <w:lang w:val="uk-UA" w:eastAsia="ru-RU"/>
              </w:rPr>
              <w:t xml:space="preserve">3. </w:t>
            </w: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404B" w:rsidRPr="00D87F56" w:rsidRDefault="0040404B" w:rsidP="0040404B">
            <w:pPr>
              <w:pStyle w:val="rvps2"/>
              <w:shd w:val="clear" w:color="auto" w:fill="FFFFFF"/>
              <w:spacing w:before="0" w:after="150"/>
              <w:jc w:val="both"/>
              <w:rPr>
                <w:lang w:val="uk-UA"/>
              </w:rPr>
            </w:pPr>
            <w:bookmarkStart w:id="49" w:name="n587"/>
            <w:bookmarkEnd w:id="49"/>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40404B" w:rsidRPr="00D87F56" w:rsidRDefault="0040404B" w:rsidP="0040404B">
            <w:pPr>
              <w:jc w:val="both"/>
              <w:rPr>
                <w:bdr w:val="none" w:sz="0" w:space="0" w:color="auto" w:frame="1"/>
                <w:lang w:val="uk-UA" w:eastAsia="ru-RU"/>
              </w:rPr>
            </w:pPr>
            <w:r w:rsidRPr="00D87F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w:t>
            </w:r>
            <w:r w:rsidRPr="00D87F56">
              <w:rPr>
                <w:lang w:val="uk-UA"/>
              </w:rPr>
              <w:lastRenderedPageBreak/>
              <w:t>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40404B" w:rsidRPr="00D87F56" w:rsidRDefault="0040404B" w:rsidP="0040404B">
            <w:pPr>
              <w:jc w:val="both"/>
              <w:rPr>
                <w:lang w:val="uk-UA"/>
              </w:rPr>
            </w:pPr>
            <w:r w:rsidRPr="00D87F56">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40404B" w:rsidRPr="00D87F56" w:rsidRDefault="0040404B" w:rsidP="0040404B">
            <w:pPr>
              <w:jc w:val="both"/>
              <w:rPr>
                <w:lang w:val="uk-UA"/>
              </w:rPr>
            </w:pPr>
          </w:p>
          <w:p w:rsidR="0040404B" w:rsidRPr="00D87F56" w:rsidRDefault="0040404B" w:rsidP="0040404B">
            <w:pPr>
              <w:jc w:val="both"/>
              <w:textAlignment w:val="baseline"/>
              <w:rPr>
                <w:b/>
                <w:lang w:val="uk-UA" w:eastAsia="ru-RU"/>
              </w:rPr>
            </w:pPr>
            <w:r w:rsidRPr="00D87F56">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40404B" w:rsidRPr="00D87F56" w:rsidRDefault="0040404B" w:rsidP="0040404B">
            <w:pPr>
              <w:jc w:val="both"/>
              <w:textAlignment w:val="baseline"/>
              <w:rPr>
                <w:lang w:val="uk-UA" w:eastAsia="ru-RU"/>
              </w:rPr>
            </w:pPr>
            <w:r w:rsidRPr="00D87F56">
              <w:rPr>
                <w:i/>
                <w:u w:val="single"/>
                <w:lang w:val="uk-UA" w:eastAsia="ru-RU"/>
              </w:rPr>
              <w:t>- у разі, якщо учасником є юридична особа</w:t>
            </w:r>
            <w:r w:rsidRPr="00D87F56">
              <w:rPr>
                <w:lang w:val="uk-UA" w:eastAsia="ru-RU"/>
              </w:rPr>
              <w:t xml:space="preserve">: </w:t>
            </w:r>
          </w:p>
          <w:p w:rsidR="0040404B" w:rsidRPr="00D87F56" w:rsidRDefault="0040404B" w:rsidP="0040404B">
            <w:pPr>
              <w:jc w:val="both"/>
              <w:textAlignment w:val="baseline"/>
              <w:rPr>
                <w:lang w:val="uk-UA" w:eastAsia="ru-RU"/>
              </w:rPr>
            </w:pPr>
            <w:r w:rsidRPr="00D87F56">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40404B" w:rsidRPr="00D87F56" w:rsidRDefault="0040404B" w:rsidP="0040404B">
            <w:pPr>
              <w:autoSpaceDN w:val="0"/>
              <w:jc w:val="both"/>
              <w:rPr>
                <w:lang w:val="uk-UA" w:eastAsia="ru-RU"/>
              </w:rPr>
            </w:pPr>
            <w:r w:rsidRPr="00D87F56">
              <w:rPr>
                <w:lang w:val="uk-UA" w:eastAsia="ru-RU"/>
              </w:rPr>
              <w:t xml:space="preserve">2) якщо тендерну пропозицію підписує представник учасника (далі - уповноважена особа) – довіреністю, або дорученням разом </w:t>
            </w:r>
            <w:r w:rsidRPr="00D87F56">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D87F56">
              <w:rPr>
                <w:lang w:val="uk-UA" w:eastAsia="ru-RU"/>
              </w:rPr>
              <w:t>.</w:t>
            </w:r>
          </w:p>
          <w:p w:rsidR="0040404B" w:rsidRPr="00D87F56" w:rsidRDefault="0040404B" w:rsidP="0040404B">
            <w:pPr>
              <w:jc w:val="both"/>
              <w:textAlignment w:val="baseline"/>
              <w:rPr>
                <w:lang w:val="uk-UA" w:eastAsia="ru-RU"/>
              </w:rPr>
            </w:pPr>
          </w:p>
          <w:p w:rsidR="0040404B" w:rsidRPr="00D87F56" w:rsidRDefault="0040404B" w:rsidP="0040404B">
            <w:pPr>
              <w:jc w:val="both"/>
              <w:textAlignment w:val="baseline"/>
              <w:rPr>
                <w:lang w:val="uk-UA" w:eastAsia="ru-RU"/>
              </w:rPr>
            </w:pPr>
            <w:r w:rsidRPr="00D87F56">
              <w:rPr>
                <w:lang w:val="uk-UA" w:eastAsia="ru-RU"/>
              </w:rPr>
              <w:t xml:space="preserve">- </w:t>
            </w:r>
            <w:r w:rsidRPr="00D87F56">
              <w:rPr>
                <w:i/>
                <w:u w:val="single"/>
                <w:lang w:val="uk-UA" w:eastAsia="ru-RU"/>
              </w:rPr>
              <w:t xml:space="preserve">у разі, якщо учасником є фізична особа, або фізична особа-підприємець (далі - уповноважена особа) </w:t>
            </w:r>
            <w:r w:rsidRPr="00D87F56">
              <w:rPr>
                <w:lang w:val="uk-UA" w:eastAsia="ru-RU"/>
              </w:rPr>
              <w:t xml:space="preserve">– копією паспорта. </w:t>
            </w:r>
          </w:p>
          <w:p w:rsidR="0040404B" w:rsidRPr="00D87F56" w:rsidRDefault="0040404B" w:rsidP="0040404B">
            <w:pPr>
              <w:pStyle w:val="rvps2"/>
              <w:shd w:val="clear" w:color="auto" w:fill="FFFFFF"/>
              <w:spacing w:before="0" w:after="0"/>
              <w:jc w:val="both"/>
              <w:rPr>
                <w:lang w:val="uk-UA"/>
              </w:rPr>
            </w:pPr>
            <w:r w:rsidRPr="00D87F5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404B" w:rsidRPr="00D87F56" w:rsidRDefault="0040404B" w:rsidP="0040404B">
            <w:pPr>
              <w:pStyle w:val="af3"/>
              <w:spacing w:before="0" w:after="0"/>
              <w:jc w:val="both"/>
              <w:rPr>
                <w:b/>
                <w:bCs/>
                <w:iCs/>
                <w:u w:val="single"/>
                <w:lang w:val="uk-UA" w:eastAsia="zh-CN"/>
              </w:rPr>
            </w:pPr>
            <w:r w:rsidRPr="00D87F56">
              <w:rPr>
                <w:b/>
                <w:bCs/>
                <w:iCs/>
                <w:u w:val="single"/>
                <w:lang w:val="uk-UA" w:eastAsia="zh-CN"/>
              </w:rPr>
              <w:t xml:space="preserve">В разі, якщо учасник відповідно до норм чинного Законодавства не зобов’язаний згідно з законодавством </w:t>
            </w:r>
            <w:r w:rsidRPr="00D87F56">
              <w:rPr>
                <w:b/>
                <w:bCs/>
                <w:iCs/>
                <w:u w:val="single"/>
                <w:lang w:val="uk-UA" w:eastAsia="zh-CN"/>
              </w:rPr>
              <w:lastRenderedPageBreak/>
              <w:t>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0" w:name="n1482"/>
            <w:bookmarkEnd w:id="50"/>
          </w:p>
          <w:p w:rsidR="0040404B" w:rsidRPr="00D87F56" w:rsidRDefault="0040404B" w:rsidP="0040404B">
            <w:pPr>
              <w:pStyle w:val="af3"/>
              <w:spacing w:before="0" w:after="0"/>
              <w:jc w:val="both"/>
              <w:rPr>
                <w:b/>
                <w:bCs/>
                <w:iCs/>
                <w:u w:val="single"/>
                <w:lang w:val="uk-UA" w:eastAsia="zh-CN"/>
              </w:rPr>
            </w:pPr>
          </w:p>
          <w:p w:rsidR="0040404B" w:rsidRPr="00D87F56" w:rsidRDefault="0040404B" w:rsidP="0040404B">
            <w:pPr>
              <w:widowControl w:val="0"/>
              <w:jc w:val="both"/>
              <w:rPr>
                <w:lang w:val="uk-UA"/>
              </w:rPr>
            </w:pPr>
            <w:r w:rsidRPr="00D87F5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404B" w:rsidRPr="00D87F56" w:rsidRDefault="0040404B" w:rsidP="0040404B">
            <w:pPr>
              <w:widowControl w:val="0"/>
              <w:pBdr>
                <w:top w:val="nil"/>
                <w:left w:val="nil"/>
                <w:bottom w:val="nil"/>
                <w:right w:val="nil"/>
                <w:between w:val="nil"/>
              </w:pBdr>
              <w:jc w:val="both"/>
              <w:rPr>
                <w:lang w:val="uk-UA"/>
              </w:rPr>
            </w:pPr>
            <w:r w:rsidRPr="00D87F56">
              <w:rPr>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Примітка: </w:t>
            </w:r>
            <w:r w:rsidRPr="00D87F56">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0404B" w:rsidRPr="00D87F56" w:rsidRDefault="0040404B" w:rsidP="0040404B">
            <w:pPr>
              <w:widowControl w:val="0"/>
              <w:jc w:val="both"/>
              <w:rPr>
                <w:lang w:val="uk-UA"/>
              </w:rPr>
            </w:pPr>
            <w:r w:rsidRPr="00D87F56">
              <w:rPr>
                <w:lang w:val="uk-UA"/>
              </w:rPr>
              <w:t>Тендерна пропозиція учасника може містити документи з водяними знаками.</w:t>
            </w:r>
          </w:p>
          <w:p w:rsidR="0040404B" w:rsidRPr="00D87F56" w:rsidRDefault="0040404B" w:rsidP="0040404B">
            <w:pPr>
              <w:widowControl w:val="0"/>
              <w:pBdr>
                <w:top w:val="nil"/>
                <w:left w:val="nil"/>
                <w:bottom w:val="nil"/>
                <w:right w:val="nil"/>
                <w:between w:val="nil"/>
              </w:pBdr>
              <w:jc w:val="both"/>
              <w:rPr>
                <w:lang w:val="uk-UA"/>
              </w:rPr>
            </w:pPr>
            <w:r w:rsidRPr="00D87F56">
              <w:rPr>
                <w:lang w:val="uk-UA"/>
              </w:rPr>
              <w:t>Учасники при поданні тендерної пропозиції повинні враховувати норми:</w:t>
            </w:r>
          </w:p>
          <w:p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   </w:t>
            </w:r>
            <w:r w:rsidRPr="00D87F56">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0404B" w:rsidRPr="00D87F56" w:rsidRDefault="0040404B" w:rsidP="0040404B">
            <w:pPr>
              <w:pStyle w:val="af3"/>
              <w:spacing w:before="0" w:after="0"/>
              <w:jc w:val="both"/>
              <w:rPr>
                <w:lang w:val="uk-UA"/>
              </w:rPr>
            </w:pPr>
            <w:r w:rsidRPr="00D87F56">
              <w:rPr>
                <w:lang w:val="uk-UA"/>
              </w:rPr>
              <w:t xml:space="preserve">А також враховувати, що в Україні замовникам забороняється здійснювати публічні закупівлі товарів, робіт і послуг у: </w:t>
            </w:r>
            <w:r w:rsidRPr="00D87F56">
              <w:rPr>
                <w:lang w:val="uk-UA" w:eastAsia="en-US"/>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D87F56">
              <w:rPr>
                <w:lang w:val="uk-UA" w:eastAsia="en-US"/>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404B" w:rsidRPr="00D87F56" w:rsidRDefault="0040404B" w:rsidP="0040404B">
            <w:pPr>
              <w:pStyle w:val="af3"/>
              <w:spacing w:before="0" w:after="0"/>
              <w:jc w:val="both"/>
              <w:rPr>
                <w:b/>
                <w:u w:val="single"/>
                <w:lang w:val="uk-UA" w:eastAsia="zh-CN"/>
              </w:rPr>
            </w:pPr>
            <w:bookmarkStart w:id="51" w:name="n12"/>
            <w:bookmarkEnd w:id="51"/>
            <w:r w:rsidRPr="00D87F56">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lastRenderedPageBreak/>
              <w:t>4.</w:t>
            </w:r>
          </w:p>
        </w:tc>
        <w:tc>
          <w:tcPr>
            <w:tcW w:w="3117" w:type="dxa"/>
          </w:tcPr>
          <w:p w:rsidR="0040404B" w:rsidRPr="00A52954" w:rsidRDefault="0040404B" w:rsidP="0040404B">
            <w:pPr>
              <w:pStyle w:val="18"/>
              <w:rPr>
                <w:b/>
                <w:color w:val="auto"/>
              </w:rPr>
            </w:pPr>
            <w:r w:rsidRPr="00A52954">
              <w:rPr>
                <w:b/>
                <w:color w:val="auto"/>
              </w:rPr>
              <w:t>Супровідна інформація</w:t>
            </w:r>
          </w:p>
        </w:tc>
        <w:tc>
          <w:tcPr>
            <w:tcW w:w="6549" w:type="dxa"/>
          </w:tcPr>
          <w:p w:rsidR="0040404B" w:rsidRPr="00D87F56" w:rsidRDefault="0040404B" w:rsidP="0040404B">
            <w:pPr>
              <w:pStyle w:val="aff0"/>
              <w:numPr>
                <w:ilvl w:val="0"/>
                <w:numId w:val="9"/>
              </w:numPr>
              <w:ind w:left="0" w:firstLine="0"/>
              <w:jc w:val="both"/>
              <w:rPr>
                <w:sz w:val="24"/>
                <w:szCs w:val="24"/>
              </w:rPr>
            </w:pPr>
            <w:r w:rsidRPr="00D87F56">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40404B" w:rsidRPr="00D87F56" w:rsidRDefault="0040404B" w:rsidP="0040404B">
            <w:pPr>
              <w:pStyle w:val="aff0"/>
              <w:ind w:left="0"/>
              <w:jc w:val="both"/>
              <w:rPr>
                <w:sz w:val="24"/>
                <w:szCs w:val="24"/>
              </w:rPr>
            </w:pPr>
            <w:r w:rsidRPr="00D87F56">
              <w:rPr>
                <w:sz w:val="24"/>
                <w:szCs w:val="24"/>
              </w:rPr>
              <w:t xml:space="preserve">2. </w:t>
            </w:r>
            <w:r w:rsidRPr="00D87F56">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40404B" w:rsidRPr="00D87F56" w:rsidRDefault="0040404B" w:rsidP="0040404B">
            <w:pPr>
              <w:pStyle w:val="18"/>
              <w:tabs>
                <w:tab w:val="left" w:pos="396"/>
              </w:tabs>
              <w:jc w:val="both"/>
              <w:rPr>
                <w:color w:val="auto"/>
              </w:rPr>
            </w:pPr>
            <w:r w:rsidRPr="00D87F56">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40404B" w:rsidRPr="00D87F56" w:rsidRDefault="0040404B" w:rsidP="0040404B">
            <w:pPr>
              <w:pStyle w:val="18"/>
              <w:tabs>
                <w:tab w:val="left" w:pos="396"/>
              </w:tabs>
              <w:jc w:val="both"/>
              <w:rPr>
                <w:color w:val="auto"/>
              </w:rPr>
            </w:pPr>
            <w:r w:rsidRPr="00D87F56">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404B" w:rsidRPr="00D87F56" w:rsidRDefault="0040404B" w:rsidP="0040404B">
            <w:pPr>
              <w:pStyle w:val="18"/>
              <w:jc w:val="both"/>
              <w:rPr>
                <w:color w:val="auto"/>
              </w:rPr>
            </w:pPr>
            <w:r w:rsidRPr="00D87F56">
              <w:rPr>
                <w:color w:val="auto"/>
              </w:rPr>
              <w:t>У разі виникнення в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5</w:t>
            </w:r>
          </w:p>
        </w:tc>
        <w:tc>
          <w:tcPr>
            <w:tcW w:w="3117" w:type="dxa"/>
          </w:tcPr>
          <w:p w:rsidR="0040404B" w:rsidRPr="00A52954" w:rsidRDefault="0040404B" w:rsidP="0040404B">
            <w:pPr>
              <w:pStyle w:val="18"/>
              <w:rPr>
                <w:b/>
                <w:color w:val="auto"/>
              </w:rPr>
            </w:pPr>
            <w:r w:rsidRPr="00A52954">
              <w:rPr>
                <w:b/>
                <w:color w:val="auto"/>
              </w:rPr>
              <w:t xml:space="preserve">Відхилення тендерних пропозицій </w:t>
            </w:r>
          </w:p>
          <w:p w:rsidR="0040404B" w:rsidRPr="00D87F56" w:rsidRDefault="0040404B" w:rsidP="0040404B">
            <w:pPr>
              <w:pStyle w:val="18"/>
              <w:rPr>
                <w:color w:val="auto"/>
              </w:rPr>
            </w:pPr>
          </w:p>
        </w:tc>
        <w:tc>
          <w:tcPr>
            <w:tcW w:w="6549" w:type="dxa"/>
          </w:tcPr>
          <w:p w:rsidR="0040404B" w:rsidRPr="00D87F56" w:rsidRDefault="0040404B" w:rsidP="0040404B">
            <w:pPr>
              <w:pStyle w:val="rvps2"/>
              <w:shd w:val="clear" w:color="auto" w:fill="FFFFFF"/>
              <w:spacing w:before="0" w:after="150"/>
              <w:jc w:val="both"/>
            </w:pPr>
            <w:r w:rsidRPr="00D87F56">
              <w:rPr>
                <w:lang w:val="uk-UA" w:eastAsia="ru-RU"/>
              </w:rPr>
              <w:t xml:space="preserve">1. </w:t>
            </w:r>
            <w:r w:rsidRPr="00D87F56">
              <w:t>Замовник відхиляє тендерну пропозицію із зазначенням аргументації в електронній системі закупівель у разі, коли:</w:t>
            </w:r>
          </w:p>
          <w:p w:rsidR="0040404B" w:rsidRPr="00D87F56" w:rsidRDefault="0040404B" w:rsidP="0040404B">
            <w:pPr>
              <w:pStyle w:val="rvps2"/>
              <w:shd w:val="clear" w:color="auto" w:fill="FFFFFF"/>
              <w:spacing w:before="0" w:after="150"/>
              <w:jc w:val="both"/>
            </w:pPr>
            <w:bookmarkStart w:id="52" w:name="n592"/>
            <w:bookmarkEnd w:id="52"/>
            <w:r w:rsidRPr="00D87F56">
              <w:t>1) учасник процедури закупівлі:</w:t>
            </w:r>
          </w:p>
          <w:p w:rsidR="0040404B" w:rsidRPr="00D87F56" w:rsidRDefault="0040404B" w:rsidP="0040404B">
            <w:pPr>
              <w:pStyle w:val="rvps2"/>
              <w:shd w:val="clear" w:color="auto" w:fill="FFFFFF"/>
              <w:spacing w:before="0" w:after="150"/>
              <w:jc w:val="both"/>
              <w:rPr>
                <w:lang w:val="uk-UA"/>
              </w:rPr>
            </w:pPr>
            <w:bookmarkStart w:id="53" w:name="n593"/>
            <w:bookmarkEnd w:id="53"/>
            <w:r w:rsidRPr="00D87F56">
              <w:t>підпадає під підстави, встановлені</w:t>
            </w:r>
            <w:r w:rsidRPr="00D87F56">
              <w:rPr>
                <w:lang w:val="uk-UA"/>
              </w:rPr>
              <w:t xml:space="preserve"> </w:t>
            </w:r>
            <w:hyperlink r:id="rId23" w:anchor="n615" w:history="1">
              <w:r w:rsidRPr="00D87F56">
                <w:rPr>
                  <w:rStyle w:val="ab"/>
                  <w:color w:val="auto"/>
                </w:rPr>
                <w:t>пунктом 47</w:t>
              </w:r>
            </w:hyperlink>
            <w:r w:rsidRPr="00D87F56">
              <w:rPr>
                <w:lang w:val="uk-UA"/>
              </w:rPr>
              <w:t xml:space="preserve"> Постанови № 1178;</w:t>
            </w:r>
          </w:p>
          <w:p w:rsidR="0040404B" w:rsidRPr="00D87F56" w:rsidRDefault="0040404B" w:rsidP="0040404B">
            <w:pPr>
              <w:pStyle w:val="rvps2"/>
              <w:shd w:val="clear" w:color="auto" w:fill="FFFFFF"/>
              <w:spacing w:before="0" w:after="150"/>
              <w:jc w:val="both"/>
            </w:pPr>
            <w:bookmarkStart w:id="54" w:name="n594"/>
            <w:bookmarkEnd w:id="54"/>
            <w:r w:rsidRPr="00D87F56">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D87F56">
                <w:rPr>
                  <w:rStyle w:val="ab"/>
                  <w:color w:val="auto"/>
                </w:rPr>
                <w:t>абзацом першим</w:t>
              </w:r>
            </w:hyperlink>
            <w:r w:rsidRPr="00D87F56">
              <w:t xml:space="preserve"> пункту </w:t>
            </w:r>
            <w:r w:rsidRPr="00D87F56">
              <w:lastRenderedPageBreak/>
              <w:t xml:space="preserve">42 </w:t>
            </w:r>
            <w:r w:rsidRPr="00D87F56">
              <w:rPr>
                <w:lang w:val="uk-UA"/>
              </w:rPr>
              <w:t>Постанови № 1178</w:t>
            </w:r>
            <w:r w:rsidRPr="00D87F56">
              <w:t>;</w:t>
            </w:r>
          </w:p>
          <w:p w:rsidR="0040404B" w:rsidRPr="00D87F56" w:rsidRDefault="0040404B" w:rsidP="0040404B">
            <w:pPr>
              <w:pStyle w:val="rvps2"/>
              <w:shd w:val="clear" w:color="auto" w:fill="FFFFFF"/>
              <w:spacing w:before="0" w:after="150"/>
              <w:jc w:val="both"/>
            </w:pPr>
            <w:bookmarkStart w:id="55" w:name="n595"/>
            <w:bookmarkEnd w:id="55"/>
            <w:r w:rsidRPr="00D87F56">
              <w:t>не надав забезпечення тендерної пропозиції, якщо таке забезпечення вимагалося замовником;</w:t>
            </w:r>
          </w:p>
          <w:p w:rsidR="0040404B" w:rsidRPr="00D87F56" w:rsidRDefault="0040404B" w:rsidP="0040404B">
            <w:pPr>
              <w:pStyle w:val="rvps2"/>
              <w:shd w:val="clear" w:color="auto" w:fill="FFFFFF"/>
              <w:spacing w:before="0" w:after="150"/>
              <w:jc w:val="both"/>
            </w:pPr>
            <w:bookmarkStart w:id="56" w:name="n596"/>
            <w:bookmarkEnd w:id="56"/>
            <w:r w:rsidRPr="00D87F56">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404B" w:rsidRPr="00D87F56" w:rsidRDefault="0040404B" w:rsidP="0040404B">
            <w:pPr>
              <w:pStyle w:val="rvps2"/>
              <w:shd w:val="clear" w:color="auto" w:fill="FFFFFF"/>
              <w:spacing w:before="0" w:after="150"/>
              <w:jc w:val="both"/>
            </w:pPr>
            <w:bookmarkStart w:id="57" w:name="n597"/>
            <w:bookmarkEnd w:id="57"/>
            <w:r w:rsidRPr="00D87F56">
              <w:t>не надав обґрунтування аномально низької ціни тендерної пропозиції протягом строку, визначеного</w:t>
            </w:r>
            <w:r w:rsidRPr="00D87F56">
              <w:rPr>
                <w:lang w:val="uk-UA"/>
              </w:rPr>
              <w:t xml:space="preserve"> </w:t>
            </w:r>
            <w:hyperlink r:id="rId25" w:anchor="n1543" w:tgtFrame="_blank" w:history="1">
              <w:r w:rsidRPr="00D87F56">
                <w:rPr>
                  <w:rStyle w:val="ab"/>
                  <w:color w:val="auto"/>
                  <w:u w:val="none"/>
                </w:rPr>
                <w:t>абзацом першим</w:t>
              </w:r>
            </w:hyperlink>
            <w:r w:rsidRPr="00D87F56">
              <w:t> частини чотирнадцятої статті 29 Закону;</w:t>
            </w:r>
          </w:p>
          <w:p w:rsidR="0040404B" w:rsidRPr="00D87F56" w:rsidRDefault="0040404B" w:rsidP="0040404B">
            <w:pPr>
              <w:pStyle w:val="rvps2"/>
              <w:shd w:val="clear" w:color="auto" w:fill="FFFFFF"/>
              <w:spacing w:before="0" w:after="150"/>
              <w:jc w:val="both"/>
            </w:pPr>
            <w:bookmarkStart w:id="58" w:name="n598"/>
            <w:bookmarkEnd w:id="58"/>
            <w:r w:rsidRPr="00D87F56">
              <w:t>визначив конфіденційною інформацію, що не може бути визначена як конфіденційна відповідно до вимог</w:t>
            </w:r>
            <w:r w:rsidRPr="00D87F56">
              <w:rPr>
                <w:lang w:val="uk-UA"/>
              </w:rPr>
              <w:t xml:space="preserve"> </w:t>
            </w:r>
            <w:hyperlink r:id="rId26" w:anchor="n584" w:history="1">
              <w:r w:rsidRPr="00D87F56">
                <w:rPr>
                  <w:rStyle w:val="ab"/>
                  <w:color w:val="auto"/>
                  <w:u w:val="none"/>
                </w:rPr>
                <w:t>пункту 40</w:t>
              </w:r>
            </w:hyperlink>
            <w:r w:rsidRPr="00D87F56">
              <w:rPr>
                <w:lang w:val="uk-UA"/>
              </w:rPr>
              <w:t xml:space="preserve"> Постанови № 1178</w:t>
            </w:r>
            <w:r w:rsidRPr="00D87F56">
              <w:t>;</w:t>
            </w:r>
          </w:p>
          <w:p w:rsidR="0040404B" w:rsidRPr="00D87F56" w:rsidRDefault="0040404B" w:rsidP="0040404B">
            <w:pPr>
              <w:pStyle w:val="rvps2"/>
              <w:shd w:val="clear" w:color="auto" w:fill="FFFFFF"/>
              <w:spacing w:before="0" w:after="150"/>
              <w:jc w:val="both"/>
            </w:pPr>
            <w:bookmarkStart w:id="59" w:name="n599"/>
            <w:bookmarkEnd w:id="59"/>
            <w:r w:rsidRPr="00D87F56">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404B" w:rsidRPr="00D87F56" w:rsidRDefault="0040404B" w:rsidP="0040404B">
            <w:pPr>
              <w:pStyle w:val="rvps2"/>
              <w:shd w:val="clear" w:color="auto" w:fill="FFFFFF"/>
              <w:spacing w:before="0" w:after="150"/>
              <w:jc w:val="both"/>
            </w:pPr>
            <w:bookmarkStart w:id="60" w:name="n600"/>
            <w:bookmarkEnd w:id="60"/>
            <w:r w:rsidRPr="00D87F56">
              <w:t>2) тендерна пропозиція:</w:t>
            </w:r>
          </w:p>
          <w:p w:rsidR="0040404B" w:rsidRPr="00D87F56" w:rsidRDefault="0040404B" w:rsidP="0040404B">
            <w:pPr>
              <w:pStyle w:val="rvps2"/>
              <w:shd w:val="clear" w:color="auto" w:fill="FFFFFF"/>
              <w:spacing w:before="0" w:after="150"/>
              <w:jc w:val="both"/>
            </w:pPr>
            <w:bookmarkStart w:id="61" w:name="n601"/>
            <w:bookmarkEnd w:id="61"/>
            <w:r w:rsidRPr="00D87F56">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D87F56">
              <w:lastRenderedPageBreak/>
              <w:t>може бути усунена учасником процедури закупівлі відповідно до </w:t>
            </w:r>
            <w:hyperlink r:id="rId27" w:anchor="n588" w:history="1">
              <w:r w:rsidRPr="00D87F56">
                <w:rPr>
                  <w:rStyle w:val="ab"/>
                  <w:color w:val="auto"/>
                  <w:u w:val="none"/>
                </w:rPr>
                <w:t>пункту 43</w:t>
              </w:r>
            </w:hyperlink>
            <w:r w:rsidRPr="00D87F56">
              <w:t> </w:t>
            </w:r>
            <w:r w:rsidRPr="00D87F56">
              <w:rPr>
                <w:lang w:val="uk-UA"/>
              </w:rPr>
              <w:t>Постанови № 1178</w:t>
            </w:r>
            <w:r w:rsidRPr="00D87F56">
              <w:t>;</w:t>
            </w:r>
          </w:p>
          <w:p w:rsidR="0040404B" w:rsidRPr="00D87F56" w:rsidRDefault="0040404B" w:rsidP="0040404B">
            <w:pPr>
              <w:pStyle w:val="rvps2"/>
              <w:shd w:val="clear" w:color="auto" w:fill="FFFFFF"/>
              <w:spacing w:before="0" w:after="150"/>
              <w:jc w:val="both"/>
            </w:pPr>
            <w:bookmarkStart w:id="62" w:name="n602"/>
            <w:bookmarkEnd w:id="62"/>
            <w:r w:rsidRPr="00D87F56">
              <w:t>є такою, строк дії якої закінчився;</w:t>
            </w:r>
          </w:p>
          <w:p w:rsidR="0040404B" w:rsidRPr="00D87F56" w:rsidRDefault="0040404B" w:rsidP="0040404B">
            <w:pPr>
              <w:pStyle w:val="rvps2"/>
              <w:shd w:val="clear" w:color="auto" w:fill="FFFFFF"/>
              <w:spacing w:before="0" w:after="150"/>
              <w:jc w:val="both"/>
            </w:pPr>
            <w:bookmarkStart w:id="63" w:name="n603"/>
            <w:bookmarkEnd w:id="63"/>
            <w:r w:rsidRPr="00D87F5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404B" w:rsidRPr="00D87F56" w:rsidRDefault="0040404B" w:rsidP="0040404B">
            <w:pPr>
              <w:pStyle w:val="rvps2"/>
              <w:shd w:val="clear" w:color="auto" w:fill="FFFFFF"/>
              <w:spacing w:before="0" w:after="150"/>
              <w:jc w:val="both"/>
            </w:pPr>
            <w:bookmarkStart w:id="64" w:name="n604"/>
            <w:bookmarkEnd w:id="64"/>
            <w:r w:rsidRPr="00D87F56">
              <w:t>не відповідає вимогам, установленим у тендерній документації відповідно до </w:t>
            </w:r>
            <w:hyperlink r:id="rId28" w:anchor="n1422" w:tgtFrame="_blank" w:history="1">
              <w:r w:rsidRPr="00D87F56">
                <w:rPr>
                  <w:rStyle w:val="ab"/>
                  <w:color w:val="auto"/>
                  <w:u w:val="none"/>
                </w:rPr>
                <w:t>абзацу першого</w:t>
              </w:r>
            </w:hyperlink>
            <w:r w:rsidRPr="00D87F56">
              <w:t> частини третьої статті 22 Закону;</w:t>
            </w:r>
          </w:p>
          <w:p w:rsidR="0040404B" w:rsidRPr="00D87F56" w:rsidRDefault="0040404B" w:rsidP="0040404B">
            <w:pPr>
              <w:pStyle w:val="rvps2"/>
              <w:shd w:val="clear" w:color="auto" w:fill="FFFFFF"/>
              <w:spacing w:before="0" w:after="150"/>
              <w:jc w:val="both"/>
            </w:pPr>
            <w:bookmarkStart w:id="65" w:name="n605"/>
            <w:bookmarkEnd w:id="65"/>
            <w:r w:rsidRPr="00D87F56">
              <w:t>3) переможець процедури закупівлі:</w:t>
            </w:r>
          </w:p>
          <w:p w:rsidR="0040404B" w:rsidRPr="00D87F56" w:rsidRDefault="0040404B" w:rsidP="0040404B">
            <w:pPr>
              <w:pStyle w:val="rvps2"/>
              <w:shd w:val="clear" w:color="auto" w:fill="FFFFFF"/>
              <w:spacing w:before="0" w:after="150"/>
              <w:jc w:val="both"/>
            </w:pPr>
            <w:bookmarkStart w:id="66" w:name="n606"/>
            <w:bookmarkEnd w:id="66"/>
            <w:r w:rsidRPr="00D87F56">
              <w:t>відмовився від підписання договору про закупівлю відповідно до вимог тендерної документації або укладення договору про закупівлю;</w:t>
            </w:r>
          </w:p>
          <w:p w:rsidR="0040404B" w:rsidRPr="00D87F56" w:rsidRDefault="0040404B" w:rsidP="0040404B">
            <w:pPr>
              <w:pStyle w:val="rvps2"/>
              <w:shd w:val="clear" w:color="auto" w:fill="FFFFFF"/>
              <w:spacing w:before="0" w:after="150"/>
              <w:jc w:val="both"/>
            </w:pPr>
            <w:bookmarkStart w:id="67" w:name="n607"/>
            <w:bookmarkEnd w:id="67"/>
            <w:r w:rsidRPr="00D87F56">
              <w:t>не надав у спосіб, зазначений в тендерній документації, документи, що підтверджують відсутність підстав, визначених у </w:t>
            </w:r>
            <w:hyperlink r:id="rId29" w:anchor="n618" w:history="1">
              <w:r w:rsidRPr="00D87F56">
                <w:rPr>
                  <w:rStyle w:val="ab"/>
                  <w:color w:val="auto"/>
                  <w:u w:val="none"/>
                </w:rPr>
                <w:t>підпунктах 3</w:t>
              </w:r>
            </w:hyperlink>
            <w:r w:rsidRPr="00D87F56">
              <w:t>, </w:t>
            </w:r>
            <w:hyperlink r:id="rId30" w:anchor="n620" w:history="1">
              <w:r w:rsidRPr="00D87F56">
                <w:rPr>
                  <w:rStyle w:val="ab"/>
                  <w:color w:val="auto"/>
                  <w:u w:val="none"/>
                </w:rPr>
                <w:t>5</w:t>
              </w:r>
            </w:hyperlink>
            <w:r w:rsidRPr="00D87F56">
              <w:t>, </w:t>
            </w:r>
            <w:hyperlink r:id="rId31" w:anchor="n621" w:history="1">
              <w:r w:rsidRPr="00D87F56">
                <w:rPr>
                  <w:rStyle w:val="ab"/>
                  <w:color w:val="auto"/>
                  <w:u w:val="none"/>
                </w:rPr>
                <w:t>6</w:t>
              </w:r>
            </w:hyperlink>
            <w:r w:rsidRPr="00D87F56">
              <w:t> і </w:t>
            </w:r>
            <w:hyperlink r:id="rId32" w:anchor="n627" w:history="1">
              <w:r w:rsidRPr="00D87F56">
                <w:rPr>
                  <w:rStyle w:val="ab"/>
                  <w:color w:val="auto"/>
                  <w:u w:val="none"/>
                </w:rPr>
                <w:t>12</w:t>
              </w:r>
            </w:hyperlink>
            <w:r w:rsidRPr="00D87F56">
              <w:rPr>
                <w:lang w:val="uk-UA"/>
              </w:rPr>
              <w:t xml:space="preserve"> </w:t>
            </w:r>
            <w:r w:rsidRPr="00D87F56">
              <w:t>та в</w:t>
            </w:r>
            <w:r w:rsidRPr="00D87F56">
              <w:rPr>
                <w:lang w:val="uk-UA"/>
              </w:rPr>
              <w:t xml:space="preserve"> </w:t>
            </w:r>
            <w:hyperlink r:id="rId33" w:anchor="n628" w:history="1">
              <w:r w:rsidRPr="00D87F56">
                <w:rPr>
                  <w:rStyle w:val="ab"/>
                  <w:color w:val="auto"/>
                  <w:u w:val="none"/>
                </w:rPr>
                <w:t>абзаці чотирнадцятому</w:t>
              </w:r>
            </w:hyperlink>
            <w:r w:rsidRPr="00D87F56">
              <w:rPr>
                <w:lang w:val="uk-UA"/>
              </w:rPr>
              <w:t xml:space="preserve"> </w:t>
            </w:r>
            <w:r w:rsidRPr="00D87F56">
              <w:t xml:space="preserve">пункту 47 </w:t>
            </w:r>
            <w:r w:rsidRPr="00D87F56">
              <w:rPr>
                <w:lang w:val="uk-UA"/>
              </w:rPr>
              <w:t>Постанови № 1178</w:t>
            </w:r>
            <w:r w:rsidRPr="00D87F56">
              <w:t>;</w:t>
            </w:r>
          </w:p>
          <w:p w:rsidR="0040404B" w:rsidRPr="00D87F56" w:rsidRDefault="0040404B" w:rsidP="0040404B">
            <w:pPr>
              <w:pStyle w:val="rvps2"/>
              <w:shd w:val="clear" w:color="auto" w:fill="FFFFFF"/>
              <w:spacing w:before="0" w:after="150"/>
              <w:jc w:val="both"/>
            </w:pPr>
            <w:bookmarkStart w:id="68" w:name="n608"/>
            <w:bookmarkEnd w:id="68"/>
            <w:r w:rsidRPr="00D87F56">
              <w:t>не надав забезпечення виконання договору про закупівлю, якщо таке забезпечення вимагалося замовником;</w:t>
            </w:r>
          </w:p>
          <w:p w:rsidR="0040404B" w:rsidRPr="00D87F56" w:rsidRDefault="0040404B" w:rsidP="0040404B">
            <w:pPr>
              <w:pStyle w:val="rvps2"/>
              <w:shd w:val="clear" w:color="auto" w:fill="FFFFFF"/>
              <w:spacing w:before="0" w:after="150"/>
              <w:jc w:val="both"/>
            </w:pPr>
            <w:bookmarkStart w:id="69" w:name="n609"/>
            <w:bookmarkEnd w:id="69"/>
            <w:r w:rsidRPr="00D87F56">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D87F56">
                <w:rPr>
                  <w:rStyle w:val="ab"/>
                  <w:color w:val="auto"/>
                  <w:u w:val="none"/>
                </w:rPr>
                <w:t>абзацом першим</w:t>
              </w:r>
            </w:hyperlink>
            <w:r w:rsidRPr="00D87F56">
              <w:t xml:space="preserve"> пункту 42 </w:t>
            </w:r>
            <w:r w:rsidRPr="00D87F56">
              <w:rPr>
                <w:lang w:val="uk-UA"/>
              </w:rPr>
              <w:t>Постанови № 1178</w:t>
            </w:r>
            <w:r w:rsidRPr="00D87F56">
              <w:t>.</w:t>
            </w:r>
          </w:p>
          <w:p w:rsidR="0040404B" w:rsidRPr="00D87F56" w:rsidRDefault="0040404B" w:rsidP="0040404B">
            <w:pPr>
              <w:shd w:val="clear" w:color="auto" w:fill="FFFFFF"/>
              <w:jc w:val="both"/>
              <w:textAlignment w:val="baseline"/>
              <w:rPr>
                <w:lang w:val="ru-RU" w:eastAsia="ru-RU"/>
              </w:rPr>
            </w:pPr>
          </w:p>
          <w:p w:rsidR="0040404B" w:rsidRPr="00D87F56" w:rsidRDefault="0040404B" w:rsidP="0040404B">
            <w:pPr>
              <w:pStyle w:val="rvps2"/>
              <w:shd w:val="clear" w:color="auto" w:fill="FFFFFF"/>
              <w:spacing w:before="0" w:after="0"/>
              <w:jc w:val="both"/>
              <w:rPr>
                <w:shd w:val="clear" w:color="auto" w:fill="FFFFFF"/>
                <w:lang w:val="uk-UA"/>
              </w:rPr>
            </w:pPr>
            <w:bookmarkStart w:id="70" w:name="n153"/>
            <w:bookmarkEnd w:id="70"/>
            <w:r w:rsidRPr="00D87F56">
              <w:rPr>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5" w:anchor="n615" w:history="1">
              <w:r w:rsidRPr="00D87F56">
                <w:rPr>
                  <w:rStyle w:val="ab"/>
                  <w:color w:val="auto"/>
                  <w:u w:val="none"/>
                  <w:shd w:val="clear" w:color="auto" w:fill="FFFFFF"/>
                </w:rPr>
                <w:t>пунктом 47</w:t>
              </w:r>
            </w:hyperlink>
            <w:r w:rsidRPr="00D87F56">
              <w:rPr>
                <w:shd w:val="clear" w:color="auto" w:fill="FFFFFF"/>
              </w:rPr>
              <w:t xml:space="preserve"> </w:t>
            </w:r>
            <w:r w:rsidRPr="00D87F56">
              <w:rPr>
                <w:lang w:val="uk-UA"/>
              </w:rPr>
              <w:t>Постанови № 1178</w:t>
            </w:r>
            <w:r w:rsidRPr="00D87F56">
              <w:rPr>
                <w:shd w:val="clear" w:color="auto" w:fill="FFFFFF"/>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71" w:name="n154"/>
            <w:bookmarkEnd w:id="71"/>
          </w:p>
          <w:p w:rsidR="0040404B" w:rsidRPr="00D87F56" w:rsidRDefault="0040404B" w:rsidP="0040404B">
            <w:pPr>
              <w:pStyle w:val="rvps2"/>
              <w:shd w:val="clear" w:color="auto" w:fill="FFFFFF"/>
              <w:spacing w:before="0" w:after="150"/>
              <w:jc w:val="both"/>
            </w:pPr>
            <w:r w:rsidRPr="00D87F56">
              <w:rPr>
                <w:lang w:val="uk-UA"/>
              </w:rPr>
              <w:t xml:space="preserve">2. </w:t>
            </w:r>
            <w:r w:rsidRPr="00D87F56">
              <w:t>Замовник може відхилити тендерну пропозицію із зазначенням аргументації в електронній системі закупівель у разі, коли:</w:t>
            </w:r>
          </w:p>
          <w:p w:rsidR="0040404B" w:rsidRPr="00D87F56" w:rsidRDefault="0040404B" w:rsidP="0040404B">
            <w:pPr>
              <w:pStyle w:val="rvps2"/>
              <w:shd w:val="clear" w:color="auto" w:fill="FFFFFF"/>
              <w:spacing w:before="0" w:after="150"/>
              <w:jc w:val="both"/>
            </w:pPr>
            <w:bookmarkStart w:id="72" w:name="n611"/>
            <w:bookmarkEnd w:id="72"/>
            <w:r w:rsidRPr="00D87F5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404B" w:rsidRPr="00D87F56" w:rsidRDefault="0040404B" w:rsidP="0040404B">
            <w:pPr>
              <w:pStyle w:val="rvps2"/>
              <w:shd w:val="clear" w:color="auto" w:fill="FFFFFF"/>
              <w:spacing w:before="0" w:after="150"/>
              <w:jc w:val="both"/>
            </w:pPr>
            <w:bookmarkStart w:id="73" w:name="n612"/>
            <w:bookmarkEnd w:id="73"/>
            <w:r w:rsidRPr="00D87F56">
              <w:t xml:space="preserve">2) учасник процедури закупівлі не виконав свої зобов’язання за раніше укладеним договором про закупівлю з тим самим </w:t>
            </w:r>
            <w:r w:rsidRPr="00D87F56">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404B" w:rsidRPr="00D87F56" w:rsidRDefault="0040404B" w:rsidP="0040404B">
            <w:pPr>
              <w:pStyle w:val="rvps2"/>
              <w:shd w:val="clear" w:color="auto" w:fill="FFFFFF"/>
              <w:spacing w:before="0" w:after="150"/>
              <w:jc w:val="both"/>
            </w:pPr>
            <w:bookmarkStart w:id="74" w:name="n613"/>
            <w:bookmarkEnd w:id="74"/>
            <w:r w:rsidRPr="00D87F56">
              <w:rPr>
                <w:lang w:val="uk-UA"/>
              </w:rPr>
              <w:t>3</w:t>
            </w:r>
            <w:r w:rsidRPr="00D87F56">
              <w:t xml:space="preserve">. Інформація про відхилення тендерної пропозиції, у тому числі підстави такого відхилення (з посиланням на відповідні положення </w:t>
            </w:r>
            <w:r w:rsidRPr="00D87F56">
              <w:rPr>
                <w:lang w:val="uk-UA"/>
              </w:rPr>
              <w:t xml:space="preserve">Постанови № 1178 </w:t>
            </w:r>
            <w:r w:rsidRPr="00D87F56">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404B" w:rsidRPr="00D87F56" w:rsidRDefault="0040404B" w:rsidP="0040404B">
            <w:pPr>
              <w:pStyle w:val="rvps2"/>
              <w:shd w:val="clear" w:color="auto" w:fill="FFFFFF"/>
              <w:spacing w:before="0" w:after="150"/>
              <w:jc w:val="both"/>
              <w:rPr>
                <w:lang w:val="uk-UA" w:eastAsia="ru-RU"/>
              </w:rPr>
            </w:pPr>
            <w:bookmarkStart w:id="75" w:name="n614"/>
            <w:bookmarkEnd w:id="75"/>
            <w:r w:rsidRPr="00D87F56">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6" w:anchor="n1039" w:tgtFrame="_blank" w:history="1">
              <w:r w:rsidRPr="00D87F56">
                <w:rPr>
                  <w:rStyle w:val="ab"/>
                  <w:color w:val="auto"/>
                  <w:u w:val="none"/>
                </w:rPr>
                <w:t>статті 10</w:t>
              </w:r>
            </w:hyperlink>
            <w:r w:rsidRPr="00D87F56">
              <w:t> Закону.</w:t>
            </w:r>
            <w:bookmarkStart w:id="76" w:name="n157"/>
            <w:bookmarkStart w:id="77" w:name="n159"/>
            <w:bookmarkEnd w:id="76"/>
            <w:bookmarkEnd w:id="77"/>
          </w:p>
        </w:tc>
      </w:tr>
      <w:tr w:rsidR="0040404B" w:rsidRPr="00D43FF3" w:rsidTr="0038771D">
        <w:tc>
          <w:tcPr>
            <w:tcW w:w="10596" w:type="dxa"/>
            <w:gridSpan w:val="3"/>
            <w:shd w:val="clear" w:color="auto" w:fill="C6D9F1"/>
          </w:tcPr>
          <w:p w:rsidR="0040404B" w:rsidRPr="00D87F56" w:rsidRDefault="0040404B" w:rsidP="0040404B">
            <w:pPr>
              <w:pStyle w:val="18"/>
              <w:tabs>
                <w:tab w:val="left" w:pos="612"/>
              </w:tabs>
              <w:jc w:val="center"/>
              <w:rPr>
                <w:b/>
                <w:color w:val="auto"/>
              </w:rPr>
            </w:pPr>
            <w:r w:rsidRPr="00D87F56">
              <w:rPr>
                <w:b/>
                <w:color w:val="auto"/>
              </w:rPr>
              <w:lastRenderedPageBreak/>
              <w:t>VІ.  Результати торгів та укладання договору про закупівлю</w:t>
            </w:r>
          </w:p>
        </w:tc>
      </w:tr>
      <w:tr w:rsidR="0040404B" w:rsidRPr="00D43FF3" w:rsidTr="0038771D">
        <w:tc>
          <w:tcPr>
            <w:tcW w:w="930" w:type="dxa"/>
          </w:tcPr>
          <w:p w:rsidR="0040404B" w:rsidRPr="00D87F56" w:rsidRDefault="0040404B" w:rsidP="0040404B">
            <w:pPr>
              <w:pStyle w:val="18"/>
              <w:jc w:val="center"/>
              <w:rPr>
                <w:color w:val="auto"/>
              </w:rPr>
            </w:pPr>
            <w:r w:rsidRPr="00D87F56">
              <w:rPr>
                <w:color w:val="auto"/>
              </w:rPr>
              <w:t>1</w:t>
            </w:r>
          </w:p>
        </w:tc>
        <w:tc>
          <w:tcPr>
            <w:tcW w:w="3117" w:type="dxa"/>
          </w:tcPr>
          <w:p w:rsidR="0040404B" w:rsidRPr="00A52954" w:rsidRDefault="0040404B" w:rsidP="0040404B">
            <w:pPr>
              <w:pStyle w:val="18"/>
              <w:rPr>
                <w:b/>
                <w:color w:val="auto"/>
              </w:rPr>
            </w:pPr>
            <w:r w:rsidRPr="00A52954">
              <w:rPr>
                <w:b/>
                <w:color w:val="auto"/>
              </w:rPr>
              <w:t>Відміна замовником торгів чи визнання їх такими, що не відбулися </w:t>
            </w:r>
          </w:p>
          <w:p w:rsidR="0040404B" w:rsidRPr="00D87F56" w:rsidRDefault="0040404B" w:rsidP="0040404B">
            <w:pPr>
              <w:pStyle w:val="18"/>
              <w:rPr>
                <w:color w:val="auto"/>
              </w:rPr>
            </w:pPr>
          </w:p>
        </w:tc>
        <w:tc>
          <w:tcPr>
            <w:tcW w:w="6549" w:type="dxa"/>
          </w:tcPr>
          <w:p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eastAsia="ru-RU"/>
              </w:rPr>
              <w:t xml:space="preserve">1. </w:t>
            </w:r>
            <w:r w:rsidRPr="00D87F56">
              <w:rPr>
                <w:rFonts w:eastAsia="Times New Roman"/>
                <w:lang w:val="uk-UA" w:eastAsia="uk-UA"/>
              </w:rPr>
              <w:t>Замовник відміняє відкриті торги у разі:</w:t>
            </w:r>
          </w:p>
          <w:p w:rsidR="0040404B" w:rsidRPr="00183095" w:rsidRDefault="0040404B" w:rsidP="0040404B">
            <w:pPr>
              <w:shd w:val="clear" w:color="auto" w:fill="FFFFFF"/>
              <w:suppressAutoHyphens w:val="0"/>
              <w:spacing w:after="150"/>
              <w:jc w:val="both"/>
              <w:rPr>
                <w:lang w:val="uk-UA" w:eastAsia="uk-UA"/>
              </w:rPr>
            </w:pPr>
            <w:bookmarkStart w:id="78" w:name="n643"/>
            <w:bookmarkEnd w:id="78"/>
            <w:r w:rsidRPr="00183095">
              <w:rPr>
                <w:lang w:val="uk-UA" w:eastAsia="uk-UA"/>
              </w:rPr>
              <w:t>1) відсутності подальшої потреби в закупівлі товарів, робіт чи послуг;</w:t>
            </w:r>
          </w:p>
          <w:p w:rsidR="0040404B" w:rsidRPr="00183095" w:rsidRDefault="0040404B" w:rsidP="0040404B">
            <w:pPr>
              <w:shd w:val="clear" w:color="auto" w:fill="FFFFFF"/>
              <w:suppressAutoHyphens w:val="0"/>
              <w:spacing w:after="150"/>
              <w:jc w:val="both"/>
              <w:rPr>
                <w:lang w:val="uk-UA" w:eastAsia="uk-UA"/>
              </w:rPr>
            </w:pPr>
            <w:bookmarkStart w:id="79" w:name="n644"/>
            <w:bookmarkEnd w:id="79"/>
            <w:r w:rsidRPr="00183095">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404B" w:rsidRPr="00183095" w:rsidRDefault="0040404B" w:rsidP="0040404B">
            <w:pPr>
              <w:shd w:val="clear" w:color="auto" w:fill="FFFFFF"/>
              <w:suppressAutoHyphens w:val="0"/>
              <w:spacing w:after="150"/>
              <w:jc w:val="both"/>
              <w:rPr>
                <w:lang w:val="uk-UA" w:eastAsia="uk-UA"/>
              </w:rPr>
            </w:pPr>
            <w:bookmarkStart w:id="80" w:name="n645"/>
            <w:bookmarkEnd w:id="80"/>
            <w:r w:rsidRPr="00183095">
              <w:rPr>
                <w:lang w:val="uk-UA" w:eastAsia="uk-UA"/>
              </w:rPr>
              <w:t>3) скорочення обсягу видатків на здійснення закупівлі товарів, робіт чи послуг;</w:t>
            </w:r>
          </w:p>
          <w:p w:rsidR="0040404B" w:rsidRPr="00183095" w:rsidRDefault="0040404B" w:rsidP="0040404B">
            <w:pPr>
              <w:shd w:val="clear" w:color="auto" w:fill="FFFFFF"/>
              <w:suppressAutoHyphens w:val="0"/>
              <w:spacing w:after="150"/>
              <w:jc w:val="both"/>
              <w:rPr>
                <w:lang w:val="uk-UA" w:eastAsia="uk-UA"/>
              </w:rPr>
            </w:pPr>
            <w:bookmarkStart w:id="81" w:name="n646"/>
            <w:bookmarkEnd w:id="81"/>
            <w:r w:rsidRPr="00183095">
              <w:rPr>
                <w:lang w:val="uk-UA" w:eastAsia="uk-UA"/>
              </w:rPr>
              <w:t>4) коли здійснення закупівлі стало неможливим внаслідок дії обставин непереборної сили.</w:t>
            </w:r>
          </w:p>
          <w:p w:rsidR="0040404B" w:rsidRPr="00183095" w:rsidRDefault="0040404B" w:rsidP="0040404B">
            <w:pPr>
              <w:shd w:val="clear" w:color="auto" w:fill="FFFFFF"/>
              <w:suppressAutoHyphens w:val="0"/>
              <w:spacing w:after="150"/>
              <w:jc w:val="both"/>
              <w:rPr>
                <w:lang w:val="uk-UA" w:eastAsia="uk-UA"/>
              </w:rPr>
            </w:pPr>
            <w:bookmarkStart w:id="82" w:name="n647"/>
            <w:bookmarkEnd w:id="82"/>
            <w:r w:rsidRPr="00D87F56">
              <w:rPr>
                <w:lang w:val="uk-UA" w:eastAsia="uk-UA"/>
              </w:rPr>
              <w:t xml:space="preserve">2. </w:t>
            </w:r>
            <w:r w:rsidRPr="00183095">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0404B" w:rsidRPr="00D87F56" w:rsidRDefault="0040404B" w:rsidP="0040404B">
            <w:pPr>
              <w:pStyle w:val="rvps2"/>
              <w:shd w:val="clear" w:color="auto" w:fill="FFFFFF"/>
              <w:spacing w:before="0" w:after="150"/>
              <w:jc w:val="both"/>
              <w:rPr>
                <w:rFonts w:eastAsia="Times New Roman"/>
                <w:lang w:val="uk-UA" w:eastAsia="uk-UA"/>
              </w:rPr>
            </w:pPr>
            <w:bookmarkStart w:id="83" w:name="n179"/>
            <w:bookmarkEnd w:id="83"/>
            <w:r w:rsidRPr="00D87F56">
              <w:rPr>
                <w:lang w:val="uk-UA" w:eastAsia="ru-RU"/>
              </w:rPr>
              <w:t xml:space="preserve">3. </w:t>
            </w:r>
            <w:r w:rsidRPr="00D87F56">
              <w:rPr>
                <w:rFonts w:eastAsia="Times New Roman"/>
                <w:lang w:val="uk-UA" w:eastAsia="uk-UA"/>
              </w:rPr>
              <w:t>Відкриті торги автоматично відміняються електронною системою закупівель у разі:</w:t>
            </w:r>
          </w:p>
          <w:p w:rsidR="0040404B" w:rsidRPr="00FB47FD" w:rsidRDefault="0040404B" w:rsidP="0040404B">
            <w:pPr>
              <w:shd w:val="clear" w:color="auto" w:fill="FFFFFF"/>
              <w:suppressAutoHyphens w:val="0"/>
              <w:spacing w:after="150"/>
              <w:jc w:val="both"/>
              <w:rPr>
                <w:lang w:val="uk-UA" w:eastAsia="uk-UA"/>
              </w:rPr>
            </w:pPr>
            <w:bookmarkStart w:id="84" w:name="n649"/>
            <w:bookmarkEnd w:id="84"/>
            <w:r w:rsidRPr="00FB47FD">
              <w:rPr>
                <w:lang w:val="uk-UA" w:eastAsia="uk-UA"/>
              </w:rPr>
              <w:t xml:space="preserve">1) відхилення всіх тендерних пропозицій (у тому числі, якщо була подана одна тендерна пропозиція, яка відхилена </w:t>
            </w:r>
            <w:r w:rsidRPr="00FB47FD">
              <w:rPr>
                <w:lang w:val="uk-UA" w:eastAsia="uk-UA"/>
              </w:rPr>
              <w:lastRenderedPageBreak/>
              <w:t xml:space="preserve">замовником) згідно з </w:t>
            </w:r>
            <w:r w:rsidRPr="00D87F56">
              <w:rPr>
                <w:lang w:val="uk-UA" w:eastAsia="uk-UA"/>
              </w:rPr>
              <w:t>Постановою № 1178</w:t>
            </w:r>
            <w:r w:rsidRPr="00FB47FD">
              <w:rPr>
                <w:lang w:val="uk-UA" w:eastAsia="uk-UA"/>
              </w:rPr>
              <w:t>;</w:t>
            </w:r>
          </w:p>
          <w:p w:rsidR="0040404B" w:rsidRPr="00FB47FD" w:rsidRDefault="0040404B" w:rsidP="0040404B">
            <w:pPr>
              <w:shd w:val="clear" w:color="auto" w:fill="FFFFFF"/>
              <w:suppressAutoHyphens w:val="0"/>
              <w:spacing w:after="150"/>
              <w:jc w:val="both"/>
              <w:rPr>
                <w:lang w:val="uk-UA" w:eastAsia="uk-UA"/>
              </w:rPr>
            </w:pPr>
            <w:bookmarkStart w:id="85" w:name="n650"/>
            <w:bookmarkEnd w:id="85"/>
            <w:r w:rsidRPr="00FB47FD">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D87F56">
              <w:rPr>
                <w:lang w:val="uk-UA" w:eastAsia="uk-UA"/>
              </w:rPr>
              <w:t>Постановою № 1178</w:t>
            </w:r>
            <w:r w:rsidRPr="00FB47FD">
              <w:rPr>
                <w:lang w:val="uk-UA" w:eastAsia="uk-UA"/>
              </w:rPr>
              <w:t>.</w:t>
            </w:r>
          </w:p>
          <w:p w:rsidR="0040404B" w:rsidRPr="00FB47FD" w:rsidRDefault="0040404B" w:rsidP="0040404B">
            <w:pPr>
              <w:shd w:val="clear" w:color="auto" w:fill="FFFFFF"/>
              <w:suppressAutoHyphens w:val="0"/>
              <w:spacing w:after="150"/>
              <w:jc w:val="both"/>
              <w:rPr>
                <w:lang w:val="uk-UA" w:eastAsia="uk-UA"/>
              </w:rPr>
            </w:pPr>
            <w:bookmarkStart w:id="86" w:name="n651"/>
            <w:bookmarkEnd w:id="86"/>
            <w:r w:rsidRPr="00D87F56">
              <w:rPr>
                <w:lang w:val="uk-UA" w:eastAsia="uk-UA"/>
              </w:rPr>
              <w:t xml:space="preserve">4. </w:t>
            </w:r>
            <w:r w:rsidRPr="00FB47FD">
              <w:rPr>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87F56">
              <w:rPr>
                <w:lang w:val="uk-UA" w:eastAsia="uk-UA"/>
              </w:rPr>
              <w:t>п. 51 Постанови № 1178</w:t>
            </w:r>
            <w:r w:rsidRPr="00FB47FD">
              <w:rPr>
                <w:lang w:val="uk-UA" w:eastAsia="uk-UA"/>
              </w:rPr>
              <w:t>, оприлюднюється інформація про відміну відкритих торгів.</w:t>
            </w:r>
          </w:p>
          <w:p w:rsidR="0040404B" w:rsidRPr="00D87F56" w:rsidRDefault="0040404B" w:rsidP="0040404B">
            <w:pPr>
              <w:shd w:val="clear" w:color="auto" w:fill="FFFFFF"/>
              <w:suppressAutoHyphens w:val="0"/>
              <w:jc w:val="both"/>
              <w:rPr>
                <w:lang w:val="uk-UA" w:eastAsia="ru-RU"/>
              </w:rPr>
            </w:pPr>
            <w:bookmarkStart w:id="87" w:name="n182"/>
            <w:bookmarkStart w:id="88" w:name="n183"/>
            <w:bookmarkEnd w:id="87"/>
            <w:bookmarkEnd w:id="88"/>
            <w:r w:rsidRPr="00D87F56">
              <w:rPr>
                <w:lang w:val="uk-UA" w:eastAsia="ru-RU"/>
              </w:rPr>
              <w:t>5. Відкриті торги можуть бути відмінені частково (за лотом).</w:t>
            </w:r>
          </w:p>
          <w:p w:rsidR="0040404B" w:rsidRPr="00D87F56" w:rsidRDefault="0040404B" w:rsidP="0040404B">
            <w:pPr>
              <w:shd w:val="clear" w:color="auto" w:fill="FFFFFF"/>
              <w:suppressAutoHyphens w:val="0"/>
              <w:jc w:val="both"/>
              <w:rPr>
                <w:lang w:val="uk-UA"/>
              </w:rPr>
            </w:pPr>
            <w:bookmarkStart w:id="89" w:name="n184"/>
            <w:bookmarkEnd w:id="89"/>
            <w:r w:rsidRPr="00D87F56">
              <w:rPr>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404B" w:rsidRPr="00D43FF3" w:rsidTr="0038771D">
        <w:tc>
          <w:tcPr>
            <w:tcW w:w="930" w:type="dxa"/>
          </w:tcPr>
          <w:p w:rsidR="0040404B" w:rsidRPr="00D87F56" w:rsidRDefault="0040404B" w:rsidP="0040404B">
            <w:pPr>
              <w:pStyle w:val="18"/>
              <w:jc w:val="both"/>
              <w:rPr>
                <w:color w:val="auto"/>
              </w:rPr>
            </w:pPr>
            <w:r w:rsidRPr="00D87F56">
              <w:rPr>
                <w:color w:val="auto"/>
              </w:rPr>
              <w:lastRenderedPageBreak/>
              <w:t>2</w:t>
            </w:r>
          </w:p>
        </w:tc>
        <w:tc>
          <w:tcPr>
            <w:tcW w:w="3117" w:type="dxa"/>
          </w:tcPr>
          <w:p w:rsidR="0040404B" w:rsidRPr="00583872" w:rsidRDefault="0040404B" w:rsidP="0040404B">
            <w:pPr>
              <w:pStyle w:val="18"/>
              <w:jc w:val="both"/>
              <w:rPr>
                <w:b/>
                <w:color w:val="auto"/>
              </w:rPr>
            </w:pPr>
            <w:r w:rsidRPr="00583872">
              <w:rPr>
                <w:b/>
                <w:color w:val="auto"/>
              </w:rPr>
              <w:t xml:space="preserve">Строк укладання договору </w:t>
            </w:r>
          </w:p>
        </w:tc>
        <w:tc>
          <w:tcPr>
            <w:tcW w:w="6549" w:type="dxa"/>
          </w:tcPr>
          <w:p w:rsidR="0040404B" w:rsidRPr="00D87F56" w:rsidRDefault="0040404B" w:rsidP="0040404B">
            <w:pPr>
              <w:pStyle w:val="rvps2"/>
              <w:numPr>
                <w:ilvl w:val="0"/>
                <w:numId w:val="13"/>
              </w:numPr>
              <w:shd w:val="clear" w:color="auto" w:fill="FFFFFF"/>
              <w:spacing w:before="0" w:after="0"/>
              <w:ind w:left="0" w:firstLine="0"/>
              <w:jc w:val="both"/>
              <w:rPr>
                <w:lang w:val="uk-UA" w:eastAsia="ru-RU"/>
              </w:rPr>
            </w:pPr>
            <w:r w:rsidRPr="00D87F56">
              <w:rPr>
                <w:lang w:val="uk-UA"/>
              </w:rPr>
              <w:t>Рішення про намір укласти договір про закупівлю приймається замовником відповідно до </w:t>
            </w:r>
            <w:hyperlink r:id="rId37" w:anchor="n1611" w:tgtFrame="_blank" w:history="1">
              <w:r w:rsidRPr="00D87F56">
                <w:rPr>
                  <w:rStyle w:val="ab"/>
                  <w:color w:val="auto"/>
                  <w:lang w:val="uk-UA"/>
                </w:rPr>
                <w:t>статті 33</w:t>
              </w:r>
            </w:hyperlink>
            <w:r w:rsidRPr="00D87F56">
              <w:rPr>
                <w:lang w:val="uk-UA"/>
              </w:rPr>
              <w:t> Закону та п. 49 Постанови № 1178.</w:t>
            </w:r>
          </w:p>
          <w:p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0" w:name="n168"/>
            <w:bookmarkEnd w:id="90"/>
            <w:r w:rsidRPr="00D87F56">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1" w:name="n169"/>
            <w:bookmarkEnd w:id="91"/>
            <w:r w:rsidRPr="00D87F5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2" w:name="n170"/>
            <w:bookmarkEnd w:id="92"/>
            <w:r w:rsidRPr="00D87F5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40404B" w:rsidRPr="00D87F56" w:rsidRDefault="0040404B" w:rsidP="0040404B">
            <w:pPr>
              <w:pStyle w:val="rvps2"/>
              <w:numPr>
                <w:ilvl w:val="0"/>
                <w:numId w:val="13"/>
              </w:numPr>
              <w:shd w:val="clear" w:color="auto" w:fill="FFFFFF"/>
              <w:spacing w:before="0" w:after="0"/>
              <w:ind w:left="0" w:firstLine="0"/>
              <w:jc w:val="both"/>
              <w:rPr>
                <w:lang w:val="uk-UA"/>
              </w:rPr>
            </w:pPr>
            <w:r w:rsidRPr="00D87F56">
              <w:rPr>
                <w:lang w:val="uk-UA"/>
              </w:rPr>
              <w:t xml:space="preserve">У випадку обґрунтованої необхідності строк для укладення договору може бути продовжений до 60 днів. </w:t>
            </w:r>
          </w:p>
          <w:p w:rsidR="0040404B" w:rsidRPr="00D87F56" w:rsidRDefault="0040404B" w:rsidP="0040404B">
            <w:pPr>
              <w:pStyle w:val="rvps2"/>
              <w:numPr>
                <w:ilvl w:val="0"/>
                <w:numId w:val="13"/>
              </w:numPr>
              <w:shd w:val="clear" w:color="auto" w:fill="FFFFFF"/>
              <w:tabs>
                <w:tab w:val="left" w:pos="612"/>
              </w:tabs>
              <w:spacing w:before="0" w:after="0"/>
              <w:ind w:left="0" w:firstLine="0"/>
              <w:jc w:val="both"/>
              <w:rPr>
                <w:lang w:val="uk-UA"/>
              </w:rPr>
            </w:pPr>
            <w:r w:rsidRPr="00D87F56">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404B" w:rsidRPr="00D43FF3" w:rsidTr="0038771D">
        <w:trPr>
          <w:trHeight w:val="480"/>
        </w:trPr>
        <w:tc>
          <w:tcPr>
            <w:tcW w:w="930" w:type="dxa"/>
          </w:tcPr>
          <w:p w:rsidR="0040404B" w:rsidRPr="00D87F56" w:rsidRDefault="0040404B" w:rsidP="0040404B">
            <w:pPr>
              <w:pStyle w:val="18"/>
              <w:jc w:val="both"/>
              <w:rPr>
                <w:color w:val="auto"/>
              </w:rPr>
            </w:pPr>
            <w:r w:rsidRPr="00D87F56">
              <w:rPr>
                <w:color w:val="auto"/>
              </w:rPr>
              <w:t>3</w:t>
            </w:r>
          </w:p>
        </w:tc>
        <w:tc>
          <w:tcPr>
            <w:tcW w:w="3117" w:type="dxa"/>
          </w:tcPr>
          <w:p w:rsidR="0040404B" w:rsidRPr="00583872" w:rsidRDefault="0040404B" w:rsidP="0040404B">
            <w:pPr>
              <w:pStyle w:val="18"/>
              <w:jc w:val="both"/>
              <w:rPr>
                <w:b/>
                <w:color w:val="auto"/>
              </w:rPr>
            </w:pPr>
            <w:r w:rsidRPr="00583872">
              <w:rPr>
                <w:b/>
                <w:color w:val="auto"/>
                <w:shd w:val="clear" w:color="auto" w:fill="FFFFFF"/>
              </w:rPr>
              <w:t>Проект договору про закупівлю з обов’язковим зазначенням порядку змін його умов</w:t>
            </w:r>
          </w:p>
        </w:tc>
        <w:tc>
          <w:tcPr>
            <w:tcW w:w="6549" w:type="dxa"/>
          </w:tcPr>
          <w:p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Проект Договору про закупівлю складено відповідно до норм </w:t>
            </w:r>
            <w:hyperlink r:id="rId38" w:tgtFrame="_blank" w:history="1">
              <w:r w:rsidRPr="00D87F56">
                <w:rPr>
                  <w:rStyle w:val="ab"/>
                  <w:rFonts w:eastAsia="Verdana"/>
                  <w:color w:val="auto"/>
                  <w:sz w:val="24"/>
                  <w:szCs w:val="24"/>
                  <w:shd w:val="clear" w:color="auto" w:fill="FFFFFF"/>
                </w:rPr>
                <w:t>Цивільного</w:t>
              </w:r>
            </w:hyperlink>
            <w:r w:rsidRPr="00D87F56">
              <w:rPr>
                <w:sz w:val="24"/>
                <w:szCs w:val="24"/>
                <w:shd w:val="clear" w:color="auto" w:fill="FFFFFF"/>
              </w:rPr>
              <w:t xml:space="preserve"> та </w:t>
            </w:r>
            <w:hyperlink r:id="rId39" w:tgtFrame="_blank" w:history="1">
              <w:r w:rsidRPr="00D87F56">
                <w:rPr>
                  <w:rStyle w:val="ab"/>
                  <w:rFonts w:eastAsia="Verdana"/>
                  <w:color w:val="auto"/>
                  <w:sz w:val="24"/>
                  <w:szCs w:val="24"/>
                  <w:shd w:val="clear" w:color="auto" w:fill="FFFFFF"/>
                </w:rPr>
                <w:t>Господарського</w:t>
              </w:r>
            </w:hyperlink>
            <w:r w:rsidRPr="00D87F56">
              <w:rPr>
                <w:sz w:val="24"/>
                <w:szCs w:val="24"/>
              </w:rPr>
              <w:t xml:space="preserve"> </w:t>
            </w:r>
            <w:r w:rsidRPr="00D87F56">
              <w:rPr>
                <w:sz w:val="24"/>
                <w:szCs w:val="24"/>
                <w:shd w:val="clear" w:color="auto" w:fill="FFFFFF"/>
              </w:rPr>
              <w:t>кодексів України з урахуванням особливостей, визначених Законом та Постановою № 1178.</w:t>
            </w:r>
          </w:p>
          <w:p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40404B" w:rsidRPr="00D87F56" w:rsidRDefault="0040404B" w:rsidP="0040404B">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sidRPr="00D87F56">
              <w:rPr>
                <w:sz w:val="24"/>
                <w:szCs w:val="24"/>
                <w:shd w:val="clear" w:color="auto" w:fill="FFFFFF"/>
              </w:rPr>
              <w:t>У випадку ненадання учасником – переможцем документів, передбачених абз. 2 п.17 Постанови № 1178, учасник буде вважатися таким, що відмовився від підписання договору про закупівлю відповідно до вимог тендерної документації та підлягає відхиленню на підставі абз.2 п.п.3 п. 44 Постанови № 1178</w:t>
            </w:r>
          </w:p>
          <w:p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 xml:space="preserve">Проект договору подається в окремому файлі та наведений </w:t>
            </w:r>
            <w:r w:rsidRPr="00D87F56">
              <w:rPr>
                <w:b/>
                <w:color w:val="auto"/>
                <w:lang w:eastAsia="ru-RU"/>
              </w:rPr>
              <w:t xml:space="preserve">у Додатку № 5 </w:t>
            </w:r>
            <w:r w:rsidRPr="00D87F56">
              <w:rPr>
                <w:color w:val="auto"/>
                <w:lang w:eastAsia="ru-RU"/>
              </w:rPr>
              <w:t>до даної Тендерної Документації.</w:t>
            </w:r>
          </w:p>
          <w:p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lastRenderedPageBreak/>
              <w:t>Порядок змін умов договору викладено в Проекті Договору (</w:t>
            </w:r>
            <w:r w:rsidRPr="00D87F56">
              <w:rPr>
                <w:b/>
                <w:color w:val="auto"/>
                <w:lang w:eastAsia="ru-RU"/>
              </w:rPr>
              <w:t>Додаток № 5</w:t>
            </w:r>
            <w:r w:rsidRPr="00D87F56">
              <w:rPr>
                <w:color w:val="auto"/>
                <w:lang w:eastAsia="ru-RU"/>
              </w:rPr>
              <w:t>).</w:t>
            </w:r>
          </w:p>
          <w:p w:rsidR="0040404B" w:rsidRPr="00D87F56" w:rsidRDefault="0040404B" w:rsidP="0040404B">
            <w:pPr>
              <w:pStyle w:val="18"/>
              <w:numPr>
                <w:ilvl w:val="0"/>
                <w:numId w:val="14"/>
              </w:numPr>
              <w:ind w:left="0" w:firstLine="0"/>
              <w:jc w:val="both"/>
              <w:rPr>
                <w:color w:val="auto"/>
                <w:lang w:eastAsia="ru-RU"/>
              </w:rPr>
            </w:pPr>
            <w:r w:rsidRPr="00D87F56">
              <w:rPr>
                <w:color w:val="auto"/>
              </w:rPr>
              <w:t>Істотні умови договору про закупівлю, укладеного відповідно до</w:t>
            </w:r>
            <w:r w:rsidRPr="00D87F56">
              <w:rPr>
                <w:color w:val="auto"/>
                <w:lang w:val="en-GB"/>
              </w:rPr>
              <w:t> </w:t>
            </w:r>
            <w:r w:rsidRPr="00D87F56">
              <w:rPr>
                <w:color w:val="auto"/>
              </w:rPr>
              <w:t>пунктів 10</w:t>
            </w:r>
            <w:r w:rsidRPr="00D87F56">
              <w:rPr>
                <w:color w:val="auto"/>
                <w:lang w:val="en-GB"/>
              </w:rPr>
              <w:t> </w:t>
            </w:r>
            <w:r w:rsidRPr="00D87F56">
              <w:rPr>
                <w:color w:val="auto"/>
              </w:rPr>
              <w:t>і</w:t>
            </w:r>
            <w:r w:rsidRPr="00D87F56">
              <w:rPr>
                <w:color w:val="auto"/>
                <w:lang w:val="en-GB"/>
              </w:rPr>
              <w:t> </w:t>
            </w:r>
            <w:r w:rsidRPr="00D87F56">
              <w:rPr>
                <w:color w:val="auto"/>
              </w:rPr>
              <w:t>13</w:t>
            </w:r>
            <w:r w:rsidRPr="00D87F56">
              <w:rPr>
                <w:color w:val="auto"/>
                <w:lang w:val="en-GB"/>
              </w:rPr>
              <w:t> </w:t>
            </w:r>
            <w:r w:rsidRPr="00D87F56">
              <w:rPr>
                <w:color w:val="auto"/>
              </w:rPr>
              <w:t>(крім</w:t>
            </w:r>
            <w:r w:rsidRPr="00D87F56">
              <w:rPr>
                <w:color w:val="auto"/>
                <w:lang w:val="en-GB"/>
              </w:rPr>
              <w:t> </w:t>
            </w:r>
            <w:r w:rsidRPr="00D87F56">
              <w:rPr>
                <w:color w:val="auto"/>
              </w:rPr>
              <w:t>підпункту 13</w:t>
            </w:r>
            <w:r w:rsidRPr="00D87F56">
              <w:rPr>
                <w:color w:val="auto"/>
                <w:lang w:val="en-GB"/>
              </w:rPr>
              <w:t> </w:t>
            </w:r>
            <w:r w:rsidRPr="00D87F56">
              <w:rPr>
                <w:color w:val="auto"/>
              </w:rPr>
              <w:t>пункту 13) Постанови №1178, не можуть змінюватися після його підписання до виконання зобов’язань сторонами в повному обсязі, крім випадків, передбачених п. 19 Постанови № 1178.</w:t>
            </w:r>
          </w:p>
          <w:p w:rsidR="0040404B" w:rsidRPr="00D87F56" w:rsidRDefault="0040404B" w:rsidP="0040404B">
            <w:pPr>
              <w:pStyle w:val="18"/>
              <w:jc w:val="both"/>
              <w:rPr>
                <w:color w:val="auto"/>
                <w:lang w:eastAsia="ru-RU"/>
              </w:rPr>
            </w:pPr>
            <w:r w:rsidRPr="00D87F56">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40404B" w:rsidRPr="00D87F56" w:rsidRDefault="0040404B" w:rsidP="0040404B">
            <w:pPr>
              <w:pStyle w:val="aff0"/>
              <w:numPr>
                <w:ilvl w:val="0"/>
                <w:numId w:val="14"/>
              </w:numPr>
              <w:shd w:val="clear" w:color="auto" w:fill="FFFFFF"/>
              <w:ind w:left="0" w:firstLine="0"/>
              <w:jc w:val="both"/>
              <w:textAlignment w:val="baseline"/>
              <w:rPr>
                <w:sz w:val="24"/>
                <w:szCs w:val="24"/>
                <w:shd w:val="clear" w:color="auto" w:fill="FFFFFF"/>
              </w:rPr>
            </w:pPr>
            <w:r w:rsidRPr="00D87F56">
              <w:rPr>
                <w:sz w:val="24"/>
                <w:szCs w:val="24"/>
                <w:lang w:eastAsia="ru-RU"/>
              </w:rPr>
              <w:t xml:space="preserve">Договір про закупівлю укладається відповідно до норм </w:t>
            </w:r>
            <w:hyperlink r:id="rId40" w:tgtFrame="_blank" w:history="1">
              <w:r w:rsidRPr="00D87F56">
                <w:rPr>
                  <w:sz w:val="24"/>
                  <w:szCs w:val="24"/>
                  <w:bdr w:val="none" w:sz="0" w:space="0" w:color="auto" w:frame="1"/>
                  <w:lang w:eastAsia="ru-RU"/>
                </w:rPr>
                <w:t>Цивільного кодексу України</w:t>
              </w:r>
            </w:hyperlink>
            <w:r w:rsidRPr="00D87F56">
              <w:rPr>
                <w:sz w:val="24"/>
                <w:szCs w:val="24"/>
                <w:bdr w:val="none" w:sz="0" w:space="0" w:color="auto" w:frame="1"/>
                <w:lang w:eastAsia="ru-RU"/>
              </w:rPr>
              <w:t xml:space="preserve"> </w:t>
            </w:r>
            <w:r w:rsidRPr="00D87F56">
              <w:rPr>
                <w:sz w:val="24"/>
                <w:szCs w:val="24"/>
                <w:lang w:eastAsia="ru-RU"/>
              </w:rPr>
              <w:t xml:space="preserve">та </w:t>
            </w:r>
            <w:hyperlink r:id="rId41" w:tgtFrame="_blank" w:history="1">
              <w:r w:rsidRPr="00D87F56">
                <w:rPr>
                  <w:sz w:val="24"/>
                  <w:szCs w:val="24"/>
                  <w:bdr w:val="none" w:sz="0" w:space="0" w:color="auto" w:frame="1"/>
                  <w:lang w:eastAsia="ru-RU"/>
                </w:rPr>
                <w:t>Господарського кодексу України</w:t>
              </w:r>
            </w:hyperlink>
            <w:r w:rsidRPr="00D87F56">
              <w:rPr>
                <w:sz w:val="24"/>
                <w:szCs w:val="24"/>
                <w:bdr w:val="none" w:sz="0" w:space="0" w:color="auto" w:frame="1"/>
                <w:lang w:eastAsia="ru-RU"/>
              </w:rPr>
              <w:t xml:space="preserve"> </w:t>
            </w:r>
            <w:r w:rsidRPr="00D87F56">
              <w:rPr>
                <w:sz w:val="24"/>
                <w:szCs w:val="24"/>
                <w:shd w:val="clear" w:color="auto" w:fill="FFFFFF"/>
              </w:rPr>
              <w:t>з урахуванням особливостей, визначених Законом та Постановою № 1178.</w:t>
            </w:r>
          </w:p>
          <w:p w:rsidR="0040404B" w:rsidRPr="00583872" w:rsidRDefault="00583872" w:rsidP="00583872">
            <w:pPr>
              <w:shd w:val="clear" w:color="auto" w:fill="FFFFFF"/>
              <w:spacing w:after="150"/>
              <w:jc w:val="both"/>
              <w:rPr>
                <w:lang w:eastAsia="uk-UA"/>
              </w:rPr>
            </w:pPr>
            <w:r>
              <w:rPr>
                <w:lang w:val="uk-UA" w:eastAsia="uk-UA"/>
              </w:rPr>
              <w:t xml:space="preserve">7. </w:t>
            </w:r>
            <w:r w:rsidR="0040404B" w:rsidRPr="00583872">
              <w:rPr>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0404B" w:rsidRPr="00AC0C71" w:rsidRDefault="0040404B" w:rsidP="0040404B">
            <w:pPr>
              <w:shd w:val="clear" w:color="auto" w:fill="FFFFFF"/>
              <w:suppressAutoHyphens w:val="0"/>
              <w:spacing w:after="150"/>
              <w:jc w:val="both"/>
              <w:rPr>
                <w:lang w:val="uk-UA" w:eastAsia="uk-UA"/>
              </w:rPr>
            </w:pPr>
            <w:bookmarkStart w:id="93" w:name="n506"/>
            <w:bookmarkEnd w:id="93"/>
            <w:r w:rsidRPr="00AC0C71">
              <w:rPr>
                <w:lang w:val="uk-UA" w:eastAsia="uk-UA"/>
              </w:rPr>
              <w:t>визначення грошового еквівалента зобов’язання в іноземній валюті;</w:t>
            </w:r>
          </w:p>
          <w:p w:rsidR="0040404B" w:rsidRPr="00AC0C71" w:rsidRDefault="0040404B" w:rsidP="0040404B">
            <w:pPr>
              <w:shd w:val="clear" w:color="auto" w:fill="FFFFFF"/>
              <w:suppressAutoHyphens w:val="0"/>
              <w:spacing w:after="150"/>
              <w:jc w:val="both"/>
              <w:rPr>
                <w:lang w:val="uk-UA" w:eastAsia="uk-UA"/>
              </w:rPr>
            </w:pPr>
            <w:bookmarkStart w:id="94" w:name="n507"/>
            <w:bookmarkEnd w:id="94"/>
            <w:r w:rsidRPr="00AC0C71">
              <w:rPr>
                <w:lang w:val="uk-UA" w:eastAsia="uk-UA"/>
              </w:rPr>
              <w:t>перерахунку ціни в бік зменшення ціни тендерної пропозиції переможця без зменшення обсягів закупівлі;</w:t>
            </w:r>
          </w:p>
          <w:p w:rsidR="0040404B" w:rsidRPr="00AC0C71" w:rsidRDefault="0040404B" w:rsidP="0040404B">
            <w:pPr>
              <w:shd w:val="clear" w:color="auto" w:fill="FFFFFF"/>
              <w:suppressAutoHyphens w:val="0"/>
              <w:spacing w:after="150"/>
              <w:jc w:val="both"/>
              <w:rPr>
                <w:lang w:val="uk-UA" w:eastAsia="uk-UA"/>
              </w:rPr>
            </w:pPr>
            <w:bookmarkStart w:id="95" w:name="n508"/>
            <w:bookmarkEnd w:id="95"/>
            <w:r w:rsidRPr="00AC0C71">
              <w:rPr>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40404B" w:rsidRPr="00D87F56" w:rsidRDefault="0040404B" w:rsidP="0040404B">
            <w:pPr>
              <w:shd w:val="clear" w:color="auto" w:fill="FFFFFF"/>
              <w:suppressAutoHyphens w:val="0"/>
              <w:jc w:val="both"/>
              <w:rPr>
                <w:lang w:val="uk-UA" w:eastAsia="ru-RU"/>
              </w:rPr>
            </w:pPr>
            <w:r w:rsidRPr="00D87F56">
              <w:rPr>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з урахуванням Постанови № 1178.</w:t>
            </w:r>
          </w:p>
          <w:p w:rsidR="0040404B" w:rsidRPr="00D87F56" w:rsidRDefault="0040404B" w:rsidP="0040404B">
            <w:pPr>
              <w:pStyle w:val="rvps2"/>
              <w:shd w:val="clear" w:color="auto" w:fill="FFFFFF"/>
              <w:spacing w:before="0" w:after="150"/>
              <w:jc w:val="both"/>
              <w:rPr>
                <w:lang w:val="uk-UA"/>
              </w:rPr>
            </w:pP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404B" w:rsidRPr="00D87F56" w:rsidRDefault="0040404B" w:rsidP="0040404B">
            <w:pPr>
              <w:pStyle w:val="rvps2"/>
              <w:shd w:val="clear" w:color="auto" w:fill="FFFFFF"/>
              <w:spacing w:before="0" w:after="150"/>
              <w:jc w:val="both"/>
              <w:rPr>
                <w:lang w:val="uk-UA"/>
              </w:rPr>
            </w:pPr>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87F56">
              <w:t> </w:t>
            </w:r>
            <w:hyperlink r:id="rId42" w:anchor="n615" w:history="1">
              <w:r w:rsidRPr="00D87F56">
                <w:rPr>
                  <w:rStyle w:val="ab"/>
                  <w:color w:val="auto"/>
                  <w:u w:val="none"/>
                  <w:lang w:val="uk-UA"/>
                </w:rPr>
                <w:t>пунктом 47</w:t>
              </w:r>
            </w:hyperlink>
            <w:r w:rsidRPr="00D87F56">
              <w:t> </w:t>
            </w:r>
            <w:r w:rsidRPr="00D87F56">
              <w:rPr>
                <w:lang w:val="uk-UA"/>
              </w:rPr>
              <w:t xml:space="preserve">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404B" w:rsidRPr="00D87F56" w:rsidRDefault="0040404B" w:rsidP="0040404B">
            <w:pPr>
              <w:jc w:val="both"/>
              <w:textAlignment w:val="baseline"/>
              <w:rPr>
                <w:b/>
                <w:lang w:val="ru-RU" w:eastAsia="ru-RU"/>
              </w:rPr>
            </w:pPr>
            <w:r w:rsidRPr="00D87F56">
              <w:rPr>
                <w:b/>
                <w:lang w:val="uk-UA" w:eastAsia="ru-RU"/>
              </w:rPr>
              <w:t xml:space="preserve">8. </w:t>
            </w:r>
            <w:r w:rsidRPr="00D87F56">
              <w:rPr>
                <w:b/>
                <w:lang w:val="ru-RU" w:eastAsia="ru-RU"/>
              </w:rPr>
              <w:t>Учасник в складі тендерної пропозиції повинен надати:</w:t>
            </w:r>
          </w:p>
          <w:p w:rsidR="0040404B" w:rsidRPr="00D87F56" w:rsidRDefault="0040404B" w:rsidP="0040404B">
            <w:pPr>
              <w:jc w:val="both"/>
              <w:textAlignment w:val="baseline"/>
              <w:rPr>
                <w:b/>
                <w:lang w:val="ru-RU" w:eastAsia="ru-RU"/>
              </w:rPr>
            </w:pPr>
            <w:r w:rsidRPr="00D87F56">
              <w:rPr>
                <w:b/>
                <w:lang w:val="uk-UA" w:eastAsia="ru-RU"/>
              </w:rPr>
              <w:t xml:space="preserve"> - </w:t>
            </w:r>
            <w:r w:rsidRPr="00D87F56">
              <w:rPr>
                <w:b/>
                <w:lang w:val="ru-RU" w:eastAsia="ru-RU"/>
              </w:rPr>
              <w:t>підписаний уповноваженою особою учасника Проєкт договору, що викладений в Додатку 5 до Документації;</w:t>
            </w:r>
          </w:p>
          <w:p w:rsidR="0040404B" w:rsidRPr="00D87F56" w:rsidRDefault="0040404B" w:rsidP="0040404B">
            <w:pPr>
              <w:jc w:val="both"/>
              <w:textAlignment w:val="baseline"/>
              <w:rPr>
                <w:b/>
                <w:lang w:val="ru-RU" w:eastAsia="ru-RU"/>
              </w:rPr>
            </w:pPr>
            <w:r w:rsidRPr="00D87F56">
              <w:rPr>
                <w:b/>
                <w:lang w:val="ru-RU" w:eastAsia="ru-RU"/>
              </w:rPr>
              <w:t xml:space="preserve"> - лист - згоду Учасника з умовами договору, які викладені в Додатку 5 до тендерної документації.</w:t>
            </w:r>
          </w:p>
        </w:tc>
      </w:tr>
      <w:tr w:rsidR="0040404B" w:rsidRPr="00D87F56" w:rsidTr="0038771D">
        <w:tc>
          <w:tcPr>
            <w:tcW w:w="930" w:type="dxa"/>
          </w:tcPr>
          <w:p w:rsidR="0040404B" w:rsidRPr="00D87F56" w:rsidRDefault="0040404B" w:rsidP="0040404B">
            <w:pPr>
              <w:pStyle w:val="18"/>
              <w:jc w:val="both"/>
              <w:rPr>
                <w:color w:val="auto"/>
              </w:rPr>
            </w:pPr>
            <w:r w:rsidRPr="00D87F56">
              <w:rPr>
                <w:color w:val="auto"/>
              </w:rPr>
              <w:lastRenderedPageBreak/>
              <w:t>4</w:t>
            </w:r>
          </w:p>
        </w:tc>
        <w:tc>
          <w:tcPr>
            <w:tcW w:w="3117" w:type="dxa"/>
          </w:tcPr>
          <w:p w:rsidR="0040404B" w:rsidRPr="00583872" w:rsidRDefault="0040404B" w:rsidP="0040404B">
            <w:pPr>
              <w:pStyle w:val="18"/>
              <w:rPr>
                <w:b/>
                <w:color w:val="auto"/>
              </w:rPr>
            </w:pPr>
            <w:r w:rsidRPr="00583872">
              <w:rPr>
                <w:b/>
                <w:color w:val="auto"/>
              </w:rPr>
              <w:t xml:space="preserve">Дії замовника при відмові переможця торгів підписати договір про </w:t>
            </w:r>
            <w:r w:rsidRPr="00583872">
              <w:rPr>
                <w:b/>
                <w:color w:val="auto"/>
              </w:rPr>
              <w:lastRenderedPageBreak/>
              <w:t>закупівлю</w:t>
            </w:r>
          </w:p>
        </w:tc>
        <w:tc>
          <w:tcPr>
            <w:tcW w:w="6549" w:type="dxa"/>
          </w:tcPr>
          <w:p w:rsidR="0040404B" w:rsidRPr="00D87F56" w:rsidRDefault="0040404B" w:rsidP="0040404B">
            <w:pPr>
              <w:pStyle w:val="rvps2"/>
              <w:shd w:val="clear" w:color="auto" w:fill="FFFFFF"/>
              <w:spacing w:before="0" w:after="150"/>
              <w:jc w:val="both"/>
              <w:rPr>
                <w:lang w:val="uk-UA"/>
              </w:rPr>
            </w:pPr>
            <w:r w:rsidRPr="00D87F56">
              <w:rPr>
                <w:shd w:val="clear" w:color="auto" w:fill="FFFFFF"/>
                <w:lang w:val="uk-UA"/>
              </w:rPr>
              <w:lastRenderedPageBreak/>
              <w:t>У разі відхилення тендерної пропозиції з підстави, визначеної</w:t>
            </w:r>
            <w:r w:rsidRPr="00D87F56">
              <w:rPr>
                <w:shd w:val="clear" w:color="auto" w:fill="FFFFFF"/>
              </w:rPr>
              <w:t> </w:t>
            </w:r>
            <w:hyperlink r:id="rId43" w:anchor="n605" w:history="1">
              <w:r w:rsidRPr="00D87F56">
                <w:rPr>
                  <w:rStyle w:val="ab"/>
                  <w:color w:val="auto"/>
                  <w:shd w:val="clear" w:color="auto" w:fill="FFFFFF"/>
                  <w:lang w:val="uk-UA"/>
                </w:rPr>
                <w:t>підпунктом 3</w:t>
              </w:r>
            </w:hyperlink>
            <w:r w:rsidRPr="00D87F56">
              <w:rPr>
                <w:shd w:val="clear" w:color="auto" w:fill="FFFFFF"/>
              </w:rPr>
              <w:t> </w:t>
            </w:r>
            <w:r w:rsidRPr="00D87F56">
              <w:rPr>
                <w:shd w:val="clear" w:color="auto" w:fill="FFFFFF"/>
                <w:lang w:val="uk-UA"/>
              </w:rPr>
              <w:t xml:space="preserve">пункту 44 </w:t>
            </w:r>
            <w:r w:rsidRPr="00D87F56">
              <w:rPr>
                <w:lang w:val="uk-UA"/>
              </w:rPr>
              <w:t>Постанови № 1178</w:t>
            </w:r>
            <w:r w:rsidRPr="00D87F56">
              <w:rPr>
                <w:shd w:val="clear" w:color="auto" w:fill="FFFFFF"/>
                <w:lang w:val="uk-UA"/>
              </w:rPr>
              <w:t xml:space="preserve">, замовник визначає переможця процедури закупівлі серед тих </w:t>
            </w:r>
            <w:r w:rsidRPr="00D87F56">
              <w:rPr>
                <w:shd w:val="clear" w:color="auto" w:fill="FFFFFF"/>
                <w:lang w:val="uk-UA"/>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87F56">
              <w:rPr>
                <w:lang w:val="uk-UA"/>
              </w:rPr>
              <w:t>Постанови № 1178</w:t>
            </w:r>
            <w:r w:rsidRPr="00D87F56">
              <w:rPr>
                <w:shd w:val="clear" w:color="auto" w:fill="FFFFFF"/>
                <w:lang w:val="uk-UA"/>
              </w:rPr>
              <w:t>, та приймає рішення про намір укласти договір про закупівлю у порядку та на умовах, визначених</w:t>
            </w:r>
            <w:r w:rsidRPr="00D87F56">
              <w:rPr>
                <w:shd w:val="clear" w:color="auto" w:fill="FFFFFF"/>
              </w:rPr>
              <w:t> </w:t>
            </w:r>
            <w:hyperlink r:id="rId44" w:anchor="n1611" w:tgtFrame="_blank" w:history="1">
              <w:r w:rsidRPr="00D87F56">
                <w:rPr>
                  <w:rStyle w:val="ab"/>
                  <w:color w:val="auto"/>
                  <w:shd w:val="clear" w:color="auto" w:fill="FFFFFF"/>
                  <w:lang w:val="uk-UA"/>
                </w:rPr>
                <w:t>статтею</w:t>
              </w:r>
            </w:hyperlink>
            <w:hyperlink r:id="rId45" w:anchor="n1611" w:tgtFrame="_blank" w:history="1">
              <w:r w:rsidRPr="00D87F56">
                <w:rPr>
                  <w:rStyle w:val="ab"/>
                  <w:color w:val="auto"/>
                  <w:shd w:val="clear" w:color="auto" w:fill="FFFFFF"/>
                </w:rPr>
                <w:t> 33</w:t>
              </w:r>
            </w:hyperlink>
            <w:r w:rsidRPr="00D87F56">
              <w:rPr>
                <w:shd w:val="clear" w:color="auto" w:fill="FFFFFF"/>
              </w:rPr>
              <w:t xml:space="preserve"> Закону та </w:t>
            </w:r>
            <w:r w:rsidRPr="00D87F56">
              <w:rPr>
                <w:shd w:val="clear" w:color="auto" w:fill="FFFFFF"/>
                <w:lang w:val="uk-UA"/>
              </w:rPr>
              <w:t>п. 49Постанови № 1178</w:t>
            </w:r>
            <w:r w:rsidRPr="00D87F56">
              <w:rPr>
                <w:shd w:val="clear" w:color="auto" w:fill="FFFFFF"/>
              </w:rPr>
              <w:t>.</w:t>
            </w:r>
          </w:p>
          <w:p w:rsidR="0040404B" w:rsidRPr="00D87F56" w:rsidRDefault="0040404B" w:rsidP="0040404B">
            <w:pPr>
              <w:pStyle w:val="rvps2"/>
              <w:shd w:val="clear" w:color="auto" w:fill="FFFFFF"/>
              <w:spacing w:before="0" w:after="150"/>
              <w:jc w:val="both"/>
              <w:rPr>
                <w:lang w:val="uk-UA"/>
              </w:rPr>
            </w:pPr>
          </w:p>
        </w:tc>
      </w:tr>
      <w:tr w:rsidR="0040404B" w:rsidRPr="00D43FF3" w:rsidTr="0038771D">
        <w:tc>
          <w:tcPr>
            <w:tcW w:w="930" w:type="dxa"/>
          </w:tcPr>
          <w:p w:rsidR="0040404B" w:rsidRPr="00D87F56" w:rsidRDefault="0040404B" w:rsidP="0040404B">
            <w:pPr>
              <w:pStyle w:val="18"/>
              <w:jc w:val="both"/>
              <w:rPr>
                <w:color w:val="auto"/>
              </w:rPr>
            </w:pPr>
            <w:r w:rsidRPr="00D87F56">
              <w:rPr>
                <w:color w:val="auto"/>
              </w:rPr>
              <w:lastRenderedPageBreak/>
              <w:t>5</w:t>
            </w:r>
          </w:p>
        </w:tc>
        <w:tc>
          <w:tcPr>
            <w:tcW w:w="3117" w:type="dxa"/>
          </w:tcPr>
          <w:p w:rsidR="0040404B" w:rsidRPr="00583872" w:rsidRDefault="0040404B" w:rsidP="0040404B">
            <w:pPr>
              <w:pStyle w:val="18"/>
              <w:rPr>
                <w:b/>
                <w:color w:val="auto"/>
              </w:rPr>
            </w:pPr>
            <w:r w:rsidRPr="00583872">
              <w:rPr>
                <w:b/>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rsidR="0040404B" w:rsidRPr="00D87F56" w:rsidRDefault="0040404B" w:rsidP="0040404B">
            <w:pPr>
              <w:pStyle w:val="18"/>
              <w:jc w:val="both"/>
              <w:rPr>
                <w:color w:val="auto"/>
              </w:rPr>
            </w:pPr>
            <w:r w:rsidRPr="00D87F56">
              <w:rPr>
                <w:color w:val="auto"/>
                <w:shd w:val="clear" w:color="auto" w:fill="FFFFFF"/>
              </w:rPr>
              <w:t>Замовник не вимагає надання забезпечення виконання договору про закупівлю.</w:t>
            </w:r>
          </w:p>
        </w:tc>
      </w:tr>
    </w:tbl>
    <w:p w:rsidR="0040404B" w:rsidRPr="00D87F56" w:rsidRDefault="0040404B" w:rsidP="0040404B">
      <w:pPr>
        <w:pStyle w:val="af3"/>
        <w:spacing w:before="0" w:after="0"/>
        <w:rPr>
          <w:lang w:val="uk-UA"/>
        </w:rPr>
      </w:pPr>
      <w:r w:rsidRPr="00D87F56">
        <w:rPr>
          <w:lang w:val="uk-UA"/>
        </w:rPr>
        <w:t>Додатки є невід’ємною ч</w:t>
      </w:r>
      <w:r w:rsidR="00583872">
        <w:rPr>
          <w:lang w:val="uk-UA"/>
        </w:rPr>
        <w:t>астиною тендерної документації.</w:t>
      </w:r>
    </w:p>
    <w:p w:rsidR="0040404B" w:rsidRPr="00D87F56" w:rsidRDefault="0040404B" w:rsidP="0040404B">
      <w:pPr>
        <w:pStyle w:val="af3"/>
        <w:spacing w:before="0" w:after="0"/>
        <w:rPr>
          <w:u w:val="single"/>
          <w:lang w:val="uk-UA"/>
        </w:rPr>
      </w:pPr>
      <w:r w:rsidRPr="00D87F56">
        <w:rPr>
          <w:u w:val="single"/>
          <w:lang w:val="uk-UA"/>
        </w:rPr>
        <w:t>Примітки:</w:t>
      </w:r>
    </w:p>
    <w:p w:rsidR="0040404B" w:rsidRPr="00583872" w:rsidRDefault="0040404B" w:rsidP="0040404B">
      <w:pPr>
        <w:numPr>
          <w:ilvl w:val="0"/>
          <w:numId w:val="3"/>
        </w:numPr>
        <w:ind w:left="0" w:firstLine="0"/>
        <w:jc w:val="both"/>
        <w:rPr>
          <w:lang w:val="uk-UA" w:eastAsia="zh-CN"/>
        </w:rPr>
      </w:pPr>
      <w:r w:rsidRPr="00D87F56">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40404B" w:rsidRPr="00D87F56" w:rsidRDefault="0040404B" w:rsidP="0040404B">
      <w:pPr>
        <w:pStyle w:val="aff0"/>
        <w:numPr>
          <w:ilvl w:val="0"/>
          <w:numId w:val="3"/>
        </w:numPr>
        <w:ind w:left="0" w:firstLine="0"/>
        <w:jc w:val="both"/>
        <w:rPr>
          <w:sz w:val="24"/>
          <w:szCs w:val="24"/>
          <w:lang w:eastAsia="zh-CN"/>
        </w:rPr>
      </w:pPr>
      <w:r w:rsidRPr="00D87F56">
        <w:rPr>
          <w:i/>
          <w:sz w:val="24"/>
          <w:szCs w:val="24"/>
          <w:lang w:eastAsia="zh-CN"/>
        </w:rPr>
        <w:t>Для учасників торгів –  іноземних суб’єктів господарювання:</w:t>
      </w:r>
    </w:p>
    <w:p w:rsidR="0040404B" w:rsidRPr="00D87F56" w:rsidRDefault="0040404B" w:rsidP="0040404B">
      <w:pPr>
        <w:pStyle w:val="aff0"/>
        <w:ind w:left="0"/>
        <w:jc w:val="both"/>
        <w:rPr>
          <w:sz w:val="24"/>
          <w:szCs w:val="24"/>
          <w:lang w:eastAsia="zh-CN"/>
        </w:rPr>
      </w:pPr>
      <w:r w:rsidRPr="00D87F56">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0404B" w:rsidRPr="00D87F56" w:rsidRDefault="0040404B" w:rsidP="0040404B">
      <w:pPr>
        <w:jc w:val="both"/>
        <w:rPr>
          <w:lang w:val="uk-UA" w:eastAsia="zh-CN"/>
        </w:rPr>
      </w:pPr>
      <w:r w:rsidRPr="00D87F56">
        <w:rPr>
          <w:i/>
          <w:lang w:val="uk-UA" w:eastAsia="zh-CN"/>
        </w:rPr>
        <w:t>- документи легалізуються учасниками торгів –  іноземними суб’єктами господарювання наступним чином:</w:t>
      </w:r>
    </w:p>
    <w:p w:rsidR="0040404B" w:rsidRPr="00D87F56" w:rsidRDefault="0040404B" w:rsidP="0040404B">
      <w:pPr>
        <w:jc w:val="both"/>
        <w:rPr>
          <w:lang w:val="uk-UA" w:eastAsia="zh-CN"/>
        </w:rPr>
      </w:pPr>
      <w:r w:rsidRPr="00D87F56">
        <w:rPr>
          <w:i/>
          <w:lang w:val="uk-UA" w:eastAsia="zh-CN"/>
        </w:rPr>
        <w:t>а) за спрощеною процедурою проставлення Апостиля (Apostille) відповідно до статей 3 та 4 Гаазької Конвенції від 05.10.1961  або</w:t>
      </w:r>
    </w:p>
    <w:p w:rsidR="0040404B" w:rsidRPr="00D87F56" w:rsidRDefault="0040404B" w:rsidP="0040404B">
      <w:pPr>
        <w:jc w:val="both"/>
        <w:rPr>
          <w:lang w:val="uk-UA" w:eastAsia="zh-CN"/>
        </w:rPr>
      </w:pPr>
      <w:r w:rsidRPr="00D87F56">
        <w:rPr>
          <w:i/>
          <w:lang w:val="uk-UA" w:eastAsia="zh-CN"/>
        </w:rPr>
        <w:t>б) за процедурою консульської легалізації відповідно до Віденської Конвенції «Про консульські зносини» 1963 року або</w:t>
      </w:r>
    </w:p>
    <w:p w:rsidR="0040404B" w:rsidRPr="00D87F56" w:rsidRDefault="0040404B" w:rsidP="0040404B">
      <w:pPr>
        <w:jc w:val="both"/>
        <w:rPr>
          <w:lang w:val="uk-UA" w:eastAsia="zh-CN"/>
        </w:rPr>
      </w:pPr>
      <w:r w:rsidRPr="00D87F56">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40404B" w:rsidRPr="00D87F56" w:rsidRDefault="0040404B" w:rsidP="0040404B">
      <w:pPr>
        <w:widowControl w:val="0"/>
        <w:jc w:val="both"/>
        <w:rPr>
          <w:i/>
          <w:lang w:val="uk-UA" w:eastAsia="zh-CN"/>
        </w:rPr>
      </w:pPr>
      <w:r w:rsidRPr="00D87F56">
        <w:rPr>
          <w:i/>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779D9" w:rsidRPr="00583872" w:rsidRDefault="0040404B" w:rsidP="00583872">
      <w:pPr>
        <w:pStyle w:val="aff0"/>
        <w:widowControl w:val="0"/>
        <w:numPr>
          <w:ilvl w:val="0"/>
          <w:numId w:val="3"/>
        </w:numPr>
        <w:ind w:left="0" w:firstLine="0"/>
        <w:jc w:val="both"/>
        <w:rPr>
          <w:rFonts w:eastAsia="Arial"/>
          <w:i/>
          <w:sz w:val="24"/>
          <w:szCs w:val="24"/>
          <w:lang w:eastAsia="zh-CN"/>
        </w:rPr>
      </w:pPr>
      <w:r w:rsidRPr="00D87F56">
        <w:rPr>
          <w:rFonts w:eastAsia="Arial"/>
          <w:i/>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1E5223" w:rsidRDefault="001E5223" w:rsidP="001E5223">
      <w:pPr>
        <w:suppressAutoHyphens w:val="0"/>
        <w:rPr>
          <w:b/>
          <w:lang w:val="uk-UA" w:eastAsia="ru-RU"/>
        </w:rPr>
      </w:pPr>
      <w:r w:rsidRPr="00D87F56">
        <w:rPr>
          <w:b/>
          <w:lang w:val="uk-UA" w:eastAsia="ru-RU"/>
        </w:rPr>
        <w:lastRenderedPageBreak/>
        <w:t xml:space="preserve">                                                                                       </w:t>
      </w:r>
      <w:r>
        <w:rPr>
          <w:b/>
          <w:lang w:val="uk-UA" w:eastAsia="ru-RU"/>
        </w:rPr>
        <w:t xml:space="preserve">                           </w:t>
      </w:r>
      <w:r w:rsidRPr="00D87F56">
        <w:rPr>
          <w:b/>
          <w:lang w:val="uk-UA" w:eastAsia="ru-RU"/>
        </w:rPr>
        <w:t xml:space="preserve"> Додаток №1 до Документації</w:t>
      </w:r>
    </w:p>
    <w:p w:rsidR="001E5223" w:rsidRDefault="001E5223" w:rsidP="001E5223">
      <w:pPr>
        <w:suppressAutoHyphens w:val="0"/>
        <w:rPr>
          <w:b/>
          <w:lang w:val="uk-UA" w:eastAsia="ru-RU"/>
        </w:rPr>
      </w:pPr>
    </w:p>
    <w:p w:rsidR="001E5223" w:rsidRPr="00D87F56" w:rsidRDefault="001E5223" w:rsidP="001E5223">
      <w:pPr>
        <w:suppressAutoHyphens w:val="0"/>
        <w:rPr>
          <w:b/>
          <w:lang w:val="uk-UA" w:eastAsia="ru-RU"/>
        </w:rPr>
      </w:pPr>
    </w:p>
    <w:p w:rsidR="001E5223" w:rsidRPr="00D87F56" w:rsidRDefault="001E5223" w:rsidP="001E5223">
      <w:pPr>
        <w:shd w:val="clear" w:color="auto" w:fill="FFFFFF"/>
        <w:suppressAutoHyphens w:val="0"/>
        <w:jc w:val="center"/>
        <w:rPr>
          <w:b/>
          <w:bCs/>
          <w:lang w:val="uk-UA" w:eastAsia="ru-RU"/>
        </w:rPr>
      </w:pPr>
      <w:r w:rsidRPr="00D87F56">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1E5223" w:rsidRPr="00D87F56" w:rsidTr="006464EF">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widowControl w:val="0"/>
              <w:suppressAutoHyphens w:val="0"/>
              <w:jc w:val="both"/>
              <w:rPr>
                <w:b/>
                <w:bCs/>
                <w:lang w:val="uk-UA" w:eastAsia="ru-RU"/>
              </w:rPr>
            </w:pPr>
            <w:r w:rsidRPr="00D87F56">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43FF3" w:rsidTr="006464EF">
        <w:trPr>
          <w:trHeight w:val="314"/>
        </w:trPr>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87F56" w:rsidTr="006464EF">
        <w:trPr>
          <w:trHeight w:val="225"/>
        </w:trPr>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87F56" w:rsidTr="006464EF">
        <w:trPr>
          <w:trHeight w:val="121"/>
        </w:trPr>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43FF3" w:rsidTr="006464EF">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87F56" w:rsidTr="006464EF">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87F56" w:rsidTr="006464EF">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87F56" w:rsidTr="006464EF">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r w:rsidR="001E5223" w:rsidRPr="00D87F56" w:rsidTr="006464EF">
        <w:tc>
          <w:tcPr>
            <w:tcW w:w="5581"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r w:rsidRPr="00D87F56">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1E5223" w:rsidRPr="00D87F56" w:rsidRDefault="001E5223" w:rsidP="006464EF">
            <w:pPr>
              <w:suppressAutoHyphens w:val="0"/>
              <w:jc w:val="both"/>
              <w:rPr>
                <w:b/>
                <w:bCs/>
                <w:lang w:val="uk-UA" w:eastAsia="ru-RU"/>
              </w:rPr>
            </w:pPr>
          </w:p>
        </w:tc>
      </w:tr>
    </w:tbl>
    <w:p w:rsidR="00F7708F" w:rsidRPr="00F7708F" w:rsidRDefault="001E5223" w:rsidP="00F7708F">
      <w:pPr>
        <w:rPr>
          <w:b/>
          <w:bCs/>
          <w:kern w:val="36"/>
          <w:lang w:val="uk-UA" w:eastAsia="ru-RU"/>
        </w:rPr>
      </w:pPr>
      <w:r w:rsidRPr="00D87F56">
        <w:rPr>
          <w:lang w:val="uk-UA" w:eastAsia="ru-RU"/>
        </w:rPr>
        <w:t>Ми, (назва Учасника), надаємо свою цінову пропозицію по закупівлі:</w:t>
      </w:r>
      <w:r w:rsidRPr="00D87F56">
        <w:rPr>
          <w:rFonts w:eastAsia="Tahoma"/>
          <w:b/>
          <w:bCs/>
          <w:lang w:val="uk-UA" w:eastAsia="zh-CN" w:bidi="hi-IN"/>
        </w:rPr>
        <w:t xml:space="preserve"> </w:t>
      </w:r>
      <w:r w:rsidRPr="004B3AE6">
        <w:rPr>
          <w:lang w:val="ru-RU"/>
        </w:rPr>
        <w:t xml:space="preserve"> </w:t>
      </w:r>
    </w:p>
    <w:p w:rsidR="00374C74" w:rsidRDefault="00374C74" w:rsidP="001E5223">
      <w:pPr>
        <w:rPr>
          <w:b/>
          <w:bCs/>
          <w:kern w:val="36"/>
          <w:lang w:val="uk-UA" w:eastAsia="ru-RU"/>
        </w:rPr>
      </w:pPr>
      <w:r w:rsidRPr="00374C74">
        <w:rPr>
          <w:b/>
          <w:bCs/>
          <w:kern w:val="36"/>
          <w:lang w:val="uk-UA" w:eastAsia="ru-RU"/>
        </w:rPr>
        <w:t xml:space="preserve">Засоби для </w:t>
      </w:r>
      <w:r w:rsidR="00583872">
        <w:rPr>
          <w:b/>
          <w:bCs/>
          <w:kern w:val="36"/>
          <w:lang w:val="uk-UA" w:eastAsia="ru-RU"/>
        </w:rPr>
        <w:t>чищення (</w:t>
      </w:r>
      <w:r w:rsidRPr="00374C74">
        <w:rPr>
          <w:b/>
          <w:bCs/>
          <w:kern w:val="36"/>
          <w:lang w:val="uk-UA" w:eastAsia="ru-RU"/>
        </w:rPr>
        <w:t>ДК 021:2015 - 39830000-9 - Продукція для чищення)</w:t>
      </w:r>
    </w:p>
    <w:p w:rsidR="001E5223" w:rsidRDefault="001E5223" w:rsidP="001E5223">
      <w:pPr>
        <w:rPr>
          <w:lang w:val="uk-UA" w:eastAsia="ru-RU"/>
        </w:rPr>
      </w:pPr>
      <w:r w:rsidRPr="00D87F56">
        <w:rPr>
          <w:lang w:val="uk-UA" w:eastAsia="ru-RU"/>
        </w:rPr>
        <w:t xml:space="preserve">Враховуючи </w:t>
      </w:r>
      <w:r w:rsidRPr="00D87F56">
        <w:rPr>
          <w:bCs/>
          <w:lang w:val="uk-UA" w:eastAsia="ru-RU"/>
        </w:rPr>
        <w:t xml:space="preserve">технічні вимоги по предмету закупівлі та інші вимоги, що запропоновані Замовником торгів – </w:t>
      </w:r>
      <w:r w:rsidR="00583872">
        <w:rPr>
          <w:bCs/>
          <w:lang w:val="uk-UA" w:eastAsia="ru-RU"/>
        </w:rPr>
        <w:t>КЗ ЛОР «Созанський психоневрологічний інтернат»</w:t>
      </w:r>
      <w:r w:rsidRPr="00D87F56">
        <w:rPr>
          <w:bCs/>
          <w:lang w:val="uk-UA" w:eastAsia="ru-RU"/>
        </w:rPr>
        <w:t>,</w:t>
      </w:r>
      <w:r w:rsidRPr="00D87F56">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F7708F" w:rsidRDefault="00F7708F" w:rsidP="001E5223">
      <w:pPr>
        <w:jc w:val="both"/>
        <w:rPr>
          <w:lang w:val="uk-UA" w:eastAsia="ru-RU"/>
        </w:rPr>
      </w:pPr>
    </w:p>
    <w:p w:rsidR="00F7708F" w:rsidRDefault="00F7708F" w:rsidP="001E5223">
      <w:pPr>
        <w:jc w:val="both"/>
        <w:rPr>
          <w:lang w:val="uk-UA" w:eastAsia="ru-RU"/>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276"/>
        <w:gridCol w:w="1134"/>
        <w:gridCol w:w="1417"/>
        <w:gridCol w:w="1418"/>
        <w:gridCol w:w="1276"/>
        <w:gridCol w:w="1275"/>
      </w:tblGrid>
      <w:tr w:rsidR="001E5223" w:rsidRPr="00D43FF3" w:rsidTr="00A645E6">
        <w:trPr>
          <w:trHeight w:val="1470"/>
        </w:trPr>
        <w:tc>
          <w:tcPr>
            <w:tcW w:w="2836" w:type="dxa"/>
            <w:tcBorders>
              <w:top w:val="single" w:sz="6" w:space="0" w:color="auto"/>
              <w:left w:val="single" w:sz="6" w:space="0" w:color="auto"/>
              <w:bottom w:val="single" w:sz="6" w:space="0" w:color="auto"/>
              <w:right w:val="single" w:sz="6" w:space="0" w:color="auto"/>
            </w:tcBorders>
            <w:vAlign w:val="center"/>
          </w:tcPr>
          <w:p w:rsidR="001E5223" w:rsidRPr="002820BE" w:rsidRDefault="001E5223" w:rsidP="006464EF">
            <w:pPr>
              <w:shd w:val="clear" w:color="auto" w:fill="FFFFFF"/>
              <w:suppressAutoHyphens w:val="0"/>
              <w:jc w:val="center"/>
              <w:rPr>
                <w:b/>
                <w:bCs/>
                <w:lang w:val="uk-UA" w:eastAsia="en-US"/>
              </w:rPr>
            </w:pPr>
            <w:r w:rsidRPr="002820BE">
              <w:rPr>
                <w:b/>
                <w:bCs/>
                <w:lang w:val="uk-UA" w:eastAsia="ru-RU"/>
              </w:rPr>
              <w:t>Найменування товару/послуги/роботи</w:t>
            </w:r>
          </w:p>
        </w:tc>
        <w:tc>
          <w:tcPr>
            <w:tcW w:w="1276" w:type="dxa"/>
            <w:tcBorders>
              <w:top w:val="single" w:sz="6" w:space="0" w:color="auto"/>
              <w:left w:val="single" w:sz="6" w:space="0" w:color="auto"/>
              <w:bottom w:val="single" w:sz="6" w:space="0" w:color="auto"/>
              <w:right w:val="single" w:sz="6" w:space="0" w:color="auto"/>
            </w:tcBorders>
            <w:vAlign w:val="center"/>
          </w:tcPr>
          <w:p w:rsidR="001E5223" w:rsidRPr="002820BE" w:rsidRDefault="001E5223" w:rsidP="006464EF">
            <w:pPr>
              <w:shd w:val="clear" w:color="auto" w:fill="FFFFFF"/>
              <w:suppressAutoHyphens w:val="0"/>
              <w:jc w:val="center"/>
              <w:rPr>
                <w:b/>
                <w:bCs/>
                <w:lang w:val="uk-UA" w:eastAsia="en-US"/>
              </w:rPr>
            </w:pPr>
            <w:r w:rsidRPr="002820BE">
              <w:rPr>
                <w:b/>
                <w:bCs/>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1E5223" w:rsidRPr="002820BE" w:rsidRDefault="001E5223" w:rsidP="006464EF">
            <w:pPr>
              <w:shd w:val="clear" w:color="auto" w:fill="FFFFFF"/>
              <w:suppressAutoHyphens w:val="0"/>
              <w:ind w:left="-108" w:right="-141"/>
              <w:jc w:val="center"/>
              <w:rPr>
                <w:b/>
                <w:bCs/>
                <w:lang w:val="uk-UA" w:eastAsia="en-US"/>
              </w:rPr>
            </w:pPr>
            <w:r w:rsidRPr="002820BE">
              <w:rPr>
                <w:b/>
                <w:bCs/>
                <w:lang w:val="uk-UA" w:eastAsia="ru-RU"/>
              </w:rPr>
              <w:t>Кількість</w:t>
            </w:r>
          </w:p>
        </w:tc>
        <w:tc>
          <w:tcPr>
            <w:tcW w:w="1417" w:type="dxa"/>
            <w:tcBorders>
              <w:top w:val="single" w:sz="6" w:space="0" w:color="auto"/>
              <w:left w:val="single" w:sz="6" w:space="0" w:color="auto"/>
              <w:bottom w:val="single" w:sz="6" w:space="0" w:color="auto"/>
              <w:right w:val="single" w:sz="6" w:space="0" w:color="auto"/>
            </w:tcBorders>
            <w:vAlign w:val="center"/>
          </w:tcPr>
          <w:p w:rsidR="001E5223" w:rsidRPr="002820BE" w:rsidRDefault="001E5223" w:rsidP="006464EF">
            <w:pPr>
              <w:shd w:val="clear" w:color="auto" w:fill="FFFFFF"/>
              <w:suppressAutoHyphens w:val="0"/>
              <w:jc w:val="center"/>
              <w:rPr>
                <w:b/>
                <w:bCs/>
                <w:lang w:val="uk-UA" w:eastAsia="en-US"/>
              </w:rPr>
            </w:pPr>
            <w:r w:rsidRPr="002820BE">
              <w:rPr>
                <w:b/>
                <w:bCs/>
                <w:lang w:val="uk-UA" w:eastAsia="ru-RU"/>
              </w:rPr>
              <w:t xml:space="preserve">Ціна за одиницю, грн., </w:t>
            </w:r>
            <w:r>
              <w:rPr>
                <w:b/>
                <w:bCs/>
                <w:lang w:val="uk-UA" w:eastAsia="ru-RU"/>
              </w:rPr>
              <w:t>бе</w:t>
            </w:r>
            <w:r w:rsidRPr="002820BE">
              <w:rPr>
                <w:b/>
                <w:bCs/>
                <w:lang w:val="uk-UA" w:eastAsia="ru-RU"/>
              </w:rPr>
              <w:t>з ПДВ*</w:t>
            </w:r>
          </w:p>
        </w:tc>
        <w:tc>
          <w:tcPr>
            <w:tcW w:w="1418" w:type="dxa"/>
            <w:tcBorders>
              <w:top w:val="single" w:sz="6" w:space="0" w:color="auto"/>
              <w:left w:val="single" w:sz="6" w:space="0" w:color="auto"/>
              <w:bottom w:val="single" w:sz="6" w:space="0" w:color="auto"/>
              <w:right w:val="single" w:sz="6" w:space="0" w:color="auto"/>
            </w:tcBorders>
            <w:vAlign w:val="center"/>
          </w:tcPr>
          <w:p w:rsidR="001E5223" w:rsidRPr="002820BE" w:rsidRDefault="001E5223" w:rsidP="006464EF">
            <w:pPr>
              <w:shd w:val="clear" w:color="auto" w:fill="FFFFFF"/>
              <w:suppressAutoHyphens w:val="0"/>
              <w:ind w:right="-75"/>
              <w:jc w:val="center"/>
              <w:rPr>
                <w:b/>
                <w:bCs/>
                <w:lang w:val="uk-UA" w:eastAsia="ru-RU"/>
              </w:rPr>
            </w:pPr>
            <w:r>
              <w:rPr>
                <w:b/>
                <w:bCs/>
                <w:lang w:val="uk-UA" w:eastAsia="ru-RU"/>
              </w:rPr>
              <w:t xml:space="preserve">Ціна за одиницю, грн., </w:t>
            </w:r>
            <w:r w:rsidRPr="002820BE">
              <w:rPr>
                <w:b/>
                <w:bCs/>
                <w:lang w:val="uk-UA" w:eastAsia="ru-RU"/>
              </w:rPr>
              <w:t>з ПДВ*</w:t>
            </w:r>
          </w:p>
        </w:tc>
        <w:tc>
          <w:tcPr>
            <w:tcW w:w="1276" w:type="dxa"/>
            <w:tcBorders>
              <w:top w:val="single" w:sz="6" w:space="0" w:color="auto"/>
              <w:left w:val="single" w:sz="6" w:space="0" w:color="auto"/>
              <w:bottom w:val="single" w:sz="6" w:space="0" w:color="auto"/>
              <w:right w:val="single" w:sz="6" w:space="0" w:color="auto"/>
            </w:tcBorders>
          </w:tcPr>
          <w:p w:rsidR="00257240" w:rsidRDefault="00257240" w:rsidP="006464EF">
            <w:pPr>
              <w:shd w:val="clear" w:color="auto" w:fill="FFFFFF"/>
              <w:suppressAutoHyphens w:val="0"/>
              <w:ind w:right="-75"/>
              <w:jc w:val="center"/>
              <w:rPr>
                <w:b/>
                <w:bCs/>
                <w:lang w:val="uk-UA" w:eastAsia="ru-RU"/>
              </w:rPr>
            </w:pPr>
          </w:p>
          <w:p w:rsidR="001E5223" w:rsidRPr="002820BE" w:rsidRDefault="001E5223" w:rsidP="006464EF">
            <w:pPr>
              <w:shd w:val="clear" w:color="auto" w:fill="FFFFFF"/>
              <w:suppressAutoHyphens w:val="0"/>
              <w:ind w:right="-75"/>
              <w:jc w:val="center"/>
              <w:rPr>
                <w:b/>
                <w:bCs/>
                <w:lang w:val="uk-UA" w:eastAsia="ru-RU"/>
              </w:rPr>
            </w:pPr>
            <w:r w:rsidRPr="00994AE4">
              <w:rPr>
                <w:b/>
                <w:bCs/>
                <w:lang w:val="uk-UA" w:eastAsia="ru-RU"/>
              </w:rPr>
              <w:t xml:space="preserve">Загальна вартість, грн., </w:t>
            </w:r>
            <w:r>
              <w:rPr>
                <w:b/>
                <w:bCs/>
                <w:lang w:val="uk-UA" w:eastAsia="ru-RU"/>
              </w:rPr>
              <w:t>бе</w:t>
            </w:r>
            <w:r w:rsidRPr="00994AE4">
              <w:rPr>
                <w:b/>
                <w:bCs/>
                <w:lang w:val="uk-UA" w:eastAsia="ru-RU"/>
              </w:rPr>
              <w:t>з ПДВ*</w:t>
            </w:r>
          </w:p>
        </w:tc>
        <w:tc>
          <w:tcPr>
            <w:tcW w:w="1275" w:type="dxa"/>
            <w:tcBorders>
              <w:top w:val="single" w:sz="6" w:space="0" w:color="auto"/>
              <w:left w:val="single" w:sz="6" w:space="0" w:color="auto"/>
              <w:bottom w:val="single" w:sz="6" w:space="0" w:color="auto"/>
              <w:right w:val="single" w:sz="6" w:space="0" w:color="auto"/>
            </w:tcBorders>
            <w:vAlign w:val="center"/>
          </w:tcPr>
          <w:p w:rsidR="001E5223" w:rsidRPr="002820BE" w:rsidRDefault="001E5223" w:rsidP="00257240">
            <w:pPr>
              <w:shd w:val="clear" w:color="auto" w:fill="FFFFFF"/>
              <w:suppressAutoHyphens w:val="0"/>
              <w:ind w:right="-75"/>
              <w:rPr>
                <w:b/>
                <w:bCs/>
                <w:lang w:val="uk-UA" w:eastAsia="en-US"/>
              </w:rPr>
            </w:pPr>
            <w:r w:rsidRPr="002820BE">
              <w:rPr>
                <w:b/>
                <w:bCs/>
                <w:lang w:val="uk-UA" w:eastAsia="ru-RU"/>
              </w:rPr>
              <w:t>Загальна вартість, грн., з ПДВ*</w:t>
            </w:r>
          </w:p>
        </w:tc>
      </w:tr>
      <w:tr w:rsidR="001E5223" w:rsidRPr="00D43FF3" w:rsidTr="00A645E6">
        <w:tc>
          <w:tcPr>
            <w:tcW w:w="283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r>
      <w:tr w:rsidR="001E5223" w:rsidRPr="00D43FF3" w:rsidTr="00A645E6">
        <w:tc>
          <w:tcPr>
            <w:tcW w:w="283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r>
      <w:tr w:rsidR="001E5223" w:rsidRPr="00D43FF3" w:rsidTr="00A645E6">
        <w:tc>
          <w:tcPr>
            <w:tcW w:w="283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1E5223" w:rsidRPr="002820BE" w:rsidRDefault="001E5223" w:rsidP="006464EF">
            <w:pPr>
              <w:shd w:val="clear" w:color="auto" w:fill="FFFFFF"/>
              <w:suppressAutoHyphens w:val="0"/>
              <w:rPr>
                <w:bCs/>
                <w:lang w:val="uk-UA" w:eastAsia="ru-RU"/>
              </w:rPr>
            </w:pPr>
          </w:p>
        </w:tc>
      </w:tr>
    </w:tbl>
    <w:p w:rsidR="001E5223" w:rsidRPr="00531F6B" w:rsidRDefault="001E5223" w:rsidP="001E5223">
      <w:pPr>
        <w:jc w:val="both"/>
        <w:rPr>
          <w:b/>
          <w:i/>
          <w:lang w:val="ru-RU" w:eastAsia="ru-RU"/>
        </w:rPr>
      </w:pPr>
    </w:p>
    <w:p w:rsidR="001E5223" w:rsidRPr="00D87F56" w:rsidRDefault="001E5223" w:rsidP="001E5223">
      <w:pPr>
        <w:widowControl w:val="0"/>
        <w:shd w:val="clear" w:color="auto" w:fill="FFFFFF"/>
        <w:suppressAutoHyphens w:val="0"/>
        <w:jc w:val="both"/>
        <w:outlineLvl w:val="0"/>
        <w:rPr>
          <w:bCs/>
          <w:lang w:val="uk-UA" w:eastAsia="ru-RU"/>
        </w:rPr>
      </w:pPr>
    </w:p>
    <w:p w:rsidR="001E5223" w:rsidRPr="00D87F56" w:rsidRDefault="001E5223" w:rsidP="001E5223">
      <w:pPr>
        <w:shd w:val="clear" w:color="auto" w:fill="FFFFFF"/>
        <w:suppressAutoHyphens w:val="0"/>
        <w:jc w:val="both"/>
        <w:rPr>
          <w:iCs/>
          <w:lang w:val="uk-UA" w:eastAsia="ru-RU"/>
        </w:rPr>
      </w:pPr>
      <w:r w:rsidRPr="00D87F56">
        <w:rPr>
          <w:iCs/>
          <w:lang w:val="uk-UA" w:eastAsia="ru-RU"/>
        </w:rPr>
        <w:t>* у випадку, якщо учасник не є платником ПДВ, він вказує ціни без ПДВ, про що зазначає в ціновій пропозиції.</w:t>
      </w:r>
    </w:p>
    <w:p w:rsidR="001E5223" w:rsidRPr="00D87F56" w:rsidRDefault="001E5223" w:rsidP="001E5223">
      <w:pPr>
        <w:shd w:val="clear" w:color="auto" w:fill="FFFFFF"/>
        <w:suppressAutoHyphens w:val="0"/>
        <w:jc w:val="both"/>
        <w:rPr>
          <w:iCs/>
          <w:lang w:val="uk-UA" w:eastAsia="ru-RU"/>
        </w:rPr>
      </w:pPr>
    </w:p>
    <w:p w:rsidR="001E5223" w:rsidRPr="00D87F56" w:rsidRDefault="001E5223" w:rsidP="001E5223">
      <w:pPr>
        <w:shd w:val="clear" w:color="auto" w:fill="FFFFFF"/>
        <w:suppressAutoHyphens w:val="0"/>
        <w:jc w:val="both"/>
        <w:rPr>
          <w:lang w:val="uk-UA" w:eastAsia="ru-RU"/>
        </w:rPr>
      </w:pPr>
      <w:r w:rsidRPr="00D87F56">
        <w:rPr>
          <w:lang w:val="uk-UA" w:eastAsia="ru-RU"/>
        </w:rPr>
        <w:t>1. Наша пропозиція є обов'язковою для нас і Ми беремо на себе зобов’язання виконати умови передбачені Договором;</w:t>
      </w:r>
    </w:p>
    <w:p w:rsidR="001E5223" w:rsidRPr="00D87F56" w:rsidRDefault="001E5223" w:rsidP="001E5223">
      <w:pPr>
        <w:pStyle w:val="18"/>
        <w:jc w:val="both"/>
        <w:rPr>
          <w:color w:val="auto"/>
          <w:lang w:eastAsia="ru-RU"/>
        </w:rPr>
      </w:pPr>
      <w:r w:rsidRPr="00D87F56">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1E5223" w:rsidRPr="00D87F56" w:rsidRDefault="001E5223" w:rsidP="001E5223">
      <w:pPr>
        <w:jc w:val="both"/>
        <w:rPr>
          <w:lang w:val="uk-UA"/>
        </w:rPr>
      </w:pPr>
      <w:r w:rsidRPr="00D87F56">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1E5223" w:rsidRPr="00D87F56" w:rsidRDefault="001E5223" w:rsidP="001E5223">
      <w:pPr>
        <w:shd w:val="clear" w:color="auto" w:fill="FFFFFF"/>
        <w:suppressAutoHyphens w:val="0"/>
        <w:jc w:val="center"/>
        <w:rPr>
          <w:i/>
          <w:iCs/>
          <w:lang w:val="uk-UA" w:eastAsia="ru-RU"/>
        </w:rPr>
      </w:pPr>
      <w:r w:rsidRPr="00D87F56">
        <w:rPr>
          <w:i/>
          <w:iCs/>
          <w:lang w:val="uk-UA" w:eastAsia="ru-RU"/>
        </w:rPr>
        <w:t>Посада, прізвище, ініціали, підпис уповноваженої особи Учасника, завірені печаткою.</w:t>
      </w:r>
    </w:p>
    <w:p w:rsidR="001E5223" w:rsidRPr="00D87F56" w:rsidRDefault="001E5223" w:rsidP="001E5223">
      <w:pPr>
        <w:pStyle w:val="af3"/>
        <w:spacing w:before="0" w:after="0"/>
        <w:jc w:val="right"/>
        <w:rPr>
          <w:b/>
          <w:lang w:val="uk-UA" w:eastAsia="ru-RU"/>
        </w:rPr>
      </w:pPr>
    </w:p>
    <w:p w:rsidR="0040404B" w:rsidRDefault="001E5223" w:rsidP="000263F4">
      <w:pPr>
        <w:pStyle w:val="af3"/>
        <w:spacing w:before="0" w:after="0"/>
        <w:jc w:val="both"/>
        <w:rPr>
          <w:b/>
          <w:lang w:val="uk-UA" w:eastAsia="ru-RU"/>
        </w:rPr>
      </w:pPr>
      <w:r w:rsidRPr="00D87F56">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r w:rsidR="0040404B" w:rsidRPr="00D87F56">
        <w:rPr>
          <w:b/>
          <w:lang w:val="uk-UA" w:eastAsia="ru-RU"/>
        </w:rPr>
        <w:t xml:space="preserve"> </w:t>
      </w:r>
    </w:p>
    <w:p w:rsidR="00F7708F" w:rsidRDefault="00F7708F" w:rsidP="000263F4">
      <w:pPr>
        <w:pStyle w:val="af3"/>
        <w:spacing w:before="0" w:after="0"/>
        <w:jc w:val="both"/>
        <w:rPr>
          <w:b/>
          <w:lang w:val="uk-UA" w:eastAsia="ru-RU"/>
        </w:rPr>
      </w:pPr>
    </w:p>
    <w:p w:rsidR="00257240" w:rsidRDefault="00257240" w:rsidP="000263F4">
      <w:pPr>
        <w:pStyle w:val="af3"/>
        <w:spacing w:before="0" w:after="0"/>
        <w:jc w:val="both"/>
        <w:rPr>
          <w:b/>
          <w:lang w:val="uk-UA" w:eastAsia="ru-RU"/>
        </w:rPr>
      </w:pPr>
    </w:p>
    <w:p w:rsidR="00583872" w:rsidRDefault="00583872" w:rsidP="000263F4">
      <w:pPr>
        <w:pStyle w:val="af3"/>
        <w:spacing w:before="0" w:after="0"/>
        <w:jc w:val="both"/>
        <w:rPr>
          <w:b/>
          <w:lang w:val="uk-UA" w:eastAsia="ru-RU"/>
        </w:rPr>
      </w:pPr>
    </w:p>
    <w:p w:rsidR="0040404B" w:rsidRPr="00D87F56" w:rsidRDefault="00A645E6" w:rsidP="0040404B">
      <w:pPr>
        <w:pStyle w:val="af3"/>
        <w:spacing w:before="0" w:after="0"/>
        <w:jc w:val="right"/>
        <w:rPr>
          <w:b/>
          <w:lang w:val="uk-UA" w:eastAsia="ru-RU"/>
        </w:rPr>
      </w:pPr>
      <w:r>
        <w:rPr>
          <w:b/>
          <w:lang w:val="uk-UA" w:eastAsia="ru-RU"/>
        </w:rPr>
        <w:lastRenderedPageBreak/>
        <w:t>Д</w:t>
      </w:r>
      <w:r w:rsidR="0040404B" w:rsidRPr="00D87F56">
        <w:rPr>
          <w:b/>
          <w:lang w:val="uk-UA" w:eastAsia="ru-RU"/>
        </w:rPr>
        <w:t>одаток №2 до Документації</w:t>
      </w:r>
    </w:p>
    <w:p w:rsidR="0040404B" w:rsidRPr="00D87F56" w:rsidRDefault="0040404B" w:rsidP="0040404B">
      <w:pPr>
        <w:pStyle w:val="af3"/>
        <w:spacing w:before="0" w:after="0"/>
        <w:jc w:val="both"/>
        <w:rPr>
          <w:lang w:val="uk-UA" w:eastAsia="ru-RU"/>
        </w:rPr>
      </w:pPr>
    </w:p>
    <w:p w:rsidR="0040404B" w:rsidRPr="00D87F56" w:rsidRDefault="0040404B" w:rsidP="0040404B">
      <w:pPr>
        <w:jc w:val="center"/>
        <w:rPr>
          <w:lang w:val="uk-UA"/>
        </w:rPr>
      </w:pPr>
      <w:r w:rsidRPr="00D87F56">
        <w:rPr>
          <w:b/>
          <w:lang w:val="uk-UA"/>
        </w:rPr>
        <w:t>Кваліфікаційні критерії до учасників відповідно до статті</w:t>
      </w:r>
    </w:p>
    <w:p w:rsidR="0040404B" w:rsidRPr="00D87F56" w:rsidRDefault="0040404B" w:rsidP="0040404B">
      <w:pPr>
        <w:jc w:val="center"/>
        <w:rPr>
          <w:lang w:val="uk-UA"/>
        </w:rPr>
      </w:pPr>
      <w:r w:rsidRPr="00D87F56">
        <w:rPr>
          <w:b/>
          <w:lang w:val="uk-UA"/>
        </w:rPr>
        <w:t>16 Закону та інформація про</w:t>
      </w:r>
    </w:p>
    <w:p w:rsidR="0040404B" w:rsidRPr="00D87F56" w:rsidRDefault="0040404B" w:rsidP="0040404B">
      <w:pPr>
        <w:jc w:val="center"/>
        <w:rPr>
          <w:lang w:val="uk-UA"/>
        </w:rPr>
      </w:pPr>
      <w:r w:rsidRPr="00D87F56">
        <w:rPr>
          <w:b/>
          <w:lang w:val="uk-UA"/>
        </w:rPr>
        <w:t>спосіб документального підтвердження відповідності учасників</w:t>
      </w:r>
    </w:p>
    <w:p w:rsidR="0040404B" w:rsidRPr="00D87F56" w:rsidRDefault="0040404B" w:rsidP="0040404B">
      <w:pPr>
        <w:jc w:val="center"/>
        <w:rPr>
          <w:lang w:val="uk-UA"/>
        </w:rPr>
      </w:pPr>
      <w:r w:rsidRPr="00D87F56">
        <w:rPr>
          <w:b/>
          <w:lang w:val="uk-UA"/>
        </w:rPr>
        <w:t>встановленим критеріям та вимогам згідно із законодавством</w:t>
      </w:r>
    </w:p>
    <w:p w:rsidR="0040404B" w:rsidRPr="00D87F56" w:rsidRDefault="0040404B" w:rsidP="0040404B">
      <w:pPr>
        <w:jc w:val="center"/>
        <w:rPr>
          <w:b/>
          <w:lang w:val="uk-UA"/>
        </w:rPr>
      </w:pPr>
    </w:p>
    <w:p w:rsidR="0040404B" w:rsidRPr="00D87F56" w:rsidRDefault="0040404B" w:rsidP="0040404B">
      <w:pPr>
        <w:ind w:left="-35"/>
        <w:jc w:val="both"/>
        <w:rPr>
          <w:lang w:val="uk-UA"/>
        </w:rPr>
      </w:pPr>
      <w:r w:rsidRPr="00D87F56">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40404B" w:rsidRPr="00D87F56" w:rsidRDefault="0040404B" w:rsidP="0040404B">
      <w:pPr>
        <w:ind w:left="-35"/>
        <w:jc w:val="both"/>
        <w:rPr>
          <w:b/>
          <w:lang w:val="uk-UA"/>
        </w:rPr>
      </w:pPr>
    </w:p>
    <w:p w:rsidR="0040404B" w:rsidRPr="00583872" w:rsidRDefault="0040404B" w:rsidP="0040404B">
      <w:pPr>
        <w:tabs>
          <w:tab w:val="left" w:pos="8244"/>
          <w:tab w:val="left" w:pos="9160"/>
          <w:tab w:val="left" w:pos="10076"/>
          <w:tab w:val="left" w:pos="10992"/>
          <w:tab w:val="left" w:pos="11908"/>
          <w:tab w:val="left" w:pos="12824"/>
          <w:tab w:val="left" w:pos="13740"/>
          <w:tab w:val="left" w:pos="14656"/>
        </w:tabs>
        <w:jc w:val="both"/>
        <w:rPr>
          <w:lang w:val="uk-UA"/>
        </w:rPr>
      </w:pPr>
      <w:r w:rsidRPr="00583872">
        <w:rPr>
          <w:lang w:val="uk-UA"/>
        </w:rPr>
        <w:t>1.</w:t>
      </w:r>
      <w:r w:rsidRPr="00D87F56">
        <w:rPr>
          <w:i/>
          <w:lang w:val="uk-UA"/>
        </w:rPr>
        <w:t xml:space="preserve"> </w:t>
      </w:r>
      <w:r w:rsidRPr="00583872">
        <w:rPr>
          <w:lang w:val="uk-UA"/>
        </w:rPr>
        <w:t>Наявність документально підтвердженого досвіду, виконання аналогічного  (аналогічних) за предметом закупівлі договору (договорів):</w:t>
      </w:r>
    </w:p>
    <w:p w:rsidR="0040404B" w:rsidRPr="00D87F56" w:rsidRDefault="0040404B" w:rsidP="0040404B">
      <w:pPr>
        <w:jc w:val="both"/>
        <w:rPr>
          <w:lang w:val="uk-UA"/>
        </w:rPr>
      </w:pPr>
      <w:r w:rsidRPr="00D87F56">
        <w:rPr>
          <w:lang w:val="uk-UA"/>
        </w:rPr>
        <w:t>1.1. Інформаційна довідка, складена у довільній формі що підтверджує досвід виконання аналогічного за предметом закупівлі договору.</w:t>
      </w:r>
    </w:p>
    <w:p w:rsidR="0040404B" w:rsidRPr="00D87F56" w:rsidRDefault="0040404B" w:rsidP="0040404B">
      <w:pPr>
        <w:jc w:val="both"/>
        <w:rPr>
          <w:lang w:val="uk-UA"/>
        </w:rPr>
      </w:pPr>
      <w:r w:rsidRPr="00D87F56">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 інформація про який/які зазначена в довідці, поданій згідно п. 1.1. даного додатку</w:t>
      </w:r>
    </w:p>
    <w:p w:rsidR="0040404B" w:rsidRPr="00D87F56" w:rsidRDefault="0040404B" w:rsidP="0040404B">
      <w:pPr>
        <w:jc w:val="both"/>
        <w:rPr>
          <w:lang w:val="uk-UA"/>
        </w:rPr>
      </w:pPr>
      <w:r w:rsidRPr="00D87F56">
        <w:rPr>
          <w:lang w:val="uk-UA"/>
        </w:rPr>
        <w:t>1.3. Копії/ю документів/а на підтвердження виконання не менше ніж одного договору, зазначеного в наданій Учасником довідці та копію якого надано в складі тендерної пропозиції учасника</w:t>
      </w:r>
      <w:r w:rsidRPr="00D87F56">
        <w:rPr>
          <w:lang w:val="ru-RU"/>
        </w:rPr>
        <w:t xml:space="preserve"> </w:t>
      </w:r>
      <w:r w:rsidRPr="00D87F56">
        <w:rPr>
          <w:lang w:val="uk-UA"/>
        </w:rPr>
        <w:t>(копії накладних, або копії актів прийому-передачі, що підтверджують виконання учасником договору на всю суму договору).</w:t>
      </w:r>
    </w:p>
    <w:p w:rsidR="0040404B" w:rsidRPr="00D87F56" w:rsidRDefault="0040404B" w:rsidP="0040404B">
      <w:pPr>
        <w:jc w:val="both"/>
        <w:rPr>
          <w:b/>
          <w:lang w:val="uk-UA"/>
        </w:rPr>
      </w:pPr>
      <w:r w:rsidRPr="00D87F56">
        <w:rPr>
          <w:b/>
          <w:lang w:val="uk-UA"/>
        </w:rPr>
        <w:t>або </w:t>
      </w:r>
    </w:p>
    <w:p w:rsidR="0040404B" w:rsidRPr="00D87F56" w:rsidRDefault="0040404B" w:rsidP="0040404B">
      <w:pPr>
        <w:jc w:val="both"/>
        <w:rPr>
          <w:lang w:val="uk-UA"/>
        </w:rPr>
      </w:pPr>
      <w:r w:rsidRPr="00D87F56">
        <w:rPr>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40404B" w:rsidRPr="00D87F56" w:rsidRDefault="0040404B" w:rsidP="0040404B">
      <w:pPr>
        <w:jc w:val="both"/>
        <w:rPr>
          <w:lang w:val="uk-UA"/>
        </w:rPr>
      </w:pPr>
    </w:p>
    <w:p w:rsidR="0040404B" w:rsidRPr="00D87F56" w:rsidRDefault="0040404B" w:rsidP="0040404B">
      <w:pPr>
        <w:jc w:val="both"/>
        <w:rPr>
          <w:lang w:val="uk-UA"/>
        </w:rPr>
      </w:pPr>
      <w:r w:rsidRPr="00D87F56">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D87F56">
        <w:rPr>
          <w:lang w:val="uk-UA"/>
        </w:rPr>
        <w:t>.</w:t>
      </w:r>
    </w:p>
    <w:p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E00ECB" w:rsidRPr="00D87F56" w:rsidRDefault="00E00EC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Default="000263F4" w:rsidP="000263F4">
      <w:pPr>
        <w:tabs>
          <w:tab w:val="left" w:pos="7440"/>
        </w:tabs>
        <w:jc w:val="both"/>
        <w:rPr>
          <w:lang w:val="uk-UA" w:eastAsia="ru-RU"/>
        </w:rPr>
      </w:pPr>
      <w:r>
        <w:rPr>
          <w:lang w:val="uk-UA" w:eastAsia="ru-RU"/>
        </w:rPr>
        <w:tab/>
      </w:r>
    </w:p>
    <w:p w:rsidR="000263F4" w:rsidRPr="00D87F56" w:rsidRDefault="000263F4" w:rsidP="000263F4">
      <w:pPr>
        <w:tabs>
          <w:tab w:val="left" w:pos="7440"/>
        </w:tabs>
        <w:jc w:val="both"/>
        <w:rPr>
          <w:lang w:val="uk-UA" w:eastAsia="ru-RU"/>
        </w:rPr>
      </w:pPr>
    </w:p>
    <w:p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40404B" w:rsidRDefault="0040404B"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0D39CD" w:rsidRDefault="000D39CD"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F7708F" w:rsidRDefault="00F7708F"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A3568C" w:rsidRPr="00D87F56" w:rsidRDefault="00A3568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rsidR="00531F6B" w:rsidRDefault="00531F6B" w:rsidP="0040404B">
      <w:pPr>
        <w:pStyle w:val="af3"/>
        <w:spacing w:before="0" w:after="0"/>
        <w:jc w:val="right"/>
        <w:rPr>
          <w:b/>
          <w:lang w:val="uk-UA" w:eastAsia="ru-RU"/>
        </w:rPr>
      </w:pPr>
    </w:p>
    <w:p w:rsidR="00E00ECB" w:rsidRDefault="00E00ECB" w:rsidP="0040404B">
      <w:pPr>
        <w:pStyle w:val="af3"/>
        <w:spacing w:before="0" w:after="0"/>
        <w:jc w:val="right"/>
        <w:rPr>
          <w:b/>
          <w:lang w:val="uk-UA" w:eastAsia="ru-RU"/>
        </w:rPr>
      </w:pPr>
    </w:p>
    <w:p w:rsidR="0040404B" w:rsidRPr="00D87F56" w:rsidRDefault="0040404B" w:rsidP="0040404B">
      <w:pPr>
        <w:pStyle w:val="af3"/>
        <w:spacing w:before="0" w:after="0"/>
        <w:jc w:val="right"/>
        <w:rPr>
          <w:b/>
          <w:lang w:val="uk-UA" w:eastAsia="ru-RU"/>
        </w:rPr>
      </w:pPr>
      <w:r w:rsidRPr="00D87F56">
        <w:rPr>
          <w:b/>
          <w:lang w:val="uk-UA" w:eastAsia="ru-RU"/>
        </w:rPr>
        <w:lastRenderedPageBreak/>
        <w:t>Додаток №3 до Документації</w:t>
      </w:r>
    </w:p>
    <w:p w:rsidR="0040404B" w:rsidRPr="00D87F56" w:rsidRDefault="0040404B" w:rsidP="0040404B">
      <w:pPr>
        <w:pStyle w:val="af3"/>
        <w:spacing w:before="0" w:after="0"/>
        <w:jc w:val="both"/>
        <w:rPr>
          <w:lang w:val="uk-UA" w:eastAsia="ru-RU"/>
        </w:rPr>
      </w:pPr>
    </w:p>
    <w:p w:rsidR="0040404B" w:rsidRPr="00D87F56" w:rsidRDefault="0040404B" w:rsidP="0040404B">
      <w:pPr>
        <w:shd w:val="clear" w:color="auto" w:fill="FFFFFF"/>
        <w:spacing w:after="150"/>
        <w:jc w:val="both"/>
        <w:rPr>
          <w:rFonts w:eastAsia="Calibri"/>
          <w:lang w:val="uk-UA"/>
        </w:rPr>
      </w:pPr>
      <w:r w:rsidRPr="00D87F56">
        <w:rPr>
          <w:rFonts w:eastAsia="Calibri"/>
          <w:b/>
          <w:lang w:val="uk-UA"/>
        </w:rPr>
        <w:t>І.</w:t>
      </w:r>
      <w:r w:rsidRPr="00D87F56">
        <w:rPr>
          <w:rFonts w:eastAsia="Calibri"/>
          <w:lang w:val="uk-UA"/>
        </w:rPr>
        <w:t xml:space="preserve"> Учасник процедури закупівлі підтверджує відсутність підстав, зазначених в пункті 47 Постанови №1178 (крім п.п. 1, 7 Постанови № 1178,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40404B" w:rsidRPr="00D87F56" w:rsidRDefault="0040404B" w:rsidP="0040404B">
      <w:pPr>
        <w:pStyle w:val="rvps2"/>
        <w:shd w:val="clear" w:color="auto" w:fill="FFFFFF"/>
        <w:spacing w:before="0" w:after="150"/>
        <w:jc w:val="both"/>
        <w:rPr>
          <w:lang w:val="uk-UA"/>
        </w:rPr>
      </w:pPr>
      <w:r w:rsidRPr="00D87F5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Постанови № 1178 (крім</w:t>
      </w:r>
      <w:r w:rsidRPr="00D87F56">
        <w:t> </w:t>
      </w:r>
      <w:hyperlink r:id="rId46" w:anchor="n628" w:history="1">
        <w:r w:rsidRPr="00D87F56">
          <w:rPr>
            <w:rStyle w:val="ab"/>
            <w:color w:val="auto"/>
            <w:lang w:val="uk-UA"/>
          </w:rPr>
          <w:t>абзацу чотирнадцятого</w:t>
        </w:r>
      </w:hyperlink>
      <w:r w:rsidRPr="00D87F56">
        <w:t> </w:t>
      </w:r>
      <w:r w:rsidRPr="00D87F56">
        <w:rPr>
          <w:lang w:val="uk-UA"/>
        </w:rPr>
        <w:t>п. 47 Постанови № 1178), крім самостійного декларування відсутності таких підстав учасником процедури закупівлі відповідно до</w:t>
      </w:r>
      <w:r w:rsidRPr="00D87F56">
        <w:t> </w:t>
      </w:r>
      <w:hyperlink r:id="rId47" w:anchor="n630" w:history="1">
        <w:r w:rsidRPr="00D87F56">
          <w:rPr>
            <w:rStyle w:val="ab"/>
            <w:color w:val="auto"/>
            <w:lang w:val="uk-UA"/>
          </w:rPr>
          <w:t>абзацу шістнадцятого</w:t>
        </w:r>
      </w:hyperlink>
      <w:r w:rsidRPr="00D87F56">
        <w:t> </w:t>
      </w:r>
      <w:r w:rsidRPr="00D87F56">
        <w:rPr>
          <w:lang w:val="uk-UA"/>
        </w:rPr>
        <w:t>п. 47 Постанови № 1178.</w:t>
      </w:r>
    </w:p>
    <w:p w:rsidR="0040404B" w:rsidRPr="00D87F56" w:rsidRDefault="0040404B" w:rsidP="0040404B">
      <w:pPr>
        <w:pStyle w:val="rvps2"/>
        <w:shd w:val="clear" w:color="auto" w:fill="FFFFFF"/>
        <w:spacing w:before="0" w:after="150"/>
        <w:jc w:val="both"/>
        <w:rPr>
          <w:lang w:val="uk-UA"/>
        </w:rPr>
      </w:pPr>
      <w:bookmarkStart w:id="96" w:name="n632"/>
      <w:bookmarkEnd w:id="96"/>
      <w:r w:rsidRPr="00D87F5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D87F56">
        <w:t> </w:t>
      </w:r>
      <w:hyperlink r:id="rId48" w:anchor="n616" w:history="1">
        <w:r w:rsidRPr="00D87F56">
          <w:rPr>
            <w:rStyle w:val="ab"/>
            <w:color w:val="auto"/>
            <w:lang w:val="uk-UA"/>
          </w:rPr>
          <w:t>підпунктами 1</w:t>
        </w:r>
      </w:hyperlink>
      <w:r w:rsidRPr="00D87F56">
        <w:t> </w:t>
      </w:r>
      <w:r w:rsidRPr="00D87F56">
        <w:rPr>
          <w:lang w:val="uk-UA"/>
        </w:rPr>
        <w:t>і</w:t>
      </w:r>
      <w:r w:rsidRPr="00D87F56">
        <w:t> </w:t>
      </w:r>
      <w:hyperlink r:id="rId49" w:anchor="n622" w:history="1">
        <w:r w:rsidRPr="00D87F56">
          <w:rPr>
            <w:rStyle w:val="ab"/>
            <w:color w:val="auto"/>
            <w:lang w:val="uk-UA"/>
          </w:rPr>
          <w:t>7</w:t>
        </w:r>
      </w:hyperlink>
      <w:r w:rsidRPr="00D87F56">
        <w:t> </w:t>
      </w:r>
      <w:r w:rsidRPr="00D87F56">
        <w:rPr>
          <w:lang w:val="uk-UA"/>
        </w:rPr>
        <w:t>п. 47 Постанови № 1178.</w:t>
      </w:r>
    </w:p>
    <w:p w:rsidR="0040404B" w:rsidRPr="00D87F56" w:rsidRDefault="0040404B" w:rsidP="0040404B">
      <w:pPr>
        <w:pStyle w:val="rvps2"/>
        <w:shd w:val="clear" w:color="auto" w:fill="FFFFFF"/>
        <w:spacing w:before="0" w:after="150"/>
        <w:jc w:val="both"/>
        <w:rPr>
          <w:lang w:val="uk-UA"/>
        </w:rPr>
      </w:pPr>
      <w:bookmarkStart w:id="97" w:name="n633"/>
      <w:bookmarkEnd w:id="97"/>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50" w:anchor="n1257" w:tgtFrame="_blank" w:history="1">
        <w:r w:rsidRPr="00D87F56">
          <w:rPr>
            <w:rStyle w:val="ab"/>
            <w:color w:val="auto"/>
            <w:lang w:val="uk-UA"/>
          </w:rPr>
          <w:t>частини третьої</w:t>
        </w:r>
      </w:hyperlink>
      <w:r w:rsidRPr="00D87F56">
        <w:t> </w:t>
      </w:r>
      <w:r w:rsidRPr="00D87F56">
        <w:rPr>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w:t>
      </w:r>
      <w:r w:rsidRPr="00D87F56">
        <w:t> </w:t>
      </w:r>
      <w:hyperlink r:id="rId51" w:anchor="n1257" w:tgtFrame="_blank" w:history="1">
        <w:r w:rsidRPr="00D87F56">
          <w:rPr>
            <w:rStyle w:val="ab"/>
            <w:color w:val="auto"/>
            <w:lang w:val="uk-UA"/>
          </w:rPr>
          <w:t>частини третьої</w:t>
        </w:r>
      </w:hyperlink>
      <w:r w:rsidRPr="00D87F56">
        <w:t> </w:t>
      </w:r>
      <w:r w:rsidRPr="00D87F56">
        <w:rPr>
          <w:lang w:val="uk-UA"/>
        </w:rPr>
        <w:t>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rsidR="0040404B" w:rsidRPr="00D87F56" w:rsidRDefault="0040404B" w:rsidP="0040404B">
      <w:pPr>
        <w:shd w:val="clear" w:color="auto" w:fill="FFFFFF"/>
        <w:spacing w:after="150"/>
        <w:jc w:val="both"/>
        <w:rPr>
          <w:lang w:val="uk-UA"/>
        </w:rPr>
      </w:pPr>
      <w:r w:rsidRPr="00D87F56">
        <w:rPr>
          <w:rFonts w:eastAsia="Calibri"/>
          <w:lang w:val="uk-UA"/>
        </w:rPr>
        <w:t xml:space="preserve">На підтвердження відсутності підстави для відхилення тендерної пропозиції учасника, передбаченої абзацом чотирнадцятим пункту 47 Постанови №1178, учасник повинен надати в складі тендерної пропозиції довідку в довільній формі, </w:t>
      </w:r>
      <w:r w:rsidRPr="00D87F56">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40404B" w:rsidRPr="00D87F56" w:rsidRDefault="0040404B" w:rsidP="0040404B">
      <w:pPr>
        <w:shd w:val="clear" w:color="auto" w:fill="FFFFFF"/>
        <w:spacing w:after="150"/>
        <w:jc w:val="both"/>
        <w:rPr>
          <w:rFonts w:eastAsia="Calibri"/>
          <w:lang w:val="uk-UA"/>
        </w:rPr>
      </w:pPr>
      <w:r w:rsidRPr="00D87F56">
        <w:rPr>
          <w:shd w:val="clear" w:color="auto" w:fill="FFFFFF"/>
          <w:lang w:val="uk-UA"/>
        </w:rPr>
        <w:t xml:space="preserve">Учасник процедури закупівлі, що перебуває в обставинах, зазначених у </w:t>
      </w:r>
      <w:r w:rsidRPr="00D87F56">
        <w:rPr>
          <w:rFonts w:eastAsia="Calibri"/>
          <w:lang w:val="uk-UA"/>
        </w:rPr>
        <w:t xml:space="preserve">абзаці чотирнадцятому пункту 47 Постанови №1178 надає довідку з </w:t>
      </w:r>
      <w:r w:rsidRPr="00D87F56">
        <w:rPr>
          <w:lang w:val="uk-UA"/>
        </w:rPr>
        <w:t>інформацією про те, що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w:t>
      </w:r>
      <w:r w:rsidR="00583872">
        <w:rPr>
          <w:lang w:val="uk-UA"/>
        </w:rPr>
        <w:t>’</w:t>
      </w:r>
      <w:r w:rsidRPr="00D87F56">
        <w:rPr>
          <w:lang w:val="uk-UA"/>
        </w:rPr>
        <w:t>язання сплатити відповідні зобовязання та відшкодувати завдані збитки.</w:t>
      </w:r>
    </w:p>
    <w:p w:rsidR="0040404B" w:rsidRPr="00D87F56" w:rsidRDefault="0040404B" w:rsidP="0040404B">
      <w:pPr>
        <w:jc w:val="both"/>
        <w:rPr>
          <w:lang w:val="uk-UA"/>
        </w:rPr>
      </w:pPr>
      <w:r w:rsidRPr="00D87F56">
        <w:rPr>
          <w:shd w:val="clear" w:color="auto" w:fill="FFFFFF"/>
          <w:lang w:val="uk-UA"/>
        </w:rPr>
        <w:t xml:space="preserve">У випадку ненадання такої інформації учасником, його тендерна пропозиція буде відхилена на підставі абз. 5 п.п. 2 п. 44 Постанови № 1178, у зв’язку з невідповідністю тендерної пропозиції вимогам встановленим в тендерній документації відповідно до </w:t>
      </w:r>
      <w:hyperlink r:id="rId52" w:anchor="n1422" w:history="1">
        <w:r w:rsidRPr="00D87F56">
          <w:rPr>
            <w:rFonts w:eastAsia="Verdana"/>
            <w:shd w:val="clear" w:color="auto" w:fill="FFFFFF"/>
            <w:lang w:val="uk-UA"/>
          </w:rPr>
          <w:t>абзацу перш</w:t>
        </w:r>
      </w:hyperlink>
      <w:r w:rsidRPr="00D87F56">
        <w:rPr>
          <w:rFonts w:eastAsia="Verdana"/>
          <w:shd w:val="clear" w:color="auto" w:fill="FFFFFF"/>
          <w:lang w:val="uk-UA"/>
        </w:rPr>
        <w:t xml:space="preserve">ого </w:t>
      </w:r>
      <w:r w:rsidRPr="00D87F56">
        <w:rPr>
          <w:shd w:val="clear" w:color="auto" w:fill="FFFFFF"/>
          <w:lang w:val="uk-UA"/>
        </w:rPr>
        <w:t xml:space="preserve">частини третьої статті 22 Закону. </w:t>
      </w:r>
    </w:p>
    <w:p w:rsidR="0040404B" w:rsidRPr="00D87F56" w:rsidRDefault="0040404B" w:rsidP="0040404B">
      <w:pPr>
        <w:jc w:val="both"/>
        <w:rPr>
          <w:b/>
          <w:lang w:val="uk-UA"/>
        </w:rPr>
      </w:pPr>
    </w:p>
    <w:p w:rsidR="0040404B" w:rsidRPr="00D87F56" w:rsidRDefault="0040404B" w:rsidP="0040404B">
      <w:pPr>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53" w:anchor="n1257" w:tgtFrame="_blank" w:history="1">
        <w:r w:rsidRPr="00D87F56">
          <w:rPr>
            <w:rStyle w:val="ab"/>
            <w:color w:val="auto"/>
            <w:u w:val="none"/>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 </w:t>
      </w:r>
    </w:p>
    <w:p w:rsidR="0040404B" w:rsidRPr="00D87F56" w:rsidRDefault="0040404B" w:rsidP="0040404B">
      <w:pPr>
        <w:shd w:val="clear" w:color="auto" w:fill="FFFFFF"/>
        <w:spacing w:after="150"/>
        <w:jc w:val="both"/>
        <w:rPr>
          <w:rFonts w:eastAsia="Calibri"/>
          <w:lang w:val="uk-UA"/>
        </w:rPr>
      </w:pPr>
      <w:r w:rsidRPr="00D87F56">
        <w:rPr>
          <w:rFonts w:eastAsia="Calibri"/>
          <w:b/>
          <w:lang w:val="uk-UA"/>
        </w:rPr>
        <w:t>ІІ.</w:t>
      </w:r>
      <w:r w:rsidRPr="00D87F56">
        <w:rPr>
          <w:rFonts w:eastAsia="Calibri"/>
          <w:lang w:val="uk-UA"/>
        </w:rPr>
        <w:t xml:space="preserve"> </w:t>
      </w:r>
      <w:r w:rsidRPr="00D87F56">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87F56">
        <w:rPr>
          <w:shd w:val="clear" w:color="auto" w:fill="FFFFFF"/>
        </w:rPr>
        <w:t> </w:t>
      </w:r>
      <w:hyperlink r:id="rId54" w:anchor="n618" w:history="1">
        <w:r w:rsidRPr="00D87F56">
          <w:rPr>
            <w:rStyle w:val="ab"/>
            <w:color w:val="auto"/>
            <w:shd w:val="clear" w:color="auto" w:fill="FFFFFF"/>
            <w:lang w:val="uk-UA"/>
          </w:rPr>
          <w:t>підпунктах 3</w:t>
        </w:r>
      </w:hyperlink>
      <w:r w:rsidRPr="00D87F56">
        <w:rPr>
          <w:shd w:val="clear" w:color="auto" w:fill="FFFFFF"/>
          <w:lang w:val="uk-UA"/>
        </w:rPr>
        <w:t>,</w:t>
      </w:r>
      <w:r w:rsidRPr="00D87F56">
        <w:rPr>
          <w:shd w:val="clear" w:color="auto" w:fill="FFFFFF"/>
        </w:rPr>
        <w:t> </w:t>
      </w:r>
      <w:hyperlink r:id="rId55" w:anchor="n620" w:history="1">
        <w:r w:rsidRPr="00D87F56">
          <w:rPr>
            <w:rStyle w:val="ab"/>
            <w:color w:val="auto"/>
            <w:shd w:val="clear" w:color="auto" w:fill="FFFFFF"/>
            <w:lang w:val="uk-UA"/>
          </w:rPr>
          <w:t>5</w:t>
        </w:r>
      </w:hyperlink>
      <w:r w:rsidRPr="00D87F56">
        <w:rPr>
          <w:shd w:val="clear" w:color="auto" w:fill="FFFFFF"/>
          <w:lang w:val="uk-UA"/>
        </w:rPr>
        <w:t>,</w:t>
      </w:r>
      <w:r w:rsidRPr="00D87F56">
        <w:rPr>
          <w:shd w:val="clear" w:color="auto" w:fill="FFFFFF"/>
        </w:rPr>
        <w:t> </w:t>
      </w:r>
      <w:hyperlink r:id="rId56" w:anchor="n621" w:history="1">
        <w:r w:rsidRPr="00D87F56">
          <w:rPr>
            <w:rStyle w:val="ab"/>
            <w:color w:val="auto"/>
            <w:shd w:val="clear" w:color="auto" w:fill="FFFFFF"/>
            <w:lang w:val="uk-UA"/>
          </w:rPr>
          <w:t>6</w:t>
        </w:r>
      </w:hyperlink>
      <w:r w:rsidRPr="00D87F56">
        <w:rPr>
          <w:shd w:val="clear" w:color="auto" w:fill="FFFFFF"/>
        </w:rPr>
        <w:t> </w:t>
      </w:r>
      <w:r w:rsidRPr="00D87F56">
        <w:rPr>
          <w:shd w:val="clear" w:color="auto" w:fill="FFFFFF"/>
          <w:lang w:val="uk-UA"/>
        </w:rPr>
        <w:t>і</w:t>
      </w:r>
      <w:r w:rsidRPr="00D87F56">
        <w:rPr>
          <w:shd w:val="clear" w:color="auto" w:fill="FFFFFF"/>
        </w:rPr>
        <w:t> </w:t>
      </w:r>
      <w:hyperlink r:id="rId57" w:anchor="n627" w:history="1">
        <w:r w:rsidRPr="00D87F56">
          <w:rPr>
            <w:rStyle w:val="ab"/>
            <w:color w:val="auto"/>
            <w:shd w:val="clear" w:color="auto" w:fill="FFFFFF"/>
            <w:lang w:val="uk-UA"/>
          </w:rPr>
          <w:t>12</w:t>
        </w:r>
      </w:hyperlink>
      <w:r w:rsidRPr="00D87F56">
        <w:rPr>
          <w:shd w:val="clear" w:color="auto" w:fill="FFFFFF"/>
        </w:rPr>
        <w:t> </w:t>
      </w:r>
      <w:r w:rsidRPr="00D87F56">
        <w:rPr>
          <w:shd w:val="clear" w:color="auto" w:fill="FFFFFF"/>
          <w:lang w:val="uk-UA"/>
        </w:rPr>
        <w:t>та в</w:t>
      </w:r>
      <w:r w:rsidRPr="00D87F56">
        <w:rPr>
          <w:shd w:val="clear" w:color="auto" w:fill="FFFFFF"/>
        </w:rPr>
        <w:t> </w:t>
      </w:r>
      <w:hyperlink r:id="rId58" w:anchor="n628" w:history="1">
        <w:r w:rsidRPr="00D87F56">
          <w:rPr>
            <w:rStyle w:val="ab"/>
            <w:color w:val="auto"/>
            <w:shd w:val="clear" w:color="auto" w:fill="FFFFFF"/>
            <w:lang w:val="uk-UA"/>
          </w:rPr>
          <w:t xml:space="preserve">абзаці </w:t>
        </w:r>
        <w:r w:rsidRPr="00D87F56">
          <w:rPr>
            <w:rStyle w:val="ab"/>
            <w:color w:val="auto"/>
            <w:shd w:val="clear" w:color="auto" w:fill="FFFFFF"/>
            <w:lang w:val="uk-UA"/>
          </w:rPr>
          <w:lastRenderedPageBreak/>
          <w:t>чотирнадцятому</w:t>
        </w:r>
      </w:hyperlink>
      <w:r w:rsidRPr="00D87F56">
        <w:rPr>
          <w:shd w:val="clear" w:color="auto" w:fill="FFFFFF"/>
        </w:rPr>
        <w:t> </w:t>
      </w:r>
      <w:r w:rsidRPr="00D87F56">
        <w:rPr>
          <w:shd w:val="clear" w:color="auto" w:fill="FFFFFF"/>
          <w:lang w:val="uk-UA"/>
        </w:rPr>
        <w:t>п. 47 Постанови № 1178. Замовник не вимагає документального підтвердження публічної інформації, що оприлюднена у формі відкритих даних згідно із</w:t>
      </w:r>
      <w:r w:rsidRPr="00D87F56">
        <w:rPr>
          <w:shd w:val="clear" w:color="auto" w:fill="FFFFFF"/>
        </w:rPr>
        <w:t> </w:t>
      </w:r>
      <w:hyperlink r:id="rId59" w:tgtFrame="_blank" w:history="1">
        <w:r w:rsidRPr="00D87F56">
          <w:rPr>
            <w:rStyle w:val="ab"/>
            <w:color w:val="auto"/>
            <w:shd w:val="clear" w:color="auto" w:fill="FFFFFF"/>
            <w:lang w:val="uk-UA"/>
          </w:rPr>
          <w:t>Законом України</w:t>
        </w:r>
      </w:hyperlink>
      <w:r w:rsidRPr="00D87F56">
        <w:rPr>
          <w:shd w:val="clear" w:color="auto" w:fill="FFFFFF"/>
        </w:rPr>
        <w:t> </w:t>
      </w:r>
      <w:r w:rsidRPr="00D87F56">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404B" w:rsidRPr="00D87F56" w:rsidRDefault="0040404B" w:rsidP="0040404B">
      <w:pPr>
        <w:rPr>
          <w:b/>
          <w:lang w:val="uk-UA"/>
        </w:rPr>
      </w:pPr>
      <w:r w:rsidRPr="00D87F56">
        <w:rPr>
          <w:lang w:val="uk-UA"/>
        </w:rPr>
        <w:t> </w:t>
      </w:r>
      <w:r w:rsidRPr="00D87F56">
        <w:rPr>
          <w:b/>
          <w:lang w:val="uk-UA"/>
        </w:rPr>
        <w:t>3.1.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40404B" w:rsidRPr="00D43FF3" w:rsidTr="0038771D">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lang w:val="uk-UA"/>
              </w:rPr>
            </w:pPr>
            <w:r w:rsidRPr="00D87F56">
              <w:rPr>
                <w:b/>
                <w:lang w:val="uk-UA"/>
              </w:rPr>
              <w:t>№</w:t>
            </w:r>
          </w:p>
          <w:p w:rsidR="0040404B" w:rsidRPr="00D87F56" w:rsidRDefault="0040404B" w:rsidP="0040404B">
            <w:pPr>
              <w:ind w:left="100"/>
              <w:jc w:val="center"/>
              <w:rPr>
                <w:lang w:val="uk-UA"/>
              </w:rPr>
            </w:pPr>
            <w:r w:rsidRPr="00D87F56">
              <w:rPr>
                <w:b/>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b/>
                <w:lang w:val="uk-UA"/>
              </w:rPr>
              <w:t>Вимоги п. 47 Постанови № 1178</w:t>
            </w:r>
          </w:p>
          <w:p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D43FF3" w:rsidTr="0038771D">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lang w:val="uk-UA"/>
              </w:rPr>
            </w:pPr>
            <w:r w:rsidRPr="00D87F56">
              <w:rPr>
                <w:b/>
                <w:lang w:val="uk-UA"/>
              </w:rPr>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40"/>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jc w:val="both"/>
              <w:rPr>
                <w:b/>
                <w:lang w:val="uk-UA"/>
              </w:rPr>
            </w:pPr>
            <w:r w:rsidRPr="00D87F56">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0404B" w:rsidRPr="00D87F56" w:rsidRDefault="0040404B" w:rsidP="0040404B">
            <w:pPr>
              <w:jc w:val="both"/>
              <w:rPr>
                <w:lang w:val="uk-UA"/>
              </w:rPr>
            </w:pPr>
            <w:r w:rsidRPr="00D87F56">
              <w:rPr>
                <w:lang w:val="uk-UA"/>
              </w:rPr>
              <w:t>Документ повинен бути не більше тридцятиденної давнини від дати подання документа.</w:t>
            </w:r>
          </w:p>
        </w:tc>
      </w:tr>
      <w:tr w:rsidR="0040404B" w:rsidRPr="00D43FF3" w:rsidTr="0038771D">
        <w:trPr>
          <w:trHeight w:val="232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b/>
                <w:lang w:val="uk-UA"/>
              </w:rPr>
              <w:t>2</w:t>
            </w:r>
          </w:p>
        </w:tc>
        <w:tc>
          <w:tcPr>
            <w:tcW w:w="44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404B" w:rsidRPr="00D87F56" w:rsidRDefault="0040404B" w:rsidP="0040404B">
            <w:pPr>
              <w:jc w:val="both"/>
              <w:rPr>
                <w:lang w:val="ru-RU"/>
              </w:rPr>
            </w:pPr>
            <w:r w:rsidRPr="00D87F56">
              <w:rPr>
                <w:lang w:val="uk-UA"/>
              </w:rPr>
              <w:t>К</w:t>
            </w:r>
            <w:r w:rsidRPr="00D87F56">
              <w:rPr>
                <w:lang w:val="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87F56">
              <w:rPr>
                <w:b/>
                <w:lang w:val="uk-UA"/>
              </w:rPr>
              <w:t> (підпункт 6 пункту 47 Постанови № 1178)</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Документ повинен бути не більше тридцятиденної давнини від дати подання документа. </w:t>
            </w:r>
          </w:p>
          <w:p w:rsidR="0040404B" w:rsidRPr="00D87F56" w:rsidRDefault="0040404B" w:rsidP="0040404B">
            <w:pPr>
              <w:jc w:val="both"/>
              <w:rPr>
                <w:lang w:val="uk-UA"/>
              </w:rPr>
            </w:pPr>
          </w:p>
        </w:tc>
      </w:tr>
      <w:tr w:rsidR="0040404B" w:rsidRPr="00D43FF3" w:rsidTr="00511611">
        <w:trPr>
          <w:trHeight w:val="116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b/>
                <w:lang w:val="uk-UA"/>
              </w:rPr>
            </w:pPr>
            <w:r w:rsidRPr="00D87F56">
              <w:rPr>
                <w:b/>
                <w:lang w:val="uk-UA"/>
              </w:rPr>
              <w:t>3</w:t>
            </w:r>
          </w:p>
        </w:tc>
        <w:tc>
          <w:tcPr>
            <w:tcW w:w="44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7F56">
              <w:rPr>
                <w:b/>
                <w:lang w:val="uk-UA"/>
              </w:rPr>
              <w:t xml:space="preserve"> (підпункт 12 пункту 47 Постанови № 1178)</w:t>
            </w:r>
          </w:p>
        </w:tc>
        <w:tc>
          <w:tcPr>
            <w:tcW w:w="5103" w:type="dxa"/>
            <w:tcBorders>
              <w:top w:val="single" w:sz="4" w:space="0" w:color="auto"/>
              <w:left w:val="single" w:sz="8" w:space="0" w:color="000000"/>
              <w:right w:val="single" w:sz="8" w:space="0" w:color="000000"/>
            </w:tcBorders>
            <w:tcMar>
              <w:top w:w="100" w:type="dxa"/>
              <w:left w:w="100" w:type="dxa"/>
              <w:bottom w:w="100" w:type="dxa"/>
              <w:right w:w="100" w:type="dxa"/>
            </w:tcMar>
          </w:tcPr>
          <w:p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D87F56">
              <w:rPr>
                <w:b/>
                <w:lang w:val="uk-UA"/>
              </w:rPr>
              <w:lastRenderedPageBreak/>
              <w:t xml:space="preserve">особи, яка є учасником процедури закупівлі. </w:t>
            </w:r>
            <w:r w:rsidRPr="00D87F56">
              <w:rPr>
                <w:lang w:val="uk-UA"/>
              </w:rPr>
              <w:t>Документ повинен бути не більше тридцятиденної давнини від дати подання документа. </w:t>
            </w:r>
          </w:p>
          <w:p w:rsidR="0040404B" w:rsidRPr="00D87F56" w:rsidRDefault="0040404B" w:rsidP="0040404B">
            <w:pPr>
              <w:jc w:val="both"/>
              <w:rPr>
                <w:b/>
                <w:lang w:val="ru-RU"/>
              </w:rPr>
            </w:pPr>
          </w:p>
        </w:tc>
      </w:tr>
      <w:tr w:rsidR="0040404B" w:rsidRPr="00D43FF3" w:rsidTr="0038771D">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b/>
                <w:lang w:val="uk-UA"/>
              </w:rPr>
            </w:pPr>
            <w:r w:rsidRPr="00D87F56">
              <w:rPr>
                <w:b/>
                <w:lang w:val="uk-UA"/>
              </w:rPr>
              <w:lastRenderedPageBreak/>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зобовязаненя та відшкодувати завдані збитки.</w:t>
            </w:r>
          </w:p>
        </w:tc>
      </w:tr>
    </w:tbl>
    <w:p w:rsidR="0040404B" w:rsidRPr="00D87F56" w:rsidRDefault="0040404B" w:rsidP="0040404B">
      <w:pPr>
        <w:jc w:val="center"/>
        <w:rPr>
          <w:b/>
          <w:lang w:val="uk-UA"/>
        </w:rPr>
      </w:pPr>
    </w:p>
    <w:p w:rsidR="0040404B" w:rsidRPr="00D87F56" w:rsidRDefault="0040404B" w:rsidP="0040404B">
      <w:pPr>
        <w:jc w:val="center"/>
        <w:rPr>
          <w:b/>
          <w:lang w:val="uk-UA"/>
        </w:rPr>
      </w:pPr>
      <w:r w:rsidRPr="00D87F56">
        <w:rPr>
          <w:b/>
          <w:lang w:val="uk-UA"/>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40404B" w:rsidRPr="00D43FF3" w:rsidTr="0038771D">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lang w:val="uk-UA"/>
              </w:rPr>
            </w:pPr>
            <w:r w:rsidRPr="00D87F56">
              <w:rPr>
                <w:b/>
                <w:lang w:val="uk-UA"/>
              </w:rPr>
              <w:t>№</w:t>
            </w:r>
          </w:p>
          <w:p w:rsidR="0040404B" w:rsidRPr="00D87F56" w:rsidRDefault="0040404B" w:rsidP="0040404B">
            <w:pPr>
              <w:ind w:left="100"/>
              <w:jc w:val="center"/>
              <w:rPr>
                <w:lang w:val="uk-UA"/>
              </w:rPr>
            </w:pPr>
            <w:r w:rsidRPr="00D87F56">
              <w:rPr>
                <w:b/>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b/>
                <w:lang w:val="uk-UA"/>
              </w:rPr>
              <w:t>Вимоги п. 47 Постанови № 1178</w:t>
            </w:r>
          </w:p>
          <w:p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D43FF3" w:rsidTr="00E00ECB">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lang w:val="uk-UA"/>
              </w:rPr>
            </w:pPr>
            <w:r w:rsidRPr="00D87F56">
              <w:rPr>
                <w:b/>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40"/>
              <w:jc w:val="both"/>
              <w:rPr>
                <w:lang w:val="uk-UA"/>
              </w:rPr>
            </w:pPr>
            <w:r w:rsidRPr="00D87F56">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jc w:val="both"/>
              <w:rPr>
                <w:lang w:val="uk-UA"/>
              </w:rPr>
            </w:pPr>
            <w:r w:rsidRPr="00D87F56">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D87F56">
              <w:rPr>
                <w:lang w:val="uk-UA"/>
              </w:rPr>
              <w:t>Документ повинен бути не більше тридцятиденної давнини від дати подання документа.</w:t>
            </w:r>
          </w:p>
        </w:tc>
      </w:tr>
      <w:tr w:rsidR="0040404B" w:rsidRPr="00D43FF3" w:rsidTr="0038771D">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lang w:val="uk-UA"/>
              </w:rPr>
            </w:pPr>
            <w:r w:rsidRPr="00D87F56">
              <w:rPr>
                <w:b/>
                <w:lang w:val="uk-UA"/>
              </w:rPr>
              <w:lastRenderedPageBreak/>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40"/>
              <w:jc w:val="both"/>
              <w:rPr>
                <w:lang w:val="uk-UA"/>
              </w:rPr>
            </w:pPr>
            <w:r w:rsidRPr="00D87F5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0404B" w:rsidRPr="00D87F56" w:rsidRDefault="0040404B" w:rsidP="0040404B">
            <w:pPr>
              <w:jc w:val="both"/>
              <w:rPr>
                <w:b/>
                <w:lang w:val="uk-UA"/>
              </w:rPr>
            </w:pPr>
            <w:r w:rsidRPr="00D87F56">
              <w:rPr>
                <w:b/>
                <w:lang w:val="uk-UA"/>
              </w:rPr>
              <w:t>(підпункт 5 пункту 47 Постанови № 1178)</w:t>
            </w:r>
          </w:p>
          <w:p w:rsidR="0040404B" w:rsidRPr="00D87F56" w:rsidRDefault="0040404B" w:rsidP="0040404B">
            <w:pPr>
              <w:jc w:val="both"/>
              <w:rPr>
                <w:lang w:val="uk-UA"/>
              </w:rPr>
            </w:pP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404B" w:rsidRPr="00D87F56" w:rsidRDefault="0040404B" w:rsidP="0040404B">
            <w:pPr>
              <w:jc w:val="both"/>
              <w:rPr>
                <w:b/>
                <w:lang w:val="uk-UA"/>
              </w:rPr>
            </w:pPr>
          </w:p>
          <w:p w:rsidR="0040404B" w:rsidRPr="00D87F56" w:rsidRDefault="0040404B" w:rsidP="0040404B">
            <w:pPr>
              <w:jc w:val="both"/>
              <w:rPr>
                <w:b/>
                <w:lang w:val="uk-UA"/>
              </w:rPr>
            </w:pPr>
          </w:p>
          <w:p w:rsidR="0040404B" w:rsidRPr="00D87F56" w:rsidRDefault="0040404B" w:rsidP="0040404B">
            <w:pPr>
              <w:jc w:val="both"/>
              <w:rPr>
                <w:b/>
                <w:lang w:val="uk-UA"/>
              </w:rPr>
            </w:pPr>
          </w:p>
          <w:p w:rsidR="0040404B" w:rsidRPr="00D87F56" w:rsidRDefault="0040404B" w:rsidP="0040404B">
            <w:pPr>
              <w:jc w:val="both"/>
              <w:rPr>
                <w:b/>
                <w:lang w:val="uk-UA"/>
              </w:rPr>
            </w:pPr>
          </w:p>
          <w:p w:rsidR="0040404B" w:rsidRPr="00D87F56" w:rsidRDefault="0040404B" w:rsidP="0040404B">
            <w:pPr>
              <w:jc w:val="both"/>
              <w:rPr>
                <w:lang w:val="uk-UA"/>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Документ повинен бути не більше тридцятиденної давнини від дати подання документа. </w:t>
            </w:r>
          </w:p>
        </w:tc>
      </w:tr>
      <w:tr w:rsidR="0040404B" w:rsidRPr="00D87F56" w:rsidTr="0038771D">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lang w:val="uk-UA"/>
              </w:rPr>
            </w:pPr>
            <w:r w:rsidRPr="00D87F56">
              <w:rPr>
                <w:b/>
                <w:lang w:val="uk-UA"/>
              </w:rPr>
              <w:t>3</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04B" w:rsidRPr="00D87F56" w:rsidRDefault="0040404B" w:rsidP="0040404B">
            <w:pPr>
              <w:ind w:left="100"/>
              <w:jc w:val="both"/>
              <w:rPr>
                <w:lang w:val="uk-UA"/>
              </w:rPr>
            </w:pPr>
            <w:r w:rsidRPr="00D87F56">
              <w:rPr>
                <w:b/>
                <w:lang w:val="uk-UA"/>
              </w:rPr>
              <w:t>(підпункт 12 пункту 47 Постанови № 1178)</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404B" w:rsidRPr="00D87F56" w:rsidRDefault="0040404B" w:rsidP="0040404B">
            <w:pPr>
              <w:widowControl w:val="0"/>
              <w:pBdr>
                <w:top w:val="nil"/>
                <w:left w:val="nil"/>
                <w:bottom w:val="nil"/>
                <w:right w:val="nil"/>
                <w:between w:val="nil"/>
              </w:pBdr>
              <w:rPr>
                <w:lang w:val="uk-UA"/>
              </w:rPr>
            </w:pPr>
          </w:p>
        </w:tc>
      </w:tr>
      <w:tr w:rsidR="0040404B" w:rsidRPr="00D43FF3" w:rsidTr="0038771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center"/>
              <w:rPr>
                <w:b/>
                <w:lang w:val="uk-UA"/>
              </w:rPr>
            </w:pPr>
            <w:r w:rsidRPr="00D87F56">
              <w:rPr>
                <w:b/>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00"/>
              <w:jc w:val="both"/>
              <w:rPr>
                <w:lang w:val="uk-UA"/>
              </w:rPr>
            </w:pPr>
            <w:r w:rsidRPr="00D87F56">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зобовязаненя та відшкодувати завдані збитки.</w:t>
            </w:r>
          </w:p>
        </w:tc>
      </w:tr>
    </w:tbl>
    <w:p w:rsidR="00E00ECB" w:rsidRDefault="00E00ECB" w:rsidP="0040404B">
      <w:pPr>
        <w:jc w:val="both"/>
        <w:rPr>
          <w:shd w:val="clear" w:color="auto" w:fill="FFFFFF"/>
          <w:lang w:val="uk-UA"/>
        </w:rPr>
      </w:pPr>
    </w:p>
    <w:p w:rsidR="0040404B" w:rsidRPr="00D87F56" w:rsidRDefault="0040404B" w:rsidP="0040404B">
      <w:pPr>
        <w:jc w:val="both"/>
        <w:rPr>
          <w:lang w:val="uk-UA"/>
        </w:rPr>
      </w:pPr>
      <w:r w:rsidRPr="00D87F56">
        <w:rPr>
          <w:shd w:val="clear" w:color="auto" w:fill="FFFFFF"/>
          <w:lang w:val="uk-UA"/>
        </w:rPr>
        <w:t>У випадку ненадання такої інформації переможцем, його тендерна пропозиція буде відхилена.</w:t>
      </w:r>
    </w:p>
    <w:p w:rsidR="0040404B" w:rsidRDefault="0040404B" w:rsidP="0040404B">
      <w:pPr>
        <w:pStyle w:val="rvps2"/>
        <w:shd w:val="clear" w:color="auto" w:fill="FFFFFF"/>
        <w:spacing w:before="0" w:after="150"/>
        <w:jc w:val="both"/>
        <w:rPr>
          <w:lang w:val="uk-UA"/>
        </w:rPr>
      </w:pPr>
      <w:r w:rsidRPr="00D87F56">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D87F56">
        <w:t> </w:t>
      </w:r>
      <w:r w:rsidRPr="00D87F56">
        <w:rPr>
          <w:lang w:val="uk-UA"/>
        </w:rPr>
        <w:t>п. 47 Постанови № 1178</w:t>
      </w:r>
    </w:p>
    <w:p w:rsidR="00F16B1F" w:rsidRDefault="00F16B1F" w:rsidP="00F16B1F">
      <w:pPr>
        <w:jc w:val="right"/>
        <w:rPr>
          <w:b/>
          <w:lang w:val="uk-UA"/>
        </w:rPr>
        <w:sectPr w:rsidR="00F16B1F" w:rsidSect="000E616A">
          <w:pgSz w:w="11906" w:h="16838"/>
          <w:pgMar w:top="851" w:right="851" w:bottom="851" w:left="851" w:header="709" w:footer="709" w:gutter="0"/>
          <w:cols w:space="708"/>
          <w:docGrid w:linePitch="360"/>
        </w:sectPr>
      </w:pPr>
    </w:p>
    <w:p w:rsidR="00700EFB" w:rsidRPr="000B573F" w:rsidRDefault="00700EFB" w:rsidP="00700EFB">
      <w:pPr>
        <w:tabs>
          <w:tab w:val="left" w:pos="1204"/>
        </w:tabs>
        <w:jc w:val="right"/>
        <w:rPr>
          <w:b/>
          <w:lang w:val="uk-UA" w:eastAsia="ru-RU"/>
        </w:rPr>
      </w:pPr>
      <w:bookmarkStart w:id="98" w:name="_GoBack"/>
      <w:bookmarkEnd w:id="98"/>
      <w:r w:rsidRPr="000B573F">
        <w:rPr>
          <w:b/>
          <w:lang w:val="uk-UA" w:eastAsia="ru-RU"/>
        </w:rPr>
        <w:lastRenderedPageBreak/>
        <w:t>Додаток №4 до Документації</w:t>
      </w:r>
    </w:p>
    <w:p w:rsidR="00700EFB" w:rsidRPr="000B573F" w:rsidRDefault="00700EFB" w:rsidP="00700EFB">
      <w:pPr>
        <w:keepNext/>
        <w:tabs>
          <w:tab w:val="left" w:pos="1204"/>
        </w:tabs>
        <w:jc w:val="center"/>
        <w:rPr>
          <w:rFonts w:eastAsia="Tahoma"/>
          <w:b/>
          <w:lang w:val="uk-UA" w:eastAsia="zh-CN" w:bidi="hi-IN"/>
        </w:rPr>
      </w:pPr>
    </w:p>
    <w:p w:rsidR="00700EFB" w:rsidRPr="000B573F" w:rsidRDefault="00700EFB" w:rsidP="00700EFB">
      <w:pPr>
        <w:keepNext/>
        <w:tabs>
          <w:tab w:val="left" w:pos="1204"/>
        </w:tabs>
        <w:jc w:val="center"/>
        <w:rPr>
          <w:rFonts w:ascii="Liberation Serif" w:eastAsia="Tahoma" w:hAnsi="Liberation Serif" w:cs="Lohit Devanagari"/>
          <w:lang w:val="uk-UA" w:eastAsia="zh-CN" w:bidi="hi-IN"/>
        </w:rPr>
      </w:pPr>
      <w:r w:rsidRPr="000B573F">
        <w:rPr>
          <w:rFonts w:eastAsia="Tahoma"/>
          <w:b/>
          <w:lang w:val="uk-UA" w:eastAsia="zh-CN" w:bidi="hi-IN"/>
        </w:rPr>
        <w:t>ІНФОРМАЦІЯ</w:t>
      </w:r>
    </w:p>
    <w:p w:rsidR="00700EFB" w:rsidRPr="000B573F" w:rsidRDefault="00700EFB" w:rsidP="00700EFB">
      <w:pPr>
        <w:keepNext/>
        <w:tabs>
          <w:tab w:val="left" w:pos="1204"/>
        </w:tabs>
        <w:jc w:val="center"/>
        <w:rPr>
          <w:rFonts w:ascii="Liberation Serif" w:eastAsia="Tahoma" w:hAnsi="Liberation Serif" w:cs="Lohit Devanagari"/>
          <w:lang w:val="uk-UA" w:eastAsia="zh-CN" w:bidi="hi-IN"/>
        </w:rPr>
      </w:pPr>
      <w:r w:rsidRPr="000B573F">
        <w:rPr>
          <w:rFonts w:eastAsia="Tahoma"/>
          <w:b/>
          <w:lang w:val="uk-UA" w:eastAsia="zh-CN" w:bidi="hi-IN"/>
        </w:rPr>
        <w:t>про необхідні технічні, якісні та кількісні характеристики предмета закупівлі,</w:t>
      </w:r>
    </w:p>
    <w:p w:rsidR="00700EFB" w:rsidRDefault="00700EFB" w:rsidP="00700EFB">
      <w:pPr>
        <w:tabs>
          <w:tab w:val="left" w:pos="1204"/>
        </w:tabs>
        <w:suppressAutoHyphens w:val="0"/>
        <w:spacing w:after="160" w:line="256" w:lineRule="auto"/>
        <w:jc w:val="center"/>
        <w:rPr>
          <w:rFonts w:eastAsia="Tahoma"/>
          <w:b/>
          <w:lang w:val="uk-UA" w:eastAsia="zh-CN" w:bidi="hi-IN"/>
        </w:rPr>
      </w:pPr>
      <w:r w:rsidRPr="000B573F">
        <w:rPr>
          <w:rFonts w:eastAsia="Tahoma"/>
          <w:b/>
          <w:lang w:val="uk-UA" w:eastAsia="zh-CN" w:bidi="hi-IN"/>
        </w:rPr>
        <w:t>в тому числі документи, які повинен надати учасник для підтвердження відповідності зазначеним характеристикам</w:t>
      </w:r>
    </w:p>
    <w:p w:rsidR="00700EFB" w:rsidRPr="003D0860" w:rsidRDefault="00700EFB" w:rsidP="00700EFB">
      <w:pPr>
        <w:suppressAutoHyphens w:val="0"/>
        <w:spacing w:after="200" w:line="276" w:lineRule="auto"/>
        <w:jc w:val="center"/>
        <w:rPr>
          <w:b/>
          <w:color w:val="000000"/>
          <w:sz w:val="28"/>
          <w:szCs w:val="28"/>
          <w:lang w:val="uk-UA" w:eastAsia="zh-CN"/>
        </w:rPr>
      </w:pPr>
      <w:r w:rsidRPr="005A5498">
        <w:rPr>
          <w:b/>
          <w:bCs/>
          <w:sz w:val="28"/>
          <w:szCs w:val="28"/>
          <w:lang w:val="uk-UA" w:eastAsia="ru-RU"/>
        </w:rPr>
        <w:t>ТЕХНІЧНІ ВИМОГИ</w:t>
      </w:r>
      <w:r>
        <w:rPr>
          <w:b/>
          <w:bCs/>
          <w:sz w:val="28"/>
          <w:szCs w:val="28"/>
          <w:lang w:val="uk-UA" w:eastAsia="ru-RU"/>
        </w:rPr>
        <w:t xml:space="preserve"> </w:t>
      </w:r>
      <w:r w:rsidRPr="005A5498">
        <w:rPr>
          <w:b/>
          <w:bCs/>
          <w:sz w:val="28"/>
          <w:szCs w:val="28"/>
          <w:lang w:val="uk-UA" w:eastAsia="ru-RU"/>
        </w:rPr>
        <w:t>до предмету закупівлі</w:t>
      </w:r>
      <w:r w:rsidRPr="005A5498">
        <w:rPr>
          <w:rFonts w:eastAsia="Calibri"/>
          <w:b/>
          <w:sz w:val="28"/>
          <w:szCs w:val="28"/>
          <w:lang w:val="uk-UA" w:eastAsia="en-US"/>
        </w:rPr>
        <w:t xml:space="preserve"> засоби для </w:t>
      </w:r>
      <w:r w:rsidR="00511611">
        <w:rPr>
          <w:rFonts w:eastAsia="Calibri"/>
          <w:b/>
          <w:sz w:val="28"/>
          <w:szCs w:val="28"/>
          <w:lang w:val="uk-UA" w:eastAsia="en-US"/>
        </w:rPr>
        <w:t>чищення</w:t>
      </w:r>
      <w:r w:rsidRPr="005A5498">
        <w:rPr>
          <w:rFonts w:eastAsia="Calibri"/>
          <w:b/>
          <w:sz w:val="28"/>
          <w:szCs w:val="28"/>
          <w:lang w:val="uk-UA" w:eastAsia="en-US"/>
        </w:rPr>
        <w:t xml:space="preserve"> </w:t>
      </w:r>
      <w:r w:rsidRPr="005A5498">
        <w:rPr>
          <w:b/>
          <w:color w:val="000000"/>
          <w:lang w:val="uk-UA" w:eastAsia="ru-RU"/>
        </w:rPr>
        <w:t xml:space="preserve">Код ДК 021:2015 </w:t>
      </w:r>
      <w:r w:rsidRPr="003D0860">
        <w:rPr>
          <w:b/>
          <w:color w:val="000000"/>
          <w:sz w:val="28"/>
          <w:szCs w:val="28"/>
          <w:lang w:val="uk-UA" w:eastAsia="ru-RU"/>
        </w:rPr>
        <w:t>- 39830000-9 Продукція для чищення</w:t>
      </w:r>
    </w:p>
    <w:tbl>
      <w:tblPr>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20"/>
        <w:gridCol w:w="5670"/>
        <w:gridCol w:w="1132"/>
        <w:gridCol w:w="991"/>
        <w:gridCol w:w="1278"/>
      </w:tblGrid>
      <w:tr w:rsidR="00700EFB" w:rsidRPr="005A5498" w:rsidTr="00A02E17">
        <w:trPr>
          <w:trHeight w:val="1160"/>
        </w:trPr>
        <w:tc>
          <w:tcPr>
            <w:tcW w:w="256" w:type="pct"/>
          </w:tcPr>
          <w:p w:rsidR="00700EFB" w:rsidRPr="005A5498" w:rsidRDefault="00700EFB" w:rsidP="00445D15">
            <w:pPr>
              <w:suppressAutoHyphens w:val="0"/>
              <w:spacing w:before="120" w:after="120"/>
              <w:ind w:right="57" w:hanging="2"/>
              <w:rPr>
                <w:b/>
                <w:sz w:val="18"/>
                <w:szCs w:val="18"/>
                <w:lang w:val="ru-RU" w:eastAsia="ru-RU"/>
              </w:rPr>
            </w:pPr>
            <w:r w:rsidRPr="005A5498">
              <w:rPr>
                <w:b/>
                <w:sz w:val="18"/>
                <w:szCs w:val="18"/>
                <w:lang w:val="ru-RU" w:eastAsia="ru-RU"/>
              </w:rPr>
              <w:t>№ п/п</w:t>
            </w:r>
          </w:p>
        </w:tc>
        <w:tc>
          <w:tcPr>
            <w:tcW w:w="642" w:type="pct"/>
          </w:tcPr>
          <w:p w:rsidR="00700EFB" w:rsidRPr="005A5498" w:rsidRDefault="00700EFB" w:rsidP="00445D15">
            <w:pPr>
              <w:tabs>
                <w:tab w:val="left" w:pos="1898"/>
                <w:tab w:val="left" w:pos="2278"/>
              </w:tabs>
              <w:suppressAutoHyphens w:val="0"/>
              <w:spacing w:before="120" w:after="120"/>
              <w:ind w:right="57" w:hanging="2"/>
              <w:jc w:val="center"/>
              <w:rPr>
                <w:b/>
                <w:sz w:val="18"/>
                <w:szCs w:val="18"/>
                <w:lang w:val="ru-RU" w:eastAsia="ru-RU"/>
              </w:rPr>
            </w:pPr>
            <w:r w:rsidRPr="005A5498">
              <w:rPr>
                <w:b/>
                <w:sz w:val="18"/>
                <w:szCs w:val="18"/>
                <w:lang w:val="ru-RU" w:eastAsia="ru-RU"/>
              </w:rPr>
              <w:t>Найменування</w:t>
            </w:r>
          </w:p>
        </w:tc>
        <w:tc>
          <w:tcPr>
            <w:tcW w:w="2564" w:type="pct"/>
          </w:tcPr>
          <w:p w:rsidR="00700EFB" w:rsidRPr="005A5498" w:rsidRDefault="00700EFB" w:rsidP="00445D15">
            <w:pPr>
              <w:suppressAutoHyphens w:val="0"/>
              <w:spacing w:before="120" w:after="120"/>
              <w:ind w:right="57" w:hanging="2"/>
              <w:jc w:val="center"/>
              <w:rPr>
                <w:b/>
                <w:sz w:val="18"/>
                <w:szCs w:val="18"/>
                <w:lang w:val="ru-RU" w:eastAsia="ru-RU"/>
              </w:rPr>
            </w:pPr>
            <w:r w:rsidRPr="005A5498">
              <w:rPr>
                <w:b/>
                <w:sz w:val="18"/>
                <w:szCs w:val="18"/>
                <w:lang w:val="ru-RU" w:eastAsia="ru-RU"/>
              </w:rPr>
              <w:t>Характеристики</w:t>
            </w:r>
          </w:p>
        </w:tc>
        <w:tc>
          <w:tcPr>
            <w:tcW w:w="512" w:type="pct"/>
          </w:tcPr>
          <w:p w:rsidR="00700EFB" w:rsidRPr="005A5498" w:rsidRDefault="00700EFB" w:rsidP="00445D15">
            <w:pPr>
              <w:suppressAutoHyphens w:val="0"/>
              <w:spacing w:before="120" w:after="120"/>
              <w:ind w:right="57" w:hanging="2"/>
              <w:jc w:val="center"/>
              <w:rPr>
                <w:b/>
                <w:sz w:val="16"/>
                <w:szCs w:val="16"/>
                <w:lang w:val="ru-RU" w:eastAsia="ru-RU"/>
              </w:rPr>
            </w:pPr>
            <w:r w:rsidRPr="005A5498">
              <w:rPr>
                <w:b/>
                <w:sz w:val="16"/>
                <w:szCs w:val="16"/>
                <w:lang w:val="ru-RU" w:eastAsia="ru-RU"/>
              </w:rPr>
              <w:t>Одиниця виміру</w:t>
            </w:r>
          </w:p>
        </w:tc>
        <w:tc>
          <w:tcPr>
            <w:tcW w:w="448" w:type="pct"/>
          </w:tcPr>
          <w:p w:rsidR="00700EFB" w:rsidRPr="005A5498" w:rsidRDefault="00700EFB" w:rsidP="00445D15">
            <w:pPr>
              <w:suppressAutoHyphens w:val="0"/>
              <w:spacing w:before="120" w:after="120"/>
              <w:ind w:right="57" w:hanging="2"/>
              <w:jc w:val="center"/>
              <w:rPr>
                <w:b/>
                <w:sz w:val="16"/>
                <w:szCs w:val="16"/>
                <w:lang w:val="ru-RU" w:eastAsia="ru-RU"/>
              </w:rPr>
            </w:pPr>
            <w:r w:rsidRPr="005A5498">
              <w:rPr>
                <w:b/>
                <w:sz w:val="16"/>
                <w:szCs w:val="16"/>
                <w:lang w:val="ru-RU" w:eastAsia="ru-RU"/>
              </w:rPr>
              <w:t>К</w:t>
            </w:r>
            <w:r w:rsidRPr="005A5498">
              <w:rPr>
                <w:b/>
                <w:sz w:val="16"/>
                <w:szCs w:val="16"/>
                <w:lang w:val="uk-UA" w:eastAsia="ru-RU"/>
              </w:rPr>
              <w:t>ількість</w:t>
            </w:r>
          </w:p>
        </w:tc>
        <w:tc>
          <w:tcPr>
            <w:tcW w:w="578" w:type="pct"/>
          </w:tcPr>
          <w:p w:rsidR="00700EFB" w:rsidRPr="005A5498" w:rsidRDefault="00700EFB" w:rsidP="00445D15">
            <w:pPr>
              <w:suppressAutoHyphens w:val="0"/>
              <w:spacing w:before="120" w:after="120"/>
              <w:ind w:right="57" w:hanging="2"/>
              <w:jc w:val="center"/>
              <w:rPr>
                <w:b/>
                <w:sz w:val="16"/>
                <w:szCs w:val="16"/>
                <w:lang w:val="ru-RU" w:eastAsia="ru-RU"/>
              </w:rPr>
            </w:pPr>
            <w:r w:rsidRPr="005A5498">
              <w:rPr>
                <w:b/>
                <w:sz w:val="16"/>
                <w:szCs w:val="16"/>
                <w:lang w:val="ru-RU" w:eastAsia="ru-RU"/>
              </w:rPr>
              <w:t>Відповідність</w:t>
            </w:r>
          </w:p>
        </w:tc>
      </w:tr>
      <w:tr w:rsidR="00700EFB" w:rsidRPr="002D3483" w:rsidTr="00A02E17">
        <w:trPr>
          <w:trHeight w:val="92"/>
        </w:trPr>
        <w:tc>
          <w:tcPr>
            <w:tcW w:w="256" w:type="pct"/>
          </w:tcPr>
          <w:p w:rsidR="00700EFB" w:rsidRPr="005A5498" w:rsidRDefault="00700EFB" w:rsidP="00445D15">
            <w:pPr>
              <w:suppressAutoHyphens w:val="0"/>
              <w:spacing w:before="120" w:after="120"/>
              <w:ind w:right="57" w:hanging="2"/>
              <w:rPr>
                <w:b/>
                <w:sz w:val="18"/>
                <w:szCs w:val="18"/>
                <w:lang w:val="uk-UA" w:eastAsia="ru-RU"/>
              </w:rPr>
            </w:pPr>
            <w:r w:rsidRPr="005A5498">
              <w:rPr>
                <w:b/>
                <w:sz w:val="18"/>
                <w:szCs w:val="18"/>
                <w:lang w:val="uk-UA" w:eastAsia="ru-RU"/>
              </w:rPr>
              <w:t>1</w:t>
            </w:r>
          </w:p>
        </w:tc>
        <w:tc>
          <w:tcPr>
            <w:tcW w:w="642" w:type="pct"/>
          </w:tcPr>
          <w:p w:rsidR="00700EFB" w:rsidRPr="005A5498" w:rsidRDefault="00511611" w:rsidP="00445D15">
            <w:pPr>
              <w:suppressAutoHyphens w:val="0"/>
              <w:rPr>
                <w:color w:val="000000"/>
                <w:sz w:val="18"/>
                <w:szCs w:val="18"/>
                <w:lang w:val="uk-UA" w:eastAsia="ru-RU"/>
              </w:rPr>
            </w:pPr>
            <w:r>
              <w:rPr>
                <w:b/>
                <w:color w:val="000000"/>
                <w:sz w:val="18"/>
                <w:szCs w:val="18"/>
                <w:lang w:val="uk-UA" w:eastAsia="ru-RU"/>
              </w:rPr>
              <w:t xml:space="preserve">Пральний порошок, ручне прання 400гр. </w:t>
            </w:r>
            <w:r>
              <w:rPr>
                <w:b/>
                <w:color w:val="000000"/>
                <w:sz w:val="18"/>
                <w:szCs w:val="18"/>
                <w:lang w:val="en-US" w:eastAsia="ru-RU"/>
              </w:rPr>
              <w:t>GALA</w:t>
            </w:r>
            <w:r w:rsidR="00700EFB" w:rsidRPr="005A5498">
              <w:rPr>
                <w:color w:val="000000"/>
                <w:sz w:val="18"/>
                <w:szCs w:val="18"/>
                <w:lang w:val="uk-UA" w:eastAsia="ru-RU"/>
              </w:rPr>
              <w:t xml:space="preserve"> </w:t>
            </w:r>
          </w:p>
        </w:tc>
        <w:tc>
          <w:tcPr>
            <w:tcW w:w="2564" w:type="pct"/>
          </w:tcPr>
          <w:p w:rsidR="00700EFB" w:rsidRPr="005A5498" w:rsidRDefault="00700EFB" w:rsidP="00796AEA">
            <w:pPr>
              <w:suppressAutoHyphens w:val="0"/>
              <w:jc w:val="both"/>
              <w:rPr>
                <w:sz w:val="18"/>
                <w:szCs w:val="18"/>
                <w:lang w:val="ru-RU" w:eastAsia="ru-RU"/>
              </w:rPr>
            </w:pPr>
            <w:r w:rsidRPr="005A5498">
              <w:rPr>
                <w:sz w:val="18"/>
                <w:szCs w:val="18"/>
                <w:lang w:val="ru-RU" w:eastAsia="ru-RU"/>
              </w:rPr>
              <w:t xml:space="preserve">Засіб миючий синтетичний порошкоподібний. </w:t>
            </w:r>
          </w:p>
          <w:p w:rsidR="00700EFB" w:rsidRPr="005A5498" w:rsidRDefault="00700EFB" w:rsidP="00796AEA">
            <w:pPr>
              <w:suppressAutoHyphens w:val="0"/>
              <w:jc w:val="both"/>
              <w:rPr>
                <w:sz w:val="18"/>
                <w:szCs w:val="18"/>
                <w:lang w:val="ru-RU" w:eastAsia="ru-RU"/>
              </w:rPr>
            </w:pPr>
            <w:r w:rsidRPr="005A5498">
              <w:rPr>
                <w:sz w:val="18"/>
                <w:szCs w:val="18"/>
                <w:lang w:val="ru-RU" w:eastAsia="ru-RU"/>
              </w:rPr>
              <w:t>Пральний порошок, призначений для</w:t>
            </w:r>
            <w:r w:rsidR="0092012F">
              <w:rPr>
                <w:sz w:val="18"/>
                <w:szCs w:val="18"/>
                <w:lang w:val="ru-RU" w:eastAsia="ru-RU"/>
              </w:rPr>
              <w:t xml:space="preserve"> ручного</w:t>
            </w:r>
            <w:r w:rsidRPr="005A5498">
              <w:rPr>
                <w:sz w:val="18"/>
                <w:szCs w:val="18"/>
                <w:lang w:val="ru-RU" w:eastAsia="ru-RU"/>
              </w:rPr>
              <w:t xml:space="preserve"> прання </w:t>
            </w:r>
            <w:r w:rsidR="00511611">
              <w:rPr>
                <w:sz w:val="18"/>
                <w:szCs w:val="18"/>
                <w:lang w:val="ru-RU" w:eastAsia="ru-RU"/>
              </w:rPr>
              <w:t>всіх типів</w:t>
            </w:r>
            <w:r w:rsidRPr="005A5498">
              <w:rPr>
                <w:sz w:val="18"/>
                <w:szCs w:val="18"/>
                <w:lang w:val="ru-RU" w:eastAsia="ru-RU"/>
              </w:rPr>
              <w:t xml:space="preserve"> тканин, </w:t>
            </w:r>
            <w:r w:rsidR="0092012F">
              <w:rPr>
                <w:sz w:val="18"/>
                <w:szCs w:val="18"/>
                <w:lang w:val="ru-RU" w:eastAsia="ru-RU"/>
              </w:rPr>
              <w:t>будь-якого кольору</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xml:space="preserve">• Підходить для прання одягу людей із чутливою шкірою.                                                                                                              • Ефективний проти специфічних забруднень: плям від молока, пюре, каш, соків.  </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Видаляє забруднення вже у процесі замочування.</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Захищає волокна тканини.</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Оновлює зовнішній вигляд.</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Запобігає посірінню тканини.</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Зберігає міцність тканини.</w:t>
            </w:r>
          </w:p>
          <w:p w:rsidR="00700EFB" w:rsidRPr="005A5498" w:rsidRDefault="00700EFB" w:rsidP="00796AEA">
            <w:pPr>
              <w:suppressAutoHyphens w:val="0"/>
              <w:jc w:val="both"/>
              <w:rPr>
                <w:sz w:val="18"/>
                <w:szCs w:val="18"/>
                <w:lang w:val="ru-RU" w:eastAsia="ru-RU"/>
              </w:rPr>
            </w:pPr>
            <w:r w:rsidRPr="005A5498">
              <w:rPr>
                <w:sz w:val="18"/>
                <w:szCs w:val="18"/>
                <w:lang w:val="ru-RU" w:eastAsia="ru-RU"/>
              </w:rPr>
              <w:t>• Не містить мила, тому легко виполіскується із тканини.</w:t>
            </w:r>
          </w:p>
          <w:p w:rsidR="00700EFB" w:rsidRPr="005A5498" w:rsidRDefault="0092012F" w:rsidP="00796AEA">
            <w:pPr>
              <w:suppressAutoHyphens w:val="0"/>
              <w:jc w:val="both"/>
              <w:rPr>
                <w:sz w:val="18"/>
                <w:szCs w:val="18"/>
                <w:lang w:val="ru-RU" w:eastAsia="ru-RU"/>
              </w:rPr>
            </w:pPr>
            <w:r>
              <w:rPr>
                <w:sz w:val="18"/>
                <w:szCs w:val="18"/>
                <w:lang w:val="ru-RU" w:eastAsia="ru-RU"/>
              </w:rPr>
              <w:t>• Ефективний у жорсткій воді.</w:t>
            </w:r>
          </w:p>
          <w:p w:rsidR="00700EFB" w:rsidRPr="005A5498" w:rsidRDefault="00700EFB" w:rsidP="00796AEA">
            <w:pPr>
              <w:suppressAutoHyphens w:val="0"/>
              <w:jc w:val="both"/>
              <w:rPr>
                <w:sz w:val="18"/>
                <w:szCs w:val="18"/>
                <w:lang w:val="ru-RU" w:eastAsia="ru-RU"/>
              </w:rPr>
            </w:pPr>
            <w:proofErr w:type="gramStart"/>
            <w:r w:rsidRPr="005A5498">
              <w:rPr>
                <w:sz w:val="18"/>
                <w:szCs w:val="18"/>
                <w:lang w:val="ru-RU" w:eastAsia="ru-RU"/>
              </w:rPr>
              <w:t>Призначення:  для</w:t>
            </w:r>
            <w:proofErr w:type="gramEnd"/>
            <w:r w:rsidRPr="005A5498">
              <w:rPr>
                <w:sz w:val="18"/>
                <w:szCs w:val="18"/>
                <w:lang w:val="ru-RU" w:eastAsia="ru-RU"/>
              </w:rPr>
              <w:t xml:space="preserve"> ручного прання.</w:t>
            </w:r>
          </w:p>
          <w:p w:rsidR="00700EFB" w:rsidRPr="005A5498" w:rsidRDefault="00700EFB" w:rsidP="00796AEA">
            <w:pPr>
              <w:suppressAutoHyphens w:val="0"/>
              <w:jc w:val="both"/>
              <w:rPr>
                <w:sz w:val="18"/>
                <w:szCs w:val="18"/>
                <w:lang w:val="ru-RU" w:eastAsia="ru-RU"/>
              </w:rPr>
            </w:pPr>
            <w:proofErr w:type="gramStart"/>
            <w:r w:rsidRPr="005A5498">
              <w:rPr>
                <w:sz w:val="18"/>
                <w:szCs w:val="18"/>
                <w:lang w:val="ru-RU" w:eastAsia="ru-RU"/>
              </w:rPr>
              <w:t xml:space="preserve">Розфасовка:  </w:t>
            </w:r>
            <w:r w:rsidR="0092012F">
              <w:rPr>
                <w:sz w:val="18"/>
                <w:szCs w:val="18"/>
                <w:lang w:val="uk-UA" w:eastAsia="ru-RU"/>
              </w:rPr>
              <w:t>0.400</w:t>
            </w:r>
            <w:proofErr w:type="gramEnd"/>
            <w:r w:rsidRPr="005A5498">
              <w:rPr>
                <w:sz w:val="18"/>
                <w:szCs w:val="18"/>
                <w:lang w:val="uk-UA" w:eastAsia="ru-RU"/>
              </w:rPr>
              <w:t xml:space="preserve"> кг</w:t>
            </w:r>
            <w:r>
              <w:rPr>
                <w:sz w:val="18"/>
                <w:szCs w:val="18"/>
                <w:lang w:val="uk-UA" w:eastAsia="ru-RU"/>
              </w:rPr>
              <w:t>.</w:t>
            </w:r>
            <w:r w:rsidR="0092012F">
              <w:rPr>
                <w:sz w:val="18"/>
                <w:szCs w:val="18"/>
                <w:lang w:val="ru-RU" w:eastAsia="ru-RU"/>
              </w:rPr>
              <w:t xml:space="preserve"> </w:t>
            </w:r>
          </w:p>
        </w:tc>
        <w:tc>
          <w:tcPr>
            <w:tcW w:w="512" w:type="pct"/>
            <w:vAlign w:val="center"/>
          </w:tcPr>
          <w:p w:rsidR="00700EFB" w:rsidRPr="005A5498" w:rsidRDefault="00700EFB" w:rsidP="00445D15">
            <w:pPr>
              <w:shd w:val="clear" w:color="auto" w:fill="FFFFFF"/>
              <w:suppressAutoHyphens w:val="0"/>
              <w:jc w:val="center"/>
              <w:rPr>
                <w:bCs/>
                <w:sz w:val="22"/>
                <w:szCs w:val="22"/>
                <w:lang w:val="uk-UA" w:eastAsia="ru-RU"/>
              </w:rPr>
            </w:pPr>
            <w:r w:rsidRPr="005A5498">
              <w:rPr>
                <w:bCs/>
                <w:sz w:val="22"/>
                <w:szCs w:val="22"/>
                <w:lang w:val="uk-UA" w:eastAsia="ru-RU"/>
              </w:rPr>
              <w:t>Штуки</w:t>
            </w:r>
          </w:p>
        </w:tc>
        <w:tc>
          <w:tcPr>
            <w:tcW w:w="448" w:type="pct"/>
            <w:vAlign w:val="center"/>
          </w:tcPr>
          <w:p w:rsidR="00700EFB" w:rsidRPr="005A5498" w:rsidRDefault="0092012F" w:rsidP="00445D15">
            <w:pPr>
              <w:shd w:val="clear" w:color="auto" w:fill="FFFFFF"/>
              <w:suppressAutoHyphens w:val="0"/>
              <w:jc w:val="center"/>
              <w:rPr>
                <w:bCs/>
                <w:sz w:val="22"/>
                <w:szCs w:val="22"/>
                <w:lang w:val="uk-UA" w:eastAsia="ru-RU"/>
              </w:rPr>
            </w:pPr>
            <w:r>
              <w:rPr>
                <w:bCs/>
                <w:sz w:val="22"/>
                <w:szCs w:val="22"/>
                <w:lang w:val="uk-UA" w:eastAsia="ru-RU"/>
              </w:rPr>
              <w:t>260</w:t>
            </w:r>
          </w:p>
        </w:tc>
        <w:tc>
          <w:tcPr>
            <w:tcW w:w="578" w:type="pct"/>
          </w:tcPr>
          <w:p w:rsidR="00700EFB" w:rsidRPr="005A5498" w:rsidRDefault="00700EFB" w:rsidP="00445D15">
            <w:pPr>
              <w:shd w:val="clear" w:color="auto" w:fill="FFFFFF"/>
              <w:suppressAutoHyphens w:val="0"/>
              <w:jc w:val="center"/>
              <w:rPr>
                <w:bCs/>
                <w:sz w:val="22"/>
                <w:szCs w:val="22"/>
                <w:lang w:val="uk-UA" w:eastAsia="ru-RU"/>
              </w:rPr>
            </w:pPr>
          </w:p>
        </w:tc>
      </w:tr>
      <w:tr w:rsidR="00700EFB" w:rsidRPr="002D3483" w:rsidTr="00A02E17">
        <w:trPr>
          <w:trHeight w:val="92"/>
        </w:trPr>
        <w:tc>
          <w:tcPr>
            <w:tcW w:w="256" w:type="pct"/>
          </w:tcPr>
          <w:p w:rsidR="00700EFB" w:rsidRPr="005A5498" w:rsidRDefault="00700EFB" w:rsidP="00445D15">
            <w:pPr>
              <w:suppressAutoHyphens w:val="0"/>
              <w:spacing w:before="120" w:after="120"/>
              <w:ind w:right="57" w:hanging="2"/>
              <w:rPr>
                <w:b/>
                <w:sz w:val="18"/>
                <w:szCs w:val="18"/>
                <w:lang w:val="uk-UA" w:eastAsia="ru-RU"/>
              </w:rPr>
            </w:pPr>
            <w:r w:rsidRPr="005A5498">
              <w:rPr>
                <w:b/>
                <w:sz w:val="18"/>
                <w:szCs w:val="18"/>
                <w:lang w:val="uk-UA" w:eastAsia="ru-RU"/>
              </w:rPr>
              <w:t>2</w:t>
            </w:r>
          </w:p>
        </w:tc>
        <w:tc>
          <w:tcPr>
            <w:tcW w:w="642" w:type="pct"/>
          </w:tcPr>
          <w:p w:rsidR="00700EFB" w:rsidRPr="005A5498" w:rsidRDefault="0092012F" w:rsidP="0092012F">
            <w:pPr>
              <w:suppressAutoHyphens w:val="0"/>
              <w:rPr>
                <w:color w:val="000000"/>
                <w:sz w:val="18"/>
                <w:szCs w:val="18"/>
                <w:lang w:val="uk-UA" w:eastAsia="ru-RU"/>
              </w:rPr>
            </w:pPr>
            <w:r w:rsidRPr="0092012F">
              <w:rPr>
                <w:b/>
                <w:color w:val="000000"/>
                <w:sz w:val="18"/>
                <w:szCs w:val="18"/>
                <w:lang w:val="uk-UA" w:eastAsia="ru-RU"/>
              </w:rPr>
              <w:t xml:space="preserve">Пральний порошок, </w:t>
            </w:r>
            <w:r>
              <w:rPr>
                <w:b/>
                <w:color w:val="000000"/>
                <w:sz w:val="18"/>
                <w:szCs w:val="18"/>
                <w:lang w:val="uk-UA" w:eastAsia="ru-RU"/>
              </w:rPr>
              <w:t>автоматичне</w:t>
            </w:r>
            <w:r w:rsidRPr="0092012F">
              <w:rPr>
                <w:b/>
                <w:color w:val="000000"/>
                <w:sz w:val="18"/>
                <w:szCs w:val="18"/>
                <w:lang w:val="uk-UA" w:eastAsia="ru-RU"/>
              </w:rPr>
              <w:t xml:space="preserve"> прання 4</w:t>
            </w:r>
            <w:r>
              <w:rPr>
                <w:b/>
                <w:color w:val="000000"/>
                <w:sz w:val="18"/>
                <w:szCs w:val="18"/>
                <w:lang w:val="uk-UA" w:eastAsia="ru-RU"/>
              </w:rPr>
              <w:t>5</w:t>
            </w:r>
            <w:r w:rsidRPr="0092012F">
              <w:rPr>
                <w:b/>
                <w:color w:val="000000"/>
                <w:sz w:val="18"/>
                <w:szCs w:val="18"/>
                <w:lang w:val="uk-UA" w:eastAsia="ru-RU"/>
              </w:rPr>
              <w:t xml:space="preserve">0гр. </w:t>
            </w:r>
            <w:r w:rsidRPr="0092012F">
              <w:rPr>
                <w:b/>
                <w:color w:val="000000"/>
                <w:sz w:val="18"/>
                <w:szCs w:val="18"/>
                <w:lang w:val="en-US" w:eastAsia="ru-RU"/>
              </w:rPr>
              <w:t>GALA</w:t>
            </w:r>
          </w:p>
        </w:tc>
        <w:tc>
          <w:tcPr>
            <w:tcW w:w="2564" w:type="pct"/>
          </w:tcPr>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Засіб миючий синтетичний порошкоподібний . </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Пральний порошок, призначений для прання </w:t>
            </w:r>
            <w:r w:rsidR="00796AEA">
              <w:rPr>
                <w:sz w:val="18"/>
                <w:szCs w:val="18"/>
                <w:lang w:val="uk-UA" w:eastAsia="ru-RU"/>
              </w:rPr>
              <w:t>всіх типів</w:t>
            </w:r>
            <w:r w:rsidRPr="005A5498">
              <w:rPr>
                <w:sz w:val="18"/>
                <w:szCs w:val="18"/>
                <w:lang w:val="uk-UA" w:eastAsia="ru-RU"/>
              </w:rPr>
              <w:t xml:space="preserve"> тканин, </w:t>
            </w:r>
            <w:r w:rsidR="00796AEA">
              <w:rPr>
                <w:sz w:val="18"/>
                <w:szCs w:val="18"/>
                <w:lang w:val="uk-UA" w:eastAsia="ru-RU"/>
              </w:rPr>
              <w:t>в автоматичних пральних машинах</w:t>
            </w:r>
            <w:r w:rsidRPr="005A5498">
              <w:rPr>
                <w:sz w:val="18"/>
                <w:szCs w:val="18"/>
                <w:lang w:val="uk-UA" w:eastAsia="ru-RU"/>
              </w:rPr>
              <w:t xml:space="preserve">.                                                                                                                                                                                                                               Пральний порошок: </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Ефективно відпирає повсякденні забруднення</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Пере у воді низької температури</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Ефективний у воді будь-якої жорсткості</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Дбайливо вибілює</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Усуває жовтизну</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Легко виполіскується</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Усуває неприємні запахи з білизни</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Зберігає волокна тканини</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Має антибактеріальний ефект</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 Не містить </w:t>
            </w:r>
            <w:r w:rsidR="00796AEA">
              <w:rPr>
                <w:sz w:val="18"/>
                <w:szCs w:val="18"/>
                <w:lang w:val="uk-UA" w:eastAsia="ru-RU"/>
              </w:rPr>
              <w:t>фосфатів</w:t>
            </w:r>
            <w:r w:rsidRPr="005A5498">
              <w:rPr>
                <w:sz w:val="18"/>
                <w:szCs w:val="18"/>
                <w:lang w:val="uk-UA" w:eastAsia="ru-RU"/>
              </w:rPr>
              <w:t>!</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Підходить для кольорових речей</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 Захищає нагрівальні елементи пральної машини від вапняних відкладень.                                                      </w:t>
            </w:r>
          </w:p>
          <w:p w:rsidR="00700EFB" w:rsidRPr="005A5498" w:rsidRDefault="00700EFB" w:rsidP="00796AEA">
            <w:pPr>
              <w:suppressAutoHyphens w:val="0"/>
              <w:jc w:val="both"/>
              <w:rPr>
                <w:sz w:val="18"/>
                <w:szCs w:val="18"/>
                <w:lang w:val="uk-UA" w:eastAsia="ru-RU"/>
              </w:rPr>
            </w:pPr>
            <w:r w:rsidRPr="005A5498">
              <w:rPr>
                <w:sz w:val="18"/>
                <w:szCs w:val="18"/>
                <w:lang w:val="uk-UA" w:eastAsia="ru-RU"/>
              </w:rPr>
              <w:t>Призначення: автоматичного прання</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Вид білизни: для білої та кольорової білизни" </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Розфасовка:  </w:t>
            </w:r>
            <w:r w:rsidR="00796AEA">
              <w:rPr>
                <w:sz w:val="18"/>
                <w:szCs w:val="18"/>
                <w:lang w:val="uk-UA" w:eastAsia="ru-RU"/>
              </w:rPr>
              <w:t>0,450</w:t>
            </w:r>
            <w:r w:rsidRPr="005A5498">
              <w:rPr>
                <w:sz w:val="18"/>
                <w:szCs w:val="18"/>
                <w:lang w:val="uk-UA" w:eastAsia="ru-RU"/>
              </w:rPr>
              <w:t xml:space="preserve"> кг</w:t>
            </w:r>
            <w:r>
              <w:rPr>
                <w:sz w:val="18"/>
                <w:szCs w:val="18"/>
                <w:lang w:val="uk-UA" w:eastAsia="ru-RU"/>
              </w:rPr>
              <w:t>.</w:t>
            </w:r>
            <w:r w:rsidRPr="005A5498">
              <w:rPr>
                <w:sz w:val="18"/>
                <w:szCs w:val="18"/>
                <w:lang w:val="uk-UA" w:eastAsia="ru-RU"/>
              </w:rPr>
              <w:t xml:space="preserve">  </w:t>
            </w:r>
          </w:p>
        </w:tc>
        <w:tc>
          <w:tcPr>
            <w:tcW w:w="512" w:type="pct"/>
            <w:vAlign w:val="center"/>
          </w:tcPr>
          <w:p w:rsidR="00700EFB" w:rsidRPr="005A5498" w:rsidRDefault="00700EFB" w:rsidP="00445D15">
            <w:pPr>
              <w:shd w:val="clear" w:color="auto" w:fill="FFFFFF"/>
              <w:suppressAutoHyphens w:val="0"/>
              <w:jc w:val="center"/>
              <w:rPr>
                <w:bCs/>
                <w:sz w:val="22"/>
                <w:szCs w:val="22"/>
                <w:lang w:val="uk-UA" w:eastAsia="ru-RU"/>
              </w:rPr>
            </w:pPr>
            <w:r w:rsidRPr="005A5498">
              <w:rPr>
                <w:bCs/>
                <w:sz w:val="22"/>
                <w:szCs w:val="22"/>
                <w:lang w:val="uk-UA" w:eastAsia="ru-RU"/>
              </w:rPr>
              <w:t xml:space="preserve">Штуки </w:t>
            </w:r>
          </w:p>
        </w:tc>
        <w:tc>
          <w:tcPr>
            <w:tcW w:w="448" w:type="pct"/>
            <w:vAlign w:val="center"/>
          </w:tcPr>
          <w:p w:rsidR="00700EFB" w:rsidRPr="005A5498" w:rsidRDefault="00796AEA" w:rsidP="00445D15">
            <w:pPr>
              <w:shd w:val="clear" w:color="auto" w:fill="FFFFFF"/>
              <w:suppressAutoHyphens w:val="0"/>
              <w:jc w:val="center"/>
              <w:rPr>
                <w:bCs/>
                <w:sz w:val="22"/>
                <w:szCs w:val="22"/>
                <w:lang w:val="uk-UA" w:eastAsia="ru-RU"/>
              </w:rPr>
            </w:pPr>
            <w:r>
              <w:rPr>
                <w:bCs/>
                <w:sz w:val="22"/>
                <w:szCs w:val="22"/>
                <w:lang w:val="uk-UA" w:eastAsia="ru-RU"/>
              </w:rPr>
              <w:t>2500</w:t>
            </w:r>
          </w:p>
        </w:tc>
        <w:tc>
          <w:tcPr>
            <w:tcW w:w="578" w:type="pct"/>
          </w:tcPr>
          <w:p w:rsidR="00700EFB" w:rsidRPr="005A5498" w:rsidRDefault="00700EFB" w:rsidP="00445D15">
            <w:pPr>
              <w:shd w:val="clear" w:color="auto" w:fill="FFFFFF"/>
              <w:suppressAutoHyphens w:val="0"/>
              <w:jc w:val="center"/>
              <w:rPr>
                <w:bCs/>
                <w:sz w:val="22"/>
                <w:szCs w:val="22"/>
                <w:lang w:val="uk-UA" w:eastAsia="ru-RU"/>
              </w:rPr>
            </w:pPr>
          </w:p>
        </w:tc>
      </w:tr>
      <w:tr w:rsidR="00700EFB" w:rsidRPr="005A5498" w:rsidTr="00A02E17">
        <w:trPr>
          <w:trHeight w:val="92"/>
        </w:trPr>
        <w:tc>
          <w:tcPr>
            <w:tcW w:w="256" w:type="pct"/>
          </w:tcPr>
          <w:p w:rsidR="00700EFB" w:rsidRPr="005A5498" w:rsidRDefault="00700EFB" w:rsidP="00445D15">
            <w:pPr>
              <w:suppressAutoHyphens w:val="0"/>
              <w:spacing w:before="120" w:after="120"/>
              <w:ind w:right="57" w:hanging="2"/>
              <w:rPr>
                <w:b/>
                <w:sz w:val="18"/>
                <w:szCs w:val="18"/>
                <w:lang w:val="uk-UA" w:eastAsia="ru-RU"/>
              </w:rPr>
            </w:pPr>
            <w:r w:rsidRPr="005A5498">
              <w:rPr>
                <w:b/>
                <w:sz w:val="18"/>
                <w:szCs w:val="18"/>
                <w:lang w:val="uk-UA" w:eastAsia="ru-RU"/>
              </w:rPr>
              <w:t>3</w:t>
            </w:r>
          </w:p>
        </w:tc>
        <w:tc>
          <w:tcPr>
            <w:tcW w:w="642" w:type="pct"/>
          </w:tcPr>
          <w:p w:rsidR="00700EFB" w:rsidRPr="005A5498" w:rsidRDefault="00700EFB" w:rsidP="00796AEA">
            <w:pPr>
              <w:suppressAutoHyphens w:val="0"/>
              <w:rPr>
                <w:b/>
                <w:color w:val="000000"/>
                <w:sz w:val="18"/>
                <w:szCs w:val="18"/>
                <w:lang w:val="uk-UA" w:eastAsia="ru-RU"/>
              </w:rPr>
            </w:pPr>
            <w:r w:rsidRPr="005A5498">
              <w:rPr>
                <w:b/>
                <w:color w:val="000000"/>
                <w:sz w:val="18"/>
                <w:szCs w:val="18"/>
                <w:lang w:val="uk-UA" w:eastAsia="ru-RU"/>
              </w:rPr>
              <w:t>Відбілювач «</w:t>
            </w:r>
            <w:r w:rsidR="00796AEA">
              <w:rPr>
                <w:b/>
                <w:color w:val="000000"/>
                <w:sz w:val="18"/>
                <w:szCs w:val="18"/>
                <w:lang w:val="uk-UA" w:eastAsia="ru-RU"/>
              </w:rPr>
              <w:t>АСЕ</w:t>
            </w:r>
            <w:r w:rsidRPr="005A5498">
              <w:rPr>
                <w:b/>
                <w:color w:val="000000"/>
                <w:sz w:val="18"/>
                <w:szCs w:val="18"/>
                <w:lang w:val="uk-UA" w:eastAsia="ru-RU"/>
              </w:rPr>
              <w:t xml:space="preserve">» </w:t>
            </w:r>
            <w:r w:rsidR="00796AEA">
              <w:rPr>
                <w:b/>
                <w:color w:val="000000"/>
                <w:sz w:val="18"/>
                <w:szCs w:val="18"/>
                <w:lang w:val="uk-UA" w:eastAsia="ru-RU"/>
              </w:rPr>
              <w:t>1 л.</w:t>
            </w:r>
          </w:p>
        </w:tc>
        <w:tc>
          <w:tcPr>
            <w:tcW w:w="2564" w:type="pct"/>
          </w:tcPr>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Вибілювач </w:t>
            </w:r>
            <w:r w:rsidR="00796AEA">
              <w:rPr>
                <w:sz w:val="18"/>
                <w:szCs w:val="18"/>
                <w:lang w:val="uk-UA" w:eastAsia="ru-RU"/>
              </w:rPr>
              <w:t>АСЕ</w:t>
            </w:r>
            <w:r w:rsidRPr="005A5498">
              <w:rPr>
                <w:sz w:val="18"/>
                <w:szCs w:val="18"/>
                <w:lang w:val="uk-UA" w:eastAsia="ru-RU"/>
              </w:rPr>
              <w:t xml:space="preserve"> розроблений спеціально для посилення дії прального порошку та вибілювання білизни й одягу. Ефективно вибілює навіть складні плями. Вибілювач </w:t>
            </w:r>
            <w:r w:rsidR="00796AEA">
              <w:rPr>
                <w:sz w:val="18"/>
                <w:szCs w:val="18"/>
                <w:lang w:val="uk-UA" w:eastAsia="ru-RU"/>
              </w:rPr>
              <w:t>АСЕ</w:t>
            </w:r>
            <w:r w:rsidRPr="005A5498">
              <w:rPr>
                <w:sz w:val="18"/>
                <w:szCs w:val="18"/>
                <w:lang w:val="uk-UA" w:eastAsia="ru-RU"/>
              </w:rPr>
              <w:t>:</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 Підходить для всіх видів тканин </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Підходить для всіх типів прання</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Не потребує кип'ятіння</w:t>
            </w:r>
          </w:p>
          <w:p w:rsidR="00700EFB" w:rsidRPr="005A5498" w:rsidRDefault="00700EFB" w:rsidP="00796AEA">
            <w:pPr>
              <w:suppressAutoHyphens w:val="0"/>
              <w:jc w:val="both"/>
              <w:rPr>
                <w:sz w:val="18"/>
                <w:szCs w:val="18"/>
                <w:lang w:val="uk-UA" w:eastAsia="ru-RU"/>
              </w:rPr>
            </w:pPr>
            <w:r w:rsidRPr="005A5498">
              <w:rPr>
                <w:sz w:val="18"/>
                <w:szCs w:val="18"/>
                <w:lang w:val="uk-UA" w:eastAsia="ru-RU"/>
              </w:rPr>
              <w:t xml:space="preserve">• Не пошкоджує структуру тканини                                                                                                                                                    </w:t>
            </w:r>
          </w:p>
          <w:p w:rsidR="00700EFB" w:rsidRPr="005A5498" w:rsidRDefault="00700EFB" w:rsidP="00796AEA">
            <w:pPr>
              <w:suppressAutoHyphens w:val="0"/>
              <w:jc w:val="both"/>
              <w:rPr>
                <w:sz w:val="18"/>
                <w:szCs w:val="18"/>
                <w:lang w:val="uk-UA" w:eastAsia="ru-RU"/>
              </w:rPr>
            </w:pPr>
            <w:r w:rsidRPr="005A5498">
              <w:rPr>
                <w:sz w:val="18"/>
                <w:szCs w:val="18"/>
                <w:lang w:val="uk-UA" w:eastAsia="ru-RU"/>
              </w:rPr>
              <w:t>Вид білизни: для білої та світлої білизни</w:t>
            </w:r>
          </w:p>
          <w:p w:rsidR="00700EFB" w:rsidRPr="005A5498" w:rsidRDefault="00700EFB" w:rsidP="00796AEA">
            <w:pPr>
              <w:suppressAutoHyphens w:val="0"/>
              <w:jc w:val="both"/>
              <w:rPr>
                <w:sz w:val="18"/>
                <w:szCs w:val="18"/>
                <w:lang w:val="uk-UA" w:eastAsia="ru-RU"/>
              </w:rPr>
            </w:pPr>
            <w:r w:rsidRPr="005A5498">
              <w:rPr>
                <w:sz w:val="18"/>
                <w:szCs w:val="18"/>
                <w:lang w:val="ru-RU" w:eastAsia="ru-RU"/>
              </w:rPr>
              <w:t xml:space="preserve">Розфасовка:  </w:t>
            </w:r>
            <w:r w:rsidR="00796AEA">
              <w:rPr>
                <w:sz w:val="18"/>
                <w:szCs w:val="18"/>
                <w:lang w:val="uk-UA" w:eastAsia="ru-RU"/>
              </w:rPr>
              <w:t>1 літр</w:t>
            </w:r>
          </w:p>
        </w:tc>
        <w:tc>
          <w:tcPr>
            <w:tcW w:w="512" w:type="pct"/>
            <w:vAlign w:val="center"/>
          </w:tcPr>
          <w:p w:rsidR="00700EFB" w:rsidRPr="005A5498" w:rsidRDefault="00A02E17" w:rsidP="00445D15">
            <w:pPr>
              <w:shd w:val="clear" w:color="auto" w:fill="FFFFFF"/>
              <w:suppressAutoHyphens w:val="0"/>
              <w:jc w:val="center"/>
              <w:rPr>
                <w:bCs/>
                <w:sz w:val="22"/>
                <w:szCs w:val="22"/>
                <w:lang w:val="uk-UA" w:eastAsia="ru-RU"/>
              </w:rPr>
            </w:pPr>
            <w:r>
              <w:rPr>
                <w:bCs/>
                <w:sz w:val="22"/>
                <w:szCs w:val="22"/>
                <w:lang w:val="uk-UA" w:eastAsia="ru-RU"/>
              </w:rPr>
              <w:t>Літри</w:t>
            </w:r>
            <w:r w:rsidR="00700EFB" w:rsidRPr="005A5498">
              <w:rPr>
                <w:bCs/>
                <w:sz w:val="22"/>
                <w:szCs w:val="22"/>
                <w:lang w:val="uk-UA" w:eastAsia="ru-RU"/>
              </w:rPr>
              <w:t xml:space="preserve"> </w:t>
            </w:r>
          </w:p>
        </w:tc>
        <w:tc>
          <w:tcPr>
            <w:tcW w:w="448" w:type="pct"/>
            <w:vAlign w:val="center"/>
          </w:tcPr>
          <w:p w:rsidR="00700EFB" w:rsidRPr="005A5498" w:rsidRDefault="00796AEA" w:rsidP="00445D15">
            <w:pPr>
              <w:shd w:val="clear" w:color="auto" w:fill="FFFFFF"/>
              <w:suppressAutoHyphens w:val="0"/>
              <w:jc w:val="center"/>
              <w:rPr>
                <w:bCs/>
                <w:sz w:val="22"/>
                <w:szCs w:val="22"/>
                <w:lang w:val="uk-UA" w:eastAsia="ru-RU"/>
              </w:rPr>
            </w:pPr>
            <w:r>
              <w:rPr>
                <w:bCs/>
                <w:sz w:val="22"/>
                <w:szCs w:val="22"/>
                <w:lang w:val="uk-UA" w:eastAsia="ru-RU"/>
              </w:rPr>
              <w:t>920</w:t>
            </w:r>
          </w:p>
        </w:tc>
        <w:tc>
          <w:tcPr>
            <w:tcW w:w="578" w:type="pct"/>
          </w:tcPr>
          <w:p w:rsidR="00700EFB" w:rsidRPr="005A5498" w:rsidRDefault="00700EFB" w:rsidP="00445D15">
            <w:pPr>
              <w:shd w:val="clear" w:color="auto" w:fill="FFFFFF"/>
              <w:suppressAutoHyphens w:val="0"/>
              <w:jc w:val="center"/>
              <w:rPr>
                <w:bCs/>
                <w:sz w:val="22"/>
                <w:szCs w:val="22"/>
                <w:lang w:val="uk-UA" w:eastAsia="ru-RU"/>
              </w:rPr>
            </w:pPr>
          </w:p>
        </w:tc>
      </w:tr>
      <w:tr w:rsidR="00796AEA" w:rsidRPr="005A5498" w:rsidTr="00A02E17">
        <w:trPr>
          <w:trHeight w:val="92"/>
        </w:trPr>
        <w:tc>
          <w:tcPr>
            <w:tcW w:w="256" w:type="pct"/>
          </w:tcPr>
          <w:p w:rsidR="00796AEA" w:rsidRPr="005A5498" w:rsidRDefault="00A02E17" w:rsidP="00445D15">
            <w:pPr>
              <w:suppressAutoHyphens w:val="0"/>
              <w:spacing w:before="120" w:after="120"/>
              <w:ind w:right="57" w:hanging="2"/>
              <w:rPr>
                <w:b/>
                <w:sz w:val="18"/>
                <w:szCs w:val="18"/>
                <w:lang w:val="uk-UA" w:eastAsia="ru-RU"/>
              </w:rPr>
            </w:pPr>
            <w:r>
              <w:rPr>
                <w:b/>
                <w:sz w:val="18"/>
                <w:szCs w:val="18"/>
                <w:lang w:val="uk-UA" w:eastAsia="ru-RU"/>
              </w:rPr>
              <w:t>4</w:t>
            </w:r>
          </w:p>
        </w:tc>
        <w:tc>
          <w:tcPr>
            <w:tcW w:w="642" w:type="pct"/>
          </w:tcPr>
          <w:p w:rsidR="00796AEA" w:rsidRPr="005A5498" w:rsidRDefault="00A02E17" w:rsidP="00A02E17">
            <w:pPr>
              <w:suppressAutoHyphens w:val="0"/>
              <w:rPr>
                <w:b/>
                <w:color w:val="000000"/>
                <w:sz w:val="18"/>
                <w:szCs w:val="18"/>
                <w:lang w:val="uk-UA" w:eastAsia="ru-RU"/>
              </w:rPr>
            </w:pPr>
            <w:r w:rsidRPr="005A5498">
              <w:rPr>
                <w:b/>
                <w:sz w:val="18"/>
                <w:szCs w:val="18"/>
                <w:lang w:val="uk-UA" w:eastAsia="ru-RU"/>
              </w:rPr>
              <w:t xml:space="preserve">Відбілювач </w:t>
            </w:r>
            <w:r>
              <w:rPr>
                <w:b/>
                <w:sz w:val="18"/>
                <w:szCs w:val="18"/>
                <w:lang w:val="uk-UA" w:eastAsia="ru-RU"/>
              </w:rPr>
              <w:t xml:space="preserve">рідкий </w:t>
            </w:r>
            <w:r w:rsidRPr="005A5498">
              <w:rPr>
                <w:b/>
                <w:sz w:val="18"/>
                <w:szCs w:val="18"/>
                <w:lang w:val="uk-UA" w:eastAsia="ru-RU"/>
              </w:rPr>
              <w:t>«</w:t>
            </w:r>
            <w:r>
              <w:rPr>
                <w:b/>
                <w:sz w:val="18"/>
                <w:szCs w:val="18"/>
                <w:lang w:val="en-US" w:eastAsia="ru-RU"/>
              </w:rPr>
              <w:t>ONIKS</w:t>
            </w:r>
            <w:r w:rsidRPr="005A5498">
              <w:rPr>
                <w:b/>
                <w:sz w:val="18"/>
                <w:szCs w:val="18"/>
                <w:lang w:val="uk-UA" w:eastAsia="ru-RU"/>
              </w:rPr>
              <w:t>»</w:t>
            </w:r>
          </w:p>
        </w:tc>
        <w:tc>
          <w:tcPr>
            <w:tcW w:w="2564" w:type="pct"/>
          </w:tcPr>
          <w:p w:rsidR="00A02E17" w:rsidRPr="005A5498" w:rsidRDefault="00A02E17" w:rsidP="00A02E17">
            <w:pPr>
              <w:suppressAutoHyphens w:val="0"/>
              <w:rPr>
                <w:sz w:val="18"/>
                <w:szCs w:val="18"/>
                <w:shd w:val="clear" w:color="auto" w:fill="FFFFFF"/>
                <w:lang w:val="uk-UA" w:eastAsia="en-US"/>
              </w:rPr>
            </w:pPr>
            <w:r w:rsidRPr="005A5498">
              <w:rPr>
                <w:sz w:val="18"/>
                <w:szCs w:val="18"/>
                <w:shd w:val="clear" w:color="auto" w:fill="FFFFFF"/>
                <w:lang w:val="uk-UA" w:eastAsia="ru-RU"/>
              </w:rPr>
              <w:t>Засіб призначається для відбілювання й видалення плям з білих</w:t>
            </w:r>
            <w:r w:rsidRPr="005A5498">
              <w:rPr>
                <w:sz w:val="18"/>
                <w:szCs w:val="18"/>
                <w:shd w:val="clear" w:color="auto" w:fill="FFFFFF"/>
                <w:lang w:val="ru-RU" w:eastAsia="ru-RU"/>
              </w:rPr>
              <w:t> </w:t>
            </w:r>
            <w:hyperlink r:id="rId60" w:tooltip="Бавовняні тканини" w:history="1">
              <w:r w:rsidRPr="005A5498">
                <w:rPr>
                  <w:color w:val="000000"/>
                  <w:sz w:val="18"/>
                  <w:szCs w:val="18"/>
                  <w:u w:val="single"/>
                  <w:lang w:val="uk-UA" w:eastAsia="ru-RU"/>
                </w:rPr>
                <w:t>бавовняних</w:t>
              </w:r>
            </w:hyperlink>
            <w:r w:rsidRPr="005A5498">
              <w:rPr>
                <w:color w:val="000000"/>
                <w:sz w:val="18"/>
                <w:szCs w:val="18"/>
                <w:shd w:val="clear" w:color="auto" w:fill="FFFFFF"/>
                <w:lang w:val="ru-RU" w:eastAsia="ru-RU"/>
              </w:rPr>
              <w:t> </w:t>
            </w:r>
            <w:r w:rsidRPr="005A5498">
              <w:rPr>
                <w:color w:val="000000"/>
                <w:sz w:val="18"/>
                <w:szCs w:val="18"/>
                <w:shd w:val="clear" w:color="auto" w:fill="FFFFFF"/>
                <w:lang w:val="uk-UA" w:eastAsia="ru-RU"/>
              </w:rPr>
              <w:t>і</w:t>
            </w:r>
            <w:r w:rsidRPr="005A5498">
              <w:rPr>
                <w:color w:val="000000"/>
                <w:sz w:val="18"/>
                <w:szCs w:val="18"/>
                <w:shd w:val="clear" w:color="auto" w:fill="FFFFFF"/>
                <w:lang w:val="ru-RU" w:eastAsia="ru-RU"/>
              </w:rPr>
              <w:t> </w:t>
            </w:r>
            <w:hyperlink r:id="rId61" w:tooltip="Лляне волокно" w:history="1">
              <w:r w:rsidRPr="005A5498">
                <w:rPr>
                  <w:color w:val="000000"/>
                  <w:sz w:val="18"/>
                  <w:szCs w:val="18"/>
                  <w:u w:val="single"/>
                  <w:lang w:val="uk-UA" w:eastAsia="ru-RU"/>
                </w:rPr>
                <w:t>лляних</w:t>
              </w:r>
            </w:hyperlink>
            <w:r w:rsidRPr="005A5498">
              <w:rPr>
                <w:sz w:val="18"/>
                <w:szCs w:val="18"/>
                <w:shd w:val="clear" w:color="auto" w:fill="FFFFFF"/>
                <w:lang w:val="ru-RU" w:eastAsia="ru-RU"/>
              </w:rPr>
              <w:t> </w:t>
            </w:r>
            <w:r w:rsidRPr="005A5498">
              <w:rPr>
                <w:sz w:val="18"/>
                <w:szCs w:val="18"/>
                <w:shd w:val="clear" w:color="auto" w:fill="FFFFFF"/>
                <w:lang w:val="uk-UA" w:eastAsia="ru-RU"/>
              </w:rPr>
              <w:t>тканин, для миття та видалення забруднень з пластика, кахлю тощо.</w:t>
            </w:r>
          </w:p>
          <w:p w:rsidR="00796AEA" w:rsidRPr="005A5498" w:rsidRDefault="00A02E17" w:rsidP="00A02E17">
            <w:pPr>
              <w:suppressAutoHyphens w:val="0"/>
              <w:jc w:val="both"/>
              <w:rPr>
                <w:sz w:val="18"/>
                <w:szCs w:val="18"/>
                <w:lang w:val="uk-UA" w:eastAsia="ru-RU"/>
              </w:rPr>
            </w:pPr>
            <w:r w:rsidRPr="005A5498">
              <w:rPr>
                <w:sz w:val="18"/>
                <w:szCs w:val="18"/>
                <w:shd w:val="clear" w:color="auto" w:fill="FFFFFF"/>
                <w:lang w:val="ru-RU" w:eastAsia="ru-RU"/>
              </w:rPr>
              <w:t xml:space="preserve">Розфасовка: ємність </w:t>
            </w:r>
            <w:r>
              <w:rPr>
                <w:sz w:val="18"/>
                <w:szCs w:val="18"/>
                <w:shd w:val="clear" w:color="auto" w:fill="FFFFFF"/>
                <w:lang w:val="en-US" w:eastAsia="ru-RU"/>
              </w:rPr>
              <w:t xml:space="preserve">- </w:t>
            </w:r>
            <w:r w:rsidRPr="005A5498">
              <w:rPr>
                <w:sz w:val="18"/>
                <w:szCs w:val="18"/>
                <w:shd w:val="clear" w:color="auto" w:fill="FFFFFF"/>
                <w:lang w:val="ru-RU" w:eastAsia="ru-RU"/>
              </w:rPr>
              <w:t xml:space="preserve">1 </w:t>
            </w:r>
            <w:r w:rsidRPr="005A5498">
              <w:rPr>
                <w:sz w:val="18"/>
                <w:szCs w:val="18"/>
                <w:shd w:val="clear" w:color="auto" w:fill="FFFFFF"/>
                <w:lang w:val="uk-UA" w:eastAsia="ru-RU"/>
              </w:rPr>
              <w:t>л</w:t>
            </w:r>
            <w:r w:rsidRPr="005A5498">
              <w:rPr>
                <w:sz w:val="18"/>
                <w:szCs w:val="18"/>
                <w:shd w:val="clear" w:color="auto" w:fill="FFFFFF"/>
                <w:lang w:val="ru-RU" w:eastAsia="ru-RU"/>
              </w:rPr>
              <w:t>.</w:t>
            </w:r>
          </w:p>
        </w:tc>
        <w:tc>
          <w:tcPr>
            <w:tcW w:w="512" w:type="pct"/>
            <w:vAlign w:val="center"/>
          </w:tcPr>
          <w:p w:rsidR="00796AEA" w:rsidRPr="005A5498" w:rsidRDefault="00A02E17" w:rsidP="00445D15">
            <w:pPr>
              <w:shd w:val="clear" w:color="auto" w:fill="FFFFFF"/>
              <w:suppressAutoHyphens w:val="0"/>
              <w:jc w:val="center"/>
              <w:rPr>
                <w:bCs/>
                <w:sz w:val="22"/>
                <w:szCs w:val="22"/>
                <w:lang w:val="uk-UA" w:eastAsia="ru-RU"/>
              </w:rPr>
            </w:pPr>
            <w:r w:rsidRPr="005A5498">
              <w:rPr>
                <w:bCs/>
                <w:sz w:val="22"/>
                <w:szCs w:val="22"/>
                <w:lang w:val="uk-UA" w:eastAsia="ru-RU"/>
              </w:rPr>
              <w:t>Літри</w:t>
            </w:r>
          </w:p>
        </w:tc>
        <w:tc>
          <w:tcPr>
            <w:tcW w:w="448" w:type="pct"/>
            <w:vAlign w:val="center"/>
          </w:tcPr>
          <w:p w:rsidR="00796AEA" w:rsidRPr="00A02E17" w:rsidRDefault="00A02E17" w:rsidP="00445D15">
            <w:pPr>
              <w:shd w:val="clear" w:color="auto" w:fill="FFFFFF"/>
              <w:suppressAutoHyphens w:val="0"/>
              <w:jc w:val="center"/>
              <w:rPr>
                <w:bCs/>
                <w:sz w:val="22"/>
                <w:szCs w:val="22"/>
                <w:lang w:val="en-US" w:eastAsia="ru-RU"/>
              </w:rPr>
            </w:pPr>
            <w:r>
              <w:rPr>
                <w:bCs/>
                <w:sz w:val="22"/>
                <w:szCs w:val="22"/>
                <w:lang w:val="en-US" w:eastAsia="ru-RU"/>
              </w:rPr>
              <w:t>900</w:t>
            </w:r>
          </w:p>
        </w:tc>
        <w:tc>
          <w:tcPr>
            <w:tcW w:w="578" w:type="pct"/>
          </w:tcPr>
          <w:p w:rsidR="00796AEA" w:rsidRPr="005A5498" w:rsidRDefault="00796AEA" w:rsidP="00445D15">
            <w:pPr>
              <w:shd w:val="clear" w:color="auto" w:fill="FFFFFF"/>
              <w:suppressAutoHyphens w:val="0"/>
              <w:jc w:val="center"/>
              <w:rPr>
                <w:bCs/>
                <w:sz w:val="22"/>
                <w:szCs w:val="22"/>
                <w:lang w:val="uk-UA" w:eastAsia="ru-RU"/>
              </w:rPr>
            </w:pPr>
          </w:p>
        </w:tc>
      </w:tr>
      <w:tr w:rsidR="00700EFB" w:rsidRPr="005A5498" w:rsidTr="00A02E17">
        <w:trPr>
          <w:trHeight w:val="92"/>
        </w:trPr>
        <w:tc>
          <w:tcPr>
            <w:tcW w:w="256" w:type="pct"/>
          </w:tcPr>
          <w:p w:rsidR="00700EFB" w:rsidRPr="005A5498" w:rsidRDefault="00A02E17" w:rsidP="00445D15">
            <w:pPr>
              <w:suppressAutoHyphens w:val="0"/>
              <w:spacing w:before="120" w:after="120"/>
              <w:ind w:right="57" w:hanging="2"/>
              <w:rPr>
                <w:b/>
                <w:sz w:val="18"/>
                <w:szCs w:val="18"/>
                <w:lang w:val="uk-UA" w:eastAsia="ru-RU"/>
              </w:rPr>
            </w:pPr>
            <w:r>
              <w:rPr>
                <w:b/>
                <w:sz w:val="18"/>
                <w:szCs w:val="18"/>
                <w:lang w:val="uk-UA" w:eastAsia="ru-RU"/>
              </w:rPr>
              <w:t>5</w:t>
            </w:r>
          </w:p>
        </w:tc>
        <w:tc>
          <w:tcPr>
            <w:tcW w:w="642" w:type="pct"/>
          </w:tcPr>
          <w:p w:rsidR="00700EFB" w:rsidRPr="005A5498" w:rsidRDefault="00700EFB" w:rsidP="00A02E17">
            <w:pPr>
              <w:suppressAutoHyphens w:val="0"/>
              <w:rPr>
                <w:b/>
                <w:color w:val="000000"/>
                <w:sz w:val="18"/>
                <w:szCs w:val="18"/>
                <w:lang w:val="ru-RU" w:eastAsia="ru-RU"/>
              </w:rPr>
            </w:pPr>
            <w:r w:rsidRPr="005A5498">
              <w:rPr>
                <w:b/>
                <w:color w:val="000000"/>
                <w:sz w:val="18"/>
                <w:szCs w:val="18"/>
                <w:lang w:val="ru-RU" w:eastAsia="ru-RU"/>
              </w:rPr>
              <w:t xml:space="preserve">Мило господарське тверде </w:t>
            </w:r>
            <w:r>
              <w:rPr>
                <w:b/>
                <w:color w:val="000000"/>
                <w:sz w:val="18"/>
                <w:szCs w:val="18"/>
                <w:lang w:val="ru-RU" w:eastAsia="ru-RU"/>
              </w:rPr>
              <w:t>72% "</w:t>
            </w:r>
            <w:r w:rsidR="00A02E17">
              <w:rPr>
                <w:b/>
                <w:color w:val="000000"/>
                <w:sz w:val="18"/>
                <w:szCs w:val="18"/>
                <w:lang w:val="ru-RU" w:eastAsia="ru-RU"/>
              </w:rPr>
              <w:t>Сила</w:t>
            </w:r>
            <w:r>
              <w:rPr>
                <w:b/>
                <w:color w:val="000000"/>
                <w:sz w:val="18"/>
                <w:szCs w:val="18"/>
                <w:lang w:val="ru-RU" w:eastAsia="ru-RU"/>
              </w:rPr>
              <w:t>"  200 грам</w:t>
            </w:r>
            <w:r w:rsidRPr="005A5498">
              <w:rPr>
                <w:b/>
                <w:sz w:val="18"/>
                <w:szCs w:val="18"/>
                <w:lang w:val="ru-RU" w:eastAsia="ru-RU"/>
              </w:rPr>
              <w:t xml:space="preserve"> </w:t>
            </w:r>
            <w:r w:rsidRPr="005A5498">
              <w:rPr>
                <w:b/>
                <w:color w:val="000000"/>
                <w:sz w:val="18"/>
                <w:szCs w:val="18"/>
                <w:lang w:val="ru-RU" w:eastAsia="ru-RU"/>
              </w:rPr>
              <w:t>або еквівалент</w:t>
            </w:r>
          </w:p>
        </w:tc>
        <w:tc>
          <w:tcPr>
            <w:tcW w:w="2564" w:type="pct"/>
            <w:vAlign w:val="center"/>
          </w:tcPr>
          <w:p w:rsidR="00700EFB" w:rsidRPr="005A5498" w:rsidRDefault="00700EFB" w:rsidP="00445D15">
            <w:pPr>
              <w:widowControl w:val="0"/>
              <w:suppressAutoHyphens w:val="0"/>
              <w:snapToGrid w:val="0"/>
              <w:ind w:hanging="2"/>
              <w:jc w:val="both"/>
              <w:rPr>
                <w:b/>
                <w:sz w:val="18"/>
                <w:szCs w:val="18"/>
                <w:lang w:val="uk-UA" w:eastAsia="ru-RU"/>
              </w:rPr>
            </w:pPr>
            <w:r w:rsidRPr="005A5498">
              <w:rPr>
                <w:sz w:val="18"/>
                <w:szCs w:val="18"/>
                <w:lang w:val="uk-UA" w:eastAsia="ru-RU"/>
              </w:rPr>
              <w:t>Мило господарське. Колір: білий, світло коричневий або коричневий. Тверде, 72%, з вмістом хлору, або без.</w:t>
            </w:r>
          </w:p>
          <w:p w:rsidR="00700EFB" w:rsidRPr="005A5498" w:rsidRDefault="00700EFB" w:rsidP="00445D15">
            <w:pPr>
              <w:suppressAutoHyphens w:val="0"/>
              <w:spacing w:before="120" w:after="120"/>
              <w:ind w:right="57" w:hanging="2"/>
              <w:jc w:val="both"/>
              <w:rPr>
                <w:sz w:val="18"/>
                <w:szCs w:val="18"/>
                <w:lang w:val="ru-RU" w:eastAsia="ru-RU"/>
              </w:rPr>
            </w:pPr>
            <w:r w:rsidRPr="005A5498">
              <w:rPr>
                <w:sz w:val="18"/>
                <w:szCs w:val="18"/>
                <w:lang w:val="ru-RU" w:eastAsia="ru-RU"/>
              </w:rPr>
              <w:t>Дозволений МОЗ України для використання.</w:t>
            </w:r>
            <w:r w:rsidRPr="005A5498">
              <w:rPr>
                <w:sz w:val="18"/>
                <w:szCs w:val="18"/>
                <w:lang w:val="uk-UA" w:eastAsia="ru-RU"/>
              </w:rPr>
              <w:t xml:space="preserve">    </w:t>
            </w:r>
          </w:p>
          <w:p w:rsidR="00700EFB" w:rsidRPr="005A5498" w:rsidRDefault="00700EFB" w:rsidP="00445D15">
            <w:pPr>
              <w:suppressAutoHyphens w:val="0"/>
              <w:ind w:left="1" w:hanging="3"/>
              <w:rPr>
                <w:sz w:val="18"/>
                <w:szCs w:val="18"/>
                <w:lang w:val="uk-UA" w:eastAsia="ru-RU"/>
              </w:rPr>
            </w:pPr>
            <w:r w:rsidRPr="005A5498">
              <w:rPr>
                <w:sz w:val="18"/>
                <w:szCs w:val="18"/>
                <w:lang w:val="uk-UA" w:eastAsia="ru-RU"/>
              </w:rPr>
              <w:t>Розфасовка: куски</w:t>
            </w:r>
            <w:r w:rsidR="00A02E17">
              <w:rPr>
                <w:sz w:val="18"/>
                <w:szCs w:val="18"/>
                <w:lang w:val="uk-UA" w:eastAsia="ru-RU"/>
              </w:rPr>
              <w:t xml:space="preserve"> </w:t>
            </w:r>
            <w:r w:rsidRPr="005A5498">
              <w:rPr>
                <w:sz w:val="18"/>
                <w:szCs w:val="18"/>
                <w:lang w:val="uk-UA" w:eastAsia="ru-RU"/>
              </w:rPr>
              <w:t>(бруски), вага 200</w:t>
            </w:r>
            <w:r>
              <w:rPr>
                <w:sz w:val="18"/>
                <w:szCs w:val="18"/>
                <w:lang w:val="uk-UA" w:eastAsia="ru-RU"/>
              </w:rPr>
              <w:t xml:space="preserve"> </w:t>
            </w:r>
            <w:r w:rsidRPr="005A5498">
              <w:rPr>
                <w:sz w:val="18"/>
                <w:szCs w:val="18"/>
                <w:lang w:val="uk-UA" w:eastAsia="ru-RU"/>
              </w:rPr>
              <w:t>гр.</w:t>
            </w:r>
          </w:p>
        </w:tc>
        <w:tc>
          <w:tcPr>
            <w:tcW w:w="512" w:type="pct"/>
            <w:vAlign w:val="center"/>
          </w:tcPr>
          <w:p w:rsidR="00700EFB" w:rsidRPr="005A5498" w:rsidRDefault="00700EFB" w:rsidP="00445D15">
            <w:pPr>
              <w:shd w:val="clear" w:color="auto" w:fill="FFFFFF"/>
              <w:suppressAutoHyphens w:val="0"/>
              <w:jc w:val="center"/>
              <w:rPr>
                <w:bCs/>
                <w:sz w:val="22"/>
                <w:szCs w:val="22"/>
                <w:lang w:val="uk-UA" w:eastAsia="ru-RU"/>
              </w:rPr>
            </w:pPr>
            <w:r w:rsidRPr="005A5498">
              <w:rPr>
                <w:bCs/>
                <w:sz w:val="22"/>
                <w:szCs w:val="22"/>
                <w:lang w:val="uk-UA" w:eastAsia="ru-RU"/>
              </w:rPr>
              <w:t>Штуки</w:t>
            </w:r>
          </w:p>
        </w:tc>
        <w:tc>
          <w:tcPr>
            <w:tcW w:w="448" w:type="pct"/>
            <w:vAlign w:val="center"/>
          </w:tcPr>
          <w:p w:rsidR="00700EFB" w:rsidRPr="005A5498" w:rsidRDefault="00A02E17" w:rsidP="00445D15">
            <w:pPr>
              <w:shd w:val="clear" w:color="auto" w:fill="FFFFFF"/>
              <w:suppressAutoHyphens w:val="0"/>
              <w:jc w:val="center"/>
              <w:rPr>
                <w:bCs/>
                <w:sz w:val="22"/>
                <w:szCs w:val="22"/>
                <w:lang w:val="uk-UA" w:eastAsia="ru-RU"/>
              </w:rPr>
            </w:pPr>
            <w:r>
              <w:rPr>
                <w:bCs/>
                <w:sz w:val="22"/>
                <w:szCs w:val="22"/>
                <w:lang w:val="uk-UA" w:eastAsia="ru-RU"/>
              </w:rPr>
              <w:t>2200</w:t>
            </w:r>
          </w:p>
        </w:tc>
        <w:tc>
          <w:tcPr>
            <w:tcW w:w="578" w:type="pct"/>
          </w:tcPr>
          <w:p w:rsidR="00700EFB" w:rsidRPr="005A5498" w:rsidRDefault="00700EFB" w:rsidP="00445D15">
            <w:pPr>
              <w:shd w:val="clear" w:color="auto" w:fill="FFFFFF"/>
              <w:suppressAutoHyphens w:val="0"/>
              <w:jc w:val="center"/>
              <w:rPr>
                <w:bCs/>
                <w:sz w:val="22"/>
                <w:szCs w:val="22"/>
                <w:lang w:val="uk-UA" w:eastAsia="ru-RU"/>
              </w:rPr>
            </w:pPr>
          </w:p>
        </w:tc>
      </w:tr>
      <w:tr w:rsidR="00700EFB" w:rsidRPr="002D3483" w:rsidTr="00A02E17">
        <w:trPr>
          <w:trHeight w:val="92"/>
        </w:trPr>
        <w:tc>
          <w:tcPr>
            <w:tcW w:w="256" w:type="pct"/>
          </w:tcPr>
          <w:p w:rsidR="00700EFB" w:rsidRPr="005A5498" w:rsidRDefault="00A02E17" w:rsidP="00445D15">
            <w:pPr>
              <w:suppressAutoHyphens w:val="0"/>
              <w:spacing w:before="120" w:after="120"/>
              <w:ind w:right="57" w:hanging="2"/>
              <w:rPr>
                <w:b/>
                <w:sz w:val="18"/>
                <w:szCs w:val="18"/>
                <w:lang w:val="uk-UA" w:eastAsia="ru-RU"/>
              </w:rPr>
            </w:pPr>
            <w:r>
              <w:rPr>
                <w:b/>
                <w:sz w:val="18"/>
                <w:szCs w:val="18"/>
                <w:lang w:val="uk-UA" w:eastAsia="ru-RU"/>
              </w:rPr>
              <w:lastRenderedPageBreak/>
              <w:t>6</w:t>
            </w:r>
          </w:p>
        </w:tc>
        <w:tc>
          <w:tcPr>
            <w:tcW w:w="642" w:type="pct"/>
          </w:tcPr>
          <w:p w:rsidR="00700EFB" w:rsidRPr="005A5498" w:rsidRDefault="00A02E17" w:rsidP="00445D15">
            <w:pPr>
              <w:suppressAutoHyphens w:val="0"/>
              <w:rPr>
                <w:b/>
                <w:color w:val="000000"/>
                <w:sz w:val="18"/>
                <w:szCs w:val="18"/>
                <w:lang w:val="uk-UA" w:eastAsia="ru-RU"/>
              </w:rPr>
            </w:pPr>
            <w:r>
              <w:rPr>
                <w:b/>
                <w:color w:val="000000"/>
                <w:sz w:val="18"/>
                <w:szCs w:val="18"/>
                <w:lang w:val="uk-UA" w:eastAsia="ru-RU"/>
              </w:rPr>
              <w:t>Засіб для унітазу «Чистюня»</w:t>
            </w:r>
            <w:r w:rsidR="0042301A">
              <w:rPr>
                <w:b/>
                <w:color w:val="000000"/>
                <w:sz w:val="18"/>
                <w:szCs w:val="18"/>
                <w:lang w:val="uk-UA" w:eastAsia="ru-RU"/>
              </w:rPr>
              <w:t xml:space="preserve"> </w:t>
            </w:r>
            <w:r w:rsidR="00057475">
              <w:rPr>
                <w:b/>
                <w:color w:val="000000"/>
                <w:sz w:val="18"/>
                <w:szCs w:val="18"/>
                <w:lang w:val="uk-UA" w:eastAsia="ru-RU"/>
              </w:rPr>
              <w:t>500 мл</w:t>
            </w:r>
          </w:p>
          <w:p w:rsidR="00700EFB" w:rsidRPr="005A5498" w:rsidRDefault="00700EFB" w:rsidP="00445D15">
            <w:pPr>
              <w:suppressAutoHyphens w:val="0"/>
              <w:rPr>
                <w:color w:val="000000"/>
                <w:sz w:val="18"/>
                <w:szCs w:val="18"/>
                <w:lang w:val="uk-UA" w:eastAsia="ru-RU"/>
              </w:rPr>
            </w:pPr>
          </w:p>
          <w:p w:rsidR="00700EFB" w:rsidRPr="005A5498" w:rsidRDefault="00700EFB" w:rsidP="00445D15">
            <w:pPr>
              <w:suppressAutoHyphens w:val="0"/>
              <w:rPr>
                <w:color w:val="000000"/>
                <w:sz w:val="18"/>
                <w:szCs w:val="18"/>
                <w:lang w:val="uk-UA" w:eastAsia="ru-RU"/>
              </w:rPr>
            </w:pPr>
          </w:p>
        </w:tc>
        <w:tc>
          <w:tcPr>
            <w:tcW w:w="2564" w:type="pct"/>
            <w:vAlign w:val="center"/>
          </w:tcPr>
          <w:p w:rsidR="00700EFB" w:rsidRDefault="00A02E17" w:rsidP="00445D15">
            <w:pPr>
              <w:widowControl w:val="0"/>
              <w:suppressAutoHyphens w:val="0"/>
              <w:snapToGrid w:val="0"/>
              <w:ind w:hanging="2"/>
              <w:jc w:val="both"/>
              <w:rPr>
                <w:sz w:val="18"/>
                <w:szCs w:val="18"/>
                <w:lang w:val="uk-UA" w:eastAsia="ru-RU"/>
              </w:rPr>
            </w:pPr>
            <w:r>
              <w:rPr>
                <w:sz w:val="18"/>
                <w:szCs w:val="18"/>
                <w:lang w:val="uk-UA" w:eastAsia="ru-RU"/>
              </w:rPr>
              <w:t>Рідина для чищення унітазів</w:t>
            </w:r>
          </w:p>
          <w:p w:rsidR="0042301A" w:rsidRPr="005A5498" w:rsidRDefault="0042301A" w:rsidP="00057475">
            <w:pPr>
              <w:widowControl w:val="0"/>
              <w:suppressAutoHyphens w:val="0"/>
              <w:snapToGrid w:val="0"/>
              <w:ind w:hanging="2"/>
              <w:jc w:val="both"/>
              <w:rPr>
                <w:sz w:val="18"/>
                <w:szCs w:val="18"/>
                <w:lang w:val="uk-UA" w:eastAsia="ru-RU"/>
              </w:rPr>
            </w:pPr>
            <w:r>
              <w:rPr>
                <w:sz w:val="18"/>
                <w:szCs w:val="18"/>
                <w:lang w:val="uk-UA" w:eastAsia="ru-RU"/>
              </w:rPr>
              <w:t xml:space="preserve">Розфасовка – </w:t>
            </w:r>
            <w:r w:rsidR="00057475">
              <w:rPr>
                <w:sz w:val="18"/>
                <w:szCs w:val="18"/>
                <w:lang w:val="uk-UA" w:eastAsia="ru-RU"/>
              </w:rPr>
              <w:t>500 мл</w:t>
            </w:r>
          </w:p>
        </w:tc>
        <w:tc>
          <w:tcPr>
            <w:tcW w:w="512" w:type="pct"/>
            <w:vAlign w:val="center"/>
          </w:tcPr>
          <w:p w:rsidR="00700EFB" w:rsidRPr="005A5498" w:rsidRDefault="00700EFB" w:rsidP="00445D15">
            <w:pPr>
              <w:shd w:val="clear" w:color="auto" w:fill="FFFFFF"/>
              <w:suppressAutoHyphens w:val="0"/>
              <w:jc w:val="center"/>
              <w:rPr>
                <w:bCs/>
                <w:sz w:val="22"/>
                <w:szCs w:val="22"/>
                <w:lang w:val="uk-UA" w:eastAsia="ru-RU"/>
              </w:rPr>
            </w:pPr>
            <w:r w:rsidRPr="005A5498">
              <w:rPr>
                <w:bCs/>
                <w:sz w:val="22"/>
                <w:szCs w:val="22"/>
                <w:lang w:val="uk-UA" w:eastAsia="ru-RU"/>
              </w:rPr>
              <w:t xml:space="preserve">Штуки </w:t>
            </w:r>
          </w:p>
        </w:tc>
        <w:tc>
          <w:tcPr>
            <w:tcW w:w="448" w:type="pct"/>
            <w:vAlign w:val="center"/>
          </w:tcPr>
          <w:p w:rsidR="00700EFB" w:rsidRPr="005A5498" w:rsidRDefault="0042301A" w:rsidP="00445D15">
            <w:pPr>
              <w:shd w:val="clear" w:color="auto" w:fill="FFFFFF"/>
              <w:suppressAutoHyphens w:val="0"/>
              <w:jc w:val="center"/>
              <w:rPr>
                <w:bCs/>
                <w:sz w:val="22"/>
                <w:szCs w:val="22"/>
                <w:lang w:val="uk-UA" w:eastAsia="ru-RU"/>
              </w:rPr>
            </w:pPr>
            <w:r>
              <w:rPr>
                <w:bCs/>
                <w:sz w:val="22"/>
                <w:szCs w:val="22"/>
                <w:lang w:val="uk-UA" w:eastAsia="ru-RU"/>
              </w:rPr>
              <w:t>960</w:t>
            </w:r>
          </w:p>
        </w:tc>
        <w:tc>
          <w:tcPr>
            <w:tcW w:w="578" w:type="pct"/>
          </w:tcPr>
          <w:p w:rsidR="00700EFB" w:rsidRPr="005A5498" w:rsidRDefault="00700EFB" w:rsidP="00445D15">
            <w:pPr>
              <w:shd w:val="clear" w:color="auto" w:fill="FFFFFF"/>
              <w:suppressAutoHyphens w:val="0"/>
              <w:jc w:val="center"/>
              <w:rPr>
                <w:bCs/>
                <w:sz w:val="22"/>
                <w:szCs w:val="22"/>
                <w:lang w:val="uk-UA" w:eastAsia="ru-RU"/>
              </w:rPr>
            </w:pPr>
          </w:p>
        </w:tc>
      </w:tr>
      <w:tr w:rsidR="00700EFB" w:rsidRPr="005A5498" w:rsidTr="00A02E17">
        <w:trPr>
          <w:trHeight w:val="92"/>
        </w:trPr>
        <w:tc>
          <w:tcPr>
            <w:tcW w:w="256" w:type="pct"/>
          </w:tcPr>
          <w:p w:rsidR="00700EFB" w:rsidRPr="005A5498" w:rsidRDefault="00A02E17" w:rsidP="00445D15">
            <w:pPr>
              <w:suppressAutoHyphens w:val="0"/>
              <w:spacing w:before="120" w:after="120"/>
              <w:ind w:right="57" w:hanging="2"/>
              <w:rPr>
                <w:b/>
                <w:sz w:val="18"/>
                <w:szCs w:val="18"/>
                <w:lang w:val="uk-UA" w:eastAsia="ru-RU"/>
              </w:rPr>
            </w:pPr>
            <w:r>
              <w:rPr>
                <w:b/>
                <w:sz w:val="18"/>
                <w:szCs w:val="18"/>
                <w:lang w:val="uk-UA" w:eastAsia="ru-RU"/>
              </w:rPr>
              <w:t>7</w:t>
            </w:r>
          </w:p>
        </w:tc>
        <w:tc>
          <w:tcPr>
            <w:tcW w:w="642" w:type="pct"/>
          </w:tcPr>
          <w:p w:rsidR="00700EFB" w:rsidRPr="005A5498" w:rsidRDefault="0042301A" w:rsidP="00057475">
            <w:pPr>
              <w:suppressAutoHyphens w:val="0"/>
              <w:rPr>
                <w:b/>
                <w:sz w:val="18"/>
                <w:szCs w:val="18"/>
                <w:lang w:val="uk-UA" w:eastAsia="ru-RU"/>
              </w:rPr>
            </w:pPr>
            <w:r>
              <w:rPr>
                <w:b/>
                <w:sz w:val="18"/>
                <w:szCs w:val="18"/>
                <w:lang w:val="uk-UA" w:eastAsia="ru-RU"/>
              </w:rPr>
              <w:t xml:space="preserve">Засіб для ванни </w:t>
            </w:r>
            <w:r w:rsidR="00057475">
              <w:rPr>
                <w:b/>
                <w:sz w:val="18"/>
                <w:szCs w:val="18"/>
                <w:lang w:val="uk-UA" w:eastAsia="ru-RU"/>
              </w:rPr>
              <w:t>500 мл</w:t>
            </w:r>
          </w:p>
        </w:tc>
        <w:tc>
          <w:tcPr>
            <w:tcW w:w="2564" w:type="pct"/>
            <w:vAlign w:val="center"/>
          </w:tcPr>
          <w:p w:rsidR="00700EFB" w:rsidRDefault="0042301A" w:rsidP="0042301A">
            <w:pPr>
              <w:widowControl w:val="0"/>
              <w:suppressAutoHyphens w:val="0"/>
              <w:snapToGrid w:val="0"/>
              <w:ind w:hanging="2"/>
              <w:jc w:val="both"/>
              <w:rPr>
                <w:color w:val="4D5156"/>
                <w:sz w:val="18"/>
                <w:szCs w:val="18"/>
                <w:shd w:val="clear" w:color="auto" w:fill="FFFFFF"/>
                <w:lang w:val="uk-UA"/>
              </w:rPr>
            </w:pPr>
            <w:r>
              <w:rPr>
                <w:sz w:val="18"/>
                <w:szCs w:val="18"/>
                <w:lang w:val="uk-UA" w:eastAsia="ru-RU"/>
              </w:rPr>
              <w:t xml:space="preserve">Засіб призначається для </w:t>
            </w:r>
            <w:r w:rsidRPr="0042301A">
              <w:rPr>
                <w:sz w:val="18"/>
                <w:szCs w:val="18"/>
                <w:lang w:val="uk-UA" w:eastAsia="ru-RU"/>
              </w:rPr>
              <w:t>в</w:t>
            </w:r>
            <w:r>
              <w:rPr>
                <w:color w:val="4D5156"/>
                <w:sz w:val="18"/>
                <w:szCs w:val="18"/>
                <w:shd w:val="clear" w:color="auto" w:fill="FFFFFF"/>
              </w:rPr>
              <w:t>идалення</w:t>
            </w:r>
            <w:r w:rsidRPr="0042301A">
              <w:rPr>
                <w:color w:val="4D5156"/>
                <w:sz w:val="18"/>
                <w:szCs w:val="18"/>
                <w:shd w:val="clear" w:color="auto" w:fill="FFFFFF"/>
              </w:rPr>
              <w:t xml:space="preserve"> </w:t>
            </w:r>
            <w:r>
              <w:rPr>
                <w:color w:val="4D5156"/>
                <w:sz w:val="18"/>
                <w:szCs w:val="18"/>
                <w:shd w:val="clear" w:color="auto" w:fill="FFFFFF"/>
              </w:rPr>
              <w:t>найстійкіших плям</w:t>
            </w:r>
            <w:r w:rsidRPr="0042301A">
              <w:rPr>
                <w:color w:val="4D5156"/>
                <w:sz w:val="18"/>
                <w:szCs w:val="18"/>
                <w:shd w:val="clear" w:color="auto" w:fill="FFFFFF"/>
              </w:rPr>
              <w:t xml:space="preserve"> вапна, іржі та мила у </w:t>
            </w:r>
            <w:r w:rsidRPr="0042301A">
              <w:rPr>
                <w:rStyle w:val="aff6"/>
                <w:b/>
                <w:bCs/>
                <w:i w:val="0"/>
                <w:iCs w:val="0"/>
                <w:color w:val="5F6368"/>
                <w:sz w:val="18"/>
                <w:szCs w:val="18"/>
                <w:shd w:val="clear" w:color="auto" w:fill="FFFFFF"/>
              </w:rPr>
              <w:t>ванній</w:t>
            </w:r>
            <w:r w:rsidRPr="0042301A">
              <w:rPr>
                <w:color w:val="4D5156"/>
                <w:sz w:val="18"/>
                <w:szCs w:val="18"/>
                <w:shd w:val="clear" w:color="auto" w:fill="FFFFFF"/>
              </w:rPr>
              <w:t> кімнаті</w:t>
            </w:r>
            <w:r>
              <w:rPr>
                <w:color w:val="4D5156"/>
                <w:sz w:val="18"/>
                <w:szCs w:val="18"/>
                <w:shd w:val="clear" w:color="auto" w:fill="FFFFFF"/>
                <w:lang w:val="uk-UA"/>
              </w:rPr>
              <w:t>.</w:t>
            </w:r>
          </w:p>
          <w:p w:rsidR="0042301A" w:rsidRPr="0042301A" w:rsidRDefault="0042301A" w:rsidP="00057475">
            <w:pPr>
              <w:widowControl w:val="0"/>
              <w:suppressAutoHyphens w:val="0"/>
              <w:snapToGrid w:val="0"/>
              <w:ind w:hanging="2"/>
              <w:jc w:val="both"/>
              <w:rPr>
                <w:sz w:val="18"/>
                <w:szCs w:val="18"/>
                <w:lang w:val="uk-UA" w:eastAsia="ru-RU"/>
              </w:rPr>
            </w:pPr>
            <w:r>
              <w:rPr>
                <w:color w:val="4D5156"/>
                <w:sz w:val="18"/>
                <w:szCs w:val="18"/>
                <w:shd w:val="clear" w:color="auto" w:fill="FFFFFF"/>
                <w:lang w:val="uk-UA"/>
              </w:rPr>
              <w:t xml:space="preserve">Розфасовка – </w:t>
            </w:r>
            <w:r w:rsidR="00057475">
              <w:rPr>
                <w:color w:val="4D5156"/>
                <w:sz w:val="18"/>
                <w:szCs w:val="18"/>
                <w:shd w:val="clear" w:color="auto" w:fill="FFFFFF"/>
                <w:lang w:val="uk-UA"/>
              </w:rPr>
              <w:t>500 мл</w:t>
            </w:r>
          </w:p>
        </w:tc>
        <w:tc>
          <w:tcPr>
            <w:tcW w:w="512" w:type="pct"/>
            <w:vAlign w:val="center"/>
          </w:tcPr>
          <w:p w:rsidR="00700EFB" w:rsidRPr="005A5498" w:rsidRDefault="0042301A" w:rsidP="00445D15">
            <w:pPr>
              <w:shd w:val="clear" w:color="auto" w:fill="FFFFFF"/>
              <w:suppressAutoHyphens w:val="0"/>
              <w:jc w:val="center"/>
              <w:rPr>
                <w:bCs/>
                <w:sz w:val="22"/>
                <w:szCs w:val="22"/>
                <w:lang w:val="uk-UA" w:eastAsia="ru-RU"/>
              </w:rPr>
            </w:pPr>
            <w:r>
              <w:rPr>
                <w:bCs/>
                <w:sz w:val="22"/>
                <w:szCs w:val="22"/>
                <w:lang w:val="uk-UA" w:eastAsia="ru-RU"/>
              </w:rPr>
              <w:t>Штуки</w:t>
            </w:r>
          </w:p>
        </w:tc>
        <w:tc>
          <w:tcPr>
            <w:tcW w:w="448" w:type="pct"/>
            <w:vAlign w:val="center"/>
          </w:tcPr>
          <w:p w:rsidR="00700EFB" w:rsidRPr="005A5498" w:rsidRDefault="0042301A" w:rsidP="00057475">
            <w:pPr>
              <w:shd w:val="clear" w:color="auto" w:fill="FFFFFF"/>
              <w:suppressAutoHyphens w:val="0"/>
              <w:jc w:val="center"/>
              <w:rPr>
                <w:bCs/>
                <w:sz w:val="22"/>
                <w:szCs w:val="22"/>
                <w:lang w:val="uk-UA" w:eastAsia="ru-RU"/>
              </w:rPr>
            </w:pPr>
            <w:r>
              <w:rPr>
                <w:bCs/>
                <w:sz w:val="22"/>
                <w:szCs w:val="22"/>
                <w:lang w:val="uk-UA" w:eastAsia="ru-RU"/>
              </w:rPr>
              <w:t>1</w:t>
            </w:r>
            <w:r w:rsidR="00057475">
              <w:rPr>
                <w:bCs/>
                <w:sz w:val="22"/>
                <w:szCs w:val="22"/>
                <w:lang w:val="uk-UA" w:eastAsia="ru-RU"/>
              </w:rPr>
              <w:t>8</w:t>
            </w:r>
            <w:r>
              <w:rPr>
                <w:bCs/>
                <w:sz w:val="22"/>
                <w:szCs w:val="22"/>
                <w:lang w:val="uk-UA" w:eastAsia="ru-RU"/>
              </w:rPr>
              <w:t>0</w:t>
            </w:r>
          </w:p>
        </w:tc>
        <w:tc>
          <w:tcPr>
            <w:tcW w:w="578" w:type="pct"/>
          </w:tcPr>
          <w:p w:rsidR="00700EFB" w:rsidRPr="005A5498" w:rsidRDefault="00700EFB" w:rsidP="00445D15">
            <w:pPr>
              <w:shd w:val="clear" w:color="auto" w:fill="FFFFFF"/>
              <w:suppressAutoHyphens w:val="0"/>
              <w:jc w:val="center"/>
              <w:rPr>
                <w:bCs/>
                <w:sz w:val="22"/>
                <w:szCs w:val="22"/>
                <w:lang w:val="uk-UA" w:eastAsia="ru-RU"/>
              </w:rPr>
            </w:pPr>
          </w:p>
        </w:tc>
      </w:tr>
      <w:tr w:rsidR="00A02E17" w:rsidRPr="005A5498" w:rsidTr="00A02E17">
        <w:trPr>
          <w:trHeight w:val="92"/>
        </w:trPr>
        <w:tc>
          <w:tcPr>
            <w:tcW w:w="256" w:type="pct"/>
          </w:tcPr>
          <w:p w:rsidR="00A02E17" w:rsidRDefault="00A02E17" w:rsidP="00445D15">
            <w:pPr>
              <w:suppressAutoHyphens w:val="0"/>
              <w:spacing w:before="120" w:after="120"/>
              <w:ind w:right="57" w:hanging="2"/>
              <w:rPr>
                <w:b/>
                <w:sz w:val="18"/>
                <w:szCs w:val="18"/>
                <w:lang w:val="uk-UA" w:eastAsia="ru-RU"/>
              </w:rPr>
            </w:pPr>
            <w:r>
              <w:rPr>
                <w:b/>
                <w:sz w:val="18"/>
                <w:szCs w:val="18"/>
                <w:lang w:val="uk-UA" w:eastAsia="ru-RU"/>
              </w:rPr>
              <w:t>8</w:t>
            </w:r>
          </w:p>
        </w:tc>
        <w:tc>
          <w:tcPr>
            <w:tcW w:w="642" w:type="pct"/>
          </w:tcPr>
          <w:p w:rsidR="00A02E17" w:rsidRPr="00057475" w:rsidRDefault="0042301A" w:rsidP="00445D15">
            <w:pPr>
              <w:suppressAutoHyphens w:val="0"/>
              <w:rPr>
                <w:b/>
                <w:sz w:val="18"/>
                <w:szCs w:val="18"/>
                <w:lang w:val="uk-UA" w:eastAsia="ru-RU"/>
              </w:rPr>
            </w:pPr>
            <w:r>
              <w:rPr>
                <w:b/>
                <w:sz w:val="18"/>
                <w:szCs w:val="18"/>
                <w:lang w:val="uk-UA" w:eastAsia="ru-RU"/>
              </w:rPr>
              <w:t>Засіб до вікон</w:t>
            </w:r>
            <w:r w:rsidR="00057475">
              <w:rPr>
                <w:b/>
                <w:sz w:val="18"/>
                <w:szCs w:val="18"/>
                <w:lang w:val="uk-UA" w:eastAsia="ru-RU"/>
              </w:rPr>
              <w:t xml:space="preserve"> «</w:t>
            </w:r>
            <w:r w:rsidR="00057475">
              <w:rPr>
                <w:b/>
                <w:sz w:val="18"/>
                <w:szCs w:val="18"/>
                <w:lang w:val="en-US" w:eastAsia="ru-RU"/>
              </w:rPr>
              <w:t>Window</w:t>
            </w:r>
            <w:r w:rsidR="00057475">
              <w:rPr>
                <w:b/>
                <w:sz w:val="18"/>
                <w:szCs w:val="18"/>
                <w:lang w:val="uk-UA" w:eastAsia="ru-RU"/>
              </w:rPr>
              <w:t>»</w:t>
            </w:r>
          </w:p>
          <w:p w:rsidR="0042301A" w:rsidRPr="005A5498" w:rsidRDefault="00057475" w:rsidP="00445D15">
            <w:pPr>
              <w:suppressAutoHyphens w:val="0"/>
              <w:rPr>
                <w:b/>
                <w:sz w:val="18"/>
                <w:szCs w:val="18"/>
                <w:lang w:val="uk-UA" w:eastAsia="ru-RU"/>
              </w:rPr>
            </w:pPr>
            <w:r>
              <w:rPr>
                <w:b/>
                <w:sz w:val="18"/>
                <w:szCs w:val="18"/>
                <w:lang w:val="uk-UA" w:eastAsia="ru-RU"/>
              </w:rPr>
              <w:t>500 мл</w:t>
            </w:r>
          </w:p>
        </w:tc>
        <w:tc>
          <w:tcPr>
            <w:tcW w:w="2564" w:type="pct"/>
            <w:vAlign w:val="center"/>
          </w:tcPr>
          <w:p w:rsidR="00A02E17" w:rsidRDefault="0042301A" w:rsidP="00445D15">
            <w:pPr>
              <w:widowControl w:val="0"/>
              <w:suppressAutoHyphens w:val="0"/>
              <w:snapToGrid w:val="0"/>
              <w:ind w:hanging="2"/>
              <w:jc w:val="both"/>
              <w:rPr>
                <w:sz w:val="18"/>
                <w:szCs w:val="18"/>
                <w:lang w:val="uk-UA" w:eastAsia="ru-RU"/>
              </w:rPr>
            </w:pPr>
            <w:r>
              <w:rPr>
                <w:sz w:val="18"/>
                <w:szCs w:val="18"/>
                <w:lang w:val="uk-UA" w:eastAsia="ru-RU"/>
              </w:rPr>
              <w:t>Засіб призначається для чищення вікон та скла.</w:t>
            </w:r>
          </w:p>
          <w:p w:rsidR="0042301A" w:rsidRDefault="0042301A" w:rsidP="00057475">
            <w:pPr>
              <w:widowControl w:val="0"/>
              <w:suppressAutoHyphens w:val="0"/>
              <w:snapToGrid w:val="0"/>
              <w:ind w:hanging="2"/>
              <w:jc w:val="both"/>
              <w:rPr>
                <w:sz w:val="18"/>
                <w:szCs w:val="18"/>
                <w:lang w:val="uk-UA" w:eastAsia="ru-RU"/>
              </w:rPr>
            </w:pPr>
            <w:r>
              <w:rPr>
                <w:sz w:val="18"/>
                <w:szCs w:val="18"/>
                <w:lang w:val="uk-UA" w:eastAsia="ru-RU"/>
              </w:rPr>
              <w:t>Засіб повинен:</w:t>
            </w:r>
          </w:p>
          <w:p w:rsidR="0042301A" w:rsidRP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бути е</w:t>
            </w:r>
            <w:r w:rsidRPr="0042301A">
              <w:rPr>
                <w:color w:val="303030"/>
                <w:sz w:val="18"/>
                <w:szCs w:val="18"/>
                <w:lang w:val="uk-UA" w:eastAsia="uk-UA"/>
              </w:rPr>
              <w:t>кономний у витраті.</w:t>
            </w:r>
          </w:p>
          <w:p w:rsidR="0042301A" w:rsidRP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бути п</w:t>
            </w:r>
            <w:r w:rsidRPr="0042301A">
              <w:rPr>
                <w:color w:val="303030"/>
                <w:sz w:val="18"/>
                <w:szCs w:val="18"/>
                <w:lang w:val="uk-UA" w:eastAsia="uk-UA"/>
              </w:rPr>
              <w:t>родуктивний при використанні.</w:t>
            </w:r>
          </w:p>
          <w:p w:rsidR="0042301A" w:rsidRP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н</w:t>
            </w:r>
            <w:r w:rsidRPr="0042301A">
              <w:rPr>
                <w:color w:val="303030"/>
                <w:sz w:val="18"/>
                <w:szCs w:val="18"/>
                <w:lang w:val="uk-UA" w:eastAsia="uk-UA"/>
              </w:rPr>
              <w:t>е залиша</w:t>
            </w:r>
            <w:r>
              <w:rPr>
                <w:color w:val="303030"/>
                <w:sz w:val="18"/>
                <w:szCs w:val="18"/>
                <w:lang w:val="uk-UA" w:eastAsia="uk-UA"/>
              </w:rPr>
              <w:t>ти</w:t>
            </w:r>
            <w:r w:rsidRPr="0042301A">
              <w:rPr>
                <w:color w:val="303030"/>
                <w:sz w:val="18"/>
                <w:szCs w:val="18"/>
                <w:lang w:val="uk-UA" w:eastAsia="uk-UA"/>
              </w:rPr>
              <w:t xml:space="preserve"> білястого нальоту.</w:t>
            </w:r>
          </w:p>
          <w:p w:rsidR="0042301A" w:rsidRP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о</w:t>
            </w:r>
            <w:r w:rsidRPr="0042301A">
              <w:rPr>
                <w:color w:val="303030"/>
                <w:sz w:val="18"/>
                <w:szCs w:val="18"/>
                <w:lang w:val="uk-UA" w:eastAsia="uk-UA"/>
              </w:rPr>
              <w:t>чища</w:t>
            </w:r>
            <w:r>
              <w:rPr>
                <w:color w:val="303030"/>
                <w:sz w:val="18"/>
                <w:szCs w:val="18"/>
                <w:lang w:val="uk-UA" w:eastAsia="uk-UA"/>
              </w:rPr>
              <w:t>ти</w:t>
            </w:r>
            <w:r w:rsidRPr="0042301A">
              <w:rPr>
                <w:color w:val="303030"/>
                <w:sz w:val="18"/>
                <w:szCs w:val="18"/>
                <w:lang w:val="uk-UA" w:eastAsia="uk-UA"/>
              </w:rPr>
              <w:t xml:space="preserve"> від жиру, гару, пилу, забруднень, плям.</w:t>
            </w:r>
          </w:p>
          <w:p w:rsidR="0042301A" w:rsidRP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мати д</w:t>
            </w:r>
            <w:r w:rsidRPr="0042301A">
              <w:rPr>
                <w:color w:val="303030"/>
                <w:sz w:val="18"/>
                <w:szCs w:val="18"/>
                <w:lang w:val="uk-UA" w:eastAsia="uk-UA"/>
              </w:rPr>
              <w:t>озатор-розбризкувач зручний у роботі.</w:t>
            </w:r>
          </w:p>
          <w:p w:rsidR="0042301A" w:rsidRP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м</w:t>
            </w:r>
            <w:r w:rsidRPr="0042301A">
              <w:rPr>
                <w:color w:val="303030"/>
                <w:sz w:val="18"/>
                <w:szCs w:val="18"/>
                <w:lang w:val="uk-UA" w:eastAsia="uk-UA"/>
              </w:rPr>
              <w:t>а</w:t>
            </w:r>
            <w:r>
              <w:rPr>
                <w:color w:val="303030"/>
                <w:sz w:val="18"/>
                <w:szCs w:val="18"/>
                <w:lang w:val="uk-UA" w:eastAsia="uk-UA"/>
              </w:rPr>
              <w:t>ти</w:t>
            </w:r>
            <w:r w:rsidRPr="0042301A">
              <w:rPr>
                <w:color w:val="303030"/>
                <w:sz w:val="18"/>
                <w:szCs w:val="18"/>
                <w:lang w:val="uk-UA" w:eastAsia="uk-UA"/>
              </w:rPr>
              <w:t xml:space="preserve"> антистатичну дію.</w:t>
            </w:r>
          </w:p>
          <w:p w:rsidR="0042301A" w:rsidRDefault="0042301A" w:rsidP="00057475">
            <w:pPr>
              <w:numPr>
                <w:ilvl w:val="0"/>
                <w:numId w:val="46"/>
              </w:numPr>
              <w:shd w:val="clear" w:color="auto" w:fill="FFFFFF"/>
              <w:suppressAutoHyphens w:val="0"/>
              <w:ind w:left="0"/>
              <w:textAlignment w:val="baseline"/>
              <w:rPr>
                <w:color w:val="303030"/>
                <w:sz w:val="18"/>
                <w:szCs w:val="18"/>
                <w:lang w:val="uk-UA" w:eastAsia="uk-UA"/>
              </w:rPr>
            </w:pPr>
            <w:r>
              <w:rPr>
                <w:color w:val="303030"/>
                <w:sz w:val="18"/>
                <w:szCs w:val="18"/>
                <w:lang w:val="uk-UA" w:eastAsia="uk-UA"/>
              </w:rPr>
              <w:t>- м</w:t>
            </w:r>
            <w:r w:rsidRPr="0042301A">
              <w:rPr>
                <w:color w:val="303030"/>
                <w:sz w:val="18"/>
                <w:szCs w:val="18"/>
                <w:lang w:val="uk-UA" w:eastAsia="uk-UA"/>
              </w:rPr>
              <w:t>а</w:t>
            </w:r>
            <w:r>
              <w:rPr>
                <w:color w:val="303030"/>
                <w:sz w:val="18"/>
                <w:szCs w:val="18"/>
                <w:lang w:val="uk-UA" w:eastAsia="uk-UA"/>
              </w:rPr>
              <w:t>ти</w:t>
            </w:r>
            <w:r w:rsidRPr="0042301A">
              <w:rPr>
                <w:color w:val="303030"/>
                <w:sz w:val="18"/>
                <w:szCs w:val="18"/>
                <w:lang w:val="uk-UA" w:eastAsia="uk-UA"/>
              </w:rPr>
              <w:t xml:space="preserve"> свіжий аромат.</w:t>
            </w:r>
          </w:p>
          <w:p w:rsidR="00057475" w:rsidRPr="0042301A" w:rsidRDefault="00057475" w:rsidP="00057475">
            <w:pPr>
              <w:numPr>
                <w:ilvl w:val="0"/>
                <w:numId w:val="46"/>
              </w:numPr>
              <w:shd w:val="clear" w:color="auto" w:fill="FFFFFF"/>
              <w:suppressAutoHyphens w:val="0"/>
              <w:ind w:left="0"/>
              <w:textAlignment w:val="baseline"/>
              <w:rPr>
                <w:color w:val="303030"/>
                <w:sz w:val="18"/>
                <w:szCs w:val="18"/>
                <w:lang w:val="uk-UA" w:eastAsia="uk-UA"/>
              </w:rPr>
            </w:pPr>
            <w:r>
              <w:rPr>
                <w:sz w:val="18"/>
                <w:szCs w:val="18"/>
                <w:lang w:val="uk-UA" w:eastAsia="ru-RU"/>
              </w:rPr>
              <w:t>Розфасовка – 500 мл</w:t>
            </w:r>
          </w:p>
          <w:p w:rsidR="0042301A" w:rsidRPr="005A5498" w:rsidRDefault="0042301A" w:rsidP="00445D15">
            <w:pPr>
              <w:widowControl w:val="0"/>
              <w:suppressAutoHyphens w:val="0"/>
              <w:snapToGrid w:val="0"/>
              <w:ind w:hanging="2"/>
              <w:jc w:val="both"/>
              <w:rPr>
                <w:sz w:val="18"/>
                <w:szCs w:val="18"/>
                <w:lang w:val="uk-UA" w:eastAsia="ru-RU"/>
              </w:rPr>
            </w:pPr>
          </w:p>
        </w:tc>
        <w:tc>
          <w:tcPr>
            <w:tcW w:w="512" w:type="pct"/>
            <w:vAlign w:val="center"/>
          </w:tcPr>
          <w:p w:rsidR="00A02E17" w:rsidRPr="005A5498" w:rsidRDefault="0042301A" w:rsidP="00445D15">
            <w:pPr>
              <w:shd w:val="clear" w:color="auto" w:fill="FFFFFF"/>
              <w:suppressAutoHyphens w:val="0"/>
              <w:jc w:val="center"/>
              <w:rPr>
                <w:bCs/>
                <w:sz w:val="22"/>
                <w:szCs w:val="22"/>
                <w:lang w:val="uk-UA" w:eastAsia="ru-RU"/>
              </w:rPr>
            </w:pPr>
            <w:r>
              <w:rPr>
                <w:bCs/>
                <w:sz w:val="22"/>
                <w:szCs w:val="22"/>
                <w:lang w:val="uk-UA" w:eastAsia="ru-RU"/>
              </w:rPr>
              <w:t>Штуки</w:t>
            </w:r>
          </w:p>
        </w:tc>
        <w:tc>
          <w:tcPr>
            <w:tcW w:w="448" w:type="pct"/>
            <w:vAlign w:val="center"/>
          </w:tcPr>
          <w:p w:rsidR="00A02E17" w:rsidRPr="005A5498" w:rsidRDefault="00057475" w:rsidP="00445D15">
            <w:pPr>
              <w:shd w:val="clear" w:color="auto" w:fill="FFFFFF"/>
              <w:suppressAutoHyphens w:val="0"/>
              <w:jc w:val="center"/>
              <w:rPr>
                <w:bCs/>
                <w:sz w:val="22"/>
                <w:szCs w:val="22"/>
                <w:lang w:val="uk-UA" w:eastAsia="ru-RU"/>
              </w:rPr>
            </w:pPr>
            <w:r>
              <w:rPr>
                <w:bCs/>
                <w:sz w:val="22"/>
                <w:szCs w:val="22"/>
                <w:lang w:val="uk-UA" w:eastAsia="ru-RU"/>
              </w:rPr>
              <w:t>180</w:t>
            </w:r>
          </w:p>
        </w:tc>
        <w:tc>
          <w:tcPr>
            <w:tcW w:w="578" w:type="pct"/>
          </w:tcPr>
          <w:p w:rsidR="00A02E17" w:rsidRPr="005A5498" w:rsidRDefault="00A02E17" w:rsidP="00445D15">
            <w:pPr>
              <w:shd w:val="clear" w:color="auto" w:fill="FFFFFF"/>
              <w:suppressAutoHyphens w:val="0"/>
              <w:jc w:val="center"/>
              <w:rPr>
                <w:bCs/>
                <w:sz w:val="22"/>
                <w:szCs w:val="22"/>
                <w:lang w:val="uk-UA" w:eastAsia="ru-RU"/>
              </w:rPr>
            </w:pPr>
          </w:p>
        </w:tc>
      </w:tr>
      <w:tr w:rsidR="00A02E17" w:rsidRPr="005A5498" w:rsidTr="00A02E17">
        <w:trPr>
          <w:trHeight w:val="92"/>
        </w:trPr>
        <w:tc>
          <w:tcPr>
            <w:tcW w:w="256" w:type="pct"/>
          </w:tcPr>
          <w:p w:rsidR="00A02E17" w:rsidRDefault="00A02E17" w:rsidP="00445D15">
            <w:pPr>
              <w:suppressAutoHyphens w:val="0"/>
              <w:spacing w:before="120" w:after="120"/>
              <w:ind w:right="57" w:hanging="2"/>
              <w:rPr>
                <w:b/>
                <w:sz w:val="18"/>
                <w:szCs w:val="18"/>
                <w:lang w:val="uk-UA" w:eastAsia="ru-RU"/>
              </w:rPr>
            </w:pPr>
            <w:r>
              <w:rPr>
                <w:b/>
                <w:sz w:val="18"/>
                <w:szCs w:val="18"/>
                <w:lang w:val="uk-UA" w:eastAsia="ru-RU"/>
              </w:rPr>
              <w:t>9</w:t>
            </w:r>
          </w:p>
        </w:tc>
        <w:tc>
          <w:tcPr>
            <w:tcW w:w="642" w:type="pct"/>
          </w:tcPr>
          <w:p w:rsidR="00A02E17" w:rsidRPr="005A5498" w:rsidRDefault="00057475" w:rsidP="00445D15">
            <w:pPr>
              <w:suppressAutoHyphens w:val="0"/>
              <w:rPr>
                <w:b/>
                <w:sz w:val="18"/>
                <w:szCs w:val="18"/>
                <w:lang w:val="uk-UA" w:eastAsia="ru-RU"/>
              </w:rPr>
            </w:pPr>
            <w:r>
              <w:rPr>
                <w:b/>
                <w:sz w:val="18"/>
                <w:szCs w:val="18"/>
                <w:lang w:val="uk-UA" w:eastAsia="ru-RU"/>
              </w:rPr>
              <w:t>Засіб до посуду 500 мл</w:t>
            </w:r>
          </w:p>
        </w:tc>
        <w:tc>
          <w:tcPr>
            <w:tcW w:w="2564" w:type="pct"/>
            <w:vAlign w:val="center"/>
          </w:tcPr>
          <w:p w:rsidR="00A02E17" w:rsidRDefault="00057475" w:rsidP="00057475">
            <w:pPr>
              <w:widowControl w:val="0"/>
              <w:suppressAutoHyphens w:val="0"/>
              <w:snapToGrid w:val="0"/>
              <w:ind w:hanging="2"/>
              <w:jc w:val="both"/>
              <w:rPr>
                <w:sz w:val="18"/>
                <w:szCs w:val="18"/>
                <w:lang w:val="uk-UA" w:eastAsia="ru-RU"/>
              </w:rPr>
            </w:pPr>
            <w:r>
              <w:rPr>
                <w:sz w:val="18"/>
                <w:szCs w:val="18"/>
                <w:lang w:val="uk-UA" w:eastAsia="ru-RU"/>
              </w:rPr>
              <w:t>Засіб призначається для миття будь-якого посуду, повинен відмивати посуд у холодній та жорсткій воді, має мати приємний аромат, та захищати шкіру рук.</w:t>
            </w:r>
          </w:p>
          <w:p w:rsidR="00057475" w:rsidRPr="005A5498" w:rsidRDefault="00057475" w:rsidP="00057475">
            <w:pPr>
              <w:widowControl w:val="0"/>
              <w:suppressAutoHyphens w:val="0"/>
              <w:snapToGrid w:val="0"/>
              <w:ind w:hanging="2"/>
              <w:jc w:val="both"/>
              <w:rPr>
                <w:sz w:val="18"/>
                <w:szCs w:val="18"/>
                <w:lang w:val="uk-UA" w:eastAsia="ru-RU"/>
              </w:rPr>
            </w:pPr>
            <w:r>
              <w:rPr>
                <w:sz w:val="18"/>
                <w:szCs w:val="18"/>
                <w:lang w:val="uk-UA" w:eastAsia="ru-RU"/>
              </w:rPr>
              <w:t>Розфасовка – 500 мл</w:t>
            </w:r>
          </w:p>
        </w:tc>
        <w:tc>
          <w:tcPr>
            <w:tcW w:w="512" w:type="pct"/>
            <w:vAlign w:val="center"/>
          </w:tcPr>
          <w:p w:rsidR="00A02E17" w:rsidRPr="005A5498" w:rsidRDefault="00057475" w:rsidP="00445D15">
            <w:pPr>
              <w:shd w:val="clear" w:color="auto" w:fill="FFFFFF"/>
              <w:suppressAutoHyphens w:val="0"/>
              <w:jc w:val="center"/>
              <w:rPr>
                <w:bCs/>
                <w:sz w:val="22"/>
                <w:szCs w:val="22"/>
                <w:lang w:val="uk-UA" w:eastAsia="ru-RU"/>
              </w:rPr>
            </w:pPr>
            <w:r>
              <w:rPr>
                <w:bCs/>
                <w:sz w:val="22"/>
                <w:szCs w:val="22"/>
                <w:lang w:val="uk-UA" w:eastAsia="ru-RU"/>
              </w:rPr>
              <w:t>Штуки</w:t>
            </w:r>
          </w:p>
        </w:tc>
        <w:tc>
          <w:tcPr>
            <w:tcW w:w="448" w:type="pct"/>
            <w:vAlign w:val="center"/>
          </w:tcPr>
          <w:p w:rsidR="00A02E17" w:rsidRPr="005A5498" w:rsidRDefault="00057475" w:rsidP="00445D15">
            <w:pPr>
              <w:shd w:val="clear" w:color="auto" w:fill="FFFFFF"/>
              <w:suppressAutoHyphens w:val="0"/>
              <w:jc w:val="center"/>
              <w:rPr>
                <w:bCs/>
                <w:sz w:val="22"/>
                <w:szCs w:val="22"/>
                <w:lang w:val="uk-UA" w:eastAsia="ru-RU"/>
              </w:rPr>
            </w:pPr>
            <w:r>
              <w:rPr>
                <w:bCs/>
                <w:sz w:val="22"/>
                <w:szCs w:val="22"/>
                <w:lang w:val="uk-UA" w:eastAsia="ru-RU"/>
              </w:rPr>
              <w:t>180</w:t>
            </w:r>
          </w:p>
        </w:tc>
        <w:tc>
          <w:tcPr>
            <w:tcW w:w="578" w:type="pct"/>
          </w:tcPr>
          <w:p w:rsidR="00A02E17" w:rsidRPr="005A5498" w:rsidRDefault="00A02E17" w:rsidP="00445D15">
            <w:pPr>
              <w:shd w:val="clear" w:color="auto" w:fill="FFFFFF"/>
              <w:suppressAutoHyphens w:val="0"/>
              <w:jc w:val="center"/>
              <w:rPr>
                <w:bCs/>
                <w:sz w:val="22"/>
                <w:szCs w:val="22"/>
                <w:lang w:val="uk-UA" w:eastAsia="ru-RU"/>
              </w:rPr>
            </w:pPr>
          </w:p>
        </w:tc>
      </w:tr>
      <w:tr w:rsidR="00A02E17" w:rsidRPr="005A5498" w:rsidTr="00A02E17">
        <w:trPr>
          <w:trHeight w:val="92"/>
        </w:trPr>
        <w:tc>
          <w:tcPr>
            <w:tcW w:w="256" w:type="pct"/>
          </w:tcPr>
          <w:p w:rsidR="00A02E17" w:rsidRDefault="00A02E17" w:rsidP="00445D15">
            <w:pPr>
              <w:suppressAutoHyphens w:val="0"/>
              <w:spacing w:before="120" w:after="120"/>
              <w:ind w:right="57" w:hanging="2"/>
              <w:rPr>
                <w:b/>
                <w:sz w:val="18"/>
                <w:szCs w:val="18"/>
                <w:lang w:val="uk-UA" w:eastAsia="ru-RU"/>
              </w:rPr>
            </w:pPr>
            <w:r>
              <w:rPr>
                <w:b/>
                <w:sz w:val="18"/>
                <w:szCs w:val="18"/>
                <w:lang w:val="uk-UA" w:eastAsia="ru-RU"/>
              </w:rPr>
              <w:t>10</w:t>
            </w:r>
          </w:p>
        </w:tc>
        <w:tc>
          <w:tcPr>
            <w:tcW w:w="642" w:type="pct"/>
          </w:tcPr>
          <w:p w:rsidR="00057475" w:rsidRDefault="00057475" w:rsidP="00445D15">
            <w:pPr>
              <w:suppressAutoHyphens w:val="0"/>
              <w:rPr>
                <w:b/>
                <w:sz w:val="18"/>
                <w:szCs w:val="18"/>
                <w:lang w:val="uk-UA" w:eastAsia="ru-RU"/>
              </w:rPr>
            </w:pPr>
            <w:r>
              <w:rPr>
                <w:b/>
                <w:sz w:val="18"/>
                <w:szCs w:val="18"/>
                <w:lang w:val="uk-UA" w:eastAsia="ru-RU"/>
              </w:rPr>
              <w:t>Засіб до меблів «</w:t>
            </w:r>
            <w:r>
              <w:rPr>
                <w:b/>
                <w:sz w:val="18"/>
                <w:szCs w:val="18"/>
                <w:lang w:val="en-US" w:eastAsia="ru-RU"/>
              </w:rPr>
              <w:t>PRONTO</w:t>
            </w:r>
            <w:r>
              <w:rPr>
                <w:b/>
                <w:sz w:val="18"/>
                <w:szCs w:val="18"/>
                <w:lang w:val="uk-UA" w:eastAsia="ru-RU"/>
              </w:rPr>
              <w:t>»</w:t>
            </w:r>
          </w:p>
          <w:p w:rsidR="00A02E17" w:rsidRPr="005A5498" w:rsidRDefault="00057475" w:rsidP="00445D15">
            <w:pPr>
              <w:suppressAutoHyphens w:val="0"/>
              <w:rPr>
                <w:b/>
                <w:sz w:val="18"/>
                <w:szCs w:val="18"/>
                <w:lang w:val="uk-UA" w:eastAsia="ru-RU"/>
              </w:rPr>
            </w:pPr>
            <w:r>
              <w:rPr>
                <w:b/>
                <w:sz w:val="18"/>
                <w:szCs w:val="18"/>
                <w:lang w:val="uk-UA" w:eastAsia="ru-RU"/>
              </w:rPr>
              <w:t xml:space="preserve"> 500 мл</w:t>
            </w:r>
          </w:p>
        </w:tc>
        <w:tc>
          <w:tcPr>
            <w:tcW w:w="2564" w:type="pct"/>
            <w:vAlign w:val="center"/>
          </w:tcPr>
          <w:p w:rsidR="00A02E17" w:rsidRDefault="00057475" w:rsidP="00CD58C8">
            <w:pPr>
              <w:widowControl w:val="0"/>
              <w:suppressAutoHyphens w:val="0"/>
              <w:snapToGrid w:val="0"/>
              <w:ind w:hanging="2"/>
              <w:jc w:val="both"/>
              <w:rPr>
                <w:color w:val="4D5156"/>
                <w:sz w:val="18"/>
                <w:szCs w:val="18"/>
                <w:shd w:val="clear" w:color="auto" w:fill="FFFFFF"/>
                <w:lang w:val="uk-UA"/>
              </w:rPr>
            </w:pPr>
            <w:r>
              <w:rPr>
                <w:sz w:val="18"/>
                <w:szCs w:val="18"/>
                <w:lang w:val="uk-UA" w:eastAsia="ru-RU"/>
              </w:rPr>
              <w:t xml:space="preserve">Засіб призначається для чищення меблів, повинен </w:t>
            </w:r>
            <w:r>
              <w:rPr>
                <w:color w:val="4D5156"/>
                <w:sz w:val="18"/>
                <w:szCs w:val="18"/>
                <w:shd w:val="clear" w:color="auto" w:fill="FFFFFF"/>
              </w:rPr>
              <w:t>видаляти</w:t>
            </w:r>
            <w:r w:rsidRPr="00057475">
              <w:rPr>
                <w:color w:val="4D5156"/>
                <w:sz w:val="18"/>
                <w:szCs w:val="18"/>
                <w:shd w:val="clear" w:color="auto" w:fill="FFFFFF"/>
              </w:rPr>
              <w:t xml:space="preserve"> сліди пал</w:t>
            </w:r>
            <w:r w:rsidR="00CD58C8">
              <w:rPr>
                <w:color w:val="4D5156"/>
                <w:sz w:val="18"/>
                <w:szCs w:val="18"/>
                <w:shd w:val="clear" w:color="auto" w:fill="FFFFFF"/>
              </w:rPr>
              <w:t>ьців, забруднення і пил. Захищати і зволожувати меблі</w:t>
            </w:r>
            <w:r w:rsidRPr="00057475">
              <w:rPr>
                <w:color w:val="4D5156"/>
                <w:sz w:val="18"/>
                <w:szCs w:val="18"/>
                <w:shd w:val="clear" w:color="auto" w:fill="FFFFFF"/>
              </w:rPr>
              <w:t>. Нейтралізу</w:t>
            </w:r>
            <w:r w:rsidR="00CD58C8">
              <w:rPr>
                <w:color w:val="4D5156"/>
                <w:sz w:val="18"/>
                <w:szCs w:val="18"/>
                <w:shd w:val="clear" w:color="auto" w:fill="FFFFFF"/>
                <w:lang w:val="uk-UA"/>
              </w:rPr>
              <w:t>вати</w:t>
            </w:r>
            <w:r w:rsidRPr="00057475">
              <w:rPr>
                <w:color w:val="4D5156"/>
                <w:sz w:val="18"/>
                <w:szCs w:val="18"/>
                <w:shd w:val="clear" w:color="auto" w:fill="FFFFFF"/>
              </w:rPr>
              <w:t xml:space="preserve"> до 90% алергенів</w:t>
            </w:r>
            <w:r w:rsidR="00CD58C8">
              <w:rPr>
                <w:color w:val="4D5156"/>
                <w:sz w:val="18"/>
                <w:szCs w:val="18"/>
                <w:shd w:val="clear" w:color="auto" w:fill="FFFFFF"/>
                <w:lang w:val="uk-UA"/>
              </w:rPr>
              <w:t>, залишати освіжальний та легкий аромат.</w:t>
            </w:r>
          </w:p>
          <w:p w:rsidR="00CD58C8" w:rsidRPr="00CD58C8" w:rsidRDefault="00CD58C8" w:rsidP="00CD58C8">
            <w:pPr>
              <w:numPr>
                <w:ilvl w:val="0"/>
                <w:numId w:val="46"/>
              </w:numPr>
              <w:shd w:val="clear" w:color="auto" w:fill="FFFFFF"/>
              <w:suppressAutoHyphens w:val="0"/>
              <w:ind w:left="0"/>
              <w:textAlignment w:val="baseline"/>
              <w:rPr>
                <w:color w:val="303030"/>
                <w:sz w:val="18"/>
                <w:szCs w:val="18"/>
                <w:lang w:val="uk-UA" w:eastAsia="uk-UA"/>
              </w:rPr>
            </w:pPr>
            <w:r>
              <w:rPr>
                <w:sz w:val="18"/>
                <w:szCs w:val="18"/>
                <w:lang w:val="uk-UA" w:eastAsia="ru-RU"/>
              </w:rPr>
              <w:t>Розфасовка – 500 мл</w:t>
            </w:r>
          </w:p>
        </w:tc>
        <w:tc>
          <w:tcPr>
            <w:tcW w:w="512" w:type="pct"/>
            <w:vAlign w:val="center"/>
          </w:tcPr>
          <w:p w:rsidR="00A02E17" w:rsidRPr="005A5498" w:rsidRDefault="00CD58C8" w:rsidP="00445D15">
            <w:pPr>
              <w:shd w:val="clear" w:color="auto" w:fill="FFFFFF"/>
              <w:suppressAutoHyphens w:val="0"/>
              <w:jc w:val="center"/>
              <w:rPr>
                <w:bCs/>
                <w:sz w:val="22"/>
                <w:szCs w:val="22"/>
                <w:lang w:val="uk-UA" w:eastAsia="ru-RU"/>
              </w:rPr>
            </w:pPr>
            <w:r>
              <w:rPr>
                <w:bCs/>
                <w:sz w:val="22"/>
                <w:szCs w:val="22"/>
                <w:lang w:val="uk-UA" w:eastAsia="ru-RU"/>
              </w:rPr>
              <w:t>Штуки</w:t>
            </w:r>
          </w:p>
        </w:tc>
        <w:tc>
          <w:tcPr>
            <w:tcW w:w="448" w:type="pct"/>
            <w:vAlign w:val="center"/>
          </w:tcPr>
          <w:p w:rsidR="00A02E17" w:rsidRPr="005A5498" w:rsidRDefault="00CD58C8" w:rsidP="00445D15">
            <w:pPr>
              <w:shd w:val="clear" w:color="auto" w:fill="FFFFFF"/>
              <w:suppressAutoHyphens w:val="0"/>
              <w:jc w:val="center"/>
              <w:rPr>
                <w:bCs/>
                <w:sz w:val="22"/>
                <w:szCs w:val="22"/>
                <w:lang w:val="uk-UA" w:eastAsia="ru-RU"/>
              </w:rPr>
            </w:pPr>
            <w:r>
              <w:rPr>
                <w:bCs/>
                <w:sz w:val="22"/>
                <w:szCs w:val="22"/>
                <w:lang w:val="uk-UA" w:eastAsia="ru-RU"/>
              </w:rPr>
              <w:t>120</w:t>
            </w:r>
          </w:p>
        </w:tc>
        <w:tc>
          <w:tcPr>
            <w:tcW w:w="578" w:type="pct"/>
          </w:tcPr>
          <w:p w:rsidR="00A02E17" w:rsidRPr="005A5498" w:rsidRDefault="00A02E17" w:rsidP="00445D15">
            <w:pPr>
              <w:shd w:val="clear" w:color="auto" w:fill="FFFFFF"/>
              <w:suppressAutoHyphens w:val="0"/>
              <w:jc w:val="center"/>
              <w:rPr>
                <w:bCs/>
                <w:sz w:val="22"/>
                <w:szCs w:val="22"/>
                <w:lang w:val="uk-UA" w:eastAsia="ru-RU"/>
              </w:rPr>
            </w:pPr>
          </w:p>
        </w:tc>
      </w:tr>
    </w:tbl>
    <w:p w:rsidR="00700EFB" w:rsidRPr="005A5498" w:rsidRDefault="00700EFB" w:rsidP="00700EFB">
      <w:pPr>
        <w:suppressAutoHyphens w:val="0"/>
        <w:jc w:val="both"/>
        <w:rPr>
          <w:rFonts w:eastAsia="Calibri"/>
          <w:i/>
          <w:iCs/>
          <w:sz w:val="18"/>
          <w:szCs w:val="18"/>
          <w:lang w:val="uk-UA" w:eastAsia="en-US"/>
        </w:rPr>
      </w:pPr>
    </w:p>
    <w:p w:rsidR="00700EFB" w:rsidRPr="005A5498" w:rsidRDefault="00700EFB" w:rsidP="00700EFB">
      <w:pPr>
        <w:ind w:firstLine="851"/>
        <w:jc w:val="both"/>
        <w:rPr>
          <w:rFonts w:eastAsia="Calibri"/>
          <w:b/>
          <w:bCs/>
          <w:shd w:val="clear" w:color="auto" w:fill="FFFFFF"/>
          <w:lang w:val="uk-UA"/>
        </w:rPr>
      </w:pPr>
      <w:r w:rsidRPr="005A5498">
        <w:rPr>
          <w:rFonts w:eastAsia="Calibri"/>
          <w:b/>
          <w:bCs/>
          <w:shd w:val="clear" w:color="auto" w:fill="FFFFFF"/>
          <w:lang w:val="uk-UA"/>
        </w:rPr>
        <w:t>Запропонований учасником товар повинен відповідати таким вимогам.</w:t>
      </w:r>
    </w:p>
    <w:p w:rsidR="00700EFB" w:rsidRPr="005A5498" w:rsidRDefault="00700EFB" w:rsidP="00700EFB">
      <w:pPr>
        <w:rPr>
          <w:rFonts w:eastAsia="Tahoma"/>
          <w:b/>
          <w:lang w:val="uk-UA" w:eastAsia="zh-CN" w:bidi="hi-IN"/>
        </w:rPr>
      </w:pPr>
      <w:r w:rsidRPr="005A5498">
        <w:rPr>
          <w:rFonts w:eastAsia="Tahoma"/>
          <w:b/>
          <w:lang w:val="uk-UA" w:eastAsia="zh-CN" w:bidi="hi-IN"/>
        </w:rPr>
        <w:t xml:space="preserve">      </w:t>
      </w:r>
    </w:p>
    <w:p w:rsidR="00700EFB" w:rsidRPr="005A5498" w:rsidRDefault="00700EFB" w:rsidP="00700EFB">
      <w:pPr>
        <w:numPr>
          <w:ilvl w:val="0"/>
          <w:numId w:val="45"/>
        </w:numPr>
        <w:tabs>
          <w:tab w:val="left" w:pos="284"/>
        </w:tabs>
        <w:suppressAutoHyphens w:val="0"/>
        <w:spacing w:after="200" w:line="276" w:lineRule="auto"/>
        <w:contextualSpacing/>
        <w:jc w:val="both"/>
        <w:rPr>
          <w:rFonts w:eastAsiaTheme="minorHAnsi"/>
          <w:sz w:val="22"/>
          <w:szCs w:val="22"/>
          <w:lang w:val="uk-UA" w:eastAsia="en-US"/>
        </w:rPr>
      </w:pPr>
      <w:r w:rsidRPr="005A5498">
        <w:rPr>
          <w:b/>
          <w:iCs/>
          <w:shd w:val="clear" w:color="auto" w:fill="FFFFFF"/>
          <w:lang w:val="uk-UA"/>
        </w:rPr>
        <w:t xml:space="preserve"> </w:t>
      </w:r>
      <w:r w:rsidRPr="005A5498">
        <w:rPr>
          <w:rFonts w:eastAsiaTheme="minorHAnsi"/>
          <w:sz w:val="22"/>
          <w:szCs w:val="22"/>
          <w:lang w:val="uk-UA" w:eastAsia="en-US"/>
        </w:rPr>
        <w:t xml:space="preserve">Товар, запропонований Учасником, повинен відповідати технічним вимогам, встановленим в Технічних характеристиках (опис предмета закупівлі), викладеній у даному додатку до Документації. </w:t>
      </w:r>
    </w:p>
    <w:p w:rsidR="00700EFB" w:rsidRPr="005A5498" w:rsidRDefault="00700EFB" w:rsidP="00700EFB">
      <w:pPr>
        <w:numPr>
          <w:ilvl w:val="0"/>
          <w:numId w:val="45"/>
        </w:numPr>
        <w:tabs>
          <w:tab w:val="left" w:pos="284"/>
        </w:tabs>
        <w:suppressAutoHyphens w:val="0"/>
        <w:spacing w:after="200" w:line="276" w:lineRule="auto"/>
        <w:contextualSpacing/>
        <w:jc w:val="both"/>
        <w:rPr>
          <w:rFonts w:eastAsiaTheme="minorHAnsi"/>
          <w:sz w:val="22"/>
          <w:szCs w:val="22"/>
          <w:lang w:val="uk-UA" w:eastAsia="en-US"/>
        </w:rPr>
      </w:pPr>
      <w:r w:rsidRPr="005A5498">
        <w:rPr>
          <w:rFonts w:eastAsiaTheme="minorHAnsi"/>
          <w:sz w:val="22"/>
          <w:szCs w:val="22"/>
          <w:lang w:val="uk-UA" w:eastAsia="en-US"/>
        </w:rPr>
        <w:t xml:space="preserve">Термін придатності повинен складати на момент поставки не менше </w:t>
      </w:r>
      <w:r w:rsidR="00CD58C8">
        <w:rPr>
          <w:rFonts w:eastAsiaTheme="minorHAnsi"/>
          <w:sz w:val="22"/>
          <w:szCs w:val="22"/>
          <w:lang w:val="uk-UA" w:eastAsia="en-US"/>
        </w:rPr>
        <w:t>8</w:t>
      </w:r>
      <w:r w:rsidRPr="005A5498">
        <w:rPr>
          <w:rFonts w:eastAsiaTheme="minorHAnsi"/>
          <w:sz w:val="22"/>
          <w:szCs w:val="22"/>
          <w:lang w:val="uk-UA" w:eastAsia="en-US"/>
        </w:rPr>
        <w:t>0% до загального терміну придатності до споживання.</w:t>
      </w:r>
    </w:p>
    <w:p w:rsidR="00700EFB" w:rsidRPr="005A5498" w:rsidRDefault="00700EFB" w:rsidP="00700EFB">
      <w:pPr>
        <w:numPr>
          <w:ilvl w:val="0"/>
          <w:numId w:val="45"/>
        </w:numPr>
        <w:tabs>
          <w:tab w:val="left" w:pos="284"/>
        </w:tabs>
        <w:suppressAutoHyphens w:val="0"/>
        <w:spacing w:after="200" w:line="276" w:lineRule="auto"/>
        <w:ind w:left="360"/>
        <w:contextualSpacing/>
        <w:jc w:val="both"/>
        <w:rPr>
          <w:rFonts w:eastAsia="Calibri"/>
          <w:sz w:val="22"/>
          <w:szCs w:val="22"/>
          <w:lang w:val="uk-UA" w:eastAsia="en-US"/>
        </w:rPr>
      </w:pPr>
      <w:r w:rsidRPr="005A5498">
        <w:rPr>
          <w:rFonts w:eastAsia="Calibri"/>
          <w:sz w:val="22"/>
          <w:szCs w:val="22"/>
          <w:lang w:val="uk-UA" w:eastAsia="en-US"/>
        </w:rPr>
        <w:t xml:space="preserve"> Постачальник повинен надати документи, які підтверджують якість товару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тощо.)</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Запропонований учасником товар повинен бути зареєстрованим в Україні в установленому Законом порядку (надати гарантійний лист).</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Технічні, якісні характеристики Товару повинні відповідати вимогам встановлених/зареєстрованих діючих нормативних актів згідно законодавства (ДСТУ, ТУ) та мати дозвіл на застосування у встановленому законодавством порядку.</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 xml:space="preserve">При подачі еквіваленту ні форма випуску, ні кількість предмету закупівлі не може бути змінена. В разі подання еквіваленту на товар, Учасник повинен надати  порівняльну таблицю. </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Поставка товару повинна здійснюватися  транспортом Учасника до місць використання товару, який забезпечує зберігання, комплектність і якість товару. Вантажно-розвантажувальні роботи за рахунок постачальника.</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Терміни та умови його зберігання товару, який постачається, не повинні бути порушені. Тара повинна забезпечувати повну цілісність товару.</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Документи, що супроводжують товар та упаковка товару повинна містити чітку інформацію про дату виготовлення товару, умови та термін зберігання.</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Неякісний товар підлягає обов’язковій заміні за рахунок Постачальника. Не підлягає прийманню товар у пошкодженій упаковці, оформлений з порушенням супроводжувальних документів, після закінчення терміну придатності до споживання.</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Поставка товару здійснюється окремими партіями згідно замовлення, до 31.12.2024 року</w:t>
      </w:r>
    </w:p>
    <w:p w:rsidR="00700EFB" w:rsidRPr="005A5498" w:rsidRDefault="00700EFB" w:rsidP="00700EFB">
      <w:pPr>
        <w:suppressAutoHyphens w:val="0"/>
        <w:jc w:val="both"/>
        <w:rPr>
          <w:rFonts w:eastAsia="Calibri"/>
          <w:sz w:val="22"/>
          <w:szCs w:val="22"/>
          <w:lang w:val="uk-UA" w:eastAsia="en-US"/>
        </w:rPr>
      </w:pPr>
      <w:r w:rsidRPr="005A5498">
        <w:rPr>
          <w:rFonts w:eastAsia="Calibri"/>
          <w:sz w:val="22"/>
          <w:szCs w:val="22"/>
          <w:lang w:val="uk-UA" w:eastAsia="en-US"/>
        </w:rPr>
        <w:t xml:space="preserve">       Місце поставки – за адресою Замовника,  доставка транспортом постачальника. </w:t>
      </w:r>
    </w:p>
    <w:p w:rsidR="00700EFB" w:rsidRPr="005A5498" w:rsidRDefault="00700EFB" w:rsidP="00700EFB">
      <w:pPr>
        <w:suppressAutoHyphens w:val="0"/>
        <w:jc w:val="both"/>
        <w:rPr>
          <w:rFonts w:eastAsia="Calibri"/>
          <w:sz w:val="22"/>
          <w:szCs w:val="22"/>
          <w:lang w:val="uk-UA" w:eastAsia="en-US"/>
        </w:rPr>
      </w:pPr>
      <w:r w:rsidRPr="005A5498">
        <w:rPr>
          <w:rFonts w:eastAsia="Calibri"/>
          <w:sz w:val="22"/>
          <w:szCs w:val="22"/>
          <w:lang w:val="uk-UA" w:eastAsia="en-US"/>
        </w:rPr>
        <w:t xml:space="preserve">       Умови поставки – виключно в асортименті та обсязі, зазначених у заявці Замовника.</w:t>
      </w:r>
    </w:p>
    <w:p w:rsidR="00700EFB" w:rsidRPr="005A5498" w:rsidRDefault="00700EFB" w:rsidP="00700EFB">
      <w:pPr>
        <w:numPr>
          <w:ilvl w:val="0"/>
          <w:numId w:val="45"/>
        </w:numPr>
        <w:suppressAutoHyphens w:val="0"/>
        <w:spacing w:after="200" w:line="276" w:lineRule="auto"/>
        <w:contextualSpacing/>
        <w:jc w:val="both"/>
        <w:rPr>
          <w:rFonts w:eastAsia="Calibri"/>
          <w:sz w:val="22"/>
          <w:szCs w:val="22"/>
          <w:lang w:val="uk-UA" w:eastAsia="en-US"/>
        </w:rPr>
      </w:pPr>
      <w:r w:rsidRPr="005A5498">
        <w:rPr>
          <w:rFonts w:eastAsia="Calibri"/>
          <w:sz w:val="22"/>
          <w:szCs w:val="22"/>
          <w:lang w:val="uk-UA" w:eastAsia="en-US"/>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w:t>
      </w:r>
      <w:r w:rsidRPr="005A5498">
        <w:rPr>
          <w:rFonts w:eastAsia="Calibri"/>
          <w:sz w:val="22"/>
          <w:szCs w:val="22"/>
          <w:lang w:val="uk-UA" w:eastAsia="en-US"/>
        </w:rPr>
        <w:lastRenderedPageBreak/>
        <w:t>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p w:rsidR="00700EFB" w:rsidRPr="005A5498" w:rsidRDefault="00700EFB" w:rsidP="00700EFB">
      <w:pPr>
        <w:numPr>
          <w:ilvl w:val="0"/>
          <w:numId w:val="45"/>
        </w:numPr>
        <w:suppressAutoHyphens w:val="0"/>
        <w:spacing w:after="100" w:afterAutospacing="1" w:line="259" w:lineRule="auto"/>
        <w:contextualSpacing/>
        <w:jc w:val="both"/>
        <w:rPr>
          <w:rFonts w:eastAsia="Calibri"/>
          <w:sz w:val="22"/>
          <w:szCs w:val="22"/>
          <w:lang w:val="uk-UA" w:eastAsia="en-US"/>
        </w:rPr>
      </w:pPr>
      <w:r w:rsidRPr="005A5498">
        <w:rPr>
          <w:rFonts w:eastAsia="Calibri"/>
          <w:sz w:val="22"/>
          <w:szCs w:val="22"/>
          <w:lang w:val="uk-UA" w:eastAsia="en-US"/>
        </w:rPr>
        <w:t>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w:t>
      </w:r>
      <w:r w:rsidR="00CD58C8">
        <w:rPr>
          <w:rFonts w:eastAsia="Calibri"/>
          <w:sz w:val="22"/>
          <w:szCs w:val="22"/>
          <w:lang w:val="uk-UA" w:eastAsia="en-US"/>
        </w:rPr>
        <w:t>ент) ніж передбачений цією</w:t>
      </w:r>
      <w:r w:rsidRPr="005A5498">
        <w:rPr>
          <w:rFonts w:eastAsia="Calibri"/>
          <w:sz w:val="22"/>
          <w:szCs w:val="22"/>
          <w:lang w:val="uk-UA" w:eastAsia="en-US"/>
        </w:rPr>
        <w:t xml:space="preserve"> документацію, даний товар за своїми властивостями повинен повністю відповідати товару, що є предметом за</w:t>
      </w:r>
      <w:r w:rsidR="00CD58C8">
        <w:rPr>
          <w:rFonts w:eastAsia="Calibri"/>
          <w:sz w:val="22"/>
          <w:szCs w:val="22"/>
          <w:lang w:val="uk-UA" w:eastAsia="en-US"/>
        </w:rPr>
        <w:t xml:space="preserve">купівлі за усіма показниками. </w:t>
      </w:r>
      <w:r w:rsidRPr="005A5498">
        <w:rPr>
          <w:rFonts w:eastAsia="Calibri"/>
          <w:sz w:val="22"/>
          <w:szCs w:val="22"/>
          <w:lang w:val="uk-UA" w:eastAsia="en-US"/>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rsidR="00700EFB" w:rsidRPr="005A5498" w:rsidRDefault="00700EFB" w:rsidP="00700EFB">
      <w:pPr>
        <w:rPr>
          <w:rFonts w:eastAsia="Tahoma"/>
          <w:lang w:val="uk-UA"/>
        </w:rPr>
      </w:pPr>
    </w:p>
    <w:p w:rsidR="00700EFB" w:rsidRPr="006F1FD8" w:rsidRDefault="00700EFB" w:rsidP="00700EFB">
      <w:pPr>
        <w:tabs>
          <w:tab w:val="left" w:pos="1204"/>
        </w:tabs>
        <w:suppressAutoHyphens w:val="0"/>
        <w:spacing w:after="160" w:line="256" w:lineRule="auto"/>
        <w:jc w:val="center"/>
        <w:rPr>
          <w:rFonts w:eastAsia="Tahoma"/>
          <w:b/>
          <w:lang w:val="ru-RU" w:eastAsia="zh-CN" w:bidi="hi-IN"/>
        </w:rPr>
      </w:pPr>
    </w:p>
    <w:p w:rsidR="007D5C6A" w:rsidRDefault="007D5C6A" w:rsidP="007D5C6A">
      <w:pPr>
        <w:tabs>
          <w:tab w:val="left" w:pos="1204"/>
        </w:tabs>
        <w:suppressAutoHyphens w:val="0"/>
        <w:spacing w:after="160" w:line="256" w:lineRule="auto"/>
        <w:jc w:val="center"/>
        <w:rPr>
          <w:rFonts w:eastAsia="Tahoma"/>
          <w:b/>
          <w:lang w:val="ru-RU" w:eastAsia="zh-CN" w:bidi="hi-IN"/>
        </w:rPr>
      </w:pPr>
    </w:p>
    <w:p w:rsidR="00D43FF3" w:rsidRDefault="00D43FF3" w:rsidP="007D5C6A">
      <w:pPr>
        <w:tabs>
          <w:tab w:val="left" w:pos="1204"/>
        </w:tabs>
        <w:suppressAutoHyphens w:val="0"/>
        <w:spacing w:after="160" w:line="256" w:lineRule="auto"/>
        <w:jc w:val="center"/>
        <w:rPr>
          <w:rFonts w:eastAsia="Tahoma"/>
          <w:b/>
          <w:lang w:val="ru-RU" w:eastAsia="zh-CN" w:bidi="hi-IN"/>
        </w:rPr>
      </w:pPr>
    </w:p>
    <w:p w:rsidR="00D43FF3" w:rsidRDefault="00D43FF3" w:rsidP="007D5C6A">
      <w:pPr>
        <w:tabs>
          <w:tab w:val="left" w:pos="1204"/>
        </w:tabs>
        <w:suppressAutoHyphens w:val="0"/>
        <w:spacing w:after="160" w:line="256" w:lineRule="auto"/>
        <w:jc w:val="center"/>
        <w:rPr>
          <w:rFonts w:eastAsia="Tahoma"/>
          <w:b/>
          <w:lang w:val="ru-RU" w:eastAsia="zh-CN" w:bidi="hi-IN"/>
        </w:rPr>
      </w:pPr>
    </w:p>
    <w:p w:rsidR="00D43FF3" w:rsidRDefault="00D43FF3" w:rsidP="007D5C6A">
      <w:pPr>
        <w:tabs>
          <w:tab w:val="left" w:pos="1204"/>
        </w:tabs>
        <w:suppressAutoHyphens w:val="0"/>
        <w:spacing w:after="160" w:line="256" w:lineRule="auto"/>
        <w:jc w:val="center"/>
        <w:rPr>
          <w:rFonts w:eastAsia="Tahoma"/>
          <w:b/>
          <w:lang w:val="ru-RU" w:eastAsia="zh-CN" w:bidi="hi-IN"/>
        </w:rPr>
      </w:pPr>
    </w:p>
    <w:p w:rsidR="00D43FF3" w:rsidRPr="00D43FF3" w:rsidRDefault="00D43FF3" w:rsidP="007D5C6A">
      <w:pPr>
        <w:tabs>
          <w:tab w:val="left" w:pos="1204"/>
        </w:tabs>
        <w:suppressAutoHyphens w:val="0"/>
        <w:spacing w:after="160" w:line="256" w:lineRule="auto"/>
        <w:jc w:val="center"/>
        <w:rPr>
          <w:rFonts w:eastAsia="Tahoma"/>
          <w:b/>
          <w:lang w:val="ru-RU" w:eastAsia="zh-CN" w:bidi="hi-IN"/>
        </w:rPr>
      </w:pPr>
    </w:p>
    <w:p w:rsidR="00066379" w:rsidRPr="00066379" w:rsidRDefault="00066379" w:rsidP="007D5C6A">
      <w:pPr>
        <w:tabs>
          <w:tab w:val="left" w:pos="1204"/>
        </w:tabs>
        <w:suppressAutoHyphens w:val="0"/>
        <w:spacing w:after="160" w:line="256" w:lineRule="auto"/>
        <w:jc w:val="center"/>
        <w:rPr>
          <w:rFonts w:eastAsia="Tahoma"/>
          <w:b/>
          <w:lang w:val="uk-UA" w:eastAsia="zh-CN" w:bidi="hi-IN"/>
        </w:rPr>
      </w:pPr>
    </w:p>
    <w:p w:rsidR="007D5C6A" w:rsidRDefault="007D5C6A"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Default="00CD58C8" w:rsidP="007D5C6A">
      <w:pPr>
        <w:tabs>
          <w:tab w:val="left" w:pos="1204"/>
        </w:tabs>
        <w:suppressAutoHyphens w:val="0"/>
        <w:spacing w:after="160" w:line="256" w:lineRule="auto"/>
        <w:jc w:val="center"/>
        <w:rPr>
          <w:rFonts w:eastAsia="Tahoma"/>
          <w:b/>
          <w:lang w:val="uk-UA" w:eastAsia="zh-CN" w:bidi="hi-IN"/>
        </w:rPr>
      </w:pPr>
    </w:p>
    <w:p w:rsidR="00CD58C8" w:rsidRPr="00D43FF3" w:rsidRDefault="00CD58C8" w:rsidP="007D5C6A">
      <w:pPr>
        <w:tabs>
          <w:tab w:val="left" w:pos="1204"/>
        </w:tabs>
        <w:suppressAutoHyphens w:val="0"/>
        <w:spacing w:after="160" w:line="256" w:lineRule="auto"/>
        <w:jc w:val="center"/>
        <w:rPr>
          <w:rFonts w:eastAsia="Tahoma"/>
          <w:b/>
          <w:lang w:val="uk-UA" w:eastAsia="zh-CN" w:bidi="hi-IN"/>
        </w:rPr>
      </w:pPr>
    </w:p>
    <w:p w:rsidR="007D5C6A" w:rsidRPr="007D5C6A" w:rsidRDefault="007D5C6A" w:rsidP="007D5C6A">
      <w:pPr>
        <w:jc w:val="right"/>
        <w:rPr>
          <w:b/>
          <w:lang w:val="uk-UA"/>
        </w:rPr>
      </w:pPr>
      <w:r w:rsidRPr="007D5C6A">
        <w:rPr>
          <w:b/>
          <w:lang w:val="uk-UA"/>
        </w:rPr>
        <w:lastRenderedPageBreak/>
        <w:t>Додаток№5</w:t>
      </w:r>
    </w:p>
    <w:p w:rsidR="007D5C6A" w:rsidRPr="007D5C6A" w:rsidRDefault="007D5C6A" w:rsidP="007D5C6A">
      <w:pPr>
        <w:jc w:val="right"/>
        <w:rPr>
          <w:b/>
          <w:lang w:val="uk-UA"/>
        </w:rPr>
      </w:pPr>
      <w:r w:rsidRPr="007D5C6A">
        <w:rPr>
          <w:b/>
          <w:lang w:val="uk-UA"/>
        </w:rPr>
        <w:t xml:space="preserve">до Документації </w:t>
      </w:r>
    </w:p>
    <w:p w:rsidR="007D5C6A" w:rsidRPr="007D5C6A" w:rsidRDefault="007D5C6A" w:rsidP="007D5C6A">
      <w:pPr>
        <w:jc w:val="right"/>
        <w:rPr>
          <w:b/>
          <w:i/>
          <w:lang w:val="uk-UA"/>
        </w:rPr>
      </w:pPr>
      <w:bookmarkStart w:id="99" w:name="BM17"/>
      <w:bookmarkEnd w:id="99"/>
    </w:p>
    <w:p w:rsidR="007D5C6A" w:rsidRPr="007D5C6A" w:rsidRDefault="007D5C6A" w:rsidP="007D5C6A">
      <w:pPr>
        <w:jc w:val="center"/>
        <w:rPr>
          <w:b/>
          <w:lang w:val="uk-UA" w:eastAsia="ru-RU"/>
        </w:rPr>
      </w:pPr>
      <w:r w:rsidRPr="007D5C6A">
        <w:rPr>
          <w:b/>
          <w:lang w:val="uk-UA" w:eastAsia="ru-RU"/>
        </w:rPr>
        <w:t>ПРОЄКТ ДОГОВОРУ</w:t>
      </w:r>
    </w:p>
    <w:p w:rsidR="007D5C6A" w:rsidRPr="007D5C6A" w:rsidRDefault="007D5C6A" w:rsidP="007D5C6A">
      <w:pPr>
        <w:jc w:val="center"/>
        <w:rPr>
          <w:b/>
          <w:lang w:val="uk-UA"/>
        </w:rPr>
      </w:pPr>
      <w:r w:rsidRPr="007D5C6A">
        <w:rPr>
          <w:b/>
          <w:lang w:val="uk-UA"/>
        </w:rPr>
        <w:t>Договір № ____</w:t>
      </w:r>
    </w:p>
    <w:p w:rsidR="007D5C6A" w:rsidRPr="007D5C6A" w:rsidRDefault="007D5C6A" w:rsidP="007D5C6A">
      <w:pPr>
        <w:jc w:val="center"/>
        <w:outlineLvl w:val="2"/>
        <w:rPr>
          <w:b/>
          <w:bCs/>
          <w:lang w:val="uk-UA"/>
        </w:rPr>
      </w:pPr>
    </w:p>
    <w:p w:rsidR="007D5C6A" w:rsidRPr="007D5C6A" w:rsidRDefault="00CD58C8" w:rsidP="007D5C6A">
      <w:pPr>
        <w:rPr>
          <w:b/>
          <w:lang w:val="uk-UA"/>
        </w:rPr>
      </w:pPr>
      <w:r>
        <w:rPr>
          <w:b/>
          <w:lang w:val="uk-UA"/>
        </w:rPr>
        <w:t>с</w:t>
      </w:r>
      <w:r w:rsidR="007D5C6A" w:rsidRPr="007D5C6A">
        <w:rPr>
          <w:b/>
          <w:lang w:val="uk-UA"/>
        </w:rPr>
        <w:t xml:space="preserve">. </w:t>
      </w:r>
      <w:r>
        <w:rPr>
          <w:b/>
          <w:lang w:val="uk-UA"/>
        </w:rPr>
        <w:t>Созань</w:t>
      </w:r>
      <w:r w:rsidR="007D5C6A" w:rsidRPr="007D5C6A">
        <w:rPr>
          <w:b/>
          <w:lang w:val="uk-UA"/>
        </w:rPr>
        <w:tab/>
      </w:r>
      <w:r w:rsidR="007D5C6A" w:rsidRPr="007D5C6A">
        <w:rPr>
          <w:b/>
          <w:lang w:val="uk-UA"/>
        </w:rPr>
        <w:tab/>
      </w:r>
      <w:r w:rsidR="007D5C6A" w:rsidRPr="007D5C6A">
        <w:rPr>
          <w:b/>
          <w:lang w:val="uk-UA"/>
        </w:rPr>
        <w:tab/>
        <w:t xml:space="preserve">                                                         </w:t>
      </w:r>
      <w:r>
        <w:rPr>
          <w:b/>
          <w:lang w:val="uk-UA"/>
        </w:rPr>
        <w:t xml:space="preserve">               </w:t>
      </w:r>
      <w:r w:rsidR="007D5C6A" w:rsidRPr="007D5C6A">
        <w:rPr>
          <w:b/>
          <w:lang w:val="uk-UA"/>
        </w:rPr>
        <w:t xml:space="preserve"> «____»_____________2024р.</w:t>
      </w:r>
    </w:p>
    <w:p w:rsidR="007D5C6A" w:rsidRPr="007D5C6A" w:rsidRDefault="007D5C6A" w:rsidP="007D5C6A">
      <w:pPr>
        <w:jc w:val="center"/>
        <w:rPr>
          <w:b/>
          <w:lang w:val="uk-UA"/>
        </w:rPr>
      </w:pPr>
    </w:p>
    <w:p w:rsidR="007D5C6A" w:rsidRPr="007D5C6A" w:rsidRDefault="00CD58C8" w:rsidP="007D5C6A">
      <w:pPr>
        <w:ind w:left="-709"/>
        <w:jc w:val="both"/>
        <w:rPr>
          <w:lang w:val="uk-UA"/>
        </w:rPr>
      </w:pPr>
      <w:r>
        <w:rPr>
          <w:b/>
          <w:lang w:val="uk-UA"/>
        </w:rPr>
        <w:t>Комунальний заклад Львівської обласної ради «Созанський психоневрологічний інтернат»</w:t>
      </w:r>
      <w:r w:rsidR="007D5C6A" w:rsidRPr="007D5C6A">
        <w:rPr>
          <w:lang w:val="uk-UA"/>
        </w:rPr>
        <w:t xml:space="preserve">, іменована надалі «Покупець», в особі </w:t>
      </w:r>
      <w:r w:rsidR="007D5C6A" w:rsidRPr="007D5C6A">
        <w:rPr>
          <w:lang w:val="uk-UA" w:eastAsia="en-US"/>
        </w:rPr>
        <w:t xml:space="preserve">директора </w:t>
      </w:r>
      <w:r>
        <w:rPr>
          <w:lang w:val="uk-UA" w:eastAsia="en-US"/>
        </w:rPr>
        <w:t>Сарахман Євгенії Іванівни</w:t>
      </w:r>
      <w:r w:rsidR="007D5C6A" w:rsidRPr="007D5C6A">
        <w:rPr>
          <w:lang w:val="uk-UA"/>
        </w:rPr>
        <w:t>, діючо</w:t>
      </w:r>
      <w:r>
        <w:rPr>
          <w:lang w:val="uk-UA"/>
        </w:rPr>
        <w:t>ї</w:t>
      </w:r>
      <w:r w:rsidR="007D5C6A" w:rsidRPr="007D5C6A">
        <w:rPr>
          <w:lang w:val="uk-UA"/>
        </w:rPr>
        <w:t xml:space="preserve"> на підставі </w:t>
      </w:r>
      <w:r>
        <w:rPr>
          <w:lang w:val="uk-UA"/>
        </w:rPr>
        <w:t>Положення</w:t>
      </w:r>
      <w:r w:rsidR="007D5C6A" w:rsidRPr="007D5C6A">
        <w:rPr>
          <w:lang w:val="uk-UA"/>
        </w:rPr>
        <w:t xml:space="preserve"> з однієї сторони, та ___________________________________________________,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rsidR="007D5C6A" w:rsidRPr="007D5C6A" w:rsidRDefault="007D5C6A" w:rsidP="007D5C6A">
      <w:pPr>
        <w:ind w:left="-709"/>
        <w:jc w:val="center"/>
        <w:rPr>
          <w:b/>
          <w:lang w:val="uk-UA"/>
        </w:rPr>
      </w:pPr>
    </w:p>
    <w:p w:rsidR="007D5C6A" w:rsidRPr="007D5C6A" w:rsidRDefault="007D5C6A" w:rsidP="007D5C6A">
      <w:pPr>
        <w:ind w:left="-709"/>
        <w:jc w:val="center"/>
        <w:rPr>
          <w:b/>
          <w:lang w:val="uk-UA"/>
        </w:rPr>
      </w:pPr>
      <w:r w:rsidRPr="007D5C6A">
        <w:rPr>
          <w:b/>
          <w:lang w:val="uk-UA"/>
        </w:rPr>
        <w:t>I. ПРЕДМЕТ ДОГОВОРУ</w:t>
      </w:r>
    </w:p>
    <w:p w:rsidR="007D5C6A" w:rsidRPr="007D5C6A" w:rsidRDefault="007D5C6A" w:rsidP="007D5C6A">
      <w:pPr>
        <w:ind w:left="-709"/>
        <w:jc w:val="both"/>
        <w:rPr>
          <w:b/>
          <w:bCs/>
          <w:kern w:val="36"/>
          <w:lang w:val="uk-UA" w:eastAsia="ru-RU"/>
        </w:rPr>
      </w:pPr>
      <w:r w:rsidRPr="007D5C6A">
        <w:rPr>
          <w:lang w:val="uk-UA"/>
        </w:rPr>
        <w:t>1.1. Постачальник зобов’язується за результатами проведення публічної</w:t>
      </w:r>
      <w:r w:rsidRPr="007D5C6A">
        <w:rPr>
          <w:b/>
          <w:bCs/>
          <w:kern w:val="36"/>
          <w:lang w:val="uk-UA" w:eastAsia="ru-RU"/>
        </w:rPr>
        <w:t xml:space="preserve">  Засоби для </w:t>
      </w:r>
      <w:r w:rsidR="00CD58C8">
        <w:rPr>
          <w:b/>
          <w:bCs/>
          <w:kern w:val="36"/>
          <w:lang w:val="uk-UA" w:eastAsia="ru-RU"/>
        </w:rPr>
        <w:t>чищення</w:t>
      </w:r>
      <w:r w:rsidRPr="007D5C6A">
        <w:rPr>
          <w:b/>
          <w:bCs/>
          <w:kern w:val="36"/>
          <w:lang w:val="uk-UA" w:eastAsia="ru-RU"/>
        </w:rPr>
        <w:t xml:space="preserve"> ( ДК 021:2015 - 39830000-9 - Продукція для чищення) </w:t>
      </w:r>
    </w:p>
    <w:p w:rsidR="007D5C6A" w:rsidRPr="007D5C6A" w:rsidRDefault="007D5C6A" w:rsidP="007D5C6A">
      <w:pPr>
        <w:ind w:left="-709"/>
        <w:jc w:val="both"/>
        <w:rPr>
          <w:b/>
          <w:bCs/>
          <w:kern w:val="36"/>
          <w:lang w:val="uk-UA" w:eastAsia="ru-RU"/>
        </w:rPr>
      </w:pPr>
      <w:r w:rsidRPr="007D5C6A">
        <w:rPr>
          <w:lang w:val="uk-UA"/>
        </w:rPr>
        <w:t xml:space="preserve">(Ідентифікатор закупівлі UA-                                                    ) поставити Покупцеві, в залежності від фактичної потреби покупця товар, що зазначений в Специфікації, </w:t>
      </w:r>
      <w:r w:rsidRPr="007D5C6A">
        <w:rPr>
          <w:noProof/>
          <w:lang w:val="uk-UA"/>
        </w:rPr>
        <w:t>що додається до Договору і є його невід'ємною частиною</w:t>
      </w:r>
      <w:r w:rsidRPr="007D5C6A">
        <w:rPr>
          <w:lang w:val="uk-UA"/>
        </w:rPr>
        <w:t xml:space="preserve"> (далі - Товар),  відповідно до умов даного Договору, а Покупець прийняти замовлений (в залежності від фактичної потреби) товар та оплатити його. </w:t>
      </w:r>
    </w:p>
    <w:p w:rsidR="007D5C6A" w:rsidRPr="007D5C6A" w:rsidRDefault="007D5C6A" w:rsidP="007D5C6A">
      <w:pPr>
        <w:ind w:left="-709"/>
        <w:jc w:val="both"/>
        <w:rPr>
          <w:noProof/>
          <w:lang w:val="uk-UA"/>
        </w:rPr>
      </w:pPr>
      <w:r w:rsidRPr="007D5C6A">
        <w:rPr>
          <w:lang w:val="uk-UA"/>
        </w:rPr>
        <w:t xml:space="preserve">1.2. Найменування (номенклатура, асортимент) та кількість Товару, визначені у Специфікації, </w:t>
      </w:r>
      <w:r w:rsidRPr="007D5C6A">
        <w:rPr>
          <w:noProof/>
          <w:lang w:val="uk-UA"/>
        </w:rPr>
        <w:t>яка є Додатком №1 до Договору та є його невід’ємною частиною.</w:t>
      </w:r>
    </w:p>
    <w:p w:rsidR="007D5C6A" w:rsidRPr="007D5C6A" w:rsidRDefault="007D5C6A" w:rsidP="007D5C6A">
      <w:pPr>
        <w:ind w:left="-709"/>
        <w:jc w:val="both"/>
        <w:rPr>
          <w:lang w:val="uk-UA"/>
        </w:rPr>
      </w:pPr>
    </w:p>
    <w:p w:rsidR="007D5C6A" w:rsidRPr="007D5C6A" w:rsidRDefault="007D5C6A" w:rsidP="007D5C6A">
      <w:pPr>
        <w:ind w:left="-709"/>
        <w:jc w:val="center"/>
        <w:rPr>
          <w:lang w:val="uk-UA"/>
        </w:rPr>
      </w:pPr>
      <w:r w:rsidRPr="007D5C6A">
        <w:rPr>
          <w:b/>
          <w:lang w:val="uk-UA"/>
        </w:rPr>
        <w:t xml:space="preserve">ІІ. ЯКІСТЬ ТОВАРУ </w:t>
      </w:r>
    </w:p>
    <w:p w:rsidR="007D5C6A" w:rsidRPr="007D5C6A" w:rsidRDefault="007D5C6A" w:rsidP="007D5C6A">
      <w:pPr>
        <w:ind w:left="-709"/>
        <w:jc w:val="both"/>
        <w:rPr>
          <w:lang w:val="uk-UA"/>
        </w:rPr>
      </w:pPr>
      <w:r w:rsidRPr="007D5C6A">
        <w:rPr>
          <w:lang w:val="uk-UA"/>
        </w:rPr>
        <w:t xml:space="preserve">2.1. Постачальник повинен поставити Покупцю товар, якість якого відповідає умовам ДСТУ, ГОСТ, іншим стандартам/ </w:t>
      </w:r>
      <w:r w:rsidRPr="007D5C6A">
        <w:rPr>
          <w:noProof/>
          <w:lang w:val="uk-UA"/>
        </w:rPr>
        <w:t>умовам, які пред’являються до Товару даного виду та підтверджується відповідними документами</w:t>
      </w:r>
      <w:r w:rsidRPr="007D5C6A">
        <w:rPr>
          <w:lang w:val="uk-UA"/>
        </w:rPr>
        <w:t>.</w:t>
      </w:r>
    </w:p>
    <w:p w:rsidR="007D5C6A" w:rsidRPr="007D5C6A" w:rsidRDefault="007D5C6A" w:rsidP="007D5C6A">
      <w:pPr>
        <w:ind w:left="-709"/>
        <w:jc w:val="both"/>
        <w:rPr>
          <w:lang w:val="uk-UA"/>
        </w:rPr>
      </w:pPr>
      <w:r w:rsidRPr="007D5C6A">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rsidR="007D5C6A" w:rsidRPr="007D5C6A" w:rsidRDefault="007D5C6A" w:rsidP="007D5C6A">
      <w:pPr>
        <w:ind w:left="-709"/>
        <w:jc w:val="both"/>
        <w:rPr>
          <w:lang w:val="uk-UA"/>
        </w:rPr>
      </w:pPr>
      <w:r w:rsidRPr="007D5C6A">
        <w:rPr>
          <w:lang w:val="uk-UA"/>
        </w:rPr>
        <w:t xml:space="preserve">2.3. </w:t>
      </w:r>
      <w:r w:rsidRPr="007D5C6A">
        <w:rPr>
          <w:shd w:val="clear" w:color="auto" w:fill="FFFFFF"/>
          <w:lang w:val="uk-UA"/>
        </w:rPr>
        <w:t>Залишковий термін придатності на момент постачання товару повинен бути не менше ніж ______________________% до загального терміну придатності.</w:t>
      </w:r>
    </w:p>
    <w:p w:rsidR="007D5C6A" w:rsidRPr="007D5C6A" w:rsidRDefault="007D5C6A" w:rsidP="007D5C6A">
      <w:pPr>
        <w:ind w:left="-709"/>
        <w:jc w:val="center"/>
        <w:rPr>
          <w:b/>
          <w:lang w:val="uk-UA"/>
        </w:rPr>
      </w:pPr>
    </w:p>
    <w:p w:rsidR="007D5C6A" w:rsidRPr="007D5C6A" w:rsidRDefault="007D5C6A" w:rsidP="007D5C6A">
      <w:pPr>
        <w:ind w:left="-709"/>
        <w:jc w:val="center"/>
        <w:rPr>
          <w:lang w:val="uk-UA"/>
        </w:rPr>
      </w:pPr>
      <w:r w:rsidRPr="007D5C6A">
        <w:rPr>
          <w:b/>
          <w:lang w:val="uk-UA"/>
        </w:rPr>
        <w:t>ІІІ. ЦІНА ДОГОВОРУ</w:t>
      </w:r>
    </w:p>
    <w:p w:rsidR="007D5C6A" w:rsidRPr="007D5C6A" w:rsidRDefault="007D5C6A" w:rsidP="007D5C6A">
      <w:pPr>
        <w:ind w:left="-709"/>
        <w:rPr>
          <w:b/>
          <w:lang w:val="uk-UA" w:eastAsia="uk-UA"/>
        </w:rPr>
      </w:pPr>
      <w:r w:rsidRPr="007D5C6A">
        <w:rPr>
          <w:lang w:val="uk-UA"/>
        </w:rPr>
        <w:t xml:space="preserve">3.1. Ціна цього Договору становить: </w:t>
      </w:r>
      <w:r w:rsidRPr="007D5C6A">
        <w:rPr>
          <w:b/>
          <w:lang w:val="uk-UA" w:eastAsia="uk-UA"/>
        </w:rPr>
        <w:t xml:space="preserve">_________грн. _____коп. </w:t>
      </w:r>
      <w:r w:rsidRPr="007D5C6A">
        <w:rPr>
          <w:lang w:val="uk-UA" w:eastAsia="uk-UA"/>
        </w:rPr>
        <w:t>(прописом)</w:t>
      </w:r>
      <w:r w:rsidRPr="007D5C6A">
        <w:rPr>
          <w:b/>
          <w:lang w:val="uk-UA" w:eastAsia="uk-UA"/>
        </w:rPr>
        <w:t xml:space="preserve"> </w:t>
      </w:r>
      <w:r w:rsidRPr="007D5C6A">
        <w:rPr>
          <w:bCs/>
          <w:lang w:val="uk-UA" w:eastAsia="en-US"/>
        </w:rPr>
        <w:t xml:space="preserve">з ПДВ: </w:t>
      </w:r>
      <w:r w:rsidRPr="007D5C6A">
        <w:rPr>
          <w:lang w:val="uk-UA" w:eastAsia="uk-UA"/>
        </w:rPr>
        <w:t>____грн. ___коп.</w:t>
      </w:r>
    </w:p>
    <w:p w:rsidR="007D5C6A" w:rsidRPr="007D5C6A" w:rsidRDefault="007D5C6A" w:rsidP="007D5C6A">
      <w:pPr>
        <w:ind w:left="-709"/>
        <w:jc w:val="both"/>
        <w:rPr>
          <w:lang w:val="uk-UA"/>
        </w:rPr>
      </w:pPr>
      <w:r w:rsidRPr="007D5C6A">
        <w:rPr>
          <w:lang w:val="uk-UA"/>
        </w:rPr>
        <w:t>3.2. Ціна Товару повинна ураховувати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7D5C6A" w:rsidRPr="007D5C6A" w:rsidRDefault="007D5C6A" w:rsidP="007D5C6A">
      <w:pPr>
        <w:ind w:left="-709"/>
        <w:jc w:val="both"/>
        <w:rPr>
          <w:lang w:val="uk-UA"/>
        </w:rPr>
      </w:pPr>
      <w:r w:rsidRPr="007D5C6A">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закупівель.  </w:t>
      </w:r>
    </w:p>
    <w:p w:rsidR="007D5C6A" w:rsidRPr="007D5C6A" w:rsidRDefault="007D5C6A" w:rsidP="007D5C6A">
      <w:pPr>
        <w:ind w:left="-709"/>
        <w:jc w:val="both"/>
        <w:rPr>
          <w:lang w:val="uk-UA"/>
        </w:rPr>
      </w:pPr>
      <w:r w:rsidRPr="007D5C6A">
        <w:rPr>
          <w:lang w:val="uk-UA"/>
        </w:rPr>
        <w:t>3.4. У разі відмови Постачальника зменшити ціну Товару при наявності обставин, указаних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rsidR="007D5C6A" w:rsidRPr="007D5C6A" w:rsidRDefault="007D5C6A" w:rsidP="007D5C6A">
      <w:pPr>
        <w:ind w:left="-709"/>
        <w:jc w:val="both"/>
        <w:rPr>
          <w:lang w:val="uk-UA"/>
        </w:rPr>
      </w:pPr>
    </w:p>
    <w:p w:rsidR="007D5C6A" w:rsidRPr="007D5C6A" w:rsidRDefault="007D5C6A" w:rsidP="007D5C6A">
      <w:pPr>
        <w:ind w:left="-709"/>
        <w:jc w:val="center"/>
        <w:rPr>
          <w:lang w:val="uk-UA"/>
        </w:rPr>
      </w:pPr>
      <w:r w:rsidRPr="007D5C6A">
        <w:rPr>
          <w:b/>
          <w:lang w:val="uk-UA"/>
        </w:rPr>
        <w:t>ІV. ПОРЯДОК ЗДІЙСНЕННЯ ОПЛАТИ</w:t>
      </w:r>
    </w:p>
    <w:p w:rsidR="007D5C6A" w:rsidRPr="007D5C6A" w:rsidRDefault="007D5C6A" w:rsidP="007D5C6A">
      <w:pPr>
        <w:ind w:left="-709"/>
        <w:jc w:val="both"/>
        <w:rPr>
          <w:lang w:val="uk-UA"/>
        </w:rPr>
      </w:pPr>
      <w:r w:rsidRPr="007D5C6A">
        <w:rPr>
          <w:lang w:val="uk-UA"/>
        </w:rPr>
        <w:t>4.1. Розрахунки за поставлений товар здійснюються на підставі рахунків та накладних на умовах відстрочки платежу до 120 робочих днів. У разі затримки фінансування розрахунок за поставлений товар здійснюється протягом 7 робочих днів з дати отримання Покупцем коштів на фінансування закупівлі на свій реєстраційний рахунок.</w:t>
      </w:r>
    </w:p>
    <w:p w:rsidR="007D5C6A" w:rsidRPr="007D5C6A" w:rsidRDefault="007D5C6A" w:rsidP="007D5C6A">
      <w:pPr>
        <w:ind w:left="-709"/>
        <w:jc w:val="both"/>
        <w:rPr>
          <w:lang w:val="uk-UA"/>
        </w:rPr>
      </w:pPr>
      <w:r w:rsidRPr="007D5C6A">
        <w:rPr>
          <w:lang w:val="uk-UA"/>
        </w:rPr>
        <w:lastRenderedPageBreak/>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rsidR="007D5C6A" w:rsidRPr="007D5C6A" w:rsidRDefault="007D5C6A" w:rsidP="007D5C6A">
      <w:pPr>
        <w:ind w:left="-709"/>
        <w:jc w:val="both"/>
        <w:rPr>
          <w:lang w:val="uk-UA"/>
        </w:rPr>
      </w:pPr>
      <w:r w:rsidRPr="007D5C6A">
        <w:rPr>
          <w:lang w:val="uk-UA"/>
        </w:rPr>
        <w:t>4.3. Усі розрахунки за цим Договором здійснюються у безготівковій формі.</w:t>
      </w:r>
    </w:p>
    <w:p w:rsidR="007D5C6A" w:rsidRPr="007D5C6A" w:rsidRDefault="007D5C6A" w:rsidP="007D5C6A">
      <w:pPr>
        <w:ind w:left="-709"/>
        <w:jc w:val="both"/>
        <w:rPr>
          <w:lang w:val="uk-UA" w:eastAsia="en-US"/>
        </w:rPr>
      </w:pPr>
    </w:p>
    <w:p w:rsidR="007D5C6A" w:rsidRPr="007D5C6A" w:rsidRDefault="007D5C6A" w:rsidP="007D5C6A">
      <w:pPr>
        <w:ind w:left="-709"/>
        <w:jc w:val="center"/>
        <w:rPr>
          <w:lang w:val="uk-UA"/>
        </w:rPr>
      </w:pPr>
      <w:r w:rsidRPr="007D5C6A">
        <w:rPr>
          <w:b/>
          <w:lang w:val="uk-UA"/>
        </w:rPr>
        <w:t>V. ПОСТАВКА ТОВАРІВ</w:t>
      </w:r>
    </w:p>
    <w:p w:rsidR="007D5C6A" w:rsidRPr="007D5C6A" w:rsidRDefault="007D5C6A" w:rsidP="007D5C6A">
      <w:pPr>
        <w:ind w:left="-709"/>
        <w:jc w:val="both"/>
        <w:rPr>
          <w:lang w:val="uk-UA"/>
        </w:rPr>
      </w:pPr>
      <w:r w:rsidRPr="007D5C6A">
        <w:rPr>
          <w:lang w:val="uk-UA"/>
        </w:rPr>
        <w:t>5.1. Поставка товару здійснюється партіями в залежності від фактичної потреби замовника та на підставі замовлень, що надаються Покупцем Постачальнику  по телефону/факсу №__________________</w:t>
      </w:r>
    </w:p>
    <w:p w:rsidR="007D5C6A" w:rsidRPr="007D5C6A" w:rsidRDefault="007D5C6A" w:rsidP="007D5C6A">
      <w:pPr>
        <w:ind w:left="-709"/>
        <w:jc w:val="both"/>
        <w:rPr>
          <w:lang w:val="uk-UA"/>
        </w:rPr>
      </w:pPr>
      <w:r w:rsidRPr="007D5C6A">
        <w:rPr>
          <w:lang w:val="uk-UA"/>
        </w:rPr>
        <w:t xml:space="preserve">5.2. Постачання товару здійснюється за правилами, визначеними Інкотермс 2020 згідно положень встановлених для поставки за умовами DPP - Місце постачання – </w:t>
      </w:r>
      <w:r w:rsidR="008B7D39">
        <w:rPr>
          <w:lang w:val="uk-UA"/>
        </w:rPr>
        <w:t>КЗ ЛОР «Созанський психоневрологічний інтернат»</w:t>
      </w:r>
      <w:r w:rsidRPr="007D5C6A">
        <w:rPr>
          <w:lang w:val="uk-UA"/>
        </w:rPr>
        <w:t xml:space="preserve">, адреса: </w:t>
      </w:r>
      <w:r w:rsidR="008B7D39">
        <w:rPr>
          <w:lang w:val="uk-UA" w:eastAsia="ru-RU"/>
        </w:rPr>
        <w:t>82081</w:t>
      </w:r>
      <w:r w:rsidRPr="007D5C6A">
        <w:rPr>
          <w:lang w:val="uk-UA" w:eastAsia="ru-RU"/>
        </w:rPr>
        <w:t xml:space="preserve">, </w:t>
      </w:r>
      <w:r w:rsidRPr="007D5C6A">
        <w:rPr>
          <w:lang w:val="uk-UA"/>
        </w:rPr>
        <w:t xml:space="preserve">Україна, </w:t>
      </w:r>
      <w:r w:rsidR="008B7D39">
        <w:rPr>
          <w:lang w:val="uk-UA"/>
        </w:rPr>
        <w:t>Львівська</w:t>
      </w:r>
      <w:r w:rsidRPr="007D5C6A">
        <w:rPr>
          <w:lang w:val="uk-UA"/>
        </w:rPr>
        <w:t xml:space="preserve"> обл., </w:t>
      </w:r>
      <w:r w:rsidR="008B7D39">
        <w:rPr>
          <w:lang w:val="uk-UA"/>
        </w:rPr>
        <w:t>Самбірський</w:t>
      </w:r>
      <w:r w:rsidRPr="007D5C6A">
        <w:rPr>
          <w:lang w:val="uk-UA"/>
        </w:rPr>
        <w:t xml:space="preserve"> р-н, </w:t>
      </w:r>
      <w:r w:rsidR="008B7D39">
        <w:rPr>
          <w:lang w:val="uk-UA"/>
        </w:rPr>
        <w:t>с</w:t>
      </w:r>
      <w:r w:rsidRPr="007D5C6A">
        <w:rPr>
          <w:lang w:val="uk-UA"/>
        </w:rPr>
        <w:t xml:space="preserve">. </w:t>
      </w:r>
      <w:r w:rsidR="008B7D39">
        <w:rPr>
          <w:lang w:val="uk-UA"/>
        </w:rPr>
        <w:t>Созань</w:t>
      </w:r>
      <w:r w:rsidRPr="007D5C6A">
        <w:rPr>
          <w:lang w:val="uk-UA"/>
        </w:rPr>
        <w:t xml:space="preserve">, </w:t>
      </w:r>
      <w:r w:rsidRPr="007D5C6A">
        <w:rPr>
          <w:lang w:val="uk-UA" w:eastAsia="ru-RU"/>
        </w:rPr>
        <w:t xml:space="preserve">вул. </w:t>
      </w:r>
      <w:r w:rsidR="008B7D39">
        <w:rPr>
          <w:lang w:val="uk-UA" w:eastAsia="ru-RU"/>
        </w:rPr>
        <w:t>Зелена</w:t>
      </w:r>
      <w:r w:rsidRPr="007D5C6A">
        <w:rPr>
          <w:lang w:val="uk-UA" w:eastAsia="ru-RU"/>
        </w:rPr>
        <w:t xml:space="preserve">, </w:t>
      </w:r>
      <w:r w:rsidR="008B7D39">
        <w:rPr>
          <w:lang w:val="uk-UA" w:eastAsia="ru-RU"/>
        </w:rPr>
        <w:t>77</w:t>
      </w:r>
      <w:r w:rsidRPr="007D5C6A">
        <w:rPr>
          <w:lang w:val="uk-UA"/>
        </w:rPr>
        <w:t>, протягом п’яти календарних днів з дня отримання Постачальником від Покупця відповідних замовлень.</w:t>
      </w:r>
    </w:p>
    <w:p w:rsidR="007D5C6A" w:rsidRPr="007D5C6A" w:rsidRDefault="007D5C6A" w:rsidP="007D5C6A">
      <w:pPr>
        <w:ind w:left="-709"/>
        <w:jc w:val="both"/>
        <w:rPr>
          <w:lang w:val="uk-UA"/>
        </w:rPr>
      </w:pPr>
      <w:r w:rsidRPr="007D5C6A">
        <w:rPr>
          <w:lang w:val="uk-UA"/>
        </w:rPr>
        <w:t>5.3. Доставка та розвантаження Товару здійснюється силами та за рахунок Постачальника.</w:t>
      </w:r>
    </w:p>
    <w:p w:rsidR="007D5C6A" w:rsidRPr="007D5C6A" w:rsidRDefault="007D5C6A" w:rsidP="007D5C6A">
      <w:pPr>
        <w:ind w:left="-709"/>
        <w:jc w:val="both"/>
        <w:rPr>
          <w:lang w:val="uk-UA"/>
        </w:rPr>
      </w:pPr>
      <w:r w:rsidRPr="007D5C6A">
        <w:rPr>
          <w:lang w:val="uk-UA"/>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rsidR="007D5C6A" w:rsidRPr="007D5C6A" w:rsidRDefault="007D5C6A" w:rsidP="007D5C6A">
      <w:pPr>
        <w:ind w:left="-709"/>
        <w:jc w:val="both"/>
        <w:rPr>
          <w:lang w:val="uk-UA"/>
        </w:rPr>
      </w:pPr>
      <w:r w:rsidRPr="007D5C6A">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rsidR="007D5C6A" w:rsidRPr="007D5C6A" w:rsidRDefault="007D5C6A" w:rsidP="007D5C6A">
      <w:pPr>
        <w:widowControl w:val="0"/>
        <w:tabs>
          <w:tab w:val="left" w:pos="852"/>
        </w:tabs>
        <w:suppressAutoHyphens w:val="0"/>
        <w:snapToGrid w:val="0"/>
        <w:ind w:left="-709"/>
        <w:jc w:val="both"/>
        <w:rPr>
          <w:lang w:val="uk-UA" w:eastAsia="ru-RU"/>
        </w:rPr>
      </w:pPr>
      <w:r w:rsidRPr="007D5C6A">
        <w:rPr>
          <w:lang w:val="uk-UA" w:eastAsia="zh-CN" w:bidi="hi-IN"/>
        </w:rPr>
        <w:t>5.6.</w:t>
      </w:r>
      <w:r w:rsidRPr="007D5C6A">
        <w:rPr>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7D5C6A" w:rsidRPr="007D5C6A" w:rsidRDefault="007D5C6A" w:rsidP="007D5C6A">
      <w:pPr>
        <w:ind w:left="-709"/>
        <w:jc w:val="both"/>
        <w:rPr>
          <w:lang w:val="uk-UA"/>
        </w:rPr>
      </w:pPr>
      <w:r w:rsidRPr="007D5C6A">
        <w:rPr>
          <w:lang w:val="uk-UA"/>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7D5C6A" w:rsidRPr="007D5C6A" w:rsidRDefault="007D5C6A" w:rsidP="007D5C6A">
      <w:pPr>
        <w:ind w:left="-709"/>
        <w:jc w:val="both"/>
        <w:rPr>
          <w:lang w:val="uk-UA"/>
        </w:rPr>
      </w:pPr>
      <w:r w:rsidRPr="007D5C6A">
        <w:rPr>
          <w:lang w:val="uk-UA"/>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7D5C6A" w:rsidRPr="007D5C6A" w:rsidRDefault="007D5C6A" w:rsidP="007D5C6A">
      <w:pPr>
        <w:ind w:left="-709"/>
        <w:jc w:val="both"/>
        <w:rPr>
          <w:lang w:val="uk-UA"/>
        </w:rPr>
      </w:pPr>
      <w:r w:rsidRPr="007D5C6A">
        <w:rPr>
          <w:lang w:val="uk-UA"/>
        </w:rPr>
        <w:t>5.8. Приймання Товару посвідчується підписанням відповідної видаткової накладної на останній.</w:t>
      </w:r>
    </w:p>
    <w:p w:rsidR="007D5C6A" w:rsidRPr="007D5C6A" w:rsidRDefault="007D5C6A" w:rsidP="007D5C6A">
      <w:pPr>
        <w:ind w:left="-709"/>
        <w:jc w:val="both"/>
        <w:rPr>
          <w:lang w:val="uk-UA"/>
        </w:rPr>
      </w:pPr>
      <w:r w:rsidRPr="007D5C6A">
        <w:rPr>
          <w:lang w:val="uk-UA"/>
        </w:rPr>
        <w:t>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т.ч. висновки та/або сертифікати відповідності).</w:t>
      </w:r>
    </w:p>
    <w:p w:rsidR="007D5C6A" w:rsidRPr="007D5C6A" w:rsidRDefault="007D5C6A" w:rsidP="007D5C6A">
      <w:pPr>
        <w:ind w:left="-709"/>
        <w:jc w:val="both"/>
        <w:rPr>
          <w:lang w:val="uk-UA"/>
        </w:rPr>
      </w:pPr>
      <w:r w:rsidRPr="007D5C6A">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D5C6A" w:rsidRPr="007D5C6A" w:rsidRDefault="007D5C6A" w:rsidP="007D5C6A">
      <w:pPr>
        <w:ind w:left="-709"/>
        <w:rPr>
          <w:lang w:val="uk-UA"/>
        </w:rPr>
      </w:pPr>
    </w:p>
    <w:p w:rsidR="007D5C6A" w:rsidRPr="007D5C6A" w:rsidRDefault="007D5C6A" w:rsidP="007D5C6A">
      <w:pPr>
        <w:ind w:left="-709"/>
        <w:jc w:val="center"/>
        <w:rPr>
          <w:b/>
          <w:lang w:val="uk-UA"/>
        </w:rPr>
      </w:pPr>
      <w:r w:rsidRPr="007D5C6A">
        <w:rPr>
          <w:b/>
          <w:lang w:val="uk-UA"/>
        </w:rPr>
        <w:t>VІ. ПРАВА ТА ОБОВ</w:t>
      </w:r>
      <w:r w:rsidRPr="007D5C6A">
        <w:rPr>
          <w:b/>
          <w:rtl/>
          <w:lang w:val="uk-UA" w:bidi="he-IL"/>
        </w:rPr>
        <w:t>י</w:t>
      </w:r>
      <w:r w:rsidRPr="007D5C6A">
        <w:rPr>
          <w:b/>
          <w:lang w:val="uk-UA"/>
        </w:rPr>
        <w:t>ЯЗКИ СТОРІН</w:t>
      </w:r>
    </w:p>
    <w:p w:rsidR="007D5C6A" w:rsidRPr="007D5C6A" w:rsidRDefault="007D5C6A" w:rsidP="007D5C6A">
      <w:pPr>
        <w:ind w:left="-709"/>
        <w:rPr>
          <w:lang w:val="uk-UA"/>
        </w:rPr>
      </w:pPr>
      <w:r w:rsidRPr="007D5C6A">
        <w:rPr>
          <w:b/>
          <w:lang w:val="uk-UA"/>
        </w:rPr>
        <w:t>6.1. Покупець</w:t>
      </w:r>
      <w:r w:rsidRPr="007D5C6A">
        <w:rPr>
          <w:lang w:val="uk-UA"/>
        </w:rPr>
        <w:t xml:space="preserve"> зобов’язаний:</w:t>
      </w:r>
    </w:p>
    <w:p w:rsidR="007D5C6A" w:rsidRPr="007D5C6A" w:rsidRDefault="007D5C6A" w:rsidP="007D5C6A">
      <w:pPr>
        <w:tabs>
          <w:tab w:val="left" w:pos="1560"/>
        </w:tabs>
        <w:ind w:left="-709"/>
        <w:jc w:val="both"/>
        <w:rPr>
          <w:lang w:val="uk-UA"/>
        </w:rPr>
      </w:pPr>
      <w:r w:rsidRPr="007D5C6A">
        <w:rPr>
          <w:lang w:val="uk-UA"/>
        </w:rPr>
        <w:t>- Своєчасно та в повному обсязі оплачувати за поставлений Товар;</w:t>
      </w:r>
    </w:p>
    <w:p w:rsidR="007D5C6A" w:rsidRPr="007D5C6A" w:rsidRDefault="007D5C6A" w:rsidP="007D5C6A">
      <w:pPr>
        <w:tabs>
          <w:tab w:val="left" w:pos="1440"/>
          <w:tab w:val="left" w:pos="1560"/>
        </w:tabs>
        <w:ind w:left="-709"/>
        <w:jc w:val="both"/>
        <w:rPr>
          <w:lang w:val="uk-UA"/>
        </w:rPr>
      </w:pPr>
      <w:r w:rsidRPr="007D5C6A">
        <w:rPr>
          <w:lang w:val="uk-UA"/>
        </w:rPr>
        <w:t>- Приймати Товар відповідно до умов цього Договору;</w:t>
      </w:r>
    </w:p>
    <w:p w:rsidR="007D5C6A" w:rsidRPr="007D5C6A" w:rsidRDefault="007D5C6A" w:rsidP="007D5C6A">
      <w:pPr>
        <w:tabs>
          <w:tab w:val="left" w:pos="1440"/>
          <w:tab w:val="left" w:pos="1560"/>
        </w:tabs>
        <w:ind w:left="-709"/>
        <w:jc w:val="both"/>
        <w:rPr>
          <w:b/>
          <w:lang w:val="uk-UA"/>
        </w:rPr>
      </w:pPr>
      <w:r w:rsidRPr="007D5C6A">
        <w:rPr>
          <w:lang w:val="uk-UA"/>
        </w:rPr>
        <w:t>- Протягом 24 годин з моменту виявлення повідомити Постачальника про невідповідність Товару умовам цього Договору по кількості та/або якості;</w:t>
      </w:r>
    </w:p>
    <w:p w:rsidR="007D5C6A" w:rsidRPr="007D5C6A" w:rsidRDefault="007D5C6A" w:rsidP="007D5C6A">
      <w:pPr>
        <w:tabs>
          <w:tab w:val="left" w:pos="1440"/>
          <w:tab w:val="left" w:pos="1560"/>
        </w:tabs>
        <w:ind w:left="-709"/>
        <w:jc w:val="both"/>
        <w:rPr>
          <w:lang w:val="uk-UA"/>
        </w:rPr>
      </w:pPr>
      <w:r w:rsidRPr="007D5C6A">
        <w:rPr>
          <w:b/>
          <w:lang w:val="uk-UA"/>
        </w:rPr>
        <w:t>6.2. Покупець</w:t>
      </w:r>
      <w:r w:rsidRPr="007D5C6A">
        <w:rPr>
          <w:lang w:val="uk-UA"/>
        </w:rPr>
        <w:t xml:space="preserve"> має право:</w:t>
      </w:r>
    </w:p>
    <w:p w:rsidR="007D5C6A" w:rsidRPr="007D5C6A" w:rsidRDefault="007D5C6A" w:rsidP="007D5C6A">
      <w:pPr>
        <w:tabs>
          <w:tab w:val="left" w:pos="900"/>
          <w:tab w:val="left" w:pos="1418"/>
          <w:tab w:val="left" w:pos="1560"/>
        </w:tabs>
        <w:ind w:left="-709"/>
        <w:jc w:val="both"/>
        <w:rPr>
          <w:lang w:val="uk-UA"/>
        </w:rPr>
      </w:pPr>
      <w:r w:rsidRPr="007D5C6A">
        <w:rPr>
          <w:lang w:val="uk-UA"/>
        </w:rPr>
        <w:t>- Достроково розірвати цей Договір у разі невиконання зобов’язань Постачальником, в тому числі визначених в п.п.3.3.-3.4 Договору, повідомивши про це його у строк – за сім календарних днів до дати розірвання Договору;</w:t>
      </w:r>
    </w:p>
    <w:p w:rsidR="007D5C6A" w:rsidRPr="007D5C6A" w:rsidRDefault="007D5C6A" w:rsidP="007D5C6A">
      <w:pPr>
        <w:tabs>
          <w:tab w:val="left" w:pos="1418"/>
          <w:tab w:val="left" w:pos="1560"/>
        </w:tabs>
        <w:ind w:left="-709"/>
        <w:jc w:val="both"/>
        <w:rPr>
          <w:lang w:val="uk-UA"/>
        </w:rPr>
      </w:pPr>
      <w:r w:rsidRPr="007D5C6A">
        <w:rPr>
          <w:lang w:val="uk-UA"/>
        </w:rPr>
        <w:t>- Контролювати строки надання поставки  встановлені  цим Договором;</w:t>
      </w:r>
    </w:p>
    <w:p w:rsidR="007D5C6A" w:rsidRPr="007D5C6A" w:rsidRDefault="007D5C6A" w:rsidP="007D5C6A">
      <w:pPr>
        <w:tabs>
          <w:tab w:val="left" w:pos="1418"/>
          <w:tab w:val="left" w:pos="1560"/>
        </w:tabs>
        <w:ind w:left="-709"/>
        <w:jc w:val="both"/>
        <w:rPr>
          <w:lang w:val="uk-UA"/>
        </w:rPr>
      </w:pPr>
      <w:r w:rsidRPr="007D5C6A">
        <w:rPr>
          <w:lang w:val="uk-UA"/>
        </w:rPr>
        <w:t>- Зменшувати обсяг поставки Товару та загальну вартість цього Договору залежно від реального фінансування видатків;</w:t>
      </w:r>
    </w:p>
    <w:p w:rsidR="007D5C6A" w:rsidRPr="007D5C6A" w:rsidRDefault="007D5C6A" w:rsidP="007D5C6A">
      <w:pPr>
        <w:tabs>
          <w:tab w:val="left" w:pos="1418"/>
          <w:tab w:val="left" w:pos="1560"/>
        </w:tabs>
        <w:ind w:left="-709"/>
        <w:jc w:val="both"/>
        <w:rPr>
          <w:lang w:val="uk-UA"/>
        </w:rPr>
      </w:pPr>
      <w:r w:rsidRPr="007D5C6A">
        <w:rPr>
          <w:lang w:val="uk-UA"/>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rsidR="007D5C6A" w:rsidRPr="007D5C6A" w:rsidRDefault="007D5C6A" w:rsidP="007D5C6A">
      <w:pPr>
        <w:tabs>
          <w:tab w:val="left" w:pos="720"/>
          <w:tab w:val="left" w:pos="1418"/>
          <w:tab w:val="left" w:pos="1560"/>
        </w:tabs>
        <w:ind w:left="-709"/>
        <w:jc w:val="both"/>
        <w:rPr>
          <w:lang w:val="uk-UA"/>
        </w:rPr>
      </w:pPr>
      <w:r w:rsidRPr="007D5C6A">
        <w:rPr>
          <w:b/>
          <w:lang w:val="uk-UA"/>
        </w:rPr>
        <w:t>6.3. Постачальник</w:t>
      </w:r>
      <w:r w:rsidRPr="007D5C6A">
        <w:rPr>
          <w:lang w:val="uk-UA"/>
        </w:rPr>
        <w:t xml:space="preserve"> зобов’язаний:</w:t>
      </w:r>
    </w:p>
    <w:p w:rsidR="007D5C6A" w:rsidRPr="007D5C6A" w:rsidRDefault="007D5C6A" w:rsidP="007D5C6A">
      <w:pPr>
        <w:tabs>
          <w:tab w:val="left" w:pos="1418"/>
          <w:tab w:val="left" w:pos="1560"/>
        </w:tabs>
        <w:ind w:left="-709"/>
        <w:jc w:val="both"/>
        <w:rPr>
          <w:lang w:val="uk-UA"/>
        </w:rPr>
      </w:pPr>
      <w:r w:rsidRPr="007D5C6A">
        <w:rPr>
          <w:lang w:val="uk-UA"/>
        </w:rPr>
        <w:lastRenderedPageBreak/>
        <w:t>- Забезпечити  поставку Товару  у строки та в порядку, встановлені цим Договором;</w:t>
      </w:r>
    </w:p>
    <w:p w:rsidR="007D5C6A" w:rsidRPr="007D5C6A" w:rsidRDefault="007D5C6A" w:rsidP="007D5C6A">
      <w:pPr>
        <w:tabs>
          <w:tab w:val="left" w:pos="1418"/>
          <w:tab w:val="left" w:pos="1560"/>
        </w:tabs>
        <w:ind w:left="-709"/>
        <w:jc w:val="both"/>
        <w:rPr>
          <w:lang w:val="uk-UA"/>
        </w:rPr>
      </w:pPr>
      <w:r w:rsidRPr="007D5C6A">
        <w:rPr>
          <w:lang w:val="uk-UA"/>
        </w:rPr>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rsidR="007D5C6A" w:rsidRPr="007D5C6A" w:rsidRDefault="007D5C6A" w:rsidP="007D5C6A">
      <w:pPr>
        <w:tabs>
          <w:tab w:val="left" w:pos="1418"/>
          <w:tab w:val="left" w:pos="1560"/>
        </w:tabs>
        <w:ind w:left="-709"/>
        <w:jc w:val="both"/>
        <w:rPr>
          <w:lang w:val="uk-UA"/>
        </w:rPr>
      </w:pPr>
      <w:r w:rsidRPr="007D5C6A">
        <w:rPr>
          <w:lang w:val="uk-UA"/>
        </w:rPr>
        <w:t xml:space="preserve">- Поставляти Покупцю Товар без будь-яких внутрішніх та зовнішніх пошкоджень;  </w:t>
      </w:r>
    </w:p>
    <w:p w:rsidR="007D5C6A" w:rsidRPr="007D5C6A" w:rsidRDefault="007D5C6A" w:rsidP="007D5C6A">
      <w:pPr>
        <w:ind w:left="-709"/>
        <w:jc w:val="both"/>
        <w:rPr>
          <w:lang w:val="uk-UA"/>
        </w:rPr>
      </w:pPr>
      <w:r w:rsidRPr="007D5C6A">
        <w:rPr>
          <w:lang w:val="uk-UA"/>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rsidR="007D5C6A" w:rsidRPr="007D5C6A" w:rsidRDefault="007D5C6A" w:rsidP="007D5C6A">
      <w:pPr>
        <w:tabs>
          <w:tab w:val="left" w:pos="1418"/>
          <w:tab w:val="left" w:pos="1560"/>
        </w:tabs>
        <w:ind w:left="-709"/>
        <w:jc w:val="both"/>
        <w:rPr>
          <w:lang w:val="uk-UA"/>
        </w:rPr>
      </w:pPr>
      <w:r w:rsidRPr="007D5C6A">
        <w:rPr>
          <w:lang w:val="uk-UA"/>
        </w:rPr>
        <w:t>- Здійснювати доставку Товару в межах режиму роботи Покупця;</w:t>
      </w:r>
    </w:p>
    <w:p w:rsidR="007D5C6A" w:rsidRPr="007D5C6A" w:rsidRDefault="007D5C6A" w:rsidP="007D5C6A">
      <w:pPr>
        <w:tabs>
          <w:tab w:val="left" w:pos="1418"/>
          <w:tab w:val="left" w:pos="1560"/>
        </w:tabs>
        <w:ind w:left="-709"/>
        <w:jc w:val="both"/>
        <w:rPr>
          <w:spacing w:val="1"/>
          <w:lang w:val="uk-UA"/>
        </w:rPr>
      </w:pPr>
      <w:r w:rsidRPr="007D5C6A">
        <w:rPr>
          <w:lang w:val="uk-UA"/>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rsidR="007D5C6A" w:rsidRPr="007D5C6A" w:rsidRDefault="007D5C6A" w:rsidP="007D5C6A">
      <w:pPr>
        <w:tabs>
          <w:tab w:val="left" w:pos="1418"/>
          <w:tab w:val="left" w:pos="1560"/>
        </w:tabs>
        <w:ind w:left="-709"/>
        <w:jc w:val="both"/>
        <w:rPr>
          <w:lang w:val="uk-UA"/>
        </w:rPr>
      </w:pPr>
      <w:r w:rsidRPr="007D5C6A">
        <w:rPr>
          <w:spacing w:val="1"/>
          <w:lang w:val="uk-UA"/>
        </w:rPr>
        <w:t>- Забезпечувати належні умови зберігання та доставки Товару</w:t>
      </w:r>
      <w:r w:rsidRPr="007D5C6A">
        <w:rPr>
          <w:lang w:val="uk-UA"/>
        </w:rPr>
        <w:t>.</w:t>
      </w:r>
    </w:p>
    <w:p w:rsidR="007D5C6A" w:rsidRPr="007D5C6A" w:rsidRDefault="007D5C6A" w:rsidP="007D5C6A">
      <w:pPr>
        <w:tabs>
          <w:tab w:val="left" w:pos="1418"/>
          <w:tab w:val="left" w:pos="1560"/>
        </w:tabs>
        <w:ind w:left="-709"/>
        <w:jc w:val="both"/>
        <w:rPr>
          <w:lang w:val="uk-UA"/>
        </w:rPr>
      </w:pPr>
      <w:r w:rsidRPr="007D5C6A">
        <w:rPr>
          <w:b/>
          <w:lang w:val="uk-UA"/>
        </w:rPr>
        <w:t>6.4. Постачальник</w:t>
      </w:r>
      <w:r w:rsidRPr="007D5C6A">
        <w:rPr>
          <w:lang w:val="uk-UA"/>
        </w:rPr>
        <w:t xml:space="preserve"> має право:</w:t>
      </w:r>
    </w:p>
    <w:p w:rsidR="007D5C6A" w:rsidRPr="007D5C6A" w:rsidRDefault="007D5C6A" w:rsidP="007D5C6A">
      <w:pPr>
        <w:tabs>
          <w:tab w:val="left" w:pos="1418"/>
          <w:tab w:val="left" w:pos="1560"/>
        </w:tabs>
        <w:ind w:left="-709"/>
        <w:jc w:val="both"/>
        <w:rPr>
          <w:lang w:val="uk-UA"/>
        </w:rPr>
      </w:pPr>
      <w:r w:rsidRPr="007D5C6A">
        <w:rPr>
          <w:lang w:val="uk-UA"/>
        </w:rPr>
        <w:t>- Своєчасно та в повному обсязі отримувати плату за Поставлений Товар;</w:t>
      </w:r>
    </w:p>
    <w:p w:rsidR="007D5C6A" w:rsidRPr="007D5C6A" w:rsidRDefault="007D5C6A" w:rsidP="007D5C6A">
      <w:pPr>
        <w:tabs>
          <w:tab w:val="left" w:pos="1418"/>
          <w:tab w:val="left" w:pos="1560"/>
        </w:tabs>
        <w:ind w:left="-709"/>
        <w:jc w:val="both"/>
        <w:rPr>
          <w:lang w:val="uk-UA"/>
        </w:rPr>
      </w:pPr>
      <w:r w:rsidRPr="007D5C6A">
        <w:rPr>
          <w:lang w:val="uk-UA"/>
        </w:rPr>
        <w:t>- На дострокову поставку Товару за письмовим погодженням Покупця;</w:t>
      </w:r>
    </w:p>
    <w:p w:rsidR="007D5C6A" w:rsidRPr="007D5C6A" w:rsidRDefault="007D5C6A" w:rsidP="007D5C6A">
      <w:pPr>
        <w:tabs>
          <w:tab w:val="left" w:pos="2269"/>
          <w:tab w:val="left" w:pos="2411"/>
        </w:tabs>
        <w:ind w:left="-709"/>
        <w:jc w:val="both"/>
        <w:rPr>
          <w:lang w:val="uk-UA"/>
        </w:rPr>
      </w:pPr>
    </w:p>
    <w:p w:rsidR="007D5C6A" w:rsidRPr="007D5C6A" w:rsidRDefault="007D5C6A" w:rsidP="007D5C6A">
      <w:pPr>
        <w:ind w:left="-709"/>
        <w:jc w:val="center"/>
        <w:rPr>
          <w:lang w:val="uk-UA"/>
        </w:rPr>
      </w:pPr>
      <w:r w:rsidRPr="007D5C6A">
        <w:rPr>
          <w:b/>
          <w:lang w:val="uk-UA"/>
        </w:rPr>
        <w:t>VІІ. ВІДПОВІДАЛЬНІСТЬ СТОРІН</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noProof/>
          <w:lang w:val="uk-U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7D5C6A">
        <w:rPr>
          <w:lang w:val="uk-UA"/>
        </w:rPr>
        <w:t>Покупець</w:t>
      </w:r>
      <w:r w:rsidRPr="007D5C6A">
        <w:rPr>
          <w:noProof/>
          <w:lang w:val="uk-UA"/>
        </w:rPr>
        <w:t xml:space="preserve"> має право реалізувати Товар для відшкодування понесених своїх збитків.</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lang w:val="uk-U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7D5C6A">
        <w:rPr>
          <w:noProof/>
          <w:lang w:val="uk-UA"/>
        </w:rPr>
        <w:t>Постачальник</w:t>
      </w:r>
      <w:r w:rsidRPr="007D5C6A">
        <w:rPr>
          <w:lang w:val="uk-UA"/>
        </w:rPr>
        <w:t xml:space="preserve"> зобов'язаний (на вибір Покупця):</w:t>
      </w:r>
    </w:p>
    <w:p w:rsidR="007D5C6A" w:rsidRPr="007D5C6A" w:rsidRDefault="007D5C6A" w:rsidP="007D5C6A">
      <w:pPr>
        <w:widowControl w:val="0"/>
        <w:numPr>
          <w:ilvl w:val="0"/>
          <w:numId w:val="4"/>
        </w:numPr>
        <w:suppressAutoHyphens w:val="0"/>
        <w:autoSpaceDE w:val="0"/>
        <w:autoSpaceDN w:val="0"/>
        <w:adjustRightInd w:val="0"/>
        <w:ind w:left="-709" w:firstLine="0"/>
        <w:contextualSpacing/>
        <w:jc w:val="both"/>
        <w:rPr>
          <w:lang w:val="uk-UA"/>
        </w:rPr>
      </w:pPr>
      <w:r w:rsidRPr="007D5C6A">
        <w:rPr>
          <w:lang w:val="uk-UA"/>
        </w:rPr>
        <w:t xml:space="preserve">або за свій рахунок усунути дефекти Товару за його місцезнаходженням; </w:t>
      </w:r>
    </w:p>
    <w:p w:rsidR="007D5C6A" w:rsidRPr="007D5C6A" w:rsidRDefault="007D5C6A" w:rsidP="007D5C6A">
      <w:pPr>
        <w:widowControl w:val="0"/>
        <w:numPr>
          <w:ilvl w:val="0"/>
          <w:numId w:val="4"/>
        </w:numPr>
        <w:suppressAutoHyphens w:val="0"/>
        <w:autoSpaceDE w:val="0"/>
        <w:autoSpaceDN w:val="0"/>
        <w:adjustRightInd w:val="0"/>
        <w:ind w:left="-709" w:firstLine="0"/>
        <w:contextualSpacing/>
        <w:jc w:val="both"/>
        <w:rPr>
          <w:lang w:val="uk-UA"/>
        </w:rPr>
      </w:pPr>
      <w:r w:rsidRPr="007D5C6A">
        <w:rPr>
          <w:lang w:val="uk-U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rsidR="007D5C6A" w:rsidRPr="007D5C6A" w:rsidRDefault="007D5C6A" w:rsidP="007D5C6A">
      <w:pPr>
        <w:widowControl w:val="0"/>
        <w:numPr>
          <w:ilvl w:val="0"/>
          <w:numId w:val="4"/>
        </w:numPr>
        <w:suppressAutoHyphens w:val="0"/>
        <w:autoSpaceDE w:val="0"/>
        <w:autoSpaceDN w:val="0"/>
        <w:adjustRightInd w:val="0"/>
        <w:ind w:left="-709" w:firstLine="0"/>
        <w:contextualSpacing/>
        <w:jc w:val="both"/>
        <w:rPr>
          <w:lang w:val="uk-UA"/>
        </w:rPr>
      </w:pPr>
      <w:r w:rsidRPr="007D5C6A">
        <w:rPr>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rsidR="007D5C6A" w:rsidRPr="007D5C6A" w:rsidRDefault="007D5C6A" w:rsidP="007D5C6A">
      <w:pPr>
        <w:ind w:left="-709"/>
        <w:jc w:val="both"/>
        <w:rPr>
          <w:lang w:val="uk-UA"/>
        </w:rPr>
      </w:pPr>
      <w:r w:rsidRPr="007D5C6A">
        <w:rPr>
          <w:lang w:val="uk-UA"/>
        </w:rPr>
        <w:t xml:space="preserve"> У разі не вивезення Товару, підписанням цього Договору Постачальник доручає Покупцю розпорядитися Товаром на власний розсуд.</w:t>
      </w:r>
    </w:p>
    <w:p w:rsidR="007D5C6A" w:rsidRPr="007D5C6A" w:rsidRDefault="007D5C6A" w:rsidP="007D5C6A">
      <w:pPr>
        <w:suppressAutoHyphens w:val="0"/>
        <w:ind w:left="-709"/>
        <w:jc w:val="both"/>
        <w:rPr>
          <w:lang w:val="uk-UA"/>
        </w:rPr>
      </w:pPr>
      <w:r w:rsidRPr="007D5C6A">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7D5C6A" w:rsidRPr="007D5C6A" w:rsidRDefault="007D5C6A" w:rsidP="007D5C6A">
      <w:pPr>
        <w:suppressAutoHyphens w:val="0"/>
        <w:ind w:left="-709"/>
        <w:jc w:val="both"/>
        <w:rPr>
          <w:noProof/>
          <w:lang w:val="uk-UA"/>
        </w:rPr>
      </w:pPr>
      <w:r w:rsidRPr="007D5C6A">
        <w:rPr>
          <w:lang w:val="uk-UA"/>
        </w:rPr>
        <w:t>При розпорядженні Покупцем Товаром на власний розсуд,  Покупець</w:t>
      </w:r>
      <w:r w:rsidRPr="007D5C6A">
        <w:rPr>
          <w:noProof/>
          <w:lang w:val="uk-UA"/>
        </w:rPr>
        <w:t xml:space="preserve"> має право:</w:t>
      </w:r>
    </w:p>
    <w:p w:rsidR="007D5C6A" w:rsidRPr="007D5C6A" w:rsidRDefault="007D5C6A" w:rsidP="007D5C6A">
      <w:pPr>
        <w:suppressAutoHyphens w:val="0"/>
        <w:ind w:left="-709"/>
        <w:jc w:val="both"/>
        <w:rPr>
          <w:noProof/>
          <w:lang w:val="uk-UA"/>
        </w:rPr>
      </w:pPr>
      <w:r w:rsidRPr="007D5C6A">
        <w:rPr>
          <w:lang w:val="uk-UA"/>
        </w:rPr>
        <w:t>-</w:t>
      </w:r>
      <w:r w:rsidRPr="007D5C6A">
        <w:rPr>
          <w:noProof/>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7D5C6A" w:rsidRPr="007D5C6A" w:rsidRDefault="007D5C6A" w:rsidP="007D5C6A">
      <w:pPr>
        <w:suppressAutoHyphens w:val="0"/>
        <w:ind w:left="-709"/>
        <w:jc w:val="both"/>
        <w:rPr>
          <w:noProof/>
          <w:lang w:val="uk-UA"/>
        </w:rPr>
      </w:pPr>
      <w:r w:rsidRPr="007D5C6A">
        <w:rPr>
          <w:lang w:val="uk-UA"/>
        </w:rPr>
        <w:t>-</w:t>
      </w:r>
      <w:r w:rsidRPr="007D5C6A">
        <w:rPr>
          <w:noProof/>
          <w:lang w:val="uk-UA"/>
        </w:rPr>
        <w:t xml:space="preserve"> утилізувати Товар, а </w:t>
      </w:r>
      <w:r w:rsidRPr="007D5C6A">
        <w:rPr>
          <w:lang w:val="uk-UA"/>
        </w:rPr>
        <w:t>Постачальник зобов’язується відшкодувати Покупцю збитки, понесені Покупцем на утилізацію, на підставі підтверджуючих документів</w:t>
      </w:r>
      <w:r w:rsidRPr="007D5C6A">
        <w:rPr>
          <w:noProof/>
          <w:lang w:val="uk-UA"/>
        </w:rPr>
        <w:t>.</w:t>
      </w:r>
    </w:p>
    <w:p w:rsidR="007D5C6A" w:rsidRPr="007D5C6A" w:rsidRDefault="007D5C6A" w:rsidP="007D5C6A">
      <w:pPr>
        <w:ind w:left="-709"/>
        <w:jc w:val="both"/>
        <w:rPr>
          <w:lang w:val="uk-UA"/>
        </w:rPr>
      </w:pPr>
      <w:r w:rsidRPr="007D5C6A">
        <w:rPr>
          <w:lang w:val="uk-UA"/>
        </w:rPr>
        <w:t xml:space="preserve">- розпорядитися Товаром в інший, незаборонений законодавством спосіб.  </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lang w:val="uk-UA"/>
        </w:rPr>
        <w:t xml:space="preserve"> За поставку Товару неналежної якості або некомплектного Товару, </w:t>
      </w:r>
      <w:r w:rsidRPr="007D5C6A">
        <w:rPr>
          <w:noProof/>
          <w:lang w:val="uk-UA"/>
        </w:rPr>
        <w:t xml:space="preserve">Постачальник </w:t>
      </w:r>
      <w:r w:rsidRPr="007D5C6A">
        <w:rPr>
          <w:lang w:val="uk-UA"/>
        </w:rPr>
        <w:t>виплачує Покупцю штраф у розмірі 20 % від вартості Товару неналежної якості або некомплектного Товару.</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lang w:val="uk-UA"/>
        </w:rPr>
        <w:t>За відвантаження Товару без отримання заявки, Постачальник виплачує Покупцю штраф у розмірі 10% від суми Товару,  відвантаженого без заявки.</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lang w:val="uk-U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noProof/>
          <w:lang w:val="uk-UA"/>
        </w:rPr>
        <w:lastRenderedPageBreak/>
        <w:t xml:space="preserve">У випадку невиконання Постачальником взятих на себе зобов’язань по даному Договору, Постачальник зобов’язаний відшкодувати </w:t>
      </w:r>
      <w:r w:rsidRPr="007D5C6A">
        <w:rPr>
          <w:lang w:val="uk-UA"/>
        </w:rPr>
        <w:t>Покупцю</w:t>
      </w:r>
      <w:r w:rsidRPr="007D5C6A">
        <w:rPr>
          <w:noProof/>
          <w:lang w:val="uk-UA"/>
        </w:rPr>
        <w:t xml:space="preserve"> всі збитки, що завдані йому таким невиконанням.</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noProof/>
          <w:lang w:val="uk-UA"/>
        </w:rPr>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rsidR="007D5C6A" w:rsidRPr="007D5C6A" w:rsidRDefault="007D5C6A" w:rsidP="007D5C6A">
      <w:pPr>
        <w:widowControl w:val="0"/>
        <w:numPr>
          <w:ilvl w:val="1"/>
          <w:numId w:val="5"/>
        </w:numPr>
        <w:suppressAutoHyphens w:val="0"/>
        <w:autoSpaceDE w:val="0"/>
        <w:autoSpaceDN w:val="0"/>
        <w:adjustRightInd w:val="0"/>
        <w:ind w:left="-709" w:firstLine="0"/>
        <w:contextualSpacing/>
        <w:jc w:val="both"/>
        <w:rPr>
          <w:lang w:val="uk-UA"/>
        </w:rPr>
      </w:pPr>
      <w:r w:rsidRPr="007D5C6A">
        <w:rPr>
          <w:noProof/>
          <w:lang w:val="uk-U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rsidR="007D5C6A" w:rsidRPr="007D5C6A" w:rsidRDefault="007D5C6A" w:rsidP="007D5C6A">
      <w:pPr>
        <w:ind w:left="-709"/>
        <w:jc w:val="both"/>
        <w:rPr>
          <w:lang w:val="uk-UA"/>
        </w:rPr>
      </w:pPr>
      <w:r w:rsidRPr="007D5C6A">
        <w:rPr>
          <w:noProof/>
          <w:lang w:val="uk-UA"/>
        </w:rPr>
        <w:t xml:space="preserve">7.10. За порушення строків оплати Покупець сплачує на користь Постачальника пеню в розмірі 0,001% від суми </w:t>
      </w:r>
      <w:r w:rsidRPr="007D5C6A">
        <w:rPr>
          <w:lang w:val="uk-UA"/>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rsidR="007D5C6A" w:rsidRPr="007D5C6A" w:rsidRDefault="007D5C6A" w:rsidP="007D5C6A">
      <w:pPr>
        <w:widowControl w:val="0"/>
        <w:autoSpaceDE w:val="0"/>
        <w:autoSpaceDN w:val="0"/>
        <w:adjustRightInd w:val="0"/>
        <w:ind w:left="-709"/>
        <w:jc w:val="both"/>
        <w:rPr>
          <w:lang w:val="uk-UA"/>
        </w:rPr>
      </w:pPr>
      <w:r w:rsidRPr="007D5C6A">
        <w:rPr>
          <w:lang w:val="uk-UA"/>
        </w:rPr>
        <w:t>7.11. До оплати Постачальником штрафу/ів та/або пені, передбачених даним розділом</w:t>
      </w:r>
      <w:r w:rsidRPr="007D5C6A">
        <w:rPr>
          <w:b/>
          <w:lang w:val="uk-UA"/>
        </w:rPr>
        <w:t xml:space="preserve"> </w:t>
      </w:r>
      <w:r w:rsidRPr="007D5C6A">
        <w:rPr>
          <w:lang w:val="uk-UA"/>
        </w:rPr>
        <w:t xml:space="preserve">VII «Відповідальність Сторін»  Покупець, на суму таких штрафних санкцій, має право притримати оплату за Товар. </w:t>
      </w:r>
    </w:p>
    <w:p w:rsidR="007D5C6A" w:rsidRPr="007D5C6A" w:rsidRDefault="007D5C6A" w:rsidP="00CD7642">
      <w:pPr>
        <w:ind w:left="-709"/>
        <w:jc w:val="both"/>
        <w:rPr>
          <w:lang w:val="uk-UA"/>
        </w:rPr>
      </w:pPr>
      <w:r w:rsidRPr="007D5C6A">
        <w:rPr>
          <w:lang w:val="uk-UA"/>
        </w:rPr>
        <w:t>7.12. С</w:t>
      </w:r>
      <w:r w:rsidRPr="007D5C6A">
        <w:rPr>
          <w:noProof/>
          <w:lang w:val="uk-UA"/>
        </w:rPr>
        <w:t>плата господарських  санкцій не звільняє Сторони від виконання своїх зобов'язань за Договором.</w:t>
      </w:r>
    </w:p>
    <w:p w:rsidR="007D5C6A" w:rsidRPr="007D5C6A" w:rsidRDefault="007D5C6A" w:rsidP="007D5C6A">
      <w:pPr>
        <w:ind w:left="-709"/>
        <w:jc w:val="center"/>
        <w:rPr>
          <w:lang w:val="uk-UA"/>
        </w:rPr>
      </w:pPr>
      <w:r w:rsidRPr="007D5C6A">
        <w:rPr>
          <w:b/>
          <w:lang w:val="uk-UA"/>
        </w:rPr>
        <w:t>VІІІ. ОБСТАВИНИ НЕПЕРЕБОРНОЇ СИЛИ</w:t>
      </w:r>
    </w:p>
    <w:p w:rsidR="007D5C6A" w:rsidRPr="007D5C6A" w:rsidRDefault="007D5C6A" w:rsidP="007D5C6A">
      <w:pPr>
        <w:ind w:left="-709"/>
        <w:jc w:val="both"/>
        <w:rPr>
          <w:lang w:val="uk-UA"/>
        </w:rPr>
      </w:pPr>
      <w:r w:rsidRPr="007D5C6A">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7D5C6A" w:rsidRPr="007D5C6A" w:rsidRDefault="007D5C6A" w:rsidP="007D5C6A">
      <w:pPr>
        <w:ind w:left="-709"/>
        <w:jc w:val="both"/>
        <w:rPr>
          <w:lang w:val="uk-UA"/>
        </w:rPr>
      </w:pPr>
      <w:r w:rsidRPr="007D5C6A">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7D5C6A" w:rsidRPr="007D5C6A" w:rsidRDefault="007D5C6A" w:rsidP="007D5C6A">
      <w:pPr>
        <w:ind w:left="-709"/>
        <w:jc w:val="both"/>
        <w:rPr>
          <w:lang w:val="uk-UA"/>
        </w:rPr>
      </w:pPr>
      <w:r w:rsidRPr="007D5C6A">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rsidR="007D5C6A" w:rsidRPr="007D5C6A" w:rsidRDefault="007D5C6A" w:rsidP="00CD7642">
      <w:pPr>
        <w:ind w:left="-709"/>
        <w:jc w:val="both"/>
        <w:rPr>
          <w:lang w:val="uk-UA"/>
        </w:rPr>
      </w:pPr>
      <w:r w:rsidRPr="007D5C6A">
        <w:rPr>
          <w:lang w:val="uk-UA"/>
        </w:rPr>
        <w:t xml:space="preserve">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w:t>
      </w:r>
      <w:r w:rsidR="00CD7642">
        <w:rPr>
          <w:lang w:val="uk-UA"/>
        </w:rPr>
        <w:t>компетентних державних органів.</w:t>
      </w:r>
    </w:p>
    <w:p w:rsidR="007D5C6A" w:rsidRPr="007D5C6A" w:rsidRDefault="007D5C6A" w:rsidP="007D5C6A">
      <w:pPr>
        <w:ind w:left="-709"/>
        <w:jc w:val="center"/>
        <w:rPr>
          <w:lang w:val="uk-UA"/>
        </w:rPr>
      </w:pPr>
      <w:r w:rsidRPr="007D5C6A">
        <w:rPr>
          <w:b/>
          <w:lang w:val="uk-UA"/>
        </w:rPr>
        <w:t>ІХ. ВИРІШЕННЯ СПОРІВ</w:t>
      </w:r>
    </w:p>
    <w:p w:rsidR="007D5C6A" w:rsidRPr="007D5C6A" w:rsidRDefault="007D5C6A" w:rsidP="007D5C6A">
      <w:pPr>
        <w:ind w:left="-709"/>
        <w:jc w:val="both"/>
        <w:rPr>
          <w:lang w:val="uk-UA"/>
        </w:rPr>
      </w:pPr>
      <w:r w:rsidRPr="007D5C6A">
        <w:rPr>
          <w:lang w:val="uk-UA"/>
        </w:rPr>
        <w:t>9.1. У випадку виникнення спорів або розбіжностей Сторони зобов’язані вирішувати їх шляхом взаємних переговорів та консультацій.</w:t>
      </w:r>
    </w:p>
    <w:p w:rsidR="007D5C6A" w:rsidRPr="007D5C6A" w:rsidRDefault="007D5C6A" w:rsidP="00CD7642">
      <w:pPr>
        <w:ind w:left="-709"/>
        <w:jc w:val="both"/>
        <w:rPr>
          <w:lang w:val="uk-UA"/>
        </w:rPr>
      </w:pPr>
      <w:r w:rsidRPr="007D5C6A">
        <w:rPr>
          <w:lang w:val="uk-UA"/>
        </w:rPr>
        <w:t xml:space="preserve">9.2. У разі недосягнення Сторонами згоди спори (розбіжності) </w:t>
      </w:r>
      <w:r w:rsidR="00CD7642">
        <w:rPr>
          <w:lang w:val="uk-UA"/>
        </w:rPr>
        <w:t>вирішуються у судовому порядку.</w:t>
      </w:r>
    </w:p>
    <w:p w:rsidR="007D5C6A" w:rsidRPr="007D5C6A" w:rsidRDefault="007D5C6A" w:rsidP="007D5C6A">
      <w:pPr>
        <w:ind w:left="-709"/>
        <w:jc w:val="center"/>
        <w:rPr>
          <w:lang w:val="uk-UA"/>
        </w:rPr>
      </w:pPr>
      <w:r w:rsidRPr="007D5C6A">
        <w:rPr>
          <w:b/>
          <w:lang w:val="uk-UA"/>
        </w:rPr>
        <w:t>Х. СТРОК ДІЇ ДОГОВОРУ</w:t>
      </w:r>
    </w:p>
    <w:p w:rsidR="007D5C6A" w:rsidRPr="007D5C6A" w:rsidRDefault="007D5C6A" w:rsidP="007D5C6A">
      <w:pPr>
        <w:ind w:left="-709"/>
        <w:jc w:val="both"/>
        <w:rPr>
          <w:lang w:val="uk-UA"/>
        </w:rPr>
      </w:pPr>
      <w:r w:rsidRPr="007D5C6A">
        <w:rPr>
          <w:lang w:val="uk-UA"/>
        </w:rPr>
        <w:t>10.1. Цей Договір набирає чинності з моменту його підписання і діє до 31.12.202</w:t>
      </w:r>
      <w:r w:rsidRPr="007D5C6A">
        <w:rPr>
          <w:lang w:val="ru-RU"/>
        </w:rPr>
        <w:t>4</w:t>
      </w:r>
      <w:r w:rsidRPr="007D5C6A">
        <w:rPr>
          <w:lang w:val="uk-UA"/>
        </w:rPr>
        <w:t xml:space="preserve"> року, але в будь-якому випадку до повного виконання Сторонами своїх зобов’язань.</w:t>
      </w:r>
    </w:p>
    <w:p w:rsidR="007D5C6A" w:rsidRPr="007D5C6A" w:rsidRDefault="007D5C6A" w:rsidP="007D5C6A">
      <w:pPr>
        <w:ind w:left="-709"/>
        <w:jc w:val="both"/>
        <w:rPr>
          <w:lang w:val="uk-UA"/>
        </w:rPr>
      </w:pPr>
      <w:r w:rsidRPr="007D5C6A">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5C6A" w:rsidRPr="007D5C6A" w:rsidRDefault="007D5C6A" w:rsidP="00CD7642">
      <w:pPr>
        <w:ind w:left="-709"/>
        <w:jc w:val="both"/>
        <w:rPr>
          <w:lang w:val="uk-UA"/>
        </w:rPr>
      </w:pPr>
      <w:r w:rsidRPr="007D5C6A">
        <w:rPr>
          <w:bCs/>
          <w:lang w:val="uk-UA"/>
        </w:rPr>
        <w:t xml:space="preserve">10.3. </w:t>
      </w:r>
      <w:r w:rsidRPr="007D5C6A">
        <w:rPr>
          <w:lang w:val="uk-UA"/>
        </w:rPr>
        <w:t>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адресою,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w:t>
      </w:r>
      <w:r w:rsidR="00CD7642">
        <w:rPr>
          <w:lang w:val="uk-UA"/>
        </w:rPr>
        <w:t xml:space="preserve">сьмовому повідомленні Покупця. </w:t>
      </w:r>
    </w:p>
    <w:p w:rsidR="007D5C6A" w:rsidRPr="007D5C6A" w:rsidRDefault="007D5C6A" w:rsidP="007D5C6A">
      <w:pPr>
        <w:ind w:left="-709"/>
        <w:jc w:val="center"/>
        <w:rPr>
          <w:lang w:val="uk-UA"/>
        </w:rPr>
      </w:pPr>
      <w:r w:rsidRPr="007D5C6A">
        <w:rPr>
          <w:b/>
          <w:lang w:val="uk-UA"/>
        </w:rPr>
        <w:t>ХІ. ІНШІ УМОВИ</w:t>
      </w:r>
    </w:p>
    <w:p w:rsidR="007D5C6A" w:rsidRPr="007D5C6A" w:rsidRDefault="007D5C6A" w:rsidP="007D5C6A">
      <w:pPr>
        <w:ind w:left="-709"/>
        <w:jc w:val="both"/>
        <w:rPr>
          <w:lang w:val="uk-UA" w:eastAsia="uk-UA"/>
        </w:rPr>
      </w:pPr>
      <w:r w:rsidRPr="007D5C6A">
        <w:rPr>
          <w:lang w:val="uk-UA" w:eastAsia="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w:t>
      </w:r>
      <w:r w:rsidRPr="007D5C6A">
        <w:rPr>
          <w:lang w:val="uk-UA" w:eastAsia="uk-UA"/>
        </w:rPr>
        <w:lastRenderedPageBreak/>
        <w:t>застосовуються до таких правовідносин на підставі принципів добросовісності, розумності та справедливості.</w:t>
      </w:r>
    </w:p>
    <w:p w:rsidR="007D5C6A" w:rsidRPr="007D5C6A" w:rsidRDefault="007D5C6A" w:rsidP="007D5C6A">
      <w:pPr>
        <w:ind w:left="-709"/>
        <w:jc w:val="both"/>
        <w:rPr>
          <w:lang w:val="uk-UA" w:eastAsia="uk-UA"/>
        </w:rPr>
      </w:pPr>
      <w:r w:rsidRPr="007D5C6A">
        <w:rPr>
          <w:lang w:val="uk-UA"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rsidR="007D5C6A" w:rsidRPr="007D5C6A" w:rsidRDefault="007D5C6A" w:rsidP="007D5C6A">
      <w:pPr>
        <w:ind w:left="-709"/>
        <w:jc w:val="both"/>
        <w:rPr>
          <w:lang w:val="uk-UA"/>
        </w:rPr>
      </w:pPr>
      <w:r w:rsidRPr="007D5C6A">
        <w:rPr>
          <w:lang w:val="uk-UA"/>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D5C6A" w:rsidRPr="007D5C6A" w:rsidRDefault="007D5C6A" w:rsidP="007D5C6A">
      <w:pPr>
        <w:ind w:left="-709"/>
        <w:jc w:val="both"/>
        <w:rPr>
          <w:lang w:val="uk-UA"/>
        </w:rPr>
      </w:pPr>
      <w:r w:rsidRPr="007D5C6A">
        <w:rPr>
          <w:lang w:val="uk-UA"/>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7D5C6A" w:rsidRPr="007D5C6A" w:rsidRDefault="007D5C6A" w:rsidP="007D5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r w:rsidRPr="007D5C6A">
        <w:rPr>
          <w:lang w:val="uk-UA"/>
        </w:rPr>
        <w:t>11.5. При зміні реквізитів будь-яка Сторона Договору не пізніше ніж за 3 /три/ календарних днів письмово повідомляє про це іншу Сторону.</w:t>
      </w:r>
    </w:p>
    <w:p w:rsidR="007D5C6A" w:rsidRPr="007D5C6A" w:rsidRDefault="007D5C6A" w:rsidP="007D5C6A">
      <w:pPr>
        <w:ind w:left="-709"/>
        <w:jc w:val="both"/>
        <w:rPr>
          <w:lang w:val="uk-UA"/>
        </w:rPr>
      </w:pPr>
      <w:r w:rsidRPr="007D5C6A">
        <w:rPr>
          <w:lang w:val="uk-UA"/>
        </w:rPr>
        <w:t>11.6. Умови Договору про закупівлю не повинні відрізнятися від змісту тендерної пропозиції переможця процедури закупівлі.</w:t>
      </w:r>
    </w:p>
    <w:p w:rsidR="007D5C6A" w:rsidRPr="007D5C6A" w:rsidRDefault="007D5C6A" w:rsidP="007D5C6A">
      <w:pPr>
        <w:ind w:left="-709"/>
        <w:jc w:val="both"/>
        <w:rPr>
          <w:shd w:val="clear" w:color="auto" w:fill="FFFFFF"/>
          <w:lang w:val="uk-UA"/>
        </w:rPr>
      </w:pPr>
      <w:r w:rsidRPr="007D5C6A">
        <w:rPr>
          <w:lang w:val="uk-UA"/>
        </w:rPr>
        <w:t>11.7. Істотні умови договору про закупівлю, укладеного відповідно до</w:t>
      </w:r>
      <w:r w:rsidRPr="007D5C6A">
        <w:t> </w:t>
      </w:r>
      <w:r w:rsidRPr="007D5C6A">
        <w:rPr>
          <w:lang w:val="uk-UA"/>
        </w:rPr>
        <w:t>пунктів 10</w:t>
      </w:r>
      <w:r w:rsidRPr="007D5C6A">
        <w:t> </w:t>
      </w:r>
      <w:r w:rsidRPr="007D5C6A">
        <w:rPr>
          <w:lang w:val="uk-UA"/>
        </w:rPr>
        <w:t>і</w:t>
      </w:r>
      <w:r w:rsidRPr="007D5C6A">
        <w:t> </w:t>
      </w:r>
      <w:r w:rsidRPr="007D5C6A">
        <w:rPr>
          <w:lang w:val="uk-UA"/>
        </w:rPr>
        <w:t>13</w:t>
      </w:r>
      <w:r w:rsidRPr="007D5C6A">
        <w:t> </w:t>
      </w:r>
      <w:r w:rsidRPr="007D5C6A">
        <w:rPr>
          <w:lang w:val="uk-UA"/>
        </w:rPr>
        <w:t>(крім</w:t>
      </w:r>
      <w:r w:rsidRPr="007D5C6A">
        <w:t> </w:t>
      </w:r>
      <w:r w:rsidRPr="007D5C6A">
        <w:rPr>
          <w:lang w:val="uk-UA"/>
        </w:rPr>
        <w:t>підпункту 13</w:t>
      </w:r>
      <w:r w:rsidRPr="007D5C6A">
        <w:t> </w:t>
      </w:r>
      <w:r w:rsidRPr="007D5C6A">
        <w:rPr>
          <w:lang w:val="uk-UA"/>
        </w:rPr>
        <w:t>пункту 13) Постанови №1178, не можуть змінюватися після його підписання до виконання зобов’язань сторонами в повному обсязі, крім випадків</w:t>
      </w:r>
      <w:r w:rsidRPr="007D5C6A">
        <w:rPr>
          <w:shd w:val="clear" w:color="auto" w:fill="FFFFFF"/>
          <w:lang w:val="uk-UA"/>
        </w:rPr>
        <w:t xml:space="preserve">: </w:t>
      </w:r>
    </w:p>
    <w:p w:rsidR="007D5C6A" w:rsidRPr="007D5C6A" w:rsidRDefault="007D5C6A" w:rsidP="007D5C6A">
      <w:pPr>
        <w:shd w:val="clear" w:color="auto" w:fill="FFFFFF"/>
        <w:ind w:left="-709"/>
        <w:jc w:val="both"/>
        <w:rPr>
          <w:rFonts w:eastAsia="Calibri"/>
          <w:lang w:val="uk-UA" w:eastAsia="ru-RU"/>
        </w:rPr>
      </w:pPr>
      <w:r w:rsidRPr="007D5C6A">
        <w:rPr>
          <w:rFonts w:eastAsia="Calibri"/>
          <w:lang w:val="uk-UA"/>
        </w:rPr>
        <w:t>1) зменшення обсягів закупівлі, зокрема з урахуванням фактичного обсягу видатків Покупця;</w:t>
      </w:r>
    </w:p>
    <w:p w:rsidR="007D5C6A" w:rsidRPr="007D5C6A" w:rsidRDefault="007D5C6A" w:rsidP="007D5C6A">
      <w:pPr>
        <w:shd w:val="clear" w:color="auto" w:fill="FFFFFF"/>
        <w:ind w:left="-709"/>
        <w:jc w:val="both"/>
        <w:rPr>
          <w:rFonts w:eastAsia="Calibri"/>
          <w:lang w:val="uk-UA"/>
        </w:rPr>
      </w:pPr>
      <w:bookmarkStart w:id="100" w:name="n75"/>
      <w:bookmarkEnd w:id="100"/>
      <w:r w:rsidRPr="007D5C6A">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sidRPr="007D5C6A">
        <w:rPr>
          <w:rFonts w:eastAsia="Calibri"/>
          <w:shd w:val="clear" w:color="auto" w:fill="FFFFFF"/>
          <w:lang w:val="uk-UA"/>
        </w:rPr>
        <w:t>на лікарські засоби і вироби медичного призначення</w:t>
      </w:r>
      <w:r w:rsidRPr="007D5C6A">
        <w:rPr>
          <w:rFonts w:eastAsia="Calibri"/>
          <w:lang w:val="uk-UA"/>
        </w:rPr>
        <w:t xml:space="preserve">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7D5C6A" w:rsidRPr="007D5C6A" w:rsidRDefault="007D5C6A" w:rsidP="007D5C6A">
      <w:pPr>
        <w:shd w:val="clear" w:color="auto" w:fill="FFFFFF"/>
        <w:ind w:left="-709"/>
        <w:jc w:val="both"/>
        <w:rPr>
          <w:rFonts w:eastAsia="Calibri"/>
          <w:lang w:val="uk-UA"/>
        </w:rPr>
      </w:pPr>
      <w:bookmarkStart w:id="101" w:name="n76"/>
      <w:bookmarkEnd w:id="101"/>
      <w:r w:rsidRPr="007D5C6A">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5C6A" w:rsidRPr="007D5C6A" w:rsidRDefault="007D5C6A" w:rsidP="007D5C6A">
      <w:pPr>
        <w:shd w:val="clear" w:color="auto" w:fill="FFFFFF"/>
        <w:ind w:left="-709"/>
        <w:jc w:val="both"/>
        <w:rPr>
          <w:rFonts w:eastAsia="Calibri"/>
          <w:lang w:val="uk-UA"/>
        </w:rPr>
      </w:pPr>
      <w:bookmarkStart w:id="102" w:name="n77"/>
      <w:bookmarkEnd w:id="102"/>
      <w:r w:rsidRPr="007D5C6A">
        <w:rPr>
          <w:rFonts w:eastAsia="Calibri"/>
          <w:lang w:val="uk-UA"/>
        </w:rPr>
        <w:t xml:space="preserve">4) продовження строку дії договору про закупівлю </w:t>
      </w:r>
      <w:r w:rsidRPr="007D5C6A">
        <w:rPr>
          <w:rFonts w:eastAsia="Calibri"/>
          <w:lang w:val="ru-RU"/>
        </w:rPr>
        <w:t>та/або</w:t>
      </w:r>
      <w:r w:rsidRPr="007D5C6A">
        <w:rPr>
          <w:rFonts w:eastAsia="Calibri"/>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5C6A" w:rsidRPr="007D5C6A" w:rsidRDefault="007D5C6A" w:rsidP="007D5C6A">
      <w:pPr>
        <w:shd w:val="clear" w:color="auto" w:fill="FFFFFF"/>
        <w:ind w:left="-709"/>
        <w:jc w:val="both"/>
        <w:rPr>
          <w:rFonts w:eastAsia="Calibri"/>
          <w:lang w:val="uk-UA"/>
        </w:rPr>
      </w:pPr>
      <w:bookmarkStart w:id="103" w:name="n78"/>
      <w:bookmarkEnd w:id="103"/>
      <w:r w:rsidRPr="007D5C6A">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rsidR="007D5C6A" w:rsidRPr="007D5C6A" w:rsidRDefault="007D5C6A" w:rsidP="007D5C6A">
      <w:pPr>
        <w:shd w:val="clear" w:color="auto" w:fill="FFFFFF"/>
        <w:ind w:left="-709"/>
        <w:jc w:val="both"/>
        <w:rPr>
          <w:rFonts w:eastAsia="Calibri"/>
          <w:lang w:val="uk-UA"/>
        </w:rPr>
      </w:pPr>
      <w:bookmarkStart w:id="104" w:name="n79"/>
      <w:bookmarkEnd w:id="104"/>
      <w:r w:rsidRPr="007D5C6A">
        <w:rPr>
          <w:rFonts w:eastAsia="Calibri"/>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5C6A" w:rsidRPr="007D5C6A" w:rsidRDefault="007D5C6A" w:rsidP="007D5C6A">
      <w:pPr>
        <w:ind w:left="-709"/>
        <w:jc w:val="both"/>
        <w:rPr>
          <w:lang w:val="uk-UA"/>
        </w:rPr>
      </w:pPr>
      <w:bookmarkStart w:id="105" w:name="n80"/>
      <w:bookmarkEnd w:id="105"/>
      <w:r w:rsidRPr="007D5C6A">
        <w:rPr>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rsidR="007D5C6A" w:rsidRPr="007D5C6A" w:rsidRDefault="007D5C6A" w:rsidP="007D5C6A">
      <w:pPr>
        <w:shd w:val="clear" w:color="auto" w:fill="FFFFFF"/>
        <w:ind w:left="-709"/>
        <w:jc w:val="both"/>
        <w:textAlignment w:val="baseline"/>
        <w:rPr>
          <w:rFonts w:eastAsia="Calibri"/>
          <w:lang w:val="uk-UA"/>
        </w:rPr>
      </w:pPr>
      <w:r w:rsidRPr="007D5C6A">
        <w:rPr>
          <w:rFonts w:eastAsia="Calibri"/>
          <w:lang w:val="uk-UA" w:eastAsia="en-US"/>
        </w:rPr>
        <w:t xml:space="preserve">Сторони погодились, що </w:t>
      </w:r>
      <w:r w:rsidRPr="007D5C6A">
        <w:rPr>
          <w:rFonts w:eastAsia="Calibri"/>
          <w:lang w:val="uk-UA"/>
        </w:rPr>
        <w:t>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розкриття пропозиції. При цьому ціни на Товар змінюються пропорційно такій зміні курсу купівлі іноземної валюти.</w:t>
      </w:r>
    </w:p>
    <w:p w:rsidR="007D5C6A" w:rsidRPr="007D5C6A" w:rsidRDefault="007D5C6A" w:rsidP="007D5C6A">
      <w:pPr>
        <w:ind w:left="-709"/>
        <w:jc w:val="both"/>
        <w:rPr>
          <w:lang w:val="uk-UA"/>
        </w:rPr>
      </w:pPr>
      <w:r w:rsidRPr="007D5C6A">
        <w:rPr>
          <w:lang w:val="uk-UA"/>
        </w:rPr>
        <w:t xml:space="preserve">Розрахунок проводиться за наступною формулою: </w:t>
      </w:r>
    </w:p>
    <w:p w:rsidR="007D5C6A" w:rsidRPr="007D5C6A" w:rsidRDefault="007D5C6A" w:rsidP="007D5C6A">
      <w:pPr>
        <w:ind w:left="-709"/>
        <w:jc w:val="both"/>
        <w:rPr>
          <w:lang w:val="uk-UA"/>
        </w:rPr>
      </w:pPr>
      <w:r w:rsidRPr="007D5C6A">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rsidR="007D5C6A" w:rsidRPr="007D5C6A" w:rsidRDefault="007D5C6A" w:rsidP="007D5C6A">
      <w:pPr>
        <w:ind w:left="-709"/>
        <w:jc w:val="both"/>
        <w:rPr>
          <w:lang w:val="uk-UA"/>
        </w:rPr>
      </w:pPr>
      <w:r w:rsidRPr="007D5C6A">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rsidR="007D5C6A" w:rsidRPr="007D5C6A" w:rsidRDefault="007D5C6A" w:rsidP="007D5C6A">
      <w:pPr>
        <w:shd w:val="clear" w:color="auto" w:fill="FFFFFF"/>
        <w:ind w:left="-709"/>
        <w:jc w:val="both"/>
        <w:rPr>
          <w:rFonts w:eastAsia="Calibri"/>
          <w:lang w:val="uk-UA"/>
        </w:rPr>
      </w:pPr>
      <w:r w:rsidRPr="007D5C6A">
        <w:rPr>
          <w:rFonts w:eastAsia="Calibri"/>
          <w:lang w:val="uk-UA"/>
        </w:rPr>
        <w:t>Курс долара США на день кінцевого строку подання тендерної пропозиції Постачальником (______________ 2024 року) становить _________________ грн. за один долар США.</w:t>
      </w:r>
    </w:p>
    <w:p w:rsidR="007D5C6A" w:rsidRPr="007D5C6A" w:rsidRDefault="007D5C6A" w:rsidP="007D5C6A">
      <w:pPr>
        <w:shd w:val="clear" w:color="auto" w:fill="FFFFFF"/>
        <w:ind w:left="-709"/>
        <w:jc w:val="both"/>
        <w:rPr>
          <w:rFonts w:eastAsia="Calibri"/>
          <w:lang w:val="uk-UA"/>
        </w:rPr>
      </w:pPr>
      <w:bookmarkStart w:id="106" w:name="n81"/>
      <w:bookmarkEnd w:id="106"/>
      <w:r w:rsidRPr="007D5C6A">
        <w:rPr>
          <w:rFonts w:eastAsia="Calibri"/>
          <w:lang w:val="uk-UA"/>
        </w:rPr>
        <w:t>8) зміни умов у зв’язку із застосуванням положень </w:t>
      </w:r>
      <w:hyperlink r:id="rId62" w:anchor="n1778" w:tgtFrame="_blank" w:history="1">
        <w:r w:rsidRPr="007D5C6A">
          <w:rPr>
            <w:rFonts w:eastAsia="Calibri"/>
            <w:u w:val="single"/>
            <w:lang w:val="uk-UA"/>
          </w:rPr>
          <w:t>частини шостої</w:t>
        </w:r>
      </w:hyperlink>
      <w:r w:rsidRPr="007D5C6A">
        <w:rPr>
          <w:rFonts w:eastAsia="Calibri"/>
          <w:lang w:val="uk-UA"/>
        </w:rPr>
        <w:t> статті 41 Закону України «Про публічні закупівлі».</w:t>
      </w:r>
    </w:p>
    <w:p w:rsidR="007D5C6A" w:rsidRPr="007D5C6A" w:rsidRDefault="007D5C6A" w:rsidP="007D5C6A">
      <w:pPr>
        <w:shd w:val="clear" w:color="auto" w:fill="FFFFFF"/>
        <w:ind w:left="-709"/>
        <w:jc w:val="both"/>
        <w:textAlignment w:val="baseline"/>
        <w:rPr>
          <w:rFonts w:eastAsia="Calibri"/>
          <w:lang w:val="uk-UA"/>
        </w:rPr>
      </w:pPr>
      <w:r w:rsidRPr="007D5C6A">
        <w:rPr>
          <w:rFonts w:eastAsia="Calibri"/>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7D5C6A" w:rsidRPr="007D5C6A" w:rsidRDefault="007D5C6A" w:rsidP="007D5C6A">
      <w:pPr>
        <w:shd w:val="clear" w:color="auto" w:fill="FFFFFF"/>
        <w:ind w:left="-709"/>
        <w:jc w:val="both"/>
        <w:textAlignment w:val="baseline"/>
        <w:rPr>
          <w:rFonts w:eastAsia="Calibri"/>
          <w:lang w:val="uk-UA"/>
        </w:rPr>
      </w:pPr>
      <w:r w:rsidRPr="007D5C6A">
        <w:rPr>
          <w:rFonts w:eastAsia="Calibri"/>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D5C6A" w:rsidRPr="007D5C6A" w:rsidRDefault="007D5C6A" w:rsidP="007D5C6A">
      <w:pPr>
        <w:shd w:val="clear" w:color="auto" w:fill="FFFFFF"/>
        <w:ind w:left="-709"/>
        <w:jc w:val="both"/>
        <w:textAlignment w:val="baseline"/>
        <w:rPr>
          <w:lang w:val="uk-UA"/>
        </w:rPr>
      </w:pPr>
      <w:r w:rsidRPr="007D5C6A">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7D5C6A" w:rsidRPr="007D5C6A" w:rsidRDefault="007D5C6A" w:rsidP="007D5C6A">
      <w:pPr>
        <w:ind w:left="-709"/>
        <w:jc w:val="both"/>
        <w:rPr>
          <w:lang w:val="uk-UA"/>
        </w:rPr>
      </w:pPr>
      <w:r w:rsidRPr="007D5C6A">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D5C6A" w:rsidRPr="007D5C6A" w:rsidRDefault="007D5C6A" w:rsidP="00CD7642">
      <w:pPr>
        <w:jc w:val="both"/>
        <w:rPr>
          <w:lang w:val="uk-UA"/>
        </w:rPr>
      </w:pPr>
    </w:p>
    <w:p w:rsidR="007D5C6A" w:rsidRPr="007D5C6A" w:rsidRDefault="007D5C6A" w:rsidP="007D5C6A">
      <w:pPr>
        <w:ind w:left="-709"/>
        <w:jc w:val="center"/>
        <w:rPr>
          <w:lang w:val="uk-UA"/>
        </w:rPr>
      </w:pPr>
      <w:r w:rsidRPr="007D5C6A">
        <w:rPr>
          <w:b/>
          <w:bCs/>
          <w:lang w:val="uk-UA"/>
        </w:rPr>
        <w:t>XІI. ЮРИДИЧНІ АДРЕСИ, ПОШТОВІ ТА ПЛАТІЖНІ РЕКВІЗИТИ СТОРІН</w:t>
      </w:r>
    </w:p>
    <w:tbl>
      <w:tblPr>
        <w:tblW w:w="10271" w:type="dxa"/>
        <w:tblCellSpacing w:w="0" w:type="dxa"/>
        <w:tblInd w:w="-773" w:type="dxa"/>
        <w:tblCellMar>
          <w:left w:w="0" w:type="dxa"/>
          <w:right w:w="0" w:type="dxa"/>
        </w:tblCellMar>
        <w:tblLook w:val="00A0" w:firstRow="1" w:lastRow="0" w:firstColumn="1" w:lastColumn="0" w:noHBand="0" w:noVBand="0"/>
      </w:tblPr>
      <w:tblGrid>
        <w:gridCol w:w="5210"/>
        <w:gridCol w:w="5061"/>
      </w:tblGrid>
      <w:tr w:rsidR="007D5C6A" w:rsidRPr="007D5C6A" w:rsidTr="00D43FF3">
        <w:trPr>
          <w:cantSplit/>
          <w:trHeight w:val="3735"/>
          <w:tblCellSpacing w:w="0" w:type="dxa"/>
        </w:trPr>
        <w:tc>
          <w:tcPr>
            <w:tcW w:w="5137" w:type="dxa"/>
          </w:tcPr>
          <w:p w:rsidR="007D5C6A" w:rsidRPr="007D5C6A" w:rsidRDefault="007D5C6A" w:rsidP="007D5C6A">
            <w:pPr>
              <w:suppressAutoHyphens w:val="0"/>
              <w:ind w:left="571"/>
              <w:jc w:val="center"/>
              <w:rPr>
                <w:b/>
                <w:lang w:val="uk-UA" w:eastAsia="ru-RU"/>
              </w:rPr>
            </w:pPr>
          </w:p>
          <w:p w:rsidR="007D5C6A" w:rsidRPr="007D5C6A" w:rsidRDefault="007D5C6A" w:rsidP="007D5C6A">
            <w:pPr>
              <w:keepNext/>
              <w:jc w:val="center"/>
              <w:outlineLvl w:val="7"/>
              <w:rPr>
                <w:iCs/>
                <w:lang w:val="uk-UA" w:eastAsia="uk-UA"/>
              </w:rPr>
            </w:pPr>
            <w:r w:rsidRPr="007D5C6A">
              <w:rPr>
                <w:b/>
                <w:iCs/>
                <w:lang w:val="uk-UA" w:eastAsia="uk-UA"/>
              </w:rPr>
              <w:t>ПОСТАЧАЛЬНИК</w:t>
            </w:r>
            <w:r w:rsidRPr="007D5C6A">
              <w:rPr>
                <w:iCs/>
                <w:lang w:val="uk-UA" w:eastAsia="uk-UA"/>
              </w:rPr>
              <w:t>:</w:t>
            </w:r>
          </w:p>
          <w:p w:rsidR="007D5C6A" w:rsidRPr="007D5C6A" w:rsidRDefault="007D5C6A" w:rsidP="007D5C6A">
            <w:pPr>
              <w:widowControl w:val="0"/>
              <w:rPr>
                <w:b/>
                <w:kern w:val="2"/>
                <w:lang w:val="uk-UA"/>
              </w:rPr>
            </w:pPr>
            <w:r w:rsidRPr="007D5C6A">
              <w:rPr>
                <w:b/>
                <w:kern w:val="2"/>
                <w:lang w:val="uk-UA"/>
              </w:rPr>
              <w:t>________________________________________</w:t>
            </w:r>
          </w:p>
          <w:p w:rsidR="007D5C6A" w:rsidRPr="007D5C6A" w:rsidRDefault="007D5C6A" w:rsidP="007D5C6A">
            <w:pPr>
              <w:widowControl w:val="0"/>
              <w:rPr>
                <w:b/>
                <w:kern w:val="2"/>
                <w:lang w:val="uk-UA"/>
              </w:rPr>
            </w:pPr>
            <w:r w:rsidRPr="007D5C6A">
              <w:rPr>
                <w:b/>
                <w:kern w:val="2"/>
                <w:lang w:val="uk-UA"/>
              </w:rPr>
              <w:t>________________________________________</w:t>
            </w:r>
          </w:p>
          <w:p w:rsidR="007D5C6A" w:rsidRPr="007D5C6A" w:rsidRDefault="007D5C6A" w:rsidP="007D5C6A">
            <w:pPr>
              <w:widowControl w:val="0"/>
              <w:rPr>
                <w:b/>
                <w:spacing w:val="-6"/>
                <w:kern w:val="2"/>
                <w:lang w:val="uk-UA"/>
              </w:rPr>
            </w:pPr>
            <w:r w:rsidRPr="007D5C6A">
              <w:rPr>
                <w:b/>
                <w:kern w:val="2"/>
                <w:lang w:val="uk-UA"/>
              </w:rPr>
              <w:t>Код ЄДРПОУ ________________________</w:t>
            </w:r>
            <w:r w:rsidRPr="007D5C6A">
              <w:rPr>
                <w:b/>
                <w:kern w:val="2"/>
                <w:lang w:val="uk-UA"/>
              </w:rPr>
              <w:softHyphen/>
            </w:r>
            <w:r w:rsidRPr="007D5C6A">
              <w:rPr>
                <w:b/>
                <w:kern w:val="2"/>
                <w:lang w:val="uk-UA"/>
              </w:rPr>
              <w:softHyphen/>
            </w:r>
            <w:r w:rsidRPr="007D5C6A">
              <w:rPr>
                <w:b/>
                <w:kern w:val="2"/>
                <w:lang w:val="uk-UA"/>
              </w:rPr>
              <w:softHyphen/>
              <w:t>___</w:t>
            </w:r>
          </w:p>
          <w:p w:rsidR="007D5C6A" w:rsidRPr="007D5C6A" w:rsidRDefault="007D5C6A" w:rsidP="007D5C6A">
            <w:pPr>
              <w:widowControl w:val="0"/>
              <w:rPr>
                <w:b/>
                <w:kern w:val="2"/>
                <w:lang w:val="uk-UA"/>
              </w:rPr>
            </w:pPr>
            <w:r w:rsidRPr="007D5C6A">
              <w:rPr>
                <w:b/>
                <w:spacing w:val="-6"/>
                <w:kern w:val="2"/>
                <w:lang w:val="uk-UA"/>
              </w:rPr>
              <w:t>Адреса місце знаходження:</w:t>
            </w:r>
            <w:r w:rsidRPr="007D5C6A">
              <w:rPr>
                <w:b/>
                <w:kern w:val="2"/>
                <w:lang w:val="uk-UA"/>
              </w:rPr>
              <w:t>__________________</w:t>
            </w:r>
          </w:p>
          <w:p w:rsidR="007D5C6A" w:rsidRPr="007D5C6A" w:rsidRDefault="007D5C6A" w:rsidP="007D5C6A">
            <w:pPr>
              <w:widowControl w:val="0"/>
              <w:rPr>
                <w:kern w:val="2"/>
                <w:lang w:val="uk-UA"/>
              </w:rPr>
            </w:pPr>
            <w:r w:rsidRPr="007D5C6A">
              <w:rPr>
                <w:b/>
                <w:kern w:val="2"/>
                <w:lang w:val="uk-UA"/>
              </w:rPr>
              <w:t>_______________________________________</w:t>
            </w:r>
          </w:p>
          <w:p w:rsidR="007D5C6A" w:rsidRPr="007D5C6A" w:rsidRDefault="007D5C6A" w:rsidP="007D5C6A">
            <w:pPr>
              <w:widowControl w:val="0"/>
              <w:rPr>
                <w:kern w:val="2"/>
                <w:lang w:val="uk-UA"/>
              </w:rPr>
            </w:pPr>
            <w:r w:rsidRPr="007D5C6A">
              <w:rPr>
                <w:kern w:val="2"/>
                <w:lang w:val="uk-UA"/>
              </w:rPr>
              <w:t>р/р ___________________________ в _________</w:t>
            </w:r>
          </w:p>
          <w:p w:rsidR="007D5C6A" w:rsidRPr="007D5C6A" w:rsidRDefault="007D5C6A" w:rsidP="007D5C6A">
            <w:pPr>
              <w:widowControl w:val="0"/>
              <w:rPr>
                <w:kern w:val="2"/>
                <w:lang w:val="uk-UA"/>
              </w:rPr>
            </w:pPr>
            <w:r w:rsidRPr="007D5C6A">
              <w:rPr>
                <w:kern w:val="2"/>
                <w:lang w:val="uk-UA"/>
              </w:rPr>
              <w:t>_________________________________________</w:t>
            </w:r>
          </w:p>
          <w:p w:rsidR="007D5C6A" w:rsidRPr="007D5C6A" w:rsidRDefault="007D5C6A" w:rsidP="007D5C6A">
            <w:pPr>
              <w:widowControl w:val="0"/>
              <w:rPr>
                <w:b/>
                <w:kern w:val="2"/>
                <w:lang w:val="uk-UA"/>
              </w:rPr>
            </w:pPr>
            <w:r w:rsidRPr="007D5C6A">
              <w:rPr>
                <w:kern w:val="2"/>
                <w:lang w:val="uk-UA"/>
              </w:rPr>
              <w:t>МФО ________________________</w:t>
            </w:r>
          </w:p>
          <w:p w:rsidR="007D5C6A" w:rsidRPr="007D5C6A" w:rsidRDefault="007D5C6A" w:rsidP="007D5C6A">
            <w:pPr>
              <w:widowControl w:val="0"/>
              <w:rPr>
                <w:b/>
                <w:kern w:val="2"/>
                <w:lang w:val="uk-UA"/>
              </w:rPr>
            </w:pPr>
            <w:r w:rsidRPr="007D5C6A">
              <w:rPr>
                <w:b/>
                <w:kern w:val="2"/>
                <w:lang w:val="uk-UA"/>
              </w:rPr>
              <w:t>ІПН _________________________</w:t>
            </w:r>
          </w:p>
          <w:p w:rsidR="007D5C6A" w:rsidRPr="007D5C6A" w:rsidRDefault="007D5C6A" w:rsidP="007D5C6A">
            <w:pPr>
              <w:suppressAutoHyphens w:val="0"/>
              <w:rPr>
                <w:b/>
                <w:lang w:val="uk-UA" w:eastAsia="ru-RU"/>
              </w:rPr>
            </w:pPr>
            <w:r w:rsidRPr="007D5C6A">
              <w:rPr>
                <w:b/>
                <w:lang w:val="uk-UA" w:eastAsia="ru-RU"/>
              </w:rPr>
              <w:t>Тел. _________________________</w:t>
            </w:r>
          </w:p>
          <w:p w:rsidR="007D5C6A" w:rsidRPr="007D5C6A" w:rsidRDefault="007D5C6A" w:rsidP="007D5C6A">
            <w:pPr>
              <w:suppressAutoHyphens w:val="0"/>
              <w:rPr>
                <w:b/>
                <w:lang w:val="uk-UA" w:eastAsia="ru-RU"/>
              </w:rPr>
            </w:pPr>
          </w:p>
          <w:p w:rsidR="007D5C6A" w:rsidRPr="007D5C6A" w:rsidRDefault="007D5C6A" w:rsidP="007D5C6A">
            <w:pPr>
              <w:suppressAutoHyphens w:val="0"/>
              <w:jc w:val="both"/>
              <w:rPr>
                <w:lang w:val="uk-UA" w:eastAsia="ru-RU"/>
              </w:rPr>
            </w:pPr>
            <w:r w:rsidRPr="007D5C6A">
              <w:rPr>
                <w:b/>
                <w:lang w:val="uk-UA" w:eastAsia="ru-RU"/>
              </w:rPr>
              <w:t>__________________ ___________________</w:t>
            </w:r>
          </w:p>
        </w:tc>
        <w:tc>
          <w:tcPr>
            <w:tcW w:w="4991" w:type="dxa"/>
          </w:tcPr>
          <w:p w:rsidR="007D5C6A" w:rsidRPr="007D5C6A" w:rsidRDefault="007D5C6A" w:rsidP="007D5C6A">
            <w:pPr>
              <w:suppressAutoHyphens w:val="0"/>
              <w:ind w:left="358"/>
              <w:rPr>
                <w:b/>
                <w:lang w:val="uk-UA" w:eastAsia="ru-RU"/>
              </w:rPr>
            </w:pPr>
          </w:p>
          <w:p w:rsidR="007D5C6A" w:rsidRPr="007D5C6A" w:rsidRDefault="007D5C6A" w:rsidP="007D5C6A">
            <w:pPr>
              <w:suppressAutoHyphens w:val="0"/>
              <w:ind w:left="38"/>
              <w:jc w:val="both"/>
              <w:rPr>
                <w:b/>
                <w:lang w:val="uk-UA" w:eastAsia="ru-RU"/>
              </w:rPr>
            </w:pPr>
            <w:r w:rsidRPr="007D5C6A">
              <w:rPr>
                <w:b/>
                <w:lang w:val="uk-UA" w:eastAsia="ru-RU"/>
              </w:rPr>
              <w:t>ПОКУПЕЦЬ</w:t>
            </w:r>
          </w:p>
          <w:p w:rsidR="007D5C6A" w:rsidRPr="007D5C6A" w:rsidRDefault="00CD58C8" w:rsidP="007D5C6A">
            <w:pPr>
              <w:widowControl w:val="0"/>
              <w:suppressAutoHyphens w:val="0"/>
              <w:snapToGrid w:val="0"/>
              <w:rPr>
                <w:b/>
                <w:lang w:val="uk-UA" w:eastAsia="ru-RU"/>
              </w:rPr>
            </w:pPr>
            <w:r>
              <w:rPr>
                <w:b/>
                <w:lang w:val="uk-UA" w:eastAsia="ru-RU"/>
              </w:rPr>
              <w:t>Комунальний заклад Львівської обласної ради «Созанський психоневрологічний інтернат»</w:t>
            </w:r>
          </w:p>
          <w:p w:rsidR="007D5C6A" w:rsidRPr="007D5C6A" w:rsidRDefault="00CD7642" w:rsidP="007D5C6A">
            <w:pPr>
              <w:widowControl w:val="0"/>
              <w:suppressAutoHyphens w:val="0"/>
              <w:snapToGrid w:val="0"/>
              <w:rPr>
                <w:lang w:val="uk-UA" w:eastAsia="ru-RU"/>
              </w:rPr>
            </w:pPr>
            <w:r>
              <w:rPr>
                <w:lang w:val="uk-UA" w:eastAsia="ru-RU"/>
              </w:rPr>
              <w:t>82081</w:t>
            </w:r>
            <w:r w:rsidR="007D5C6A" w:rsidRPr="007D5C6A">
              <w:rPr>
                <w:lang w:val="uk-UA" w:eastAsia="ru-RU"/>
              </w:rPr>
              <w:t xml:space="preserve">, </w:t>
            </w:r>
            <w:r>
              <w:rPr>
                <w:lang w:val="uk-UA" w:eastAsia="ru-RU"/>
              </w:rPr>
              <w:t>с</w:t>
            </w:r>
            <w:r w:rsidR="007D5C6A" w:rsidRPr="007D5C6A">
              <w:rPr>
                <w:lang w:val="uk-UA" w:eastAsia="ru-RU"/>
              </w:rPr>
              <w:t xml:space="preserve">. </w:t>
            </w:r>
            <w:r>
              <w:rPr>
                <w:lang w:val="uk-UA" w:eastAsia="ru-RU"/>
              </w:rPr>
              <w:t>Созань</w:t>
            </w:r>
            <w:r w:rsidR="007D5C6A" w:rsidRPr="007D5C6A">
              <w:rPr>
                <w:lang w:val="uk-UA" w:eastAsia="ru-RU"/>
              </w:rPr>
              <w:t xml:space="preserve">, вул. </w:t>
            </w:r>
            <w:r>
              <w:rPr>
                <w:lang w:val="uk-UA" w:eastAsia="ru-RU"/>
              </w:rPr>
              <w:t>Зелена</w:t>
            </w:r>
            <w:r w:rsidR="007D5C6A" w:rsidRPr="007D5C6A">
              <w:rPr>
                <w:lang w:val="uk-UA" w:eastAsia="ru-RU"/>
              </w:rPr>
              <w:t xml:space="preserve">, </w:t>
            </w:r>
            <w:r>
              <w:rPr>
                <w:lang w:val="uk-UA" w:eastAsia="ru-RU"/>
              </w:rPr>
              <w:t>77, Самбірський район, Львівська область</w:t>
            </w:r>
          </w:p>
          <w:p w:rsidR="007D5C6A" w:rsidRPr="007D5C6A" w:rsidRDefault="007D5C6A" w:rsidP="007D5C6A">
            <w:pPr>
              <w:widowControl w:val="0"/>
              <w:suppressAutoHyphens w:val="0"/>
              <w:snapToGrid w:val="0"/>
              <w:rPr>
                <w:lang w:val="uk-UA" w:eastAsia="ru-RU"/>
              </w:rPr>
            </w:pPr>
            <w:r w:rsidRPr="007D5C6A">
              <w:rPr>
                <w:lang w:val="uk-UA" w:eastAsia="ru-RU"/>
              </w:rPr>
              <w:t xml:space="preserve">Код ЄДРПОУ </w:t>
            </w:r>
            <w:r w:rsidR="00CD7642">
              <w:rPr>
                <w:lang w:val="uk-UA" w:eastAsia="ru-RU"/>
              </w:rPr>
              <w:t>03188949</w:t>
            </w:r>
          </w:p>
          <w:p w:rsidR="007D5C6A" w:rsidRDefault="007D5C6A" w:rsidP="007D5C6A">
            <w:pPr>
              <w:widowControl w:val="0"/>
              <w:suppressAutoHyphens w:val="0"/>
              <w:snapToGrid w:val="0"/>
              <w:rPr>
                <w:lang w:val="uk-UA" w:eastAsia="ru-RU"/>
              </w:rPr>
            </w:pPr>
            <w:r w:rsidRPr="007D5C6A">
              <w:rPr>
                <w:lang w:val="uk-UA" w:eastAsia="ru-RU"/>
              </w:rPr>
              <w:t xml:space="preserve">ІВАN </w:t>
            </w:r>
            <w:r w:rsidR="00CD7642">
              <w:rPr>
                <w:lang w:val="en-US" w:eastAsia="ru-RU"/>
              </w:rPr>
              <w:t>UA</w:t>
            </w:r>
            <w:r w:rsidR="00CD7642">
              <w:rPr>
                <w:lang w:val="uk-UA" w:eastAsia="ru-RU"/>
              </w:rPr>
              <w:t>548201720344220005000033200</w:t>
            </w:r>
          </w:p>
          <w:p w:rsidR="00CD7642" w:rsidRPr="00CD7642" w:rsidRDefault="00CD7642" w:rsidP="007D5C6A">
            <w:pPr>
              <w:widowControl w:val="0"/>
              <w:suppressAutoHyphens w:val="0"/>
              <w:snapToGrid w:val="0"/>
              <w:rPr>
                <w:lang w:val="uk-UA" w:eastAsia="ru-RU"/>
              </w:rPr>
            </w:pPr>
            <w:r>
              <w:rPr>
                <w:lang w:val="uk-UA" w:eastAsia="ru-RU"/>
              </w:rPr>
              <w:t>в Держказначейській службі України</w:t>
            </w:r>
          </w:p>
          <w:p w:rsidR="007D5C6A" w:rsidRPr="007D5C6A" w:rsidRDefault="007D5C6A" w:rsidP="007D5C6A">
            <w:pPr>
              <w:suppressAutoHyphens w:val="0"/>
              <w:ind w:left="38"/>
              <w:jc w:val="both"/>
              <w:rPr>
                <w:b/>
                <w:lang w:val="uk-UA" w:eastAsia="ru-RU"/>
              </w:rPr>
            </w:pPr>
          </w:p>
          <w:p w:rsidR="007D5C6A" w:rsidRPr="007D5C6A" w:rsidRDefault="007D5C6A" w:rsidP="007D5C6A">
            <w:pPr>
              <w:suppressAutoHyphens w:val="0"/>
              <w:ind w:left="38"/>
              <w:jc w:val="both"/>
              <w:rPr>
                <w:b/>
                <w:lang w:val="uk-UA" w:eastAsia="ru-RU"/>
              </w:rPr>
            </w:pPr>
          </w:p>
          <w:p w:rsidR="007D5C6A" w:rsidRPr="007D5C6A" w:rsidRDefault="007D5C6A" w:rsidP="007D5C6A">
            <w:pPr>
              <w:suppressAutoHyphens w:val="0"/>
              <w:ind w:left="38"/>
              <w:jc w:val="both"/>
              <w:rPr>
                <w:b/>
                <w:lang w:val="uk-UA" w:eastAsia="ru-RU"/>
              </w:rPr>
            </w:pPr>
          </w:p>
          <w:p w:rsidR="007D5C6A" w:rsidRPr="007D5C6A" w:rsidRDefault="007D5C6A" w:rsidP="00CD58C8">
            <w:pPr>
              <w:suppressAutoHyphens w:val="0"/>
              <w:ind w:left="38"/>
              <w:jc w:val="both"/>
              <w:rPr>
                <w:b/>
                <w:lang w:val="uk-UA" w:eastAsia="ru-RU"/>
              </w:rPr>
            </w:pPr>
            <w:r w:rsidRPr="007D5C6A">
              <w:rPr>
                <w:b/>
                <w:lang w:val="uk-UA" w:eastAsia="ru-RU"/>
              </w:rPr>
              <w:t xml:space="preserve">Директор_______________  </w:t>
            </w:r>
            <w:r w:rsidR="00CD58C8">
              <w:rPr>
                <w:b/>
                <w:lang w:val="uk-UA" w:eastAsia="ru-RU"/>
              </w:rPr>
              <w:t>Є.І.Сарахман</w:t>
            </w:r>
          </w:p>
        </w:tc>
      </w:tr>
    </w:tbl>
    <w:p w:rsidR="007D5C6A" w:rsidRPr="007D5C6A" w:rsidRDefault="007D5C6A" w:rsidP="007D5C6A">
      <w:pPr>
        <w:tabs>
          <w:tab w:val="left" w:pos="900"/>
          <w:tab w:val="left" w:pos="993"/>
          <w:tab w:val="left" w:pos="1440"/>
        </w:tabs>
        <w:suppressAutoHyphens w:val="0"/>
        <w:rPr>
          <w:b/>
          <w:lang w:val="uk-UA" w:eastAsia="ru-RU"/>
        </w:rPr>
      </w:pPr>
    </w:p>
    <w:p w:rsidR="007D5C6A" w:rsidRDefault="007D5C6A" w:rsidP="007D5C6A">
      <w:pPr>
        <w:tabs>
          <w:tab w:val="left" w:pos="900"/>
          <w:tab w:val="left" w:pos="993"/>
          <w:tab w:val="left" w:pos="1440"/>
        </w:tabs>
        <w:suppressAutoHyphens w:val="0"/>
        <w:rPr>
          <w:b/>
          <w:lang w:val="uk-UA" w:eastAsia="ru-RU"/>
        </w:rPr>
      </w:pPr>
    </w:p>
    <w:p w:rsidR="00CD7642" w:rsidRPr="007D5C6A" w:rsidRDefault="00CD7642" w:rsidP="007D5C6A">
      <w:pPr>
        <w:tabs>
          <w:tab w:val="left" w:pos="900"/>
          <w:tab w:val="left" w:pos="993"/>
          <w:tab w:val="left" w:pos="1440"/>
        </w:tabs>
        <w:suppressAutoHyphens w:val="0"/>
        <w:rPr>
          <w:b/>
          <w:lang w:val="uk-UA" w:eastAsia="ru-RU"/>
        </w:rPr>
      </w:pPr>
    </w:p>
    <w:p w:rsidR="007D5C6A" w:rsidRPr="007D5C6A" w:rsidRDefault="007D5C6A" w:rsidP="007D5C6A">
      <w:pPr>
        <w:tabs>
          <w:tab w:val="left" w:pos="900"/>
          <w:tab w:val="left" w:pos="993"/>
          <w:tab w:val="left" w:pos="1440"/>
        </w:tabs>
        <w:suppressAutoHyphens w:val="0"/>
        <w:ind w:left="283"/>
        <w:rPr>
          <w:b/>
          <w:lang w:val="uk-UA" w:eastAsia="ru-RU"/>
        </w:rPr>
      </w:pPr>
    </w:p>
    <w:p w:rsidR="007D5C6A" w:rsidRPr="007D5C6A" w:rsidRDefault="007D5C6A" w:rsidP="007D5C6A">
      <w:pPr>
        <w:tabs>
          <w:tab w:val="left" w:pos="900"/>
          <w:tab w:val="left" w:pos="993"/>
          <w:tab w:val="left" w:pos="1440"/>
        </w:tabs>
        <w:suppressAutoHyphens w:val="0"/>
        <w:ind w:left="283"/>
        <w:jc w:val="right"/>
        <w:rPr>
          <w:b/>
          <w:lang w:val="uk-UA" w:eastAsia="ru-RU"/>
        </w:rPr>
      </w:pPr>
      <w:r w:rsidRPr="007D5C6A">
        <w:rPr>
          <w:b/>
          <w:lang w:val="uk-UA" w:eastAsia="ru-RU"/>
        </w:rPr>
        <w:lastRenderedPageBreak/>
        <w:t xml:space="preserve">Додаток № 1 </w:t>
      </w:r>
    </w:p>
    <w:p w:rsidR="007D5C6A" w:rsidRPr="007D5C6A" w:rsidRDefault="007D5C6A" w:rsidP="007D5C6A">
      <w:pPr>
        <w:tabs>
          <w:tab w:val="left" w:pos="6435"/>
          <w:tab w:val="right" w:pos="10466"/>
        </w:tabs>
        <w:suppressAutoHyphens w:val="0"/>
        <w:jc w:val="right"/>
        <w:rPr>
          <w:b/>
          <w:lang w:val="uk-UA" w:eastAsia="ru-RU"/>
        </w:rPr>
      </w:pPr>
      <w:r w:rsidRPr="007D5C6A">
        <w:rPr>
          <w:b/>
          <w:lang w:val="uk-UA" w:eastAsia="ru-RU"/>
        </w:rPr>
        <w:t xml:space="preserve">до Договору </w:t>
      </w:r>
    </w:p>
    <w:p w:rsidR="007D5C6A" w:rsidRPr="007D5C6A" w:rsidRDefault="007D5C6A" w:rsidP="007D5C6A">
      <w:pPr>
        <w:tabs>
          <w:tab w:val="left" w:pos="900"/>
          <w:tab w:val="left" w:pos="993"/>
          <w:tab w:val="left" w:pos="1440"/>
        </w:tabs>
        <w:suppressAutoHyphens w:val="0"/>
        <w:ind w:left="283"/>
        <w:jc w:val="right"/>
        <w:rPr>
          <w:b/>
          <w:i/>
          <w:lang w:val="uk-UA" w:eastAsia="ru-RU"/>
        </w:rPr>
      </w:pPr>
      <w:r w:rsidRPr="007D5C6A">
        <w:rPr>
          <w:b/>
          <w:lang w:val="uk-UA" w:eastAsia="ru-RU"/>
        </w:rPr>
        <w:t>№ __  від « ____  » _______2024р.</w:t>
      </w:r>
    </w:p>
    <w:p w:rsidR="007D5C6A" w:rsidRPr="007D5C6A" w:rsidRDefault="007D5C6A" w:rsidP="007D5C6A">
      <w:pPr>
        <w:tabs>
          <w:tab w:val="left" w:pos="900"/>
          <w:tab w:val="left" w:pos="993"/>
          <w:tab w:val="left" w:pos="1440"/>
        </w:tabs>
        <w:suppressAutoHyphens w:val="0"/>
        <w:ind w:left="283"/>
        <w:jc w:val="center"/>
        <w:rPr>
          <w:b/>
          <w:i/>
          <w:lang w:val="uk-UA" w:eastAsia="ru-RU"/>
        </w:rPr>
      </w:pPr>
    </w:p>
    <w:p w:rsidR="007D5C6A" w:rsidRPr="007D5C6A" w:rsidRDefault="007D5C6A" w:rsidP="007D5C6A">
      <w:pPr>
        <w:tabs>
          <w:tab w:val="left" w:pos="900"/>
          <w:tab w:val="left" w:pos="993"/>
          <w:tab w:val="left" w:pos="1440"/>
        </w:tabs>
        <w:suppressAutoHyphens w:val="0"/>
        <w:ind w:left="283"/>
        <w:jc w:val="center"/>
        <w:rPr>
          <w:b/>
          <w:lang w:val="uk-UA" w:eastAsia="ru-RU"/>
        </w:rPr>
      </w:pPr>
      <w:r w:rsidRPr="007D5C6A">
        <w:rPr>
          <w:b/>
          <w:i/>
          <w:lang w:val="uk-UA" w:eastAsia="ru-RU"/>
        </w:rPr>
        <w:t>СПЕЦИФІКАЦІЯ</w:t>
      </w:r>
    </w:p>
    <w:p w:rsidR="007D5C6A" w:rsidRPr="007D5C6A" w:rsidRDefault="00CD7642" w:rsidP="007D5C6A">
      <w:pPr>
        <w:tabs>
          <w:tab w:val="left" w:pos="900"/>
          <w:tab w:val="left" w:pos="993"/>
          <w:tab w:val="left" w:pos="1440"/>
        </w:tabs>
        <w:suppressAutoHyphens w:val="0"/>
        <w:ind w:left="283"/>
        <w:rPr>
          <w:lang w:val="uk-UA" w:eastAsia="ru-RU"/>
        </w:rPr>
      </w:pPr>
      <w:r>
        <w:rPr>
          <w:b/>
          <w:lang w:val="uk-UA" w:eastAsia="ru-RU"/>
        </w:rPr>
        <w:t>с</w:t>
      </w:r>
      <w:r w:rsidR="007D5C6A" w:rsidRPr="007D5C6A">
        <w:rPr>
          <w:b/>
          <w:lang w:val="uk-UA" w:eastAsia="ru-RU"/>
        </w:rPr>
        <w:t xml:space="preserve">. </w:t>
      </w:r>
      <w:r>
        <w:rPr>
          <w:b/>
          <w:lang w:val="uk-UA" w:eastAsia="ru-RU"/>
        </w:rPr>
        <w:t>Созань</w:t>
      </w:r>
      <w:r w:rsidR="007D5C6A" w:rsidRPr="007D5C6A">
        <w:rPr>
          <w:b/>
          <w:lang w:val="uk-UA" w:eastAsia="ru-RU"/>
        </w:rPr>
        <w:tab/>
      </w:r>
      <w:r w:rsidR="007D5C6A" w:rsidRPr="007D5C6A">
        <w:rPr>
          <w:b/>
          <w:lang w:val="uk-UA" w:eastAsia="ru-RU"/>
        </w:rPr>
        <w:tab/>
      </w:r>
      <w:r w:rsidR="007D5C6A" w:rsidRPr="007D5C6A">
        <w:rPr>
          <w:b/>
          <w:lang w:val="uk-UA" w:eastAsia="ru-RU"/>
        </w:rPr>
        <w:tab/>
        <w:t xml:space="preserve">                                                «____ »_______2024р.</w:t>
      </w:r>
    </w:p>
    <w:p w:rsidR="007D5C6A" w:rsidRPr="007D5C6A" w:rsidRDefault="007D5C6A" w:rsidP="007D5C6A">
      <w:pPr>
        <w:tabs>
          <w:tab w:val="left" w:pos="900"/>
          <w:tab w:val="left" w:pos="993"/>
          <w:tab w:val="left" w:pos="1440"/>
        </w:tabs>
        <w:suppressAutoHyphens w:val="0"/>
        <w:ind w:left="283"/>
        <w:rPr>
          <w:lang w:val="uk-UA" w:eastAsia="ru-RU"/>
        </w:rPr>
      </w:pPr>
    </w:p>
    <w:p w:rsidR="007D5C6A" w:rsidRPr="007D5C6A" w:rsidRDefault="00CD7642" w:rsidP="007D5C6A">
      <w:pPr>
        <w:suppressAutoHyphens w:val="0"/>
        <w:jc w:val="both"/>
        <w:rPr>
          <w:lang w:val="uk-UA" w:eastAsia="ru-RU"/>
        </w:rPr>
      </w:pPr>
      <w:r>
        <w:rPr>
          <w:b/>
          <w:lang w:val="uk-UA"/>
        </w:rPr>
        <w:t>Комунальний заклад Львівської обласної ради «Созанський психоневрологічний інтернат»</w:t>
      </w:r>
      <w:r w:rsidRPr="007D5C6A">
        <w:rPr>
          <w:lang w:val="uk-UA"/>
        </w:rPr>
        <w:t xml:space="preserve">, іменована надалі «Покупець», в особі </w:t>
      </w:r>
      <w:r w:rsidRPr="007D5C6A">
        <w:rPr>
          <w:lang w:val="uk-UA" w:eastAsia="en-US"/>
        </w:rPr>
        <w:t xml:space="preserve">директора </w:t>
      </w:r>
      <w:r>
        <w:rPr>
          <w:lang w:val="uk-UA" w:eastAsia="en-US"/>
        </w:rPr>
        <w:t>Сарахман Євгенії Іванівни</w:t>
      </w:r>
      <w:r w:rsidRPr="007D5C6A">
        <w:rPr>
          <w:lang w:val="uk-UA"/>
        </w:rPr>
        <w:t>, діючо</w:t>
      </w:r>
      <w:r>
        <w:rPr>
          <w:lang w:val="uk-UA"/>
        </w:rPr>
        <w:t>ї</w:t>
      </w:r>
      <w:r w:rsidRPr="007D5C6A">
        <w:rPr>
          <w:lang w:val="uk-UA"/>
        </w:rPr>
        <w:t xml:space="preserve"> на підставі </w:t>
      </w:r>
      <w:r>
        <w:rPr>
          <w:lang w:val="uk-UA"/>
        </w:rPr>
        <w:t>Положення</w:t>
      </w:r>
      <w:r w:rsidRPr="007D5C6A">
        <w:rPr>
          <w:lang w:val="uk-UA"/>
        </w:rPr>
        <w:t xml:space="preserve"> з однієї сторони</w:t>
      </w:r>
      <w:r w:rsidR="007D5C6A" w:rsidRPr="007D5C6A">
        <w:rPr>
          <w:lang w:val="uk-UA" w:eastAsia="ru-RU"/>
        </w:rPr>
        <w:t>, та ______________________________________________________________________,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 ___________________  № __  від « ____» ______ 2024р.:</w:t>
      </w:r>
    </w:p>
    <w:p w:rsidR="007D5C6A" w:rsidRPr="007D5C6A" w:rsidRDefault="007D5C6A" w:rsidP="007D5C6A">
      <w:pPr>
        <w:suppressAutoHyphens w:val="0"/>
        <w:jc w:val="both"/>
        <w:rPr>
          <w:b/>
          <w:lang w:val="uk-UA" w:eastAsia="ru-RU"/>
        </w:rPr>
      </w:pPr>
    </w:p>
    <w:tbl>
      <w:tblPr>
        <w:tblW w:w="10775" w:type="dxa"/>
        <w:tblInd w:w="-421" w:type="dxa"/>
        <w:tblLayout w:type="fixed"/>
        <w:tblCellMar>
          <w:left w:w="0" w:type="dxa"/>
          <w:right w:w="0" w:type="dxa"/>
        </w:tblCellMar>
        <w:tblLook w:val="04A0" w:firstRow="1" w:lastRow="0" w:firstColumn="1" w:lastColumn="0" w:noHBand="0" w:noVBand="1"/>
      </w:tblPr>
      <w:tblGrid>
        <w:gridCol w:w="322"/>
        <w:gridCol w:w="2514"/>
        <w:gridCol w:w="1276"/>
        <w:gridCol w:w="1134"/>
        <w:gridCol w:w="1417"/>
        <w:gridCol w:w="1276"/>
        <w:gridCol w:w="1418"/>
        <w:gridCol w:w="1418"/>
      </w:tblGrid>
      <w:tr w:rsidR="007D5C6A" w:rsidRPr="00D43FF3" w:rsidTr="00D43FF3">
        <w:trPr>
          <w:trHeight w:val="345"/>
        </w:trPr>
        <w:tc>
          <w:tcPr>
            <w:tcW w:w="322"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suppressAutoHyphens w:val="0"/>
              <w:jc w:val="center"/>
              <w:rPr>
                <w:b/>
                <w:lang w:val="uk-UA" w:eastAsia="ru-RU"/>
              </w:rPr>
            </w:pPr>
            <w:r w:rsidRPr="007D5C6A">
              <w:rPr>
                <w:b/>
                <w:lang w:val="uk-UA" w:eastAsia="ru-RU"/>
              </w:rPr>
              <w:t>№ п/п</w:t>
            </w:r>
          </w:p>
        </w:tc>
        <w:tc>
          <w:tcPr>
            <w:tcW w:w="2514"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suppressAutoHyphens w:val="0"/>
              <w:jc w:val="center"/>
              <w:rPr>
                <w:b/>
                <w:lang w:val="uk-UA" w:eastAsia="ru-RU"/>
              </w:rPr>
            </w:pPr>
            <w:r w:rsidRPr="007D5C6A">
              <w:rPr>
                <w:b/>
                <w:lang w:val="uk-UA" w:eastAsia="ru-RU"/>
              </w:rPr>
              <w:t>Найменування</w:t>
            </w:r>
          </w:p>
        </w:tc>
        <w:tc>
          <w:tcPr>
            <w:tcW w:w="1276"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tabs>
                <w:tab w:val="left" w:pos="900"/>
                <w:tab w:val="left" w:pos="993"/>
                <w:tab w:val="left" w:pos="1440"/>
              </w:tabs>
              <w:suppressAutoHyphens w:val="0"/>
              <w:rPr>
                <w:b/>
                <w:lang w:val="uk-UA" w:eastAsia="ru-RU"/>
              </w:rPr>
            </w:pPr>
            <w:r w:rsidRPr="007D5C6A">
              <w:rPr>
                <w:b/>
                <w:lang w:val="uk-UA" w:eastAsia="ru-RU"/>
              </w:rPr>
              <w:t xml:space="preserve">Одинця виміру </w:t>
            </w:r>
          </w:p>
        </w:tc>
        <w:tc>
          <w:tcPr>
            <w:tcW w:w="1134"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tabs>
                <w:tab w:val="left" w:pos="900"/>
                <w:tab w:val="left" w:pos="993"/>
                <w:tab w:val="left" w:pos="1440"/>
              </w:tabs>
              <w:suppressAutoHyphens w:val="0"/>
              <w:rPr>
                <w:b/>
                <w:lang w:val="uk-UA" w:eastAsia="ru-RU"/>
              </w:rPr>
            </w:pPr>
            <w:r w:rsidRPr="007D5C6A">
              <w:rPr>
                <w:b/>
                <w:lang w:val="uk-UA" w:eastAsia="ru-RU"/>
              </w:rPr>
              <w:t xml:space="preserve">Кількість </w:t>
            </w:r>
          </w:p>
        </w:tc>
        <w:tc>
          <w:tcPr>
            <w:tcW w:w="1417" w:type="dxa"/>
            <w:tcBorders>
              <w:top w:val="single" w:sz="4" w:space="0" w:color="000001"/>
              <w:left w:val="single" w:sz="4" w:space="0" w:color="000001"/>
              <w:bottom w:val="single" w:sz="4" w:space="0" w:color="000001"/>
              <w:right w:val="nil"/>
            </w:tcBorders>
            <w:hideMark/>
          </w:tcPr>
          <w:p w:rsidR="007D5C6A" w:rsidRPr="007D5C6A" w:rsidRDefault="007D5C6A" w:rsidP="007D5C6A">
            <w:pPr>
              <w:tabs>
                <w:tab w:val="left" w:pos="900"/>
                <w:tab w:val="left" w:pos="993"/>
                <w:tab w:val="left" w:pos="1440"/>
              </w:tabs>
              <w:suppressAutoHyphens w:val="0"/>
              <w:ind w:left="44"/>
              <w:jc w:val="center"/>
              <w:rPr>
                <w:b/>
                <w:lang w:val="uk-UA" w:eastAsia="ru-RU"/>
              </w:rPr>
            </w:pPr>
          </w:p>
          <w:p w:rsidR="007D5C6A" w:rsidRPr="007D5C6A" w:rsidRDefault="007D5C6A" w:rsidP="007D5C6A">
            <w:pPr>
              <w:tabs>
                <w:tab w:val="left" w:pos="900"/>
                <w:tab w:val="left" w:pos="993"/>
                <w:tab w:val="left" w:pos="1440"/>
              </w:tabs>
              <w:suppressAutoHyphens w:val="0"/>
              <w:ind w:left="44"/>
              <w:jc w:val="center"/>
              <w:rPr>
                <w:b/>
                <w:lang w:val="uk-UA" w:eastAsia="ru-RU"/>
              </w:rPr>
            </w:pPr>
            <w:r w:rsidRPr="007D5C6A">
              <w:rPr>
                <w:b/>
                <w:lang w:val="uk-UA" w:eastAsia="ru-RU"/>
              </w:rPr>
              <w:t>Ціна    за одинцю без ПДВ, грн.</w:t>
            </w:r>
          </w:p>
        </w:tc>
        <w:tc>
          <w:tcPr>
            <w:tcW w:w="1276"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tabs>
                <w:tab w:val="left" w:pos="900"/>
                <w:tab w:val="left" w:pos="993"/>
                <w:tab w:val="left" w:pos="1440"/>
              </w:tabs>
              <w:suppressAutoHyphens w:val="0"/>
              <w:ind w:left="100"/>
              <w:jc w:val="center"/>
              <w:rPr>
                <w:b/>
                <w:lang w:val="uk-UA" w:eastAsia="ru-RU"/>
              </w:rPr>
            </w:pPr>
            <w:r w:rsidRPr="007D5C6A">
              <w:rPr>
                <w:b/>
                <w:lang w:val="uk-UA" w:eastAsia="ru-RU"/>
              </w:rPr>
              <w:t>Ціна за одинцю з ПДВ, грн.</w:t>
            </w:r>
          </w:p>
        </w:tc>
        <w:tc>
          <w:tcPr>
            <w:tcW w:w="1418" w:type="dxa"/>
            <w:tcBorders>
              <w:top w:val="single" w:sz="4" w:space="0" w:color="000001"/>
              <w:left w:val="single" w:sz="4" w:space="0" w:color="auto"/>
              <w:bottom w:val="single" w:sz="4" w:space="0" w:color="000001"/>
              <w:right w:val="single" w:sz="4" w:space="0" w:color="auto"/>
            </w:tcBorders>
          </w:tcPr>
          <w:p w:rsidR="007D5C6A" w:rsidRPr="007D5C6A" w:rsidRDefault="007D5C6A" w:rsidP="007D5C6A">
            <w:pPr>
              <w:tabs>
                <w:tab w:val="left" w:pos="900"/>
                <w:tab w:val="left" w:pos="993"/>
                <w:tab w:val="left" w:pos="1440"/>
              </w:tabs>
              <w:suppressAutoHyphens w:val="0"/>
              <w:ind w:left="71"/>
              <w:jc w:val="center"/>
              <w:rPr>
                <w:b/>
                <w:lang w:val="uk-UA" w:eastAsia="ru-RU"/>
              </w:rPr>
            </w:pPr>
          </w:p>
          <w:p w:rsidR="007D5C6A" w:rsidRPr="007D5C6A" w:rsidRDefault="007D5C6A" w:rsidP="007D5C6A">
            <w:pPr>
              <w:tabs>
                <w:tab w:val="left" w:pos="900"/>
                <w:tab w:val="left" w:pos="993"/>
                <w:tab w:val="left" w:pos="1440"/>
              </w:tabs>
              <w:suppressAutoHyphens w:val="0"/>
              <w:ind w:left="71"/>
              <w:jc w:val="center"/>
              <w:rPr>
                <w:b/>
                <w:lang w:val="uk-UA" w:eastAsia="ru-RU"/>
              </w:rPr>
            </w:pPr>
            <w:r w:rsidRPr="007D5C6A">
              <w:rPr>
                <w:b/>
                <w:lang w:val="uk-UA" w:eastAsia="ru-RU"/>
              </w:rPr>
              <w:t>Загальна вартість без ПДВ, грн.</w:t>
            </w:r>
          </w:p>
        </w:tc>
        <w:tc>
          <w:tcPr>
            <w:tcW w:w="1418" w:type="dxa"/>
            <w:tcBorders>
              <w:top w:val="single" w:sz="4" w:space="0" w:color="000001"/>
              <w:left w:val="single" w:sz="4" w:space="0" w:color="auto"/>
              <w:bottom w:val="single" w:sz="4" w:space="0" w:color="000001"/>
              <w:right w:val="single" w:sz="4" w:space="0" w:color="000001"/>
            </w:tcBorders>
            <w:vAlign w:val="bottom"/>
            <w:hideMark/>
          </w:tcPr>
          <w:p w:rsidR="007D5C6A" w:rsidRPr="007D5C6A" w:rsidRDefault="007D5C6A" w:rsidP="007D5C6A">
            <w:pPr>
              <w:tabs>
                <w:tab w:val="left" w:pos="900"/>
                <w:tab w:val="left" w:pos="993"/>
                <w:tab w:val="left" w:pos="1440"/>
              </w:tabs>
              <w:suppressAutoHyphens w:val="0"/>
              <w:ind w:left="71"/>
              <w:jc w:val="center"/>
              <w:rPr>
                <w:lang w:val="uk-UA" w:eastAsia="ru-RU"/>
              </w:rPr>
            </w:pPr>
            <w:r w:rsidRPr="007D5C6A">
              <w:rPr>
                <w:b/>
                <w:lang w:val="uk-UA" w:eastAsia="ru-RU"/>
              </w:rPr>
              <w:t>Загальна вартість з ПДВ, грн.</w:t>
            </w:r>
          </w:p>
        </w:tc>
      </w:tr>
      <w:tr w:rsidR="007D5C6A" w:rsidRPr="007D5C6A" w:rsidTr="00D43FF3">
        <w:trPr>
          <w:trHeight w:val="345"/>
        </w:trPr>
        <w:tc>
          <w:tcPr>
            <w:tcW w:w="322"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suppressAutoHyphens w:val="0"/>
              <w:snapToGrid w:val="0"/>
              <w:jc w:val="center"/>
              <w:rPr>
                <w:b/>
                <w:lang w:val="uk-UA" w:eastAsia="ru-RU"/>
              </w:rPr>
            </w:pPr>
            <w:r w:rsidRPr="007D5C6A">
              <w:rPr>
                <w:b/>
                <w:lang w:val="uk-UA" w:eastAsia="ru-RU"/>
              </w:rPr>
              <w:t>1</w:t>
            </w:r>
          </w:p>
        </w:tc>
        <w:tc>
          <w:tcPr>
            <w:tcW w:w="2514"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rPr>
                <w:lang w:val="uk-UA" w:eastAsia="ru-RU"/>
              </w:rPr>
            </w:pPr>
          </w:p>
        </w:tc>
        <w:tc>
          <w:tcPr>
            <w:tcW w:w="1276" w:type="dxa"/>
            <w:tcBorders>
              <w:top w:val="single" w:sz="4" w:space="0" w:color="000001"/>
              <w:left w:val="single" w:sz="4" w:space="0" w:color="000001"/>
              <w:bottom w:val="single" w:sz="4" w:space="0" w:color="000001"/>
              <w:right w:val="nil"/>
            </w:tcBorders>
          </w:tcPr>
          <w:p w:rsidR="007D5C6A" w:rsidRPr="007D5C6A" w:rsidRDefault="007D5C6A" w:rsidP="007D5C6A">
            <w:pPr>
              <w:suppressAutoHyphens w:val="0"/>
              <w:jc w:val="center"/>
              <w:rPr>
                <w:lang w:val="uk-UA" w:eastAsia="ru-RU"/>
              </w:rPr>
            </w:pPr>
          </w:p>
        </w:tc>
        <w:tc>
          <w:tcPr>
            <w:tcW w:w="1134"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1417" w:type="dxa"/>
            <w:tcBorders>
              <w:top w:val="single" w:sz="4" w:space="0" w:color="000001"/>
              <w:left w:val="single" w:sz="4" w:space="0" w:color="000001"/>
              <w:bottom w:val="single" w:sz="4" w:space="0" w:color="000001"/>
              <w:right w:val="nil"/>
            </w:tcBorders>
          </w:tcPr>
          <w:p w:rsidR="007D5C6A" w:rsidRPr="007D5C6A" w:rsidRDefault="007D5C6A" w:rsidP="007D5C6A">
            <w:pPr>
              <w:suppressAutoHyphens w:val="0"/>
              <w:snapToGrid w:val="0"/>
              <w:jc w:val="center"/>
              <w:rPr>
                <w:lang w:val="uk-UA" w:eastAsia="ru-RU"/>
              </w:rPr>
            </w:pPr>
          </w:p>
        </w:tc>
        <w:tc>
          <w:tcPr>
            <w:tcW w:w="1276"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auto"/>
            </w:tcBorders>
          </w:tcPr>
          <w:p w:rsidR="007D5C6A" w:rsidRPr="007D5C6A" w:rsidRDefault="007D5C6A" w:rsidP="007D5C6A">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000001"/>
            </w:tcBorders>
            <w:vAlign w:val="bottom"/>
          </w:tcPr>
          <w:p w:rsidR="007D5C6A" w:rsidRPr="007D5C6A" w:rsidRDefault="007D5C6A" w:rsidP="007D5C6A">
            <w:pPr>
              <w:suppressAutoHyphens w:val="0"/>
              <w:snapToGrid w:val="0"/>
              <w:jc w:val="center"/>
              <w:rPr>
                <w:lang w:val="uk-UA" w:eastAsia="ru-RU"/>
              </w:rPr>
            </w:pPr>
          </w:p>
        </w:tc>
      </w:tr>
      <w:tr w:rsidR="007D5C6A" w:rsidRPr="007D5C6A" w:rsidTr="00D43FF3">
        <w:trPr>
          <w:trHeight w:val="345"/>
        </w:trPr>
        <w:tc>
          <w:tcPr>
            <w:tcW w:w="322"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2514"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rPr>
                <w:lang w:val="uk-UA" w:eastAsia="ru-RU"/>
              </w:rPr>
            </w:pPr>
          </w:p>
        </w:tc>
        <w:tc>
          <w:tcPr>
            <w:tcW w:w="1276" w:type="dxa"/>
            <w:tcBorders>
              <w:top w:val="single" w:sz="4" w:space="0" w:color="000001"/>
              <w:left w:val="single" w:sz="4" w:space="0" w:color="000001"/>
              <w:bottom w:val="single" w:sz="4" w:space="0" w:color="000001"/>
              <w:right w:val="nil"/>
            </w:tcBorders>
          </w:tcPr>
          <w:p w:rsidR="007D5C6A" w:rsidRPr="007D5C6A" w:rsidRDefault="007D5C6A" w:rsidP="007D5C6A">
            <w:pPr>
              <w:suppressAutoHyphens w:val="0"/>
              <w:jc w:val="center"/>
              <w:rPr>
                <w:lang w:val="uk-UA" w:eastAsia="ru-RU"/>
              </w:rPr>
            </w:pPr>
          </w:p>
        </w:tc>
        <w:tc>
          <w:tcPr>
            <w:tcW w:w="1134"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1417" w:type="dxa"/>
            <w:tcBorders>
              <w:top w:val="single" w:sz="4" w:space="0" w:color="000001"/>
              <w:left w:val="single" w:sz="4" w:space="0" w:color="000001"/>
              <w:bottom w:val="single" w:sz="4" w:space="0" w:color="000001"/>
              <w:right w:val="nil"/>
            </w:tcBorders>
          </w:tcPr>
          <w:p w:rsidR="007D5C6A" w:rsidRPr="007D5C6A" w:rsidRDefault="007D5C6A" w:rsidP="007D5C6A">
            <w:pPr>
              <w:suppressAutoHyphens w:val="0"/>
              <w:snapToGrid w:val="0"/>
              <w:jc w:val="center"/>
              <w:rPr>
                <w:lang w:val="uk-UA" w:eastAsia="ru-RU"/>
              </w:rPr>
            </w:pPr>
          </w:p>
        </w:tc>
        <w:tc>
          <w:tcPr>
            <w:tcW w:w="1276"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auto"/>
            </w:tcBorders>
          </w:tcPr>
          <w:p w:rsidR="007D5C6A" w:rsidRPr="007D5C6A" w:rsidRDefault="007D5C6A" w:rsidP="007D5C6A">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000001"/>
            </w:tcBorders>
            <w:vAlign w:val="bottom"/>
          </w:tcPr>
          <w:p w:rsidR="007D5C6A" w:rsidRPr="007D5C6A" w:rsidRDefault="007D5C6A" w:rsidP="007D5C6A">
            <w:pPr>
              <w:suppressAutoHyphens w:val="0"/>
              <w:snapToGrid w:val="0"/>
              <w:jc w:val="center"/>
              <w:rPr>
                <w:lang w:val="uk-UA" w:eastAsia="ru-RU"/>
              </w:rPr>
            </w:pPr>
          </w:p>
        </w:tc>
      </w:tr>
      <w:tr w:rsidR="007D5C6A" w:rsidRPr="007D5C6A" w:rsidTr="00D43FF3">
        <w:trPr>
          <w:trHeight w:val="345"/>
        </w:trPr>
        <w:tc>
          <w:tcPr>
            <w:tcW w:w="322"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2514" w:type="dxa"/>
            <w:tcBorders>
              <w:top w:val="single" w:sz="4" w:space="0" w:color="000001"/>
              <w:left w:val="single" w:sz="4" w:space="0" w:color="000001"/>
              <w:bottom w:val="single" w:sz="4" w:space="0" w:color="000001"/>
              <w:right w:val="nil"/>
            </w:tcBorders>
            <w:vAlign w:val="bottom"/>
            <w:hideMark/>
          </w:tcPr>
          <w:p w:rsidR="007D5C6A" w:rsidRPr="007D5C6A" w:rsidRDefault="007D5C6A" w:rsidP="007D5C6A">
            <w:pPr>
              <w:suppressAutoHyphens w:val="0"/>
              <w:snapToGrid w:val="0"/>
              <w:rPr>
                <w:b/>
                <w:lang w:val="uk-UA" w:eastAsia="ru-RU"/>
              </w:rPr>
            </w:pPr>
            <w:r w:rsidRPr="007D5C6A">
              <w:rPr>
                <w:b/>
                <w:lang w:val="uk-UA" w:eastAsia="ru-RU"/>
              </w:rPr>
              <w:t>Всього</w:t>
            </w:r>
          </w:p>
        </w:tc>
        <w:tc>
          <w:tcPr>
            <w:tcW w:w="1276" w:type="dxa"/>
            <w:tcBorders>
              <w:top w:val="single" w:sz="4" w:space="0" w:color="000001"/>
              <w:left w:val="single" w:sz="4" w:space="0" w:color="000001"/>
              <w:bottom w:val="single" w:sz="4" w:space="0" w:color="000001"/>
              <w:right w:val="nil"/>
            </w:tcBorders>
          </w:tcPr>
          <w:p w:rsidR="007D5C6A" w:rsidRPr="007D5C6A" w:rsidRDefault="007D5C6A" w:rsidP="007D5C6A">
            <w:pPr>
              <w:suppressAutoHyphens w:val="0"/>
              <w:jc w:val="center"/>
              <w:rPr>
                <w:lang w:val="uk-UA" w:eastAsia="ru-RU"/>
              </w:rPr>
            </w:pPr>
          </w:p>
        </w:tc>
        <w:tc>
          <w:tcPr>
            <w:tcW w:w="1134"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1417" w:type="dxa"/>
            <w:tcBorders>
              <w:top w:val="single" w:sz="4" w:space="0" w:color="000001"/>
              <w:left w:val="single" w:sz="4" w:space="0" w:color="000001"/>
              <w:bottom w:val="single" w:sz="4" w:space="0" w:color="000001"/>
              <w:right w:val="nil"/>
            </w:tcBorders>
          </w:tcPr>
          <w:p w:rsidR="007D5C6A" w:rsidRPr="007D5C6A" w:rsidRDefault="007D5C6A" w:rsidP="007D5C6A">
            <w:pPr>
              <w:suppressAutoHyphens w:val="0"/>
              <w:snapToGrid w:val="0"/>
              <w:jc w:val="center"/>
              <w:rPr>
                <w:lang w:val="uk-UA" w:eastAsia="ru-RU"/>
              </w:rPr>
            </w:pPr>
          </w:p>
        </w:tc>
        <w:tc>
          <w:tcPr>
            <w:tcW w:w="1276" w:type="dxa"/>
            <w:tcBorders>
              <w:top w:val="single" w:sz="4" w:space="0" w:color="000001"/>
              <w:left w:val="single" w:sz="4" w:space="0" w:color="000001"/>
              <w:bottom w:val="single" w:sz="4" w:space="0" w:color="000001"/>
              <w:right w:val="nil"/>
            </w:tcBorders>
            <w:vAlign w:val="bottom"/>
          </w:tcPr>
          <w:p w:rsidR="007D5C6A" w:rsidRPr="007D5C6A" w:rsidRDefault="007D5C6A" w:rsidP="007D5C6A">
            <w:pPr>
              <w:suppressAutoHyphens w:val="0"/>
              <w:snapToGrid w:val="0"/>
              <w:jc w:val="center"/>
              <w:rPr>
                <w:lang w:val="uk-UA" w:eastAsia="ru-RU"/>
              </w:rPr>
            </w:pPr>
          </w:p>
        </w:tc>
        <w:tc>
          <w:tcPr>
            <w:tcW w:w="1418" w:type="dxa"/>
            <w:tcBorders>
              <w:top w:val="single" w:sz="4" w:space="0" w:color="000001"/>
              <w:left w:val="single" w:sz="4" w:space="0" w:color="auto"/>
              <w:bottom w:val="single" w:sz="4" w:space="0" w:color="000001"/>
              <w:right w:val="single" w:sz="4" w:space="0" w:color="auto"/>
            </w:tcBorders>
          </w:tcPr>
          <w:p w:rsidR="007D5C6A" w:rsidRPr="007D5C6A" w:rsidRDefault="007D5C6A" w:rsidP="007D5C6A">
            <w:pPr>
              <w:suppressAutoHyphens w:val="0"/>
              <w:snapToGrid w:val="0"/>
              <w:jc w:val="center"/>
              <w:rPr>
                <w:b/>
                <w:lang w:val="uk-UA" w:eastAsia="ru-RU"/>
              </w:rPr>
            </w:pPr>
          </w:p>
        </w:tc>
        <w:tc>
          <w:tcPr>
            <w:tcW w:w="1418" w:type="dxa"/>
            <w:tcBorders>
              <w:top w:val="single" w:sz="4" w:space="0" w:color="000001"/>
              <w:left w:val="single" w:sz="4" w:space="0" w:color="auto"/>
              <w:bottom w:val="single" w:sz="4" w:space="0" w:color="000001"/>
              <w:right w:val="single" w:sz="4" w:space="0" w:color="000001"/>
            </w:tcBorders>
            <w:vAlign w:val="bottom"/>
          </w:tcPr>
          <w:p w:rsidR="007D5C6A" w:rsidRPr="007D5C6A" w:rsidRDefault="007D5C6A" w:rsidP="007D5C6A">
            <w:pPr>
              <w:suppressAutoHyphens w:val="0"/>
              <w:snapToGrid w:val="0"/>
              <w:jc w:val="center"/>
              <w:rPr>
                <w:b/>
                <w:lang w:val="uk-UA" w:eastAsia="ru-RU"/>
              </w:rPr>
            </w:pPr>
          </w:p>
        </w:tc>
      </w:tr>
    </w:tbl>
    <w:p w:rsidR="007D5C6A" w:rsidRPr="007D5C6A" w:rsidRDefault="007D5C6A" w:rsidP="007D5C6A">
      <w:pPr>
        <w:tabs>
          <w:tab w:val="left" w:pos="284"/>
          <w:tab w:val="left" w:pos="900"/>
          <w:tab w:val="left" w:pos="1134"/>
        </w:tabs>
        <w:suppressAutoHyphens w:val="0"/>
        <w:ind w:left="283"/>
        <w:rPr>
          <w:b/>
          <w:lang w:val="uk-UA" w:eastAsia="ru-RU"/>
        </w:rPr>
      </w:pPr>
    </w:p>
    <w:p w:rsidR="007D5C6A" w:rsidRPr="007D5C6A" w:rsidRDefault="007D5C6A" w:rsidP="007D5C6A">
      <w:pPr>
        <w:jc w:val="both"/>
        <w:rPr>
          <w:b/>
          <w:lang w:val="uk-UA" w:eastAsia="ru-RU"/>
        </w:rPr>
      </w:pPr>
    </w:p>
    <w:p w:rsidR="007D5C6A" w:rsidRPr="007D5C6A" w:rsidRDefault="007D5C6A" w:rsidP="007D5C6A">
      <w:pPr>
        <w:jc w:val="both"/>
        <w:rPr>
          <w:b/>
          <w:lang w:val="uk-UA" w:eastAsia="ru-RU"/>
        </w:rPr>
      </w:pPr>
      <w:r w:rsidRPr="007D5C6A">
        <w:rPr>
          <w:b/>
          <w:lang w:val="uk-UA" w:eastAsia="ru-RU"/>
        </w:rPr>
        <w:t>Дана Специфікація є невід’ємною частиною Договору №  ____ від «___» ________ 2024р.</w:t>
      </w:r>
    </w:p>
    <w:p w:rsidR="007D5C6A" w:rsidRPr="007D5C6A" w:rsidRDefault="007D5C6A" w:rsidP="007D5C6A">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7D5C6A" w:rsidRPr="007D5C6A" w:rsidTr="00D43FF3">
        <w:trPr>
          <w:cantSplit/>
          <w:jc w:val="center"/>
        </w:trPr>
        <w:tc>
          <w:tcPr>
            <w:tcW w:w="5103" w:type="dxa"/>
          </w:tcPr>
          <w:p w:rsidR="007D5C6A" w:rsidRPr="007D5C6A" w:rsidRDefault="007D5C6A" w:rsidP="007D5C6A">
            <w:pPr>
              <w:suppressAutoHyphens w:val="0"/>
              <w:ind w:left="34"/>
              <w:rPr>
                <w:b/>
                <w:lang w:val="uk-UA" w:eastAsia="ru-RU"/>
              </w:rPr>
            </w:pPr>
            <w:r w:rsidRPr="007D5C6A">
              <w:rPr>
                <w:b/>
                <w:lang w:val="uk-UA" w:eastAsia="ru-RU"/>
              </w:rPr>
              <w:t xml:space="preserve">        ПОСТАЧАЛЬНИК</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r w:rsidRPr="007D5C6A">
              <w:rPr>
                <w:b/>
                <w:lang w:val="uk-UA" w:eastAsia="ru-RU"/>
              </w:rPr>
              <w:t>____________________________________</w:t>
            </w:r>
          </w:p>
          <w:p w:rsidR="007D5C6A" w:rsidRPr="007D5C6A" w:rsidRDefault="007D5C6A" w:rsidP="007D5C6A">
            <w:pPr>
              <w:suppressAutoHyphens w:val="0"/>
              <w:ind w:left="34"/>
              <w:rPr>
                <w:b/>
                <w:lang w:val="uk-UA" w:eastAsia="ru-RU"/>
              </w:rPr>
            </w:pPr>
          </w:p>
          <w:p w:rsidR="007D5C6A" w:rsidRPr="007D5C6A" w:rsidRDefault="007D5C6A" w:rsidP="007D5C6A">
            <w:pPr>
              <w:suppressAutoHyphens w:val="0"/>
              <w:ind w:left="34"/>
              <w:rPr>
                <w:b/>
                <w:lang w:val="uk-UA" w:eastAsia="ru-RU"/>
              </w:rPr>
            </w:pPr>
          </w:p>
          <w:p w:rsidR="007D5C6A" w:rsidRPr="007D5C6A" w:rsidRDefault="007D5C6A" w:rsidP="007D5C6A">
            <w:pPr>
              <w:suppressAutoHyphens w:val="0"/>
              <w:ind w:left="34"/>
              <w:rPr>
                <w:b/>
                <w:lang w:val="uk-UA" w:eastAsia="ru-RU"/>
              </w:rPr>
            </w:pPr>
          </w:p>
          <w:p w:rsidR="007D5C6A" w:rsidRPr="007D5C6A" w:rsidRDefault="007D5C6A" w:rsidP="007D5C6A">
            <w:pPr>
              <w:suppressAutoHyphens w:val="0"/>
              <w:ind w:left="34"/>
              <w:rPr>
                <w:b/>
                <w:lang w:val="uk-UA" w:eastAsia="ru-RU"/>
              </w:rPr>
            </w:pPr>
            <w:r w:rsidRPr="007D5C6A">
              <w:rPr>
                <w:b/>
                <w:lang w:val="uk-UA" w:eastAsia="ru-RU"/>
              </w:rPr>
              <w:t>____________________________</w:t>
            </w:r>
          </w:p>
        </w:tc>
        <w:tc>
          <w:tcPr>
            <w:tcW w:w="6400" w:type="dxa"/>
          </w:tcPr>
          <w:p w:rsidR="007D5C6A" w:rsidRPr="007D5C6A" w:rsidRDefault="007D5C6A" w:rsidP="007D5C6A">
            <w:pPr>
              <w:suppressAutoHyphens w:val="0"/>
              <w:rPr>
                <w:b/>
                <w:lang w:val="uk-UA" w:eastAsia="ru-RU"/>
              </w:rPr>
            </w:pPr>
            <w:r w:rsidRPr="007D5C6A">
              <w:rPr>
                <w:b/>
                <w:lang w:val="uk-UA" w:eastAsia="ru-RU"/>
              </w:rPr>
              <w:t>ПОКУПЕЦЬ</w:t>
            </w:r>
          </w:p>
          <w:p w:rsidR="00CD7642" w:rsidRPr="007D5C6A" w:rsidRDefault="00CD7642" w:rsidP="00CD7642">
            <w:pPr>
              <w:widowControl w:val="0"/>
              <w:suppressAutoHyphens w:val="0"/>
              <w:snapToGrid w:val="0"/>
              <w:rPr>
                <w:b/>
                <w:lang w:val="uk-UA" w:eastAsia="ru-RU"/>
              </w:rPr>
            </w:pPr>
            <w:r>
              <w:rPr>
                <w:b/>
                <w:lang w:val="uk-UA" w:eastAsia="ru-RU"/>
              </w:rPr>
              <w:t>Комунальний заклад Львівської обласної ради «Созанський психоневрологічний інтернат»</w:t>
            </w:r>
          </w:p>
          <w:p w:rsidR="00CD7642" w:rsidRPr="007D5C6A" w:rsidRDefault="00CD7642" w:rsidP="00CD7642">
            <w:pPr>
              <w:widowControl w:val="0"/>
              <w:suppressAutoHyphens w:val="0"/>
              <w:snapToGrid w:val="0"/>
              <w:rPr>
                <w:lang w:val="uk-UA" w:eastAsia="ru-RU"/>
              </w:rPr>
            </w:pPr>
            <w:r>
              <w:rPr>
                <w:lang w:val="uk-UA" w:eastAsia="ru-RU"/>
              </w:rPr>
              <w:t>82081</w:t>
            </w:r>
            <w:r w:rsidRPr="007D5C6A">
              <w:rPr>
                <w:lang w:val="uk-UA" w:eastAsia="ru-RU"/>
              </w:rPr>
              <w:t xml:space="preserve">, </w:t>
            </w:r>
            <w:r>
              <w:rPr>
                <w:lang w:val="uk-UA" w:eastAsia="ru-RU"/>
              </w:rPr>
              <w:t>с</w:t>
            </w:r>
            <w:r w:rsidRPr="007D5C6A">
              <w:rPr>
                <w:lang w:val="uk-UA" w:eastAsia="ru-RU"/>
              </w:rPr>
              <w:t xml:space="preserve">. </w:t>
            </w:r>
            <w:r>
              <w:rPr>
                <w:lang w:val="uk-UA" w:eastAsia="ru-RU"/>
              </w:rPr>
              <w:t>Созань</w:t>
            </w:r>
            <w:r w:rsidRPr="007D5C6A">
              <w:rPr>
                <w:lang w:val="uk-UA" w:eastAsia="ru-RU"/>
              </w:rPr>
              <w:t xml:space="preserve">, вул. </w:t>
            </w:r>
            <w:r>
              <w:rPr>
                <w:lang w:val="uk-UA" w:eastAsia="ru-RU"/>
              </w:rPr>
              <w:t>Зелена</w:t>
            </w:r>
            <w:r w:rsidRPr="007D5C6A">
              <w:rPr>
                <w:lang w:val="uk-UA" w:eastAsia="ru-RU"/>
              </w:rPr>
              <w:t xml:space="preserve">, </w:t>
            </w:r>
            <w:r>
              <w:rPr>
                <w:lang w:val="uk-UA" w:eastAsia="ru-RU"/>
              </w:rPr>
              <w:t>77, Самбірський район, Львівська область</w:t>
            </w:r>
          </w:p>
          <w:p w:rsidR="00CD7642" w:rsidRPr="007D5C6A" w:rsidRDefault="00CD7642" w:rsidP="00CD7642">
            <w:pPr>
              <w:widowControl w:val="0"/>
              <w:suppressAutoHyphens w:val="0"/>
              <w:snapToGrid w:val="0"/>
              <w:rPr>
                <w:lang w:val="uk-UA" w:eastAsia="ru-RU"/>
              </w:rPr>
            </w:pPr>
            <w:r w:rsidRPr="007D5C6A">
              <w:rPr>
                <w:lang w:val="uk-UA" w:eastAsia="ru-RU"/>
              </w:rPr>
              <w:t xml:space="preserve">Код ЄДРПОУ </w:t>
            </w:r>
            <w:r>
              <w:rPr>
                <w:lang w:val="uk-UA" w:eastAsia="ru-RU"/>
              </w:rPr>
              <w:t>03188949</w:t>
            </w:r>
          </w:p>
          <w:p w:rsidR="00CD7642" w:rsidRDefault="00CD7642" w:rsidP="00CD7642">
            <w:pPr>
              <w:widowControl w:val="0"/>
              <w:suppressAutoHyphens w:val="0"/>
              <w:snapToGrid w:val="0"/>
              <w:rPr>
                <w:lang w:val="uk-UA" w:eastAsia="ru-RU"/>
              </w:rPr>
            </w:pPr>
            <w:r w:rsidRPr="007D5C6A">
              <w:rPr>
                <w:lang w:val="uk-UA" w:eastAsia="ru-RU"/>
              </w:rPr>
              <w:t xml:space="preserve">ІВАN </w:t>
            </w:r>
            <w:r>
              <w:rPr>
                <w:lang w:val="en-US" w:eastAsia="ru-RU"/>
              </w:rPr>
              <w:t>UA</w:t>
            </w:r>
            <w:r>
              <w:rPr>
                <w:lang w:val="uk-UA" w:eastAsia="ru-RU"/>
              </w:rPr>
              <w:t>548201720344220005000033200</w:t>
            </w:r>
          </w:p>
          <w:p w:rsidR="00CD7642" w:rsidRPr="00CD7642" w:rsidRDefault="00CD7642" w:rsidP="00CD7642">
            <w:pPr>
              <w:widowControl w:val="0"/>
              <w:suppressAutoHyphens w:val="0"/>
              <w:snapToGrid w:val="0"/>
              <w:rPr>
                <w:lang w:val="uk-UA" w:eastAsia="ru-RU"/>
              </w:rPr>
            </w:pPr>
            <w:r>
              <w:rPr>
                <w:lang w:val="uk-UA" w:eastAsia="ru-RU"/>
              </w:rPr>
              <w:t>в Держказначейській службі України</w:t>
            </w:r>
          </w:p>
          <w:p w:rsidR="00CD7642" w:rsidRPr="007D5C6A" w:rsidRDefault="00CD7642" w:rsidP="00CD7642">
            <w:pPr>
              <w:suppressAutoHyphens w:val="0"/>
              <w:ind w:left="38"/>
              <w:jc w:val="both"/>
              <w:rPr>
                <w:b/>
                <w:lang w:val="uk-UA" w:eastAsia="ru-RU"/>
              </w:rPr>
            </w:pPr>
          </w:p>
          <w:p w:rsidR="00CD7642" w:rsidRPr="007D5C6A" w:rsidRDefault="00CD7642" w:rsidP="00CD7642">
            <w:pPr>
              <w:suppressAutoHyphens w:val="0"/>
              <w:ind w:left="38"/>
              <w:jc w:val="both"/>
              <w:rPr>
                <w:b/>
                <w:lang w:val="uk-UA" w:eastAsia="ru-RU"/>
              </w:rPr>
            </w:pPr>
          </w:p>
          <w:p w:rsidR="00CD7642" w:rsidRPr="007D5C6A" w:rsidRDefault="00CD7642" w:rsidP="00CD7642">
            <w:pPr>
              <w:suppressAutoHyphens w:val="0"/>
              <w:ind w:left="38"/>
              <w:jc w:val="both"/>
              <w:rPr>
                <w:b/>
                <w:lang w:val="uk-UA" w:eastAsia="ru-RU"/>
              </w:rPr>
            </w:pPr>
          </w:p>
          <w:p w:rsidR="007D5C6A" w:rsidRPr="007D5C6A" w:rsidRDefault="00CD7642" w:rsidP="00CD7642">
            <w:pPr>
              <w:suppressAutoHyphens w:val="0"/>
              <w:rPr>
                <w:b/>
                <w:lang w:val="uk-UA" w:eastAsia="ru-RU"/>
              </w:rPr>
            </w:pPr>
            <w:r w:rsidRPr="007D5C6A">
              <w:rPr>
                <w:b/>
                <w:lang w:val="uk-UA" w:eastAsia="ru-RU"/>
              </w:rPr>
              <w:t xml:space="preserve">Директор_______________  </w:t>
            </w:r>
            <w:r>
              <w:rPr>
                <w:b/>
                <w:lang w:val="uk-UA" w:eastAsia="ru-RU"/>
              </w:rPr>
              <w:t>Є.І.Сарахман</w:t>
            </w:r>
          </w:p>
        </w:tc>
      </w:tr>
    </w:tbl>
    <w:p w:rsidR="007D5C6A" w:rsidRPr="007D5C6A" w:rsidRDefault="007D5C6A" w:rsidP="007D5C6A">
      <w:pPr>
        <w:suppressAutoHyphens w:val="0"/>
        <w:rPr>
          <w:lang w:val="ru-RU"/>
        </w:rPr>
      </w:pPr>
    </w:p>
    <w:sectPr w:rsidR="007D5C6A" w:rsidRPr="007D5C6A" w:rsidSect="00D43FF3">
      <w:headerReference w:type="even" r:id="rId63"/>
      <w:headerReference w:type="default" r:id="rId64"/>
      <w:footerReference w:type="even" r:id="rId65"/>
      <w:footerReference w:type="default" r:id="rId66"/>
      <w:headerReference w:type="first" r:id="rId67"/>
      <w:footerReference w:type="first" r:id="rId68"/>
      <w:pgSz w:w="11906" w:h="16838"/>
      <w:pgMar w:top="289" w:right="567" w:bottom="709"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15" w:rsidRDefault="000B1E15">
      <w:r>
        <w:separator/>
      </w:r>
    </w:p>
  </w:endnote>
  <w:endnote w:type="continuationSeparator" w:id="0">
    <w:p w:rsidR="000B1E15" w:rsidRDefault="000B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01"/>
    <w:family w:val="swiss"/>
    <w:pitch w:val="variable"/>
  </w:font>
  <w:font w:name="Liberation Serif">
    <w:altName w:val="Times New Roman"/>
    <w:charset w:val="CC"/>
    <w:family w:val="roman"/>
    <w:pitch w:val="variable"/>
    <w:sig w:usb0="E0000AFF" w:usb1="500078FF" w:usb2="00000021" w:usb3="00000000" w:csb0="000001BF" w:csb1="00000000"/>
  </w:font>
  <w:font w:name="Lohit Devanagari">
    <w:altName w:val="Arial"/>
    <w:charset w:val="00"/>
    <w:family w:val="swiss"/>
    <w:pitch w:val="variable"/>
    <w:sig w:usb0="00000003" w:usb1="00002042"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15" w:rsidRDefault="00445D15">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15" w:rsidRDefault="00445D15">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15" w:rsidRDefault="00445D1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15" w:rsidRDefault="000B1E15">
      <w:r>
        <w:separator/>
      </w:r>
    </w:p>
  </w:footnote>
  <w:footnote w:type="continuationSeparator" w:id="0">
    <w:p w:rsidR="000B1E15" w:rsidRDefault="000B1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15" w:rsidRDefault="00445D15" w:rsidP="00D43FF3">
    <w:pPr>
      <w:pStyle w:val="af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5D15" w:rsidRDefault="00445D15" w:rsidP="00D43FF3">
    <w:pPr>
      <w:pStyle w:val="af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15" w:rsidRDefault="00445D15" w:rsidP="00D43FF3">
    <w:pPr>
      <w:pStyle w:val="af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15" w:rsidRDefault="00445D1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672365"/>
    <w:multiLevelType w:val="multilevel"/>
    <w:tmpl w:val="03007C52"/>
    <w:lvl w:ilvl="0">
      <w:start w:val="6"/>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0C059CC"/>
    <w:multiLevelType w:val="multilevel"/>
    <w:tmpl w:val="1B865838"/>
    <w:lvl w:ilvl="0">
      <w:start w:val="6"/>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39D1446"/>
    <w:multiLevelType w:val="multilevel"/>
    <w:tmpl w:val="139D1446"/>
    <w:lvl w:ilvl="0">
      <w:start w:val="1"/>
      <w:numFmt w:val="decimal"/>
      <w:lvlText w:val="%1."/>
      <w:lvlJc w:val="left"/>
      <w:pPr>
        <w:ind w:left="360" w:hanging="360"/>
      </w:pPr>
      <w:rPr>
        <w:rFonts w:ascii="Times New Roman" w:hAnsi="Times New Roman" w:cs="Times New Roman" w:hint="default"/>
        <w:b w:val="0"/>
        <w:i w:val="0"/>
        <w:i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0B35BA"/>
    <w:multiLevelType w:val="hybridMultilevel"/>
    <w:tmpl w:val="EBA020F0"/>
    <w:lvl w:ilvl="0" w:tplc="0228F6C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2DE27312"/>
    <w:multiLevelType w:val="hybridMultilevel"/>
    <w:tmpl w:val="58AAD1DE"/>
    <w:lvl w:ilvl="0" w:tplc="0A84C3B4">
      <w:start w:val="1"/>
      <w:numFmt w:val="decimal"/>
      <w:lvlText w:val="%1."/>
      <w:lvlJc w:val="left"/>
      <w:pPr>
        <w:ind w:left="420" w:hanging="360"/>
      </w:pPr>
      <w:rPr>
        <w:rFonts w:eastAsia="Times New Roman"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3"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2244A12"/>
    <w:multiLevelType w:val="multilevel"/>
    <w:tmpl w:val="98183F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191477"/>
    <w:multiLevelType w:val="hybridMultilevel"/>
    <w:tmpl w:val="3AF682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370C7791"/>
    <w:multiLevelType w:val="hybridMultilevel"/>
    <w:tmpl w:val="FE6ACA32"/>
    <w:lvl w:ilvl="0" w:tplc="547EEB0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8" w15:restartNumberingAfterBreak="0">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9"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4FB2591"/>
    <w:multiLevelType w:val="hybridMultilevel"/>
    <w:tmpl w:val="9B269C7C"/>
    <w:lvl w:ilvl="0" w:tplc="BB4E572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2" w15:restartNumberingAfterBreak="0">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3" w15:restartNumberingAfterBreak="0">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5" w15:restartNumberingAfterBreak="0">
    <w:nsid w:val="4A8055CA"/>
    <w:multiLevelType w:val="hybridMultilevel"/>
    <w:tmpl w:val="25B021E4"/>
    <w:lvl w:ilvl="0" w:tplc="899C8C6E">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7"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39"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40" w15:restartNumberingAfterBreak="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1" w15:restartNumberingAfterBreak="0">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2" w15:restartNumberingAfterBreak="0">
    <w:nsid w:val="5F005E55"/>
    <w:multiLevelType w:val="hybridMultilevel"/>
    <w:tmpl w:val="510490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4" w15:restartNumberingAfterBreak="0">
    <w:nsid w:val="7411118C"/>
    <w:multiLevelType w:val="multilevel"/>
    <w:tmpl w:val="94A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36"/>
  </w:num>
  <w:num w:numId="10">
    <w:abstractNumId w:val="14"/>
  </w:num>
  <w:num w:numId="11">
    <w:abstractNumId w:val="16"/>
  </w:num>
  <w:num w:numId="12">
    <w:abstractNumId w:val="15"/>
  </w:num>
  <w:num w:numId="13">
    <w:abstractNumId w:val="33"/>
  </w:num>
  <w:num w:numId="14">
    <w:abstractNumId w:val="8"/>
  </w:num>
  <w:num w:numId="15">
    <w:abstractNumId w:val="21"/>
  </w:num>
  <w:num w:numId="16">
    <w:abstractNumId w:val="40"/>
  </w:num>
  <w:num w:numId="17">
    <w:abstractNumId w:val="41"/>
  </w:num>
  <w:num w:numId="18">
    <w:abstractNumId w:val="28"/>
  </w:num>
  <w:num w:numId="19">
    <w:abstractNumId w:val="3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0"/>
    <w:lvlOverride w:ilvl="0">
      <w:startOverride w:val="1"/>
    </w:lvlOverride>
  </w:num>
  <w:num w:numId="24">
    <w:abstractNumId w:val="5"/>
  </w:num>
  <w:num w:numId="25">
    <w:abstractNumId w:val="9"/>
  </w:num>
  <w:num w:numId="26">
    <w:abstractNumId w:val="18"/>
  </w:num>
  <w:num w:numId="27">
    <w:abstractNumId w:val="29"/>
  </w:num>
  <w:num w:numId="28">
    <w:abstractNumId w:val="2"/>
  </w:num>
  <w:num w:numId="29">
    <w:abstractNumId w:val="1"/>
  </w:num>
  <w:num w:numId="30">
    <w:abstractNumId w:val="31"/>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7"/>
  </w:num>
  <w:num w:numId="34">
    <w:abstractNumId w:val="30"/>
  </w:num>
  <w:num w:numId="35">
    <w:abstractNumId w:val="11"/>
  </w:num>
  <w:num w:numId="36">
    <w:abstractNumId w:val="13"/>
  </w:num>
  <w:num w:numId="37">
    <w:abstractNumId w:val="10"/>
  </w:num>
  <w:num w:numId="38">
    <w:abstractNumId w:val="24"/>
  </w:num>
  <w:num w:numId="39">
    <w:abstractNumId w:val="26"/>
  </w:num>
  <w:num w:numId="40">
    <w:abstractNumId w:val="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4B"/>
    <w:rsid w:val="000204BA"/>
    <w:rsid w:val="000263F4"/>
    <w:rsid w:val="0004172D"/>
    <w:rsid w:val="00042321"/>
    <w:rsid w:val="00047F12"/>
    <w:rsid w:val="00051585"/>
    <w:rsid w:val="00057475"/>
    <w:rsid w:val="00066379"/>
    <w:rsid w:val="000B1E15"/>
    <w:rsid w:val="000D20A4"/>
    <w:rsid w:val="000D39CD"/>
    <w:rsid w:val="000D47CD"/>
    <w:rsid w:val="000E616A"/>
    <w:rsid w:val="000E6257"/>
    <w:rsid w:val="000F415D"/>
    <w:rsid w:val="00112DD5"/>
    <w:rsid w:val="00125836"/>
    <w:rsid w:val="0015694C"/>
    <w:rsid w:val="00175659"/>
    <w:rsid w:val="00177F60"/>
    <w:rsid w:val="00181AE7"/>
    <w:rsid w:val="0018462E"/>
    <w:rsid w:val="001A0576"/>
    <w:rsid w:val="001C4E25"/>
    <w:rsid w:val="001C546B"/>
    <w:rsid w:val="001E2674"/>
    <w:rsid w:val="001E5223"/>
    <w:rsid w:val="001F35DD"/>
    <w:rsid w:val="00210E38"/>
    <w:rsid w:val="00224E59"/>
    <w:rsid w:val="00227C8F"/>
    <w:rsid w:val="0023612D"/>
    <w:rsid w:val="00257240"/>
    <w:rsid w:val="00273577"/>
    <w:rsid w:val="002B3AAE"/>
    <w:rsid w:val="002B46B3"/>
    <w:rsid w:val="002E6151"/>
    <w:rsid w:val="00361A28"/>
    <w:rsid w:val="00372A38"/>
    <w:rsid w:val="00374C74"/>
    <w:rsid w:val="00376225"/>
    <w:rsid w:val="0038771D"/>
    <w:rsid w:val="003907A7"/>
    <w:rsid w:val="003A17F0"/>
    <w:rsid w:val="003B5D3E"/>
    <w:rsid w:val="003D06A7"/>
    <w:rsid w:val="003D0860"/>
    <w:rsid w:val="003E5D87"/>
    <w:rsid w:val="00403921"/>
    <w:rsid w:val="0040404B"/>
    <w:rsid w:val="004053EF"/>
    <w:rsid w:val="0042301A"/>
    <w:rsid w:val="00431F8A"/>
    <w:rsid w:val="004368E8"/>
    <w:rsid w:val="00445D15"/>
    <w:rsid w:val="004645B2"/>
    <w:rsid w:val="004B3AE6"/>
    <w:rsid w:val="004E3B4B"/>
    <w:rsid w:val="004F4263"/>
    <w:rsid w:val="00511611"/>
    <w:rsid w:val="00531F6B"/>
    <w:rsid w:val="005446D7"/>
    <w:rsid w:val="00551C3E"/>
    <w:rsid w:val="00555C7A"/>
    <w:rsid w:val="00583872"/>
    <w:rsid w:val="00591C12"/>
    <w:rsid w:val="00597877"/>
    <w:rsid w:val="005A28C2"/>
    <w:rsid w:val="005A72C1"/>
    <w:rsid w:val="005E768D"/>
    <w:rsid w:val="005F7E57"/>
    <w:rsid w:val="00626FC3"/>
    <w:rsid w:val="00640D59"/>
    <w:rsid w:val="00642279"/>
    <w:rsid w:val="006464EF"/>
    <w:rsid w:val="006610BB"/>
    <w:rsid w:val="006770BE"/>
    <w:rsid w:val="006A4362"/>
    <w:rsid w:val="006A67C1"/>
    <w:rsid w:val="006C1C13"/>
    <w:rsid w:val="006D0D33"/>
    <w:rsid w:val="006E3409"/>
    <w:rsid w:val="006F09F6"/>
    <w:rsid w:val="006F73CC"/>
    <w:rsid w:val="00700EFB"/>
    <w:rsid w:val="007036F6"/>
    <w:rsid w:val="00725642"/>
    <w:rsid w:val="007435A9"/>
    <w:rsid w:val="007460D7"/>
    <w:rsid w:val="007468B1"/>
    <w:rsid w:val="00747096"/>
    <w:rsid w:val="007563E0"/>
    <w:rsid w:val="00767B7F"/>
    <w:rsid w:val="00771246"/>
    <w:rsid w:val="00771AB4"/>
    <w:rsid w:val="00796AEA"/>
    <w:rsid w:val="007A50E3"/>
    <w:rsid w:val="007A6FEF"/>
    <w:rsid w:val="007B3B8D"/>
    <w:rsid w:val="007D5C6A"/>
    <w:rsid w:val="00814417"/>
    <w:rsid w:val="008149D9"/>
    <w:rsid w:val="00846D21"/>
    <w:rsid w:val="0085352B"/>
    <w:rsid w:val="00854D3F"/>
    <w:rsid w:val="00870716"/>
    <w:rsid w:val="008B5333"/>
    <w:rsid w:val="008B7D39"/>
    <w:rsid w:val="008C0EAD"/>
    <w:rsid w:val="008C29B9"/>
    <w:rsid w:val="008D2105"/>
    <w:rsid w:val="008E226B"/>
    <w:rsid w:val="008E6F24"/>
    <w:rsid w:val="008F6725"/>
    <w:rsid w:val="0092012F"/>
    <w:rsid w:val="0092372D"/>
    <w:rsid w:val="00935C0F"/>
    <w:rsid w:val="00987ECB"/>
    <w:rsid w:val="0099067B"/>
    <w:rsid w:val="00994091"/>
    <w:rsid w:val="009A4DC6"/>
    <w:rsid w:val="009D3DDE"/>
    <w:rsid w:val="00A02E17"/>
    <w:rsid w:val="00A13489"/>
    <w:rsid w:val="00A14C54"/>
    <w:rsid w:val="00A23283"/>
    <w:rsid w:val="00A3568C"/>
    <w:rsid w:val="00A36C03"/>
    <w:rsid w:val="00A43D90"/>
    <w:rsid w:val="00A52954"/>
    <w:rsid w:val="00A6044B"/>
    <w:rsid w:val="00A645E6"/>
    <w:rsid w:val="00A70CD7"/>
    <w:rsid w:val="00A779D9"/>
    <w:rsid w:val="00A96C6C"/>
    <w:rsid w:val="00AB07AB"/>
    <w:rsid w:val="00AD74D7"/>
    <w:rsid w:val="00AF015E"/>
    <w:rsid w:val="00AF43D5"/>
    <w:rsid w:val="00B23FE5"/>
    <w:rsid w:val="00B31E78"/>
    <w:rsid w:val="00B42024"/>
    <w:rsid w:val="00BB27E7"/>
    <w:rsid w:val="00BC0362"/>
    <w:rsid w:val="00BC4728"/>
    <w:rsid w:val="00BF6BB4"/>
    <w:rsid w:val="00C02559"/>
    <w:rsid w:val="00C266FD"/>
    <w:rsid w:val="00C316A5"/>
    <w:rsid w:val="00C4371D"/>
    <w:rsid w:val="00C46233"/>
    <w:rsid w:val="00C66DB1"/>
    <w:rsid w:val="00C76FE4"/>
    <w:rsid w:val="00C8306C"/>
    <w:rsid w:val="00C9665E"/>
    <w:rsid w:val="00C96952"/>
    <w:rsid w:val="00CB579B"/>
    <w:rsid w:val="00CC1461"/>
    <w:rsid w:val="00CC69FB"/>
    <w:rsid w:val="00CD07C6"/>
    <w:rsid w:val="00CD4C5D"/>
    <w:rsid w:val="00CD58C8"/>
    <w:rsid w:val="00CD7642"/>
    <w:rsid w:val="00CE2977"/>
    <w:rsid w:val="00CE5833"/>
    <w:rsid w:val="00CE6DE2"/>
    <w:rsid w:val="00D33039"/>
    <w:rsid w:val="00D3476D"/>
    <w:rsid w:val="00D43FF3"/>
    <w:rsid w:val="00D77494"/>
    <w:rsid w:val="00D87F56"/>
    <w:rsid w:val="00DA176E"/>
    <w:rsid w:val="00DB162A"/>
    <w:rsid w:val="00DE44AF"/>
    <w:rsid w:val="00E00ECB"/>
    <w:rsid w:val="00E1463A"/>
    <w:rsid w:val="00E32505"/>
    <w:rsid w:val="00E65E7C"/>
    <w:rsid w:val="00E714B9"/>
    <w:rsid w:val="00E80FA2"/>
    <w:rsid w:val="00EA2C5B"/>
    <w:rsid w:val="00EC04E7"/>
    <w:rsid w:val="00EC7E68"/>
    <w:rsid w:val="00ED6DFB"/>
    <w:rsid w:val="00ED76DE"/>
    <w:rsid w:val="00EE1EB0"/>
    <w:rsid w:val="00EF6A0D"/>
    <w:rsid w:val="00F00486"/>
    <w:rsid w:val="00F04BF3"/>
    <w:rsid w:val="00F16B1F"/>
    <w:rsid w:val="00F26DFF"/>
    <w:rsid w:val="00F3052B"/>
    <w:rsid w:val="00F3117A"/>
    <w:rsid w:val="00F32225"/>
    <w:rsid w:val="00F52C73"/>
    <w:rsid w:val="00F604E5"/>
    <w:rsid w:val="00F644B5"/>
    <w:rsid w:val="00F7708F"/>
    <w:rsid w:val="00F90255"/>
    <w:rsid w:val="00F92287"/>
    <w:rsid w:val="00FB20A9"/>
    <w:rsid w:val="00FC76BC"/>
    <w:rsid w:val="00FE7EB0"/>
    <w:rsid w:val="00FF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E707"/>
  <w15:docId w15:val="{154D8D91-CE88-49B6-A951-1F9978C8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04B"/>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uiPriority w:val="22"/>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ad"/>
    <w:rsid w:val="0040404B"/>
    <w:pPr>
      <w:autoSpaceDE w:val="0"/>
      <w:spacing w:after="120"/>
      <w:jc w:val="both"/>
    </w:pPr>
    <w:rPr>
      <w:rFonts w:ascii="Arial" w:hAnsi="Arial" w:cs="Arial"/>
      <w:sz w:val="20"/>
      <w:szCs w:val="20"/>
    </w:rPr>
  </w:style>
  <w:style w:type="character" w:customStyle="1" w:styleId="ad">
    <w:name w:val="Основний текст Знак"/>
    <w:basedOn w:val="a0"/>
    <w:link w:val="ac"/>
    <w:rsid w:val="0040404B"/>
    <w:rPr>
      <w:rFonts w:ascii="Arial" w:eastAsia="Times New Roman" w:hAnsi="Arial" w:cs="Arial"/>
      <w:sz w:val="20"/>
      <w:szCs w:val="20"/>
      <w:lang w:val="en-GB" w:eastAsia="ar-SA"/>
    </w:rPr>
  </w:style>
  <w:style w:type="paragraph" w:styleId="ae">
    <w:name w:val="List"/>
    <w:basedOn w:val="ac"/>
    <w:rsid w:val="0040404B"/>
    <w:rPr>
      <w:rFonts w:cs="Mangal"/>
    </w:rPr>
  </w:style>
  <w:style w:type="paragraph" w:customStyle="1" w:styleId="15">
    <w:name w:val="Название1"/>
    <w:basedOn w:val="a"/>
    <w:rsid w:val="0040404B"/>
    <w:pPr>
      <w:suppressLineNumbers/>
      <w:spacing w:before="120" w:after="120"/>
    </w:pPr>
    <w:rPr>
      <w:rFonts w:cs="Mangal"/>
      <w:i/>
      <w:iCs/>
    </w:rPr>
  </w:style>
  <w:style w:type="paragraph" w:customStyle="1" w:styleId="16">
    <w:name w:val="Указатель1"/>
    <w:basedOn w:val="a"/>
    <w:rsid w:val="0040404B"/>
    <w:pPr>
      <w:suppressLineNumbers/>
    </w:pPr>
    <w:rPr>
      <w:rFonts w:cs="Mangal"/>
    </w:rPr>
  </w:style>
  <w:style w:type="paragraph" w:styleId="af">
    <w:name w:val="Title"/>
    <w:basedOn w:val="a"/>
    <w:next w:val="af0"/>
    <w:link w:val="af1"/>
    <w:qFormat/>
    <w:rsid w:val="0040404B"/>
    <w:pPr>
      <w:widowControl w:val="0"/>
      <w:snapToGrid w:val="0"/>
      <w:ind w:left="320"/>
      <w:jc w:val="center"/>
    </w:pPr>
    <w:rPr>
      <w:rFonts w:ascii="Arial" w:hAnsi="Arial" w:cs="Arial"/>
      <w:b/>
      <w:sz w:val="18"/>
      <w:szCs w:val="20"/>
      <w:lang w:val="uk-UA"/>
    </w:rPr>
  </w:style>
  <w:style w:type="character" w:customStyle="1" w:styleId="af1">
    <w:name w:val="Назва Знак"/>
    <w:basedOn w:val="a0"/>
    <w:link w:val="af"/>
    <w:rsid w:val="0040404B"/>
    <w:rPr>
      <w:rFonts w:ascii="Arial" w:eastAsia="Times New Roman" w:hAnsi="Arial" w:cs="Arial"/>
      <w:b/>
      <w:sz w:val="18"/>
      <w:szCs w:val="20"/>
      <w:lang w:eastAsia="ar-SA"/>
    </w:rPr>
  </w:style>
  <w:style w:type="paragraph" w:styleId="af0">
    <w:name w:val="Subtitle"/>
    <w:basedOn w:val="a"/>
    <w:next w:val="ac"/>
    <w:link w:val="af2"/>
    <w:qFormat/>
    <w:rsid w:val="0040404B"/>
    <w:pPr>
      <w:spacing w:line="360" w:lineRule="auto"/>
      <w:jc w:val="center"/>
    </w:pPr>
    <w:rPr>
      <w:b/>
      <w:lang w:val="ru-RU"/>
    </w:rPr>
  </w:style>
  <w:style w:type="character" w:customStyle="1" w:styleId="af2">
    <w:name w:val="Підзаголовок Знак"/>
    <w:basedOn w:val="a0"/>
    <w:link w:val="af0"/>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rsid w:val="0040404B"/>
    <w:pPr>
      <w:ind w:firstLine="700"/>
      <w:jc w:val="both"/>
    </w:pPr>
    <w:rPr>
      <w:lang w:val="ru-RU"/>
    </w:rPr>
  </w:style>
  <w:style w:type="paragraph" w:styleId="af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40404B"/>
    <w:pPr>
      <w:spacing w:before="280" w:after="280"/>
    </w:pPr>
    <w:rPr>
      <w:lang w:val="ru-RU"/>
    </w:rPr>
  </w:style>
  <w:style w:type="paragraph" w:styleId="af5">
    <w:name w:val="footer"/>
    <w:basedOn w:val="a"/>
    <w:link w:val="af6"/>
    <w:rsid w:val="0040404B"/>
    <w:pPr>
      <w:tabs>
        <w:tab w:val="center" w:pos="4677"/>
        <w:tab w:val="right" w:pos="9355"/>
      </w:tabs>
    </w:pPr>
  </w:style>
  <w:style w:type="character" w:customStyle="1" w:styleId="af6">
    <w:name w:val="Нижній колонтитул Знак"/>
    <w:basedOn w:val="a0"/>
    <w:link w:val="af5"/>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
    <w:basedOn w:val="a0"/>
    <w:link w:val="HTML0"/>
    <w:uiPriority w:val="99"/>
    <w:rsid w:val="0040404B"/>
    <w:rPr>
      <w:rFonts w:ascii="Courier New" w:eastAsia="Times New Roman" w:hAnsi="Courier New" w:cs="Courier New"/>
      <w:sz w:val="20"/>
      <w:szCs w:val="20"/>
      <w:lang w:val="ru-RU" w:eastAsia="ar-SA"/>
    </w:rPr>
  </w:style>
  <w:style w:type="paragraph" w:styleId="af7">
    <w:name w:val="header"/>
    <w:basedOn w:val="a"/>
    <w:link w:val="af8"/>
    <w:rsid w:val="0040404B"/>
    <w:pPr>
      <w:widowControl w:val="0"/>
      <w:tabs>
        <w:tab w:val="center" w:pos="4153"/>
        <w:tab w:val="right" w:pos="8306"/>
      </w:tabs>
      <w:autoSpaceDE w:val="0"/>
      <w:spacing w:line="360" w:lineRule="auto"/>
      <w:ind w:left="80" w:hanging="20"/>
    </w:pPr>
    <w:rPr>
      <w:lang w:val="uk-UA"/>
    </w:rPr>
  </w:style>
  <w:style w:type="character" w:customStyle="1" w:styleId="af8">
    <w:name w:val="Верхній колонтитул Знак"/>
    <w:basedOn w:val="a0"/>
    <w:link w:val="af7"/>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9">
    <w:name w:val="Body Text Indent"/>
    <w:basedOn w:val="a"/>
    <w:link w:val="afa"/>
    <w:rsid w:val="0040404B"/>
    <w:pPr>
      <w:spacing w:after="120"/>
      <w:ind w:left="283"/>
    </w:pPr>
    <w:rPr>
      <w:rFonts w:eastAsia="Calibri"/>
    </w:rPr>
  </w:style>
  <w:style w:type="character" w:customStyle="1" w:styleId="afa">
    <w:name w:val="Основний текст з відступом Знак"/>
    <w:basedOn w:val="a0"/>
    <w:link w:val="af9"/>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b">
    <w:name w:val="Знак"/>
    <w:basedOn w:val="a"/>
    <w:rsid w:val="0040404B"/>
    <w:rPr>
      <w:rFonts w:ascii="Verdana" w:eastAsia="Verdana" w:hAnsi="Verdana" w:cs="Verdana"/>
      <w:sz w:val="20"/>
      <w:szCs w:val="20"/>
      <w:lang w:val="ru-RU"/>
    </w:rPr>
  </w:style>
  <w:style w:type="paragraph" w:customStyle="1" w:styleId="17">
    <w:name w:val="Цитата1"/>
    <w:basedOn w:val="a"/>
    <w:rsid w:val="0040404B"/>
    <w:pPr>
      <w:widowControl w:val="0"/>
      <w:ind w:left="540" w:right="196"/>
      <w:jc w:val="both"/>
    </w:pPr>
    <w:rPr>
      <w:sz w:val="22"/>
      <w:szCs w:val="20"/>
      <w:lang w:val="en-CA"/>
    </w:rPr>
  </w:style>
  <w:style w:type="paragraph" w:customStyle="1" w:styleId="afc">
    <w:name w:val="Знак Знак Знак Знак Знак Знак"/>
    <w:basedOn w:val="a"/>
    <w:rsid w:val="0040404B"/>
    <w:rPr>
      <w:rFonts w:ascii="Verdana" w:eastAsia="Verdana" w:hAnsi="Verdana" w:cs="Verdana"/>
      <w:sz w:val="20"/>
      <w:szCs w:val="20"/>
      <w:lang w:val="en-CA"/>
    </w:rPr>
  </w:style>
  <w:style w:type="paragraph" w:customStyle="1" w:styleId="afd">
    <w:name w:val="Содержимое таблицы"/>
    <w:basedOn w:val="a"/>
    <w:rsid w:val="0040404B"/>
    <w:pPr>
      <w:suppressLineNumbers/>
    </w:pPr>
  </w:style>
  <w:style w:type="paragraph" w:customStyle="1" w:styleId="afe">
    <w:name w:val="Заголовок таблицы"/>
    <w:basedOn w:val="afd"/>
    <w:rsid w:val="0040404B"/>
    <w:pPr>
      <w:jc w:val="center"/>
    </w:pPr>
    <w:rPr>
      <w:b/>
      <w:bCs/>
    </w:rPr>
  </w:style>
  <w:style w:type="paragraph" w:customStyle="1" w:styleId="aff">
    <w:name w:val="Содержимое врезки"/>
    <w:basedOn w:val="ac"/>
    <w:rsid w:val="0040404B"/>
  </w:style>
  <w:style w:type="paragraph" w:customStyle="1" w:styleId="18">
    <w:name w:val="Обычный1"/>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3"/>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9">
    <w:name w:val="Стиль1"/>
    <w:basedOn w:val="a"/>
    <w:rsid w:val="0040404B"/>
    <w:pPr>
      <w:jc w:val="center"/>
    </w:pPr>
    <w:rPr>
      <w:rFonts w:eastAsia="Arial"/>
      <w:color w:val="000000"/>
      <w:sz w:val="20"/>
      <w:szCs w:val="20"/>
      <w:lang w:val="uk-UA"/>
    </w:rPr>
  </w:style>
  <w:style w:type="paragraph" w:styleId="aff0">
    <w:name w:val="List Paragraph"/>
    <w:aliases w:val="EBRD List,CA bullets,Details"/>
    <w:basedOn w:val="a"/>
    <w:link w:val="aff1"/>
    <w:uiPriority w:val="34"/>
    <w:qFormat/>
    <w:rsid w:val="0040404B"/>
    <w:pPr>
      <w:suppressAutoHyphens w:val="0"/>
      <w:ind w:left="708"/>
    </w:pPr>
    <w:rPr>
      <w:sz w:val="22"/>
      <w:szCs w:val="20"/>
      <w:lang w:val="uk-UA"/>
    </w:rPr>
  </w:style>
  <w:style w:type="paragraph" w:customStyle="1" w:styleId="1a">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4">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f2">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b">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f3">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f4">
    <w:name w:val="No Spacing"/>
    <w:aliases w:val="nado12,Bullet"/>
    <w:link w:val="aff5"/>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6">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b"/>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c">
    <w:name w:val="Сетка таблицы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Balloon Text"/>
    <w:basedOn w:val="a"/>
    <w:link w:val="aff8"/>
    <w:semiHidden/>
    <w:unhideWhenUsed/>
    <w:rsid w:val="0040404B"/>
    <w:rPr>
      <w:rFonts w:ascii="Tahoma" w:hAnsi="Tahoma" w:cs="Tahoma"/>
      <w:sz w:val="16"/>
      <w:szCs w:val="16"/>
    </w:rPr>
  </w:style>
  <w:style w:type="character" w:customStyle="1" w:styleId="aff8">
    <w:name w:val="Текст у виносці Знак"/>
    <w:basedOn w:val="a0"/>
    <w:link w:val="aff7"/>
    <w:semiHidden/>
    <w:rsid w:val="0040404B"/>
    <w:rPr>
      <w:rFonts w:ascii="Tahoma" w:eastAsia="Times New Roman" w:hAnsi="Tahoma" w:cs="Tahoma"/>
      <w:sz w:val="16"/>
      <w:szCs w:val="16"/>
      <w:lang w:val="en-GB" w:eastAsia="ar-SA"/>
    </w:rPr>
  </w:style>
  <w:style w:type="character" w:customStyle="1" w:styleId="aff1">
    <w:name w:val="Абзац списку Знак"/>
    <w:aliases w:val="EBRD List Знак,CA bullets Знак,Details Знак"/>
    <w:link w:val="aff0"/>
    <w:uiPriority w:val="34"/>
    <w:locked/>
    <w:rsid w:val="0040404B"/>
    <w:rPr>
      <w:rFonts w:ascii="Times New Roman" w:eastAsia="Times New Roman" w:hAnsi="Times New Roman" w:cs="Times New Roman"/>
      <w:szCs w:val="20"/>
      <w:lang w:eastAsia="ar-SA"/>
    </w:rPr>
  </w:style>
  <w:style w:type="character" w:styleId="aff9">
    <w:name w:val="annotation reference"/>
    <w:basedOn w:val="a0"/>
    <w:uiPriority w:val="99"/>
    <w:semiHidden/>
    <w:unhideWhenUsed/>
    <w:rsid w:val="0040404B"/>
    <w:rPr>
      <w:sz w:val="16"/>
      <w:szCs w:val="16"/>
    </w:rPr>
  </w:style>
  <w:style w:type="paragraph" w:styleId="affa">
    <w:name w:val="annotation text"/>
    <w:basedOn w:val="a"/>
    <w:link w:val="affb"/>
    <w:uiPriority w:val="99"/>
    <w:semiHidden/>
    <w:unhideWhenUsed/>
    <w:rsid w:val="0040404B"/>
    <w:rPr>
      <w:sz w:val="20"/>
      <w:szCs w:val="20"/>
    </w:rPr>
  </w:style>
  <w:style w:type="character" w:customStyle="1" w:styleId="affb">
    <w:name w:val="Текст примітки Знак"/>
    <w:basedOn w:val="a0"/>
    <w:link w:val="affa"/>
    <w:uiPriority w:val="99"/>
    <w:semiHidden/>
    <w:rsid w:val="0040404B"/>
    <w:rPr>
      <w:rFonts w:ascii="Times New Roman" w:eastAsia="Times New Roman" w:hAnsi="Times New Roman" w:cs="Times New Roman"/>
      <w:sz w:val="20"/>
      <w:szCs w:val="20"/>
      <w:lang w:val="en-GB" w:eastAsia="ar-SA"/>
    </w:rPr>
  </w:style>
  <w:style w:type="paragraph" w:styleId="affc">
    <w:name w:val="annotation subject"/>
    <w:basedOn w:val="affa"/>
    <w:next w:val="affa"/>
    <w:link w:val="affd"/>
    <w:uiPriority w:val="99"/>
    <w:semiHidden/>
    <w:unhideWhenUsed/>
    <w:rsid w:val="0040404B"/>
    <w:rPr>
      <w:b/>
      <w:bCs/>
    </w:rPr>
  </w:style>
  <w:style w:type="character" w:customStyle="1" w:styleId="affd">
    <w:name w:val="Тема примітки Знак"/>
    <w:basedOn w:val="affb"/>
    <w:link w:val="affc"/>
    <w:uiPriority w:val="99"/>
    <w:semiHidden/>
    <w:rsid w:val="0040404B"/>
    <w:rPr>
      <w:rFonts w:ascii="Times New Roman" w:eastAsia="Times New Roman" w:hAnsi="Times New Roman" w:cs="Times New Roman"/>
      <w:b/>
      <w:bCs/>
      <w:sz w:val="20"/>
      <w:szCs w:val="20"/>
      <w:lang w:val="en-GB" w:eastAsia="ar-SA"/>
    </w:rPr>
  </w:style>
  <w:style w:type="table" w:customStyle="1" w:styleId="1d">
    <w:name w:val="Сітка таблиці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e">
    <w:name w:val="Подпись к таблице_"/>
    <w:basedOn w:val="a0"/>
    <w:link w:val="afff"/>
    <w:uiPriority w:val="99"/>
    <w:rsid w:val="0040404B"/>
    <w:rPr>
      <w:b/>
      <w:bCs/>
      <w:shd w:val="clear" w:color="auto" w:fill="FFFFFF"/>
    </w:rPr>
  </w:style>
  <w:style w:type="character" w:customStyle="1" w:styleId="afff0">
    <w:name w:val="Основной текст_"/>
    <w:basedOn w:val="a0"/>
    <w:link w:val="25"/>
    <w:uiPriority w:val="99"/>
    <w:rsid w:val="0040404B"/>
    <w:rPr>
      <w:shd w:val="clear" w:color="auto" w:fill="FFFFFF"/>
    </w:rPr>
  </w:style>
  <w:style w:type="character" w:customStyle="1" w:styleId="11pt">
    <w:name w:val="Основной текст + 11 pt;Полужирный"/>
    <w:basedOn w:val="afff0"/>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f0"/>
    <w:uiPriority w:val="99"/>
    <w:rsid w:val="0040404B"/>
    <w:rPr>
      <w:color w:val="000000"/>
      <w:spacing w:val="0"/>
      <w:w w:val="100"/>
      <w:position w:val="0"/>
      <w:sz w:val="22"/>
      <w:szCs w:val="22"/>
      <w:shd w:val="clear" w:color="auto" w:fill="FFFFFF"/>
      <w:lang w:val="uk-UA" w:eastAsia="uk-UA" w:bidi="uk-UA"/>
    </w:rPr>
  </w:style>
  <w:style w:type="paragraph" w:customStyle="1" w:styleId="afff">
    <w:name w:val="Подпись к таблице"/>
    <w:basedOn w:val="a"/>
    <w:link w:val="affe"/>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f0"/>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f1">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e">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
    <w:name w:val="Нижній колонтитул Знак1"/>
    <w:basedOn w:val="a0"/>
    <w:semiHidden/>
    <w:rsid w:val="0040404B"/>
    <w:rPr>
      <w:sz w:val="24"/>
      <w:szCs w:val="24"/>
      <w:lang w:val="en-GB" w:eastAsia="ar-SA"/>
    </w:rPr>
  </w:style>
  <w:style w:type="character" w:customStyle="1" w:styleId="1f0">
    <w:name w:val="Верхній колонтитул Знак1"/>
    <w:basedOn w:val="a0"/>
    <w:semiHidden/>
    <w:rsid w:val="0040404B"/>
    <w:rPr>
      <w:sz w:val="24"/>
      <w:szCs w:val="24"/>
      <w:lang w:val="en-GB" w:eastAsia="ar-SA"/>
    </w:rPr>
  </w:style>
  <w:style w:type="character" w:customStyle="1" w:styleId="1f1">
    <w:name w:val="Основний текст з відступом Знак1"/>
    <w:basedOn w:val="a0"/>
    <w:semiHidden/>
    <w:rsid w:val="0040404B"/>
    <w:rPr>
      <w:sz w:val="24"/>
      <w:szCs w:val="24"/>
      <w:lang w:val="en-GB" w:eastAsia="ar-SA"/>
    </w:rPr>
  </w:style>
  <w:style w:type="character" w:customStyle="1" w:styleId="1f2">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8">
    <w:name w:val="Сетка таблицы2"/>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40404B"/>
  </w:style>
  <w:style w:type="numbering" w:customStyle="1" w:styleId="1f3">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4">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f2"/>
    <w:rsid w:val="0040404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9">
    <w:name w:val="Body Text 2"/>
    <w:basedOn w:val="a"/>
    <w:link w:val="2a"/>
    <w:uiPriority w:val="99"/>
    <w:semiHidden/>
    <w:rsid w:val="0040404B"/>
    <w:pPr>
      <w:spacing w:after="120" w:line="480" w:lineRule="auto"/>
    </w:pPr>
  </w:style>
  <w:style w:type="character" w:customStyle="1" w:styleId="2a">
    <w:name w:val="Основний текст 2 Знак"/>
    <w:basedOn w:val="a0"/>
    <w:link w:val="29"/>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5">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3">
    <w:name w:val="Сетка таблицы2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40404B"/>
  </w:style>
  <w:style w:type="table" w:customStyle="1" w:styleId="2110">
    <w:name w:val="Сетка таблицы21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f2"/>
    <w:uiPriority w:val="3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40404B"/>
  </w:style>
  <w:style w:type="table" w:customStyle="1" w:styleId="52">
    <w:name w:val="Сетка таблицы5"/>
    <w:basedOn w:val="a1"/>
    <w:next w:val="aff2"/>
    <w:uiPriority w:val="99"/>
    <w:rsid w:val="0040404B"/>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f2"/>
    <w:uiPriority w:val="39"/>
    <w:rsid w:val="004040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aliases w:val="nado12 Знак,Bullet Знак"/>
    <w:link w:val="aff4"/>
    <w:qFormat/>
    <w:rsid w:val="008E6F24"/>
    <w:rPr>
      <w:rFonts w:ascii="Calibri" w:eastAsia="Times New Roman" w:hAnsi="Calibri" w:cs="Times New Roman"/>
      <w:lang w:eastAsia="uk-UA"/>
    </w:rPr>
  </w:style>
  <w:style w:type="table" w:customStyle="1" w:styleId="62">
    <w:name w:val="Сетка таблицы6"/>
    <w:basedOn w:val="a1"/>
    <w:next w:val="aff2"/>
    <w:uiPriority w:val="39"/>
    <w:rsid w:val="00EF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2"/>
    <w:uiPriority w:val="39"/>
    <w:rsid w:val="0043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2"/>
    <w:uiPriority w:val="39"/>
    <w:rsid w:val="00F9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2"/>
    <w:uiPriority w:val="39"/>
    <w:rsid w:val="00E1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f2"/>
    <w:uiPriority w:val="39"/>
    <w:rsid w:val="005E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212">
      <w:bodyDiv w:val="1"/>
      <w:marLeft w:val="0"/>
      <w:marRight w:val="0"/>
      <w:marTop w:val="0"/>
      <w:marBottom w:val="0"/>
      <w:divBdr>
        <w:top w:val="none" w:sz="0" w:space="0" w:color="auto"/>
        <w:left w:val="none" w:sz="0" w:space="0" w:color="auto"/>
        <w:bottom w:val="none" w:sz="0" w:space="0" w:color="auto"/>
        <w:right w:val="none" w:sz="0" w:space="0" w:color="auto"/>
      </w:divBdr>
    </w:div>
    <w:div w:id="140930342">
      <w:bodyDiv w:val="1"/>
      <w:marLeft w:val="0"/>
      <w:marRight w:val="0"/>
      <w:marTop w:val="0"/>
      <w:marBottom w:val="0"/>
      <w:divBdr>
        <w:top w:val="none" w:sz="0" w:space="0" w:color="auto"/>
        <w:left w:val="none" w:sz="0" w:space="0" w:color="auto"/>
        <w:bottom w:val="none" w:sz="0" w:space="0" w:color="auto"/>
        <w:right w:val="none" w:sz="0" w:space="0" w:color="auto"/>
      </w:divBdr>
    </w:div>
    <w:div w:id="569190659">
      <w:bodyDiv w:val="1"/>
      <w:marLeft w:val="0"/>
      <w:marRight w:val="0"/>
      <w:marTop w:val="0"/>
      <w:marBottom w:val="0"/>
      <w:divBdr>
        <w:top w:val="none" w:sz="0" w:space="0" w:color="auto"/>
        <w:left w:val="none" w:sz="0" w:space="0" w:color="auto"/>
        <w:bottom w:val="none" w:sz="0" w:space="0" w:color="auto"/>
        <w:right w:val="none" w:sz="0" w:space="0" w:color="auto"/>
      </w:divBdr>
    </w:div>
    <w:div w:id="685834555">
      <w:bodyDiv w:val="1"/>
      <w:marLeft w:val="0"/>
      <w:marRight w:val="0"/>
      <w:marTop w:val="0"/>
      <w:marBottom w:val="0"/>
      <w:divBdr>
        <w:top w:val="none" w:sz="0" w:space="0" w:color="auto"/>
        <w:left w:val="none" w:sz="0" w:space="0" w:color="auto"/>
        <w:bottom w:val="none" w:sz="0" w:space="0" w:color="auto"/>
        <w:right w:val="none" w:sz="0" w:space="0" w:color="auto"/>
      </w:divBdr>
    </w:div>
    <w:div w:id="1586764217">
      <w:bodyDiv w:val="1"/>
      <w:marLeft w:val="0"/>
      <w:marRight w:val="0"/>
      <w:marTop w:val="0"/>
      <w:marBottom w:val="0"/>
      <w:divBdr>
        <w:top w:val="none" w:sz="0" w:space="0" w:color="auto"/>
        <w:left w:val="none" w:sz="0" w:space="0" w:color="auto"/>
        <w:bottom w:val="none" w:sz="0" w:space="0" w:color="auto"/>
        <w:right w:val="none" w:sz="0" w:space="0" w:color="auto"/>
      </w:divBdr>
    </w:div>
    <w:div w:id="2081513687">
      <w:bodyDiv w:val="1"/>
      <w:marLeft w:val="0"/>
      <w:marRight w:val="0"/>
      <w:marTop w:val="0"/>
      <w:marBottom w:val="0"/>
      <w:divBdr>
        <w:top w:val="none" w:sz="0" w:space="0" w:color="auto"/>
        <w:left w:val="none" w:sz="0" w:space="0" w:color="auto"/>
        <w:bottom w:val="none" w:sz="0" w:space="0" w:color="auto"/>
        <w:right w:val="none" w:sz="0" w:space="0" w:color="auto"/>
      </w:divBdr>
    </w:div>
    <w:div w:id="2131438366">
      <w:bodyDiv w:val="1"/>
      <w:marLeft w:val="0"/>
      <w:marRight w:val="0"/>
      <w:marTop w:val="0"/>
      <w:marBottom w:val="0"/>
      <w:divBdr>
        <w:top w:val="none" w:sz="0" w:space="0" w:color="auto"/>
        <w:left w:val="none" w:sz="0" w:space="0" w:color="auto"/>
        <w:bottom w:val="none" w:sz="0" w:space="0" w:color="auto"/>
        <w:right w:val="none" w:sz="0" w:space="0" w:color="auto"/>
      </w:divBdr>
    </w:div>
    <w:div w:id="21402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zakon5.rada.gov.ua/laws/show/435-15"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uk.wikipedia.org/wiki/%D0%9B%D0%BB%D1%8F%D0%BD%D0%B5_%D0%B2%D0%BE%D0%BB%D0%BE%D0%BA%D0%BD%D0%BE"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zakon.rada.gov.ua/laws/show/471-2023-%D0%BF"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435-1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2939-17" TargetMode="External"/><Relationship Id="rId67" Type="http://schemas.openxmlformats.org/officeDocument/2006/relationships/header" Target="header3.xml"/><Relationship Id="rId20" Type="http://schemas.openxmlformats.org/officeDocument/2006/relationships/hyperlink" Target="https://zakon.rada.gov.ua/laws/show/1178-2022-%D0%BF" TargetMode="External"/><Relationship Id="rId41" Type="http://schemas.openxmlformats.org/officeDocument/2006/relationships/hyperlink" Target="http://zakon5.rada.gov.ua/laws/show/436-15"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mailto:user30711@meta.ua"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uk.wikipedia.org/wiki/%D0%91%D0%B0%D0%B2%D0%BE%D0%B2%D0%BD%D1%8F%D0%BD%D1%96_%D1%82%D0%BA%D0%B0%D0%BD%D0%B8%D0%BD%D0%B8"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436-15"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36D1-1802-494B-BC54-6A72E1C7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46</Pages>
  <Words>83610</Words>
  <Characters>47658</Characters>
  <Application>Microsoft Office Word</Application>
  <DocSecurity>0</DocSecurity>
  <Lines>397</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118</cp:revision>
  <dcterms:created xsi:type="dcterms:W3CDTF">2023-09-12T08:30:00Z</dcterms:created>
  <dcterms:modified xsi:type="dcterms:W3CDTF">2024-01-16T13:45:00Z</dcterms:modified>
</cp:coreProperties>
</file>