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33" w:rsidRPr="00A4016F" w:rsidRDefault="00C53A33" w:rsidP="00C53A33">
      <w:pPr>
        <w:spacing w:before="240" w:after="0" w:line="240" w:lineRule="auto"/>
        <w:jc w:val="center"/>
        <w:rPr>
          <w:rFonts w:ascii="Times New Roman" w:eastAsia="Times New Roman" w:hAnsi="Times New Roman"/>
          <w:b/>
          <w:i/>
          <w:sz w:val="28"/>
          <w:szCs w:val="28"/>
          <w:highlight w:val="white"/>
        </w:rPr>
      </w:pPr>
      <w:proofErr w:type="spellStart"/>
      <w:r w:rsidRPr="00A4016F">
        <w:rPr>
          <w:rFonts w:ascii="Times New Roman" w:eastAsia="Times New Roman" w:hAnsi="Times New Roman"/>
          <w:b/>
          <w:i/>
          <w:sz w:val="28"/>
          <w:szCs w:val="28"/>
          <w:highlight w:val="white"/>
        </w:rPr>
        <w:t>Новояворівс</w:t>
      </w:r>
      <w:r w:rsidR="00DE2D92">
        <w:rPr>
          <w:rFonts w:ascii="Times New Roman" w:eastAsia="Times New Roman" w:hAnsi="Times New Roman"/>
          <w:b/>
          <w:i/>
          <w:sz w:val="28"/>
          <w:szCs w:val="28"/>
          <w:highlight w:val="white"/>
        </w:rPr>
        <w:t>ький</w:t>
      </w:r>
      <w:proofErr w:type="spellEnd"/>
      <w:r w:rsidR="00DE2D92">
        <w:rPr>
          <w:rFonts w:ascii="Times New Roman" w:eastAsia="Times New Roman" w:hAnsi="Times New Roman"/>
          <w:b/>
          <w:i/>
          <w:sz w:val="28"/>
          <w:szCs w:val="28"/>
          <w:highlight w:val="white"/>
        </w:rPr>
        <w:t xml:space="preserve"> заклад дошкільної освіти №4</w:t>
      </w:r>
      <w:r w:rsidRPr="00A4016F">
        <w:rPr>
          <w:rFonts w:ascii="Times New Roman" w:eastAsia="Times New Roman" w:hAnsi="Times New Roman"/>
          <w:b/>
          <w:i/>
          <w:sz w:val="28"/>
          <w:szCs w:val="28"/>
          <w:highlight w:val="white"/>
        </w:rPr>
        <w:t xml:space="preserve"> </w:t>
      </w:r>
      <w:proofErr w:type="spellStart"/>
      <w:r w:rsidRPr="00A4016F">
        <w:rPr>
          <w:rFonts w:ascii="Times New Roman" w:eastAsia="Times New Roman" w:hAnsi="Times New Roman"/>
          <w:b/>
          <w:i/>
          <w:sz w:val="28"/>
          <w:szCs w:val="28"/>
          <w:highlight w:val="white"/>
        </w:rPr>
        <w:t>Новояворівської</w:t>
      </w:r>
      <w:proofErr w:type="spellEnd"/>
      <w:r w:rsidRPr="00A4016F">
        <w:rPr>
          <w:rFonts w:ascii="Times New Roman" w:eastAsia="Times New Roman" w:hAnsi="Times New Roman"/>
          <w:b/>
          <w:i/>
          <w:sz w:val="28"/>
          <w:szCs w:val="28"/>
          <w:highlight w:val="white"/>
        </w:rPr>
        <w:t xml:space="preserve"> міської ради</w:t>
      </w:r>
    </w:p>
    <w:p w:rsidR="00C53A33" w:rsidRPr="00A4016F" w:rsidRDefault="00C53A33" w:rsidP="00C53A33">
      <w:pPr>
        <w:spacing w:after="0" w:line="240" w:lineRule="auto"/>
        <w:ind w:left="-1418"/>
        <w:jc w:val="center"/>
        <w:rPr>
          <w:rFonts w:ascii="Times New Roman" w:eastAsia="Times New Roman" w:hAnsi="Times New Roman"/>
          <w:b/>
          <w:i/>
          <w:sz w:val="28"/>
          <w:szCs w:val="28"/>
          <w:highlight w:val="green"/>
        </w:rPr>
      </w:pPr>
      <w:bookmarkStart w:id="0" w:name="_heading=h.30j0zll" w:colFirst="0" w:colLast="0"/>
      <w:bookmarkEnd w:id="0"/>
    </w:p>
    <w:p w:rsid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C53A33" w:rsidRPr="00E25199"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C53A33" w:rsidRPr="00E25199" w:rsidRDefault="004C2D9B" w:rsidP="004C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                                          </w:t>
      </w:r>
      <w:r w:rsidR="00C53A33" w:rsidRPr="00E25199">
        <w:rPr>
          <w:rFonts w:ascii="Times New Roman" w:eastAsia="Times New Roman" w:hAnsi="Times New Roman"/>
          <w:b/>
          <w:bCs/>
          <w:kern w:val="28"/>
          <w:sz w:val="28"/>
          <w:szCs w:val="28"/>
          <w:lang w:eastAsia="ru-RU"/>
        </w:rPr>
        <w:t xml:space="preserve">Затверджено рішенням </w:t>
      </w:r>
    </w:p>
    <w:p w:rsidR="00C53A33" w:rsidRPr="00E25199"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lang w:val="ru-RU"/>
        </w:rPr>
      </w:pPr>
      <w:r w:rsidRPr="00E25199">
        <w:rPr>
          <w:rFonts w:ascii="Times New Roman" w:eastAsia="Times New Roman" w:hAnsi="Times New Roman"/>
          <w:b/>
          <w:bCs/>
          <w:kern w:val="28"/>
          <w:sz w:val="28"/>
          <w:szCs w:val="28"/>
          <w:lang w:eastAsia="ru-RU"/>
        </w:rPr>
        <w:t xml:space="preserve">уповноваженої особи від </w:t>
      </w:r>
      <w:r w:rsidR="00DE2D92">
        <w:rPr>
          <w:rFonts w:ascii="Times New Roman" w:eastAsia="Times New Roman" w:hAnsi="Times New Roman"/>
          <w:b/>
          <w:bCs/>
          <w:kern w:val="28"/>
          <w:sz w:val="28"/>
          <w:szCs w:val="28"/>
          <w:lang w:eastAsia="ru-RU"/>
        </w:rPr>
        <w:t>23</w:t>
      </w:r>
      <w:r w:rsidRPr="00E25199">
        <w:rPr>
          <w:rFonts w:ascii="Times New Roman" w:eastAsia="Times New Roman" w:hAnsi="Times New Roman"/>
          <w:b/>
          <w:bCs/>
          <w:kern w:val="28"/>
          <w:sz w:val="28"/>
          <w:szCs w:val="28"/>
          <w:lang w:eastAsia="ru-RU"/>
        </w:rPr>
        <w:t>.</w:t>
      </w:r>
      <w:r>
        <w:rPr>
          <w:rFonts w:ascii="Times New Roman" w:eastAsia="Times New Roman" w:hAnsi="Times New Roman"/>
          <w:b/>
          <w:bCs/>
          <w:kern w:val="28"/>
          <w:sz w:val="28"/>
          <w:szCs w:val="28"/>
          <w:lang w:val="ru-RU" w:eastAsia="ru-RU"/>
        </w:rPr>
        <w:t>01</w:t>
      </w:r>
      <w:r w:rsidRPr="00E25199">
        <w:rPr>
          <w:rFonts w:ascii="Times New Roman" w:eastAsia="Times New Roman" w:hAnsi="Times New Roman"/>
          <w:b/>
          <w:bCs/>
          <w:kern w:val="28"/>
          <w:sz w:val="28"/>
          <w:szCs w:val="28"/>
          <w:lang w:eastAsia="ru-RU"/>
        </w:rPr>
        <w:t>.202</w:t>
      </w:r>
      <w:r>
        <w:rPr>
          <w:rFonts w:ascii="Times New Roman" w:eastAsia="Times New Roman" w:hAnsi="Times New Roman"/>
          <w:b/>
          <w:bCs/>
          <w:kern w:val="28"/>
          <w:sz w:val="28"/>
          <w:szCs w:val="28"/>
          <w:lang w:eastAsia="ru-RU"/>
        </w:rPr>
        <w:t>4</w:t>
      </w:r>
      <w:r w:rsidRPr="00E25199">
        <w:rPr>
          <w:rFonts w:ascii="Times New Roman" w:eastAsia="Times New Roman" w:hAnsi="Times New Roman"/>
          <w:b/>
          <w:bCs/>
          <w:kern w:val="28"/>
          <w:sz w:val="28"/>
          <w:szCs w:val="28"/>
          <w:lang w:eastAsia="ru-RU"/>
        </w:rPr>
        <w:t xml:space="preserve"> р.</w:t>
      </w: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ТЕНДЕРНА ДОКУМЕНТАЦІЯ</w:t>
      </w:r>
    </w:p>
    <w:p w:rsidR="00C53A33" w:rsidRPr="00E25199" w:rsidRDefault="00C53A33" w:rsidP="00C53A3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E25199">
        <w:rPr>
          <w:rFonts w:ascii="Times New Roman" w:eastAsia="Times New Roman" w:hAnsi="Times New Roman"/>
          <w:b/>
          <w:sz w:val="28"/>
          <w:szCs w:val="28"/>
          <w:lang w:eastAsia="ru-RU"/>
        </w:rPr>
        <w:t>Відкриті торги</w:t>
      </w:r>
      <w:r>
        <w:rPr>
          <w:rFonts w:ascii="Times New Roman" w:eastAsia="Times New Roman" w:hAnsi="Times New Roman"/>
          <w:b/>
          <w:sz w:val="28"/>
          <w:szCs w:val="28"/>
          <w:lang w:eastAsia="ru-RU"/>
        </w:rPr>
        <w:t xml:space="preserve"> </w:t>
      </w:r>
      <w:r w:rsidRPr="009E48A2">
        <w:rPr>
          <w:rFonts w:ascii="Times New Roman" w:eastAsia="Times New Roman" w:hAnsi="Times New Roman"/>
          <w:b/>
          <w:color w:val="4A86E8"/>
          <w:sz w:val="28"/>
          <w:szCs w:val="28"/>
        </w:rPr>
        <w:t>(з особливостями)</w:t>
      </w:r>
      <w:r w:rsidRPr="00E25199">
        <w:rPr>
          <w:rFonts w:ascii="Times New Roman" w:eastAsia="Times New Roman" w:hAnsi="Times New Roman"/>
          <w:b/>
          <w:sz w:val="28"/>
          <w:szCs w:val="28"/>
          <w:lang w:eastAsia="ru-RU"/>
        </w:rPr>
        <w:t xml:space="preserve"> </w:t>
      </w:r>
    </w:p>
    <w:p w:rsidR="00C53A33" w:rsidRDefault="00C53A33" w:rsidP="00C53A33">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на закупівлю:</w:t>
      </w:r>
    </w:p>
    <w:p w:rsidR="00C53A33" w:rsidRPr="00E25199" w:rsidRDefault="00C53A33" w:rsidP="00C53A33">
      <w:pPr>
        <w:spacing w:after="0" w:line="240" w:lineRule="auto"/>
        <w:jc w:val="center"/>
        <w:rPr>
          <w:rFonts w:ascii="Times New Roman" w:eastAsia="Times New Roman" w:hAnsi="Times New Roman"/>
          <w:b/>
          <w:sz w:val="28"/>
          <w:szCs w:val="28"/>
          <w:lang w:eastAsia="ru-RU"/>
        </w:rPr>
      </w:pPr>
    </w:p>
    <w:p w:rsidR="00C53A33" w:rsidRPr="00E25199" w:rsidRDefault="00C53A33" w:rsidP="00C53A33">
      <w:pPr>
        <w:spacing w:after="0" w:line="240" w:lineRule="auto"/>
        <w:jc w:val="center"/>
        <w:rPr>
          <w:rFonts w:ascii="Times New Roman" w:eastAsia="Times New Roman" w:hAnsi="Times New Roman"/>
          <w:sz w:val="24"/>
          <w:szCs w:val="24"/>
          <w:lang w:eastAsia="ru-RU"/>
        </w:rPr>
      </w:pPr>
      <w:proofErr w:type="spellStart"/>
      <w:r w:rsidRPr="00E35A09">
        <w:rPr>
          <w:rFonts w:ascii="Times New Roman" w:eastAsia="Times New Roman" w:hAnsi="Times New Roman"/>
          <w:b/>
          <w:sz w:val="28"/>
          <w:szCs w:val="28"/>
          <w:lang w:eastAsia="ru-RU"/>
        </w:rPr>
        <w:t>ДК</w:t>
      </w:r>
      <w:proofErr w:type="spellEnd"/>
      <w:r w:rsidRPr="00E35A09">
        <w:rPr>
          <w:rFonts w:ascii="Times New Roman" w:eastAsia="Times New Roman" w:hAnsi="Times New Roman"/>
          <w:b/>
          <w:sz w:val="28"/>
          <w:szCs w:val="28"/>
          <w:lang w:eastAsia="ru-RU"/>
        </w:rPr>
        <w:t xml:space="preserve"> 021:2</w:t>
      </w:r>
      <w:r>
        <w:rPr>
          <w:rFonts w:ascii="Times New Roman" w:eastAsia="Times New Roman" w:hAnsi="Times New Roman"/>
          <w:b/>
          <w:sz w:val="28"/>
          <w:szCs w:val="28"/>
          <w:lang w:eastAsia="ru-RU"/>
        </w:rPr>
        <w:t>015: 15110000-2 М’ясо (</w:t>
      </w:r>
      <w:r w:rsidR="00DE2D92">
        <w:rPr>
          <w:rFonts w:ascii="Times New Roman" w:eastAsia="Times New Roman" w:hAnsi="Times New Roman"/>
          <w:b/>
          <w:sz w:val="28"/>
          <w:szCs w:val="28"/>
          <w:lang w:eastAsia="ru-RU"/>
        </w:rPr>
        <w:t>Яловичина, свинина, філе куряче</w:t>
      </w:r>
      <w:r w:rsidRPr="00E35A09">
        <w:rPr>
          <w:rFonts w:ascii="Times New Roman" w:eastAsia="Times New Roman" w:hAnsi="Times New Roman"/>
          <w:b/>
          <w:sz w:val="28"/>
          <w:szCs w:val="28"/>
          <w:lang w:eastAsia="ru-RU"/>
        </w:rPr>
        <w:t>)</w:t>
      </w: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C53A33" w:rsidRPr="00E25199" w:rsidRDefault="00C53A33" w:rsidP="00C53A33">
      <w:pPr>
        <w:spacing w:after="0" w:line="240" w:lineRule="auto"/>
        <w:rPr>
          <w:rFonts w:ascii="Times New Roman" w:eastAsia="Times New Roman" w:hAnsi="Times New Roman"/>
          <w:sz w:val="24"/>
          <w:szCs w:val="24"/>
          <w:lang w:eastAsia="ru-RU"/>
        </w:rPr>
      </w:pPr>
    </w:p>
    <w:p w:rsidR="00E0030A" w:rsidRDefault="00C53A33" w:rsidP="00C53A33">
      <w:pPr>
        <w:spacing w:after="0" w:line="240" w:lineRule="auto"/>
        <w:jc w:val="center"/>
        <w:rPr>
          <w:rStyle w:val="docdata"/>
          <w:rFonts w:ascii="Times New Roman" w:hAnsi="Times New Roman" w:cs="Times New Roman"/>
          <w:b/>
          <w:bCs/>
          <w:color w:val="000000"/>
          <w:sz w:val="24"/>
          <w:szCs w:val="24"/>
        </w:rPr>
      </w:pPr>
      <w:r w:rsidRPr="00E25199">
        <w:rPr>
          <w:rFonts w:ascii="Times New Roman" w:eastAsia="Times New Roman" w:hAnsi="Times New Roman"/>
          <w:b/>
          <w:bCs/>
          <w:sz w:val="28"/>
          <w:szCs w:val="28"/>
          <w:lang w:eastAsia="ru-RU"/>
        </w:rPr>
        <w:t xml:space="preserve">м. </w:t>
      </w:r>
      <w:proofErr w:type="spellStart"/>
      <w:r>
        <w:rPr>
          <w:rFonts w:ascii="Times New Roman" w:eastAsia="Times New Roman" w:hAnsi="Times New Roman"/>
          <w:b/>
          <w:bCs/>
          <w:sz w:val="28"/>
          <w:szCs w:val="28"/>
          <w:lang w:eastAsia="ru-RU"/>
        </w:rPr>
        <w:t>Новояворівськ</w:t>
      </w:r>
      <w:proofErr w:type="spellEnd"/>
      <w:r w:rsidRPr="00E25199">
        <w:rPr>
          <w:rFonts w:ascii="Times New Roman" w:eastAsia="Times New Roman" w:hAnsi="Times New Roman"/>
          <w:b/>
          <w:bCs/>
          <w:sz w:val="28"/>
          <w:szCs w:val="28"/>
          <w:lang w:eastAsia="ru-RU"/>
        </w:rPr>
        <w:t xml:space="preserve"> – 2</w:t>
      </w:r>
      <w:r w:rsidR="001B5953" w:rsidRPr="001B5953">
        <w:rPr>
          <w:rStyle w:val="docdata"/>
          <w:rFonts w:ascii="Times New Roman" w:hAnsi="Times New Roman" w:cs="Times New Roman"/>
          <w:b/>
          <w:bCs/>
          <w:color w:val="000000"/>
          <w:sz w:val="24"/>
          <w:szCs w:val="24"/>
        </w:rPr>
        <w:t>024 р.</w:t>
      </w:r>
    </w:p>
    <w:p w:rsidR="001B5953" w:rsidRDefault="001B5953" w:rsidP="002D2CFA">
      <w:pPr>
        <w:spacing w:after="0" w:line="240" w:lineRule="auto"/>
        <w:rPr>
          <w:rFonts w:ascii="Times New Roman" w:eastAsia="Times New Roman" w:hAnsi="Times New Roman" w:cs="Times New Roman"/>
          <w:sz w:val="24"/>
          <w:szCs w:val="24"/>
        </w:rPr>
      </w:pPr>
    </w:p>
    <w:p w:rsidR="001B5953" w:rsidRPr="001B5953" w:rsidRDefault="001B5953" w:rsidP="00A33CA7">
      <w:pPr>
        <w:spacing w:after="0" w:line="240" w:lineRule="auto"/>
        <w:jc w:val="center"/>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tblPr>
      <w:tblGrid>
        <w:gridCol w:w="371"/>
        <w:gridCol w:w="3609"/>
        <w:gridCol w:w="5755"/>
      </w:tblGrid>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Загальні положення</w:t>
            </w:r>
          </w:p>
        </w:tc>
      </w:tr>
      <w:tr w:rsidR="00E0030A" w:rsidRPr="00046F28" w:rsidTr="00E0030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240" w:lineRule="auto"/>
              <w:rPr>
                <w:rFonts w:ascii="Times New Roman" w:eastAsia="Times New Roman" w:hAnsi="Times New Roman" w:cs="Times New Roman"/>
              </w:rPr>
            </w:pPr>
          </w:p>
        </w:tc>
      </w:tr>
      <w:tr w:rsidR="001B5953" w:rsidRPr="00046F28" w:rsidTr="00C53A3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1B5953" w:rsidRPr="00046F28" w:rsidRDefault="00C53A33" w:rsidP="001B5953">
            <w:pPr>
              <w:spacing w:before="150" w:after="150" w:line="0" w:lineRule="atLeast"/>
              <w:rPr>
                <w:rFonts w:ascii="Times New Roman" w:eastAsia="Times New Roman" w:hAnsi="Times New Roman" w:cs="Times New Roman"/>
              </w:rPr>
            </w:pPr>
            <w:proofErr w:type="spellStart"/>
            <w:r w:rsidRPr="007E0BC6">
              <w:rPr>
                <w:rFonts w:ascii="Times New Roman" w:hAnsi="Times New Roman"/>
                <w:b/>
              </w:rPr>
              <w:t>Новояворівс</w:t>
            </w:r>
            <w:r w:rsidR="002D2CFA">
              <w:rPr>
                <w:rFonts w:ascii="Times New Roman" w:hAnsi="Times New Roman"/>
                <w:b/>
              </w:rPr>
              <w:t>ький</w:t>
            </w:r>
            <w:proofErr w:type="spellEnd"/>
            <w:r w:rsidR="002D2CFA">
              <w:rPr>
                <w:rFonts w:ascii="Times New Roman" w:hAnsi="Times New Roman"/>
                <w:b/>
              </w:rPr>
              <w:t xml:space="preserve"> заклад дошкільної освіти №4</w:t>
            </w:r>
            <w:r w:rsidRPr="007E0BC6">
              <w:rPr>
                <w:rFonts w:ascii="Times New Roman" w:hAnsi="Times New Roman"/>
                <w:b/>
              </w:rPr>
              <w:t xml:space="preserve"> </w:t>
            </w:r>
            <w:proofErr w:type="spellStart"/>
            <w:r w:rsidRPr="007E0BC6">
              <w:rPr>
                <w:rFonts w:ascii="Times New Roman" w:hAnsi="Times New Roman"/>
                <w:b/>
              </w:rPr>
              <w:t>Новояворівської</w:t>
            </w:r>
            <w:proofErr w:type="spellEnd"/>
            <w:r w:rsidRPr="007E0BC6">
              <w:rPr>
                <w:rFonts w:ascii="Times New Roman" w:hAnsi="Times New Roman"/>
                <w:b/>
              </w:rPr>
              <w:t xml:space="preserve"> міської ради</w:t>
            </w:r>
          </w:p>
        </w:tc>
      </w:tr>
      <w:tr w:rsidR="001B5953" w:rsidRPr="00046F28" w:rsidTr="00C53A3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1B5953" w:rsidRPr="00046F28" w:rsidRDefault="00C53A33" w:rsidP="002D2CFA">
            <w:pPr>
              <w:spacing w:before="150" w:after="150" w:line="0" w:lineRule="atLeast"/>
              <w:rPr>
                <w:rFonts w:ascii="Times New Roman" w:eastAsia="Times New Roman" w:hAnsi="Times New Roman" w:cs="Times New Roman"/>
              </w:rPr>
            </w:pPr>
            <w:r w:rsidRPr="007E0BC6">
              <w:rPr>
                <w:rFonts w:ascii="Times New Roman" w:hAnsi="Times New Roman"/>
                <w:b/>
              </w:rPr>
              <w:t xml:space="preserve">81053, Україна, Львівська область, м. </w:t>
            </w:r>
            <w:proofErr w:type="spellStart"/>
            <w:r w:rsidRPr="007E0BC6">
              <w:rPr>
                <w:rFonts w:ascii="Times New Roman" w:hAnsi="Times New Roman"/>
                <w:b/>
              </w:rPr>
              <w:t>Новояворівськ</w:t>
            </w:r>
            <w:proofErr w:type="spellEnd"/>
            <w:r w:rsidRPr="007E0BC6">
              <w:rPr>
                <w:rFonts w:ascii="Times New Roman" w:hAnsi="Times New Roman"/>
                <w:b/>
              </w:rPr>
              <w:t>, вул.</w:t>
            </w:r>
            <w:r>
              <w:rPr>
                <w:rFonts w:ascii="Times New Roman" w:hAnsi="Times New Roman"/>
                <w:b/>
              </w:rPr>
              <w:t xml:space="preserve"> </w:t>
            </w:r>
            <w:r w:rsidR="002D2CFA">
              <w:rPr>
                <w:rFonts w:ascii="Times New Roman" w:hAnsi="Times New Roman"/>
                <w:b/>
              </w:rPr>
              <w:t>Січових Стрільців 8</w:t>
            </w:r>
          </w:p>
        </w:tc>
      </w:tr>
      <w:tr w:rsidR="001B5953" w:rsidRPr="00046F28" w:rsidTr="00C53A3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046F28" w:rsidRDefault="001B5953" w:rsidP="001B5953">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1B5953" w:rsidRPr="00046F28" w:rsidRDefault="001B5953" w:rsidP="002D2CFA">
            <w:pPr>
              <w:spacing w:after="0" w:line="240" w:lineRule="auto"/>
              <w:rPr>
                <w:rFonts w:ascii="Times New Roman" w:eastAsia="Times New Roman" w:hAnsi="Times New Roman" w:cs="Times New Roman"/>
              </w:rPr>
            </w:pPr>
            <w:r w:rsidRPr="00046F28">
              <w:rPr>
                <w:rFonts w:ascii="Times New Roman" w:hAnsi="Times New Roman" w:cs="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2D2CFA">
              <w:rPr>
                <w:rFonts w:ascii="Times New Roman" w:eastAsia="Batang" w:hAnsi="Times New Roman"/>
                <w:b/>
                <w:i/>
                <w:sz w:val="24"/>
                <w:szCs w:val="24"/>
                <w:lang w:eastAsia="ru-RU"/>
              </w:rPr>
              <w:t>Задорожний Іван Петрович</w:t>
            </w:r>
            <w:r w:rsidR="00C53A33">
              <w:rPr>
                <w:rFonts w:ascii="Times New Roman" w:eastAsia="Batang" w:hAnsi="Times New Roman"/>
                <w:i/>
                <w:sz w:val="24"/>
                <w:szCs w:val="24"/>
                <w:lang w:eastAsia="ru-RU"/>
              </w:rPr>
              <w:t xml:space="preserve">, тел. </w:t>
            </w:r>
            <w:r w:rsidR="00C53A33" w:rsidRPr="00955D50">
              <w:rPr>
                <w:rFonts w:ascii="Times New Roman" w:eastAsia="Batang" w:hAnsi="Times New Roman"/>
                <w:b/>
                <w:i/>
                <w:sz w:val="24"/>
                <w:szCs w:val="24"/>
                <w:lang w:eastAsia="ru-RU"/>
              </w:rPr>
              <w:t>0</w:t>
            </w:r>
            <w:r w:rsidR="002D2CFA">
              <w:rPr>
                <w:rFonts w:ascii="Times New Roman" w:eastAsia="Batang" w:hAnsi="Times New Roman"/>
                <w:b/>
                <w:i/>
                <w:sz w:val="24"/>
                <w:szCs w:val="24"/>
                <w:lang w:eastAsia="ru-RU"/>
              </w:rPr>
              <w:t>678568756</w:t>
            </w:r>
            <w:r w:rsidR="00C53A33" w:rsidRPr="00E23414">
              <w:rPr>
                <w:rFonts w:ascii="Times New Roman" w:eastAsia="Batang" w:hAnsi="Times New Roman"/>
                <w:i/>
                <w:sz w:val="24"/>
                <w:szCs w:val="24"/>
                <w:lang w:eastAsia="ru-RU"/>
              </w:rPr>
              <w:t xml:space="preserve">, електронна пошта: </w:t>
            </w:r>
            <w:proofErr w:type="spellStart"/>
            <w:r w:rsidR="002D2CFA">
              <w:rPr>
                <w:rFonts w:ascii="Times New Roman" w:hAnsi="Times New Roman"/>
                <w:b/>
                <w:bCs/>
                <w:color w:val="000000"/>
                <w:lang w:val="en-US"/>
              </w:rPr>
              <w:t>dnz</w:t>
            </w:r>
            <w:proofErr w:type="spellEnd"/>
            <w:r w:rsidR="002D2CFA" w:rsidRPr="002D2CFA">
              <w:rPr>
                <w:rFonts w:ascii="Times New Roman" w:hAnsi="Times New Roman"/>
                <w:b/>
                <w:bCs/>
                <w:color w:val="000000"/>
              </w:rPr>
              <w:t>.</w:t>
            </w:r>
            <w:r w:rsidR="002D2CFA">
              <w:rPr>
                <w:rFonts w:ascii="Times New Roman" w:hAnsi="Times New Roman"/>
                <w:b/>
                <w:bCs/>
                <w:color w:val="000000"/>
                <w:lang w:val="en-US"/>
              </w:rPr>
              <w:t>v</w:t>
            </w:r>
            <w:r w:rsidR="002D2CFA" w:rsidRPr="002D2CFA">
              <w:rPr>
                <w:rFonts w:ascii="Times New Roman" w:hAnsi="Times New Roman"/>
                <w:b/>
                <w:bCs/>
                <w:color w:val="000000"/>
              </w:rPr>
              <w:t>4</w:t>
            </w:r>
            <w:r w:rsidR="00C53A33" w:rsidRPr="0067027E">
              <w:rPr>
                <w:rFonts w:ascii="Times New Roman" w:hAnsi="Times New Roman"/>
                <w:b/>
                <w:bCs/>
                <w:color w:val="000000"/>
              </w:rPr>
              <w:t>@</w:t>
            </w:r>
            <w:proofErr w:type="spellStart"/>
            <w:r w:rsidR="00C53A33" w:rsidRPr="0033550E">
              <w:rPr>
                <w:rFonts w:ascii="Times New Roman" w:hAnsi="Times New Roman"/>
                <w:b/>
                <w:bCs/>
                <w:color w:val="000000"/>
                <w:lang w:val="en-US"/>
              </w:rPr>
              <w:t>ukr</w:t>
            </w:r>
            <w:proofErr w:type="spellEnd"/>
            <w:r w:rsidR="00C53A33" w:rsidRPr="0067027E">
              <w:rPr>
                <w:rFonts w:ascii="Times New Roman" w:hAnsi="Times New Roman"/>
                <w:b/>
                <w:bCs/>
                <w:color w:val="000000"/>
              </w:rPr>
              <w:t>.</w:t>
            </w:r>
            <w:r w:rsidR="00C53A33" w:rsidRPr="0033550E">
              <w:rPr>
                <w:rFonts w:ascii="Times New Roman" w:hAnsi="Times New Roman"/>
                <w:b/>
                <w:bCs/>
                <w:color w:val="000000"/>
                <w:lang w:val="en-US"/>
              </w:rPr>
              <w:t>net</w:t>
            </w:r>
            <w:r w:rsidR="00C53A33">
              <w:rPr>
                <w:rFonts w:ascii="Times New Roman" w:eastAsia="Batang" w:hAnsi="Times New Roman"/>
                <w:i/>
                <w:sz w:val="24"/>
                <w:szCs w:val="24"/>
                <w:lang w:eastAsia="ru-RU"/>
              </w:rPr>
              <w:t xml:space="preserve"> та/або через електронну систему закупівель.</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відкриті торги у порядку визначеному Особливостями</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240" w:lineRule="auto"/>
              <w:rPr>
                <w:rFonts w:ascii="Times New Roman" w:eastAsia="Times New Roman" w:hAnsi="Times New Roman" w:cs="Times New Roman"/>
              </w:rPr>
            </w:pPr>
          </w:p>
        </w:tc>
      </w:tr>
      <w:tr w:rsidR="00E0030A" w:rsidRPr="00046F28" w:rsidTr="00C43151">
        <w:trPr>
          <w:trHeight w:val="80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43151" w:rsidRPr="00046F28" w:rsidRDefault="00C43151" w:rsidP="00C43151">
            <w:pPr>
              <w:tabs>
                <w:tab w:val="left" w:pos="1440"/>
              </w:tabs>
              <w:spacing w:after="0" w:line="240" w:lineRule="auto"/>
              <w:rPr>
                <w:rFonts w:ascii="Times New Roman" w:hAnsi="Times New Roman" w:cs="Times New Roman"/>
              </w:rPr>
            </w:pPr>
            <w:bookmarkStart w:id="1" w:name="_Hlk154402548"/>
            <w:r w:rsidRPr="00046F28">
              <w:rPr>
                <w:rFonts w:ascii="Times New Roman" w:hAnsi="Times New Roman" w:cs="Times New Roman"/>
              </w:rPr>
              <w:t>«</w:t>
            </w:r>
            <w:proofErr w:type="spellStart"/>
            <w:r w:rsidRPr="00046F28">
              <w:rPr>
                <w:rFonts w:ascii="Times New Roman" w:hAnsi="Times New Roman" w:cs="Times New Roman"/>
              </w:rPr>
              <w:t>ДК</w:t>
            </w:r>
            <w:proofErr w:type="spellEnd"/>
            <w:r w:rsidRPr="00046F28">
              <w:rPr>
                <w:rFonts w:ascii="Times New Roman" w:hAnsi="Times New Roman" w:cs="Times New Roman"/>
              </w:rPr>
              <w:t xml:space="preserve"> 021-2015: 15110000-2  М’ясо»</w:t>
            </w:r>
          </w:p>
          <w:p w:rsidR="00C43151" w:rsidRPr="00046F28" w:rsidRDefault="00C53A33" w:rsidP="00C43151">
            <w:pPr>
              <w:tabs>
                <w:tab w:val="left" w:pos="1440"/>
              </w:tabs>
              <w:spacing w:after="0" w:line="240" w:lineRule="auto"/>
              <w:rPr>
                <w:rFonts w:ascii="Times New Roman" w:eastAsia="Calibri" w:hAnsi="Times New Roman" w:cs="Times New Roman"/>
                <w:color w:val="000000"/>
                <w:lang w:eastAsia="en-US"/>
              </w:rPr>
            </w:pPr>
            <w:r>
              <w:rPr>
                <w:rFonts w:ascii="Times New Roman" w:hAnsi="Times New Roman" w:cs="Times New Roman"/>
              </w:rPr>
              <w:t>(</w:t>
            </w:r>
            <w:r w:rsidR="00DE2D92">
              <w:rPr>
                <w:rFonts w:ascii="Times New Roman" w:hAnsi="Times New Roman" w:cs="Times New Roman"/>
              </w:rPr>
              <w:t>Яловичина,</w:t>
            </w:r>
            <w:r w:rsidR="00C43151" w:rsidRPr="00046F28">
              <w:rPr>
                <w:rFonts w:ascii="Times New Roman" w:hAnsi="Times New Roman" w:cs="Times New Roman"/>
              </w:rPr>
              <w:t xml:space="preserve"> </w:t>
            </w:r>
            <w:r w:rsidR="00DE2D92">
              <w:rPr>
                <w:rFonts w:ascii="Times New Roman" w:hAnsi="Times New Roman" w:cs="Times New Roman"/>
              </w:rPr>
              <w:t>с</w:t>
            </w:r>
            <w:r w:rsidR="001B5953" w:rsidRPr="00046F28">
              <w:rPr>
                <w:rFonts w:ascii="Times New Roman" w:hAnsi="Times New Roman" w:cs="Times New Roman"/>
              </w:rPr>
              <w:t>винина</w:t>
            </w:r>
            <w:r w:rsidR="00DE2D92">
              <w:rPr>
                <w:rFonts w:ascii="Times New Roman" w:hAnsi="Times New Roman" w:cs="Times New Roman"/>
              </w:rPr>
              <w:t>, філе куряче</w:t>
            </w:r>
            <w:r w:rsidR="00C43151" w:rsidRPr="00046F28">
              <w:rPr>
                <w:rFonts w:ascii="Times New Roman" w:hAnsi="Times New Roman" w:cs="Times New Roman"/>
              </w:rPr>
              <w:t>)</w:t>
            </w:r>
            <w:r w:rsidR="001A30A4" w:rsidRPr="00046F28">
              <w:rPr>
                <w:rFonts w:ascii="Times New Roman" w:hAnsi="Times New Roman" w:cs="Times New Roman"/>
              </w:rPr>
              <w:t>.</w:t>
            </w:r>
          </w:p>
          <w:bookmarkEnd w:id="1"/>
          <w:p w:rsidR="00E0030A" w:rsidRPr="00046F28" w:rsidRDefault="00E0030A" w:rsidP="00E0030A">
            <w:pPr>
              <w:spacing w:before="150" w:after="150" w:line="0" w:lineRule="atLeast"/>
              <w:rPr>
                <w:rFonts w:ascii="Times New Roman" w:eastAsia="Times New Roman" w:hAnsi="Times New Roman" w:cs="Times New Roman"/>
              </w:rPr>
            </w:pP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C43151">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iCs/>
                <w:color w:val="000000"/>
              </w:rPr>
              <w:t xml:space="preserve">закупівля здійснюється без поділу на лоти </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B5953" w:rsidRPr="002D2CFA" w:rsidRDefault="00C43151" w:rsidP="002D2CFA">
            <w:pPr>
              <w:spacing w:after="0" w:line="240" w:lineRule="auto"/>
              <w:jc w:val="both"/>
              <w:rPr>
                <w:rFonts w:ascii="Times New Roman" w:eastAsia="Times New Roman" w:hAnsi="Times New Roman"/>
                <w:b/>
                <w:bCs/>
                <w:sz w:val="24"/>
                <w:szCs w:val="24"/>
                <w:lang w:eastAsia="ru-RU"/>
              </w:rPr>
            </w:pPr>
            <w:r w:rsidRPr="00DC601D">
              <w:rPr>
                <w:rFonts w:ascii="Times New Roman" w:hAnsi="Times New Roman" w:cs="Times New Roman"/>
                <w:color w:val="000000"/>
              </w:rPr>
              <w:t>Місце поставки</w:t>
            </w:r>
            <w:r w:rsidR="00B135F0" w:rsidRPr="00DC601D">
              <w:rPr>
                <w:rFonts w:ascii="Times New Roman" w:hAnsi="Times New Roman" w:cs="Times New Roman"/>
                <w:color w:val="000000"/>
              </w:rPr>
              <w:t>:</w:t>
            </w:r>
            <w:r w:rsidRPr="00046F28">
              <w:rPr>
                <w:color w:val="000000"/>
              </w:rPr>
              <w:t xml:space="preserve"> </w:t>
            </w:r>
            <w:r w:rsidR="00C53A33" w:rsidRPr="005838A2">
              <w:rPr>
                <w:rFonts w:ascii="Times New Roman" w:hAnsi="Times New Roman"/>
                <w:b/>
                <w:color w:val="000000"/>
              </w:rPr>
              <w:t>За адресою за місцезн</w:t>
            </w:r>
            <w:r w:rsidR="002D2CFA">
              <w:rPr>
                <w:rFonts w:ascii="Times New Roman" w:hAnsi="Times New Roman"/>
                <w:b/>
                <w:color w:val="000000"/>
              </w:rPr>
              <w:t xml:space="preserve">аходженням </w:t>
            </w:r>
            <w:proofErr w:type="spellStart"/>
            <w:r w:rsidR="002D2CFA">
              <w:rPr>
                <w:rFonts w:ascii="Times New Roman" w:hAnsi="Times New Roman"/>
                <w:b/>
                <w:color w:val="000000"/>
              </w:rPr>
              <w:t>Новояворівький</w:t>
            </w:r>
            <w:proofErr w:type="spellEnd"/>
            <w:r w:rsidR="002D2CFA">
              <w:rPr>
                <w:rFonts w:ascii="Times New Roman" w:hAnsi="Times New Roman"/>
                <w:b/>
                <w:color w:val="000000"/>
              </w:rPr>
              <w:t xml:space="preserve"> ЗДО №4</w:t>
            </w:r>
            <w:r w:rsidR="00C53A33" w:rsidRPr="005838A2">
              <w:rPr>
                <w:rFonts w:ascii="Times New Roman" w:hAnsi="Times New Roman"/>
                <w:b/>
                <w:color w:val="000000"/>
              </w:rPr>
              <w:t xml:space="preserve"> НМР :</w:t>
            </w:r>
            <w:r w:rsidR="00C53A33">
              <w:rPr>
                <w:rFonts w:ascii="Times New Roman" w:hAnsi="Times New Roman"/>
                <w:b/>
                <w:color w:val="000000"/>
              </w:rPr>
              <w:t xml:space="preserve"> </w:t>
            </w:r>
            <w:r w:rsidR="00C53A33" w:rsidRPr="005838A2">
              <w:rPr>
                <w:rFonts w:ascii="Times New Roman" w:hAnsi="Times New Roman"/>
                <w:color w:val="000000"/>
              </w:rPr>
              <w:t>81053, Львівська обл.,</w:t>
            </w:r>
            <w:r w:rsidR="00C53A33">
              <w:rPr>
                <w:rFonts w:ascii="Times New Roman" w:hAnsi="Times New Roman"/>
                <w:color w:val="000000"/>
              </w:rPr>
              <w:t xml:space="preserve"> </w:t>
            </w:r>
            <w:r w:rsidR="00C53A33" w:rsidRPr="005838A2">
              <w:rPr>
                <w:rFonts w:ascii="Times New Roman" w:hAnsi="Times New Roman"/>
                <w:color w:val="000000"/>
              </w:rPr>
              <w:t xml:space="preserve">Яворівський район, місто </w:t>
            </w:r>
            <w:proofErr w:type="spellStart"/>
            <w:r w:rsidR="00C53A33" w:rsidRPr="005838A2">
              <w:rPr>
                <w:rFonts w:ascii="Times New Roman" w:hAnsi="Times New Roman"/>
                <w:color w:val="000000"/>
              </w:rPr>
              <w:t>Новояворівськ</w:t>
            </w:r>
            <w:proofErr w:type="spellEnd"/>
            <w:r w:rsidR="00C53A33" w:rsidRPr="005838A2">
              <w:rPr>
                <w:rFonts w:ascii="Times New Roman" w:hAnsi="Times New Roman"/>
                <w:color w:val="000000"/>
              </w:rPr>
              <w:t xml:space="preserve">, вул. </w:t>
            </w:r>
            <w:r w:rsidR="002D2CFA">
              <w:rPr>
                <w:rFonts w:ascii="Times New Roman" w:hAnsi="Times New Roman"/>
                <w:color w:val="000000"/>
              </w:rPr>
              <w:t>Січових Стрільців 8</w:t>
            </w:r>
          </w:p>
          <w:p w:rsidR="00C43151" w:rsidRPr="00046F28" w:rsidRDefault="001B5953" w:rsidP="001B5953">
            <w:pPr>
              <w:pStyle w:val="a3"/>
              <w:shd w:val="clear" w:color="auto" w:fill="FFFFFF"/>
              <w:spacing w:before="0" w:beforeAutospacing="0" w:afterAutospacing="0" w:line="0" w:lineRule="atLeast"/>
              <w:jc w:val="both"/>
              <w:rPr>
                <w:sz w:val="22"/>
                <w:szCs w:val="22"/>
              </w:rPr>
            </w:pPr>
            <w:r w:rsidRPr="00046F28">
              <w:rPr>
                <w:color w:val="000000"/>
                <w:sz w:val="22"/>
                <w:szCs w:val="22"/>
              </w:rPr>
              <w:t xml:space="preserve">Кількість: </w:t>
            </w:r>
            <w:r w:rsidRPr="00046F28">
              <w:rPr>
                <w:b/>
                <w:bCs/>
                <w:color w:val="000000"/>
                <w:sz w:val="22"/>
                <w:szCs w:val="22"/>
              </w:rPr>
              <w:t>Згідно технічної  специфікації</w:t>
            </w:r>
          </w:p>
          <w:p w:rsidR="00C43151" w:rsidRPr="00DE2D92" w:rsidRDefault="00C43151" w:rsidP="00C43151">
            <w:pPr>
              <w:shd w:val="clear" w:color="auto" w:fill="FFFFFF"/>
              <w:spacing w:after="0" w:line="240" w:lineRule="auto"/>
              <w:jc w:val="both"/>
              <w:textAlignment w:val="baseline"/>
              <w:rPr>
                <w:rFonts w:ascii="Times New Roman" w:hAnsi="Times New Roman" w:cs="Times New Roman"/>
                <w:color w:val="000000"/>
              </w:rPr>
            </w:pPr>
            <w:r w:rsidRPr="00DE2D92">
              <w:rPr>
                <w:rFonts w:ascii="Times New Roman" w:eastAsia="Times New Roman" w:hAnsi="Times New Roman" w:cs="Times New Roman"/>
                <w:b/>
                <w:color w:val="000000"/>
              </w:rPr>
              <w:t>Загальна кількість товару:</w:t>
            </w:r>
            <w:r w:rsidR="001B5953" w:rsidRPr="00DE2D92">
              <w:rPr>
                <w:rFonts w:ascii="Times New Roman" w:eastAsia="Times New Roman" w:hAnsi="Times New Roman" w:cs="Times New Roman"/>
                <w:b/>
                <w:color w:val="000000"/>
              </w:rPr>
              <w:t xml:space="preserve">    </w:t>
            </w:r>
            <w:r w:rsidRPr="00DE2D92">
              <w:rPr>
                <w:rFonts w:ascii="Times New Roman" w:eastAsia="Times New Roman" w:hAnsi="Times New Roman" w:cs="Times New Roman"/>
                <w:b/>
                <w:color w:val="000000"/>
              </w:rPr>
              <w:t xml:space="preserve">  кілограм</w:t>
            </w:r>
          </w:p>
          <w:p w:rsidR="00C43151" w:rsidRPr="00DE2D92" w:rsidRDefault="00B135F0" w:rsidP="00C43151">
            <w:pPr>
              <w:pStyle w:val="1"/>
              <w:spacing w:line="240" w:lineRule="auto"/>
              <w:jc w:val="both"/>
              <w:rPr>
                <w:rFonts w:ascii="Times New Roman" w:hAnsi="Times New Roman" w:cs="Times New Roman"/>
                <w:bCs/>
                <w:lang w:val="uk-UA"/>
              </w:rPr>
            </w:pPr>
            <w:r w:rsidRPr="00DE2D92">
              <w:rPr>
                <w:rFonts w:ascii="Times New Roman" w:hAnsi="Times New Roman" w:cs="Times New Roman"/>
                <w:bCs/>
                <w:lang w:val="uk-UA"/>
              </w:rPr>
              <w:t xml:space="preserve">- </w:t>
            </w:r>
            <w:r w:rsidR="00DE2D92" w:rsidRPr="00DE2D92">
              <w:rPr>
                <w:rFonts w:ascii="Times New Roman" w:hAnsi="Times New Roman" w:cs="Times New Roman"/>
                <w:bCs/>
                <w:lang w:val="uk-UA"/>
              </w:rPr>
              <w:t>Яловичина</w:t>
            </w:r>
            <w:r w:rsidR="004C2D9B" w:rsidRPr="00DE2D92">
              <w:rPr>
                <w:rFonts w:ascii="Times New Roman" w:hAnsi="Times New Roman" w:cs="Times New Roman"/>
                <w:bCs/>
                <w:lang w:val="uk-UA"/>
              </w:rPr>
              <w:t xml:space="preserve"> </w:t>
            </w:r>
            <w:r w:rsidR="00C43151" w:rsidRPr="00DE2D92">
              <w:rPr>
                <w:rFonts w:ascii="Times New Roman" w:hAnsi="Times New Roman" w:cs="Times New Roman"/>
                <w:bCs/>
                <w:lang w:val="uk-UA"/>
              </w:rPr>
              <w:t xml:space="preserve"> – </w:t>
            </w:r>
            <w:r w:rsidR="00DE2D92" w:rsidRPr="00DE2D92">
              <w:rPr>
                <w:rFonts w:ascii="Times New Roman" w:hAnsi="Times New Roman" w:cs="Times New Roman"/>
                <w:bCs/>
                <w:lang w:val="uk-UA"/>
              </w:rPr>
              <w:t>150</w:t>
            </w:r>
            <w:r w:rsidR="001B5953" w:rsidRPr="00DE2D92">
              <w:rPr>
                <w:rFonts w:ascii="Times New Roman" w:hAnsi="Times New Roman" w:cs="Times New Roman"/>
                <w:bCs/>
                <w:lang w:val="uk-UA"/>
              </w:rPr>
              <w:t xml:space="preserve"> </w:t>
            </w:r>
            <w:r w:rsidR="00C43151" w:rsidRPr="00DE2D92">
              <w:rPr>
                <w:rFonts w:ascii="Times New Roman" w:hAnsi="Times New Roman" w:cs="Times New Roman"/>
                <w:bCs/>
                <w:lang w:val="uk-UA"/>
              </w:rPr>
              <w:t xml:space="preserve"> кг;</w:t>
            </w:r>
          </w:p>
          <w:p w:rsidR="00C43151" w:rsidRPr="00046F28" w:rsidRDefault="00C43151" w:rsidP="00C43151">
            <w:pPr>
              <w:pStyle w:val="1"/>
              <w:spacing w:line="240" w:lineRule="auto"/>
              <w:jc w:val="both"/>
              <w:rPr>
                <w:rFonts w:ascii="Times New Roman" w:hAnsi="Times New Roman" w:cs="Times New Roman"/>
                <w:bCs/>
                <w:lang w:val="uk-UA"/>
              </w:rPr>
            </w:pPr>
            <w:r w:rsidRPr="00DE2D92">
              <w:rPr>
                <w:rFonts w:ascii="Times New Roman" w:hAnsi="Times New Roman" w:cs="Times New Roman"/>
                <w:bCs/>
                <w:lang w:val="uk-UA"/>
              </w:rPr>
              <w:t xml:space="preserve">- </w:t>
            </w:r>
            <w:r w:rsidR="00B135F0" w:rsidRPr="00DE2D92">
              <w:rPr>
                <w:rFonts w:ascii="Times New Roman" w:hAnsi="Times New Roman" w:cs="Times New Roman"/>
                <w:bCs/>
                <w:lang w:val="uk-UA"/>
              </w:rPr>
              <w:t xml:space="preserve"> </w:t>
            </w:r>
            <w:r w:rsidR="001B5953" w:rsidRPr="00DE2D92">
              <w:rPr>
                <w:rFonts w:ascii="Times New Roman" w:hAnsi="Times New Roman" w:cs="Times New Roman"/>
                <w:bCs/>
                <w:lang w:val="uk-UA"/>
              </w:rPr>
              <w:t>Свинина</w:t>
            </w:r>
            <w:r w:rsidRPr="00DE2D92">
              <w:rPr>
                <w:rFonts w:ascii="Times New Roman" w:hAnsi="Times New Roman" w:cs="Times New Roman"/>
                <w:bCs/>
                <w:lang w:val="uk-UA"/>
              </w:rPr>
              <w:t xml:space="preserve"> – </w:t>
            </w:r>
            <w:r w:rsidR="001B5953" w:rsidRPr="00DE2D92">
              <w:rPr>
                <w:rFonts w:ascii="Times New Roman" w:hAnsi="Times New Roman" w:cs="Times New Roman"/>
                <w:bCs/>
                <w:lang w:val="uk-UA"/>
              </w:rPr>
              <w:t xml:space="preserve"> </w:t>
            </w:r>
            <w:r w:rsidR="00DE2D92" w:rsidRPr="00DE2D92">
              <w:rPr>
                <w:rFonts w:ascii="Times New Roman" w:hAnsi="Times New Roman" w:cs="Times New Roman"/>
                <w:bCs/>
                <w:lang w:val="uk-UA"/>
              </w:rPr>
              <w:t>350</w:t>
            </w:r>
            <w:r w:rsidRPr="00DE2D92">
              <w:rPr>
                <w:rFonts w:ascii="Times New Roman" w:hAnsi="Times New Roman" w:cs="Times New Roman"/>
                <w:bCs/>
                <w:lang w:val="uk-UA"/>
              </w:rPr>
              <w:t xml:space="preserve"> кг.</w:t>
            </w:r>
          </w:p>
          <w:p w:rsidR="00E0030A" w:rsidRPr="002D2CFA" w:rsidRDefault="002D2CFA" w:rsidP="00DE2D92">
            <w:pPr>
              <w:pStyle w:val="1"/>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DE2D92">
              <w:rPr>
                <w:rFonts w:ascii="Times New Roman" w:eastAsia="Times New Roman" w:hAnsi="Times New Roman" w:cs="Times New Roman"/>
                <w:lang w:val="uk-UA"/>
              </w:rPr>
              <w:t>Філе куряче – 1500 кг</w:t>
            </w:r>
            <w:r>
              <w:rPr>
                <w:rFonts w:ascii="Times New Roman" w:eastAsia="Times New Roman" w:hAnsi="Times New Roman" w:cs="Times New Roman"/>
                <w:lang w:val="uk-UA"/>
              </w:rPr>
              <w:t xml:space="preserve"> </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C43151">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iCs/>
                <w:color w:val="000000"/>
              </w:rPr>
              <w:t>до 31.12.202</w:t>
            </w:r>
            <w:r w:rsidR="00C43151" w:rsidRPr="00046F28">
              <w:rPr>
                <w:rFonts w:ascii="Times New Roman" w:eastAsia="Times New Roman" w:hAnsi="Times New Roman" w:cs="Times New Roman"/>
                <w:iCs/>
                <w:color w:val="000000"/>
              </w:rPr>
              <w:t>4</w:t>
            </w:r>
            <w:r w:rsidR="00A33CA7" w:rsidRPr="00046F28">
              <w:rPr>
                <w:rFonts w:ascii="Times New Roman" w:eastAsia="Times New Roman" w:hAnsi="Times New Roman" w:cs="Times New Roman"/>
                <w:iCs/>
                <w:color w:val="000000"/>
              </w:rPr>
              <w:t xml:space="preserve"> р.</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валютою тендерної пропозиції є гривня</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Усі документи тендерної пропозиції, які готуються безпосередньо учасником повинні бути складені українською мовою.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iCs/>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0030A" w:rsidRPr="00046F28" w:rsidRDefault="00E0030A" w:rsidP="00E0030A">
            <w:pPr>
              <w:spacing w:before="150" w:after="150" w:line="0" w:lineRule="atLeast"/>
              <w:jc w:val="both"/>
              <w:rPr>
                <w:rFonts w:ascii="Times New Roman" w:eastAsia="Times New Roman" w:hAnsi="Times New Roman" w:cs="Times New Roman"/>
              </w:rPr>
            </w:pPr>
          </w:p>
        </w:tc>
      </w:tr>
      <w:tr w:rsidR="00E0030A" w:rsidRPr="00046F28"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496B80" w:rsidP="00496B80">
            <w:pPr>
              <w:pStyle w:val="a5"/>
              <w:spacing w:after="0" w:line="0" w:lineRule="atLeast"/>
              <w:rPr>
                <w:rFonts w:ascii="Times New Roman" w:eastAsia="Times New Roman" w:hAnsi="Times New Roman"/>
              </w:rPr>
            </w:pPr>
            <w:r w:rsidRPr="00046F28">
              <w:rPr>
                <w:rFonts w:ascii="Times New Roman" w:eastAsia="Times New Roman" w:hAnsi="Times New Roman"/>
                <w:b/>
                <w:bCs/>
                <w:color w:val="000000"/>
              </w:rPr>
              <w:t xml:space="preserve">Розділ 1. </w:t>
            </w:r>
            <w:r w:rsidR="00E0030A" w:rsidRPr="00046F28">
              <w:rPr>
                <w:rFonts w:ascii="Times New Roman" w:eastAsia="Times New Roman" w:hAnsi="Times New Roman"/>
                <w:b/>
                <w:bCs/>
                <w:color w:val="000000"/>
              </w:rPr>
              <w:t>Порядок унесення змін та надання роз'яснень до тендерної документації</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6F28">
              <w:rPr>
                <w:rFonts w:ascii="Times New Roman" w:eastAsia="Times New Roman" w:hAnsi="Times New Roman" w:cs="Times New Roman"/>
                <w:color w:val="000000"/>
              </w:rPr>
              <w:t>машинозчитувальному</w:t>
            </w:r>
            <w:proofErr w:type="spellEnd"/>
            <w:r w:rsidRPr="00046F28">
              <w:rPr>
                <w:rFonts w:ascii="Times New Roman" w:eastAsia="Times New Roman" w:hAnsi="Times New Roman" w:cs="Times New Roman"/>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E0030A" w:rsidRPr="00046F28"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496B80"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 xml:space="preserve">Розділ 2. </w:t>
            </w:r>
            <w:r w:rsidR="00E0030A" w:rsidRPr="00046F28">
              <w:rPr>
                <w:rFonts w:ascii="Times New Roman" w:eastAsia="Times New Roman" w:hAnsi="Times New Roman" w:cs="Times New Roman"/>
                <w:b/>
                <w:bCs/>
                <w:color w:val="000000"/>
              </w:rPr>
              <w:t>Інструкція з підготовки тендерної пропозиції</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065E" w:rsidRPr="00046F28" w:rsidRDefault="00E0030A" w:rsidP="003F065E">
            <w:pPr>
              <w:numPr>
                <w:ilvl w:val="0"/>
                <w:numId w:val="1"/>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3F065E" w:rsidRPr="00046F28">
              <w:rPr>
                <w:rFonts w:ascii="Times New Roman" w:eastAsia="Times New Roman" w:hAnsi="Times New Roman" w:cs="Times New Roman"/>
                <w:color w:val="000000"/>
              </w:rPr>
              <w:t>;</w:t>
            </w:r>
          </w:p>
          <w:p w:rsidR="00E0030A" w:rsidRPr="00046F28" w:rsidRDefault="00E0030A" w:rsidP="003F065E">
            <w:pPr>
              <w:numPr>
                <w:ilvl w:val="0"/>
                <w:numId w:val="1"/>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інформації про підтвердження відсутності підстав для відмови в участі у відкритих торгах, встановлені пунктом 47 Особливостей</w:t>
            </w:r>
            <w:r w:rsidR="00881F67">
              <w:rPr>
                <w:rFonts w:ascii="Times New Roman" w:eastAsia="Times New Roman" w:hAnsi="Times New Roman" w:cs="Times New Roman"/>
                <w:color w:val="000000"/>
              </w:rPr>
              <w:t xml:space="preserve"> </w:t>
            </w:r>
            <w:r w:rsidRPr="00046F28">
              <w:rPr>
                <w:rFonts w:ascii="Times New Roman" w:eastAsia="Times New Roman" w:hAnsi="Times New Roman" w:cs="Times New Roman"/>
                <w:color w:val="000000"/>
              </w:rPr>
              <w:t>у відповідності до вимог визначених у Додатку № 2 до тендерної документації;</w:t>
            </w:r>
          </w:p>
          <w:p w:rsidR="00E0030A" w:rsidRPr="00046F28"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0030A" w:rsidRPr="00046F28"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документ про створення такого об’єднання (у разі якщо тендерна пропозиція подається об’єднанням учасників);</w:t>
            </w:r>
          </w:p>
          <w:p w:rsidR="00E0030A" w:rsidRPr="00046F28"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 xml:space="preserve">документи, які підтверджують повноваження особи </w:t>
            </w:r>
            <w:r w:rsidRPr="00046F28">
              <w:rPr>
                <w:rFonts w:ascii="Times New Roman" w:eastAsia="Times New Roman" w:hAnsi="Times New Roman" w:cs="Times New Roman"/>
                <w:color w:val="000000"/>
              </w:rPr>
              <w:lastRenderedPageBreak/>
              <w:t>на підписання тендерної пропозиції, якщо підписантом тендерної пропозиціє є не керівник учасника;</w:t>
            </w:r>
          </w:p>
          <w:p w:rsidR="00E0030A" w:rsidRPr="00046F28" w:rsidRDefault="00E0030A" w:rsidP="00E0030A">
            <w:pPr>
              <w:numPr>
                <w:ilvl w:val="0"/>
                <w:numId w:val="3"/>
              </w:numPr>
              <w:spacing w:after="15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подання у складі тендерної пропозиції електронного(</w:t>
            </w:r>
            <w:proofErr w:type="spellStart"/>
            <w:r w:rsidRPr="00046F28">
              <w:rPr>
                <w:rFonts w:ascii="Times New Roman" w:eastAsia="Times New Roman" w:hAnsi="Times New Roman" w:cs="Times New Roman"/>
                <w:color w:val="000000"/>
              </w:rPr>
              <w:t>их</w:t>
            </w:r>
            <w:proofErr w:type="spellEnd"/>
            <w:r w:rsidRPr="00046F28">
              <w:rPr>
                <w:rFonts w:ascii="Times New Roman" w:eastAsia="Times New Roman" w:hAnsi="Times New Roman" w:cs="Times New Roman"/>
                <w:color w:val="000000"/>
              </w:rPr>
              <w:t>) документа(</w:t>
            </w:r>
            <w:proofErr w:type="spellStart"/>
            <w:r w:rsidRPr="00046F28">
              <w:rPr>
                <w:rFonts w:ascii="Times New Roman" w:eastAsia="Times New Roman" w:hAnsi="Times New Roman" w:cs="Times New Roman"/>
                <w:color w:val="000000"/>
              </w:rPr>
              <w:t>ів</w:t>
            </w:r>
            <w:proofErr w:type="spellEnd"/>
            <w:r w:rsidRPr="00046F28">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Опис формальних помилок: формальними (несуттєвими) вважаються помилки, що пов’язані з оформленням </w:t>
            </w:r>
            <w:r w:rsidRPr="00046F28">
              <w:rPr>
                <w:rFonts w:ascii="Times New Roman" w:eastAsia="Times New Roman" w:hAnsi="Times New Roman" w:cs="Times New Roman"/>
                <w:color w:val="000000"/>
              </w:rPr>
              <w:lastRenderedPageBreak/>
              <w:t>тендерної пропозиції та не впливають на зміст тендерної пропозиції, а саме - технічні помилки та описки.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Перелік</w:t>
            </w:r>
            <w:r w:rsidR="00881F67">
              <w:rPr>
                <w:rFonts w:ascii="Times New Roman" w:eastAsia="Times New Roman" w:hAnsi="Times New Roman" w:cs="Times New Roman"/>
                <w:color w:val="000000"/>
              </w:rPr>
              <w:t xml:space="preserve"> </w:t>
            </w:r>
            <w:r w:rsidRPr="00046F28">
              <w:rPr>
                <w:rFonts w:ascii="Times New Roman" w:eastAsia="Times New Roman" w:hAnsi="Times New Roman" w:cs="Times New Roman"/>
                <w:color w:val="000000"/>
              </w:rPr>
              <w:t>формальних помилок, затверджений наказом Мінекономіки від 15.04.2020 № 710:</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rsidR="00E0030A" w:rsidRPr="00046F28" w:rsidRDefault="00E0030A" w:rsidP="00E0030A">
            <w:pPr>
              <w:numPr>
                <w:ilvl w:val="0"/>
                <w:numId w:val="4"/>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уживання великої літери; </w:t>
            </w:r>
          </w:p>
          <w:p w:rsidR="00E0030A" w:rsidRPr="00046F28"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уживання розділових знаків та відмінювання слів у реченні; </w:t>
            </w:r>
          </w:p>
          <w:p w:rsidR="00E0030A" w:rsidRPr="00046F28"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використання слова або мовного звороту, запозичених з іншої мови; </w:t>
            </w:r>
          </w:p>
          <w:p w:rsidR="00E0030A" w:rsidRPr="00046F28"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030A" w:rsidRPr="00046F28"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застосування правил переносу частини слова з рядка в рядок; </w:t>
            </w:r>
          </w:p>
          <w:p w:rsidR="00E0030A" w:rsidRPr="00046F28"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написання слів разом та/або окремо, та/або через дефіс; </w:t>
            </w:r>
          </w:p>
          <w:p w:rsidR="00E0030A" w:rsidRPr="00046F28" w:rsidRDefault="00E0030A" w:rsidP="00E0030A">
            <w:pPr>
              <w:numPr>
                <w:ilvl w:val="0"/>
                <w:numId w:val="4"/>
              </w:numPr>
              <w:spacing w:after="15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046F28">
              <w:rPr>
                <w:rFonts w:ascii="Times New Roman" w:eastAsia="Times New Roman" w:hAnsi="Times New Roman" w:cs="Times New Roman"/>
                <w:color w:val="000000"/>
              </w:rPr>
              <w:lastRenderedPageBreak/>
              <w:t>накладено її кваліфікований електронний підпис.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Приклади формальних помилок:</w:t>
            </w:r>
          </w:p>
          <w:p w:rsidR="00E0030A" w:rsidRPr="00046F28" w:rsidRDefault="00E0030A" w:rsidP="00E0030A">
            <w:pPr>
              <w:numPr>
                <w:ilvl w:val="0"/>
                <w:numId w:val="5"/>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046F28">
              <w:rPr>
                <w:rFonts w:ascii="Times New Roman" w:eastAsia="Times New Roman" w:hAnsi="Times New Roman" w:cs="Times New Roman"/>
                <w:color w:val="000000"/>
              </w:rPr>
              <w:t>львів</w:t>
            </w:r>
            <w:proofErr w:type="spellEnd"/>
            <w:r w:rsidRPr="00046F28">
              <w:rPr>
                <w:rFonts w:ascii="Times New Roman" w:eastAsia="Times New Roman" w:hAnsi="Times New Roman" w:cs="Times New Roman"/>
                <w:color w:val="000000"/>
              </w:rPr>
              <w:t>» замість «місто Львів»; </w:t>
            </w:r>
          </w:p>
          <w:p w:rsidR="00E0030A" w:rsidRPr="00046F28"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 складі тендерна пропозиція» замість «у складі тендерної пропозиції»;</w:t>
            </w:r>
          </w:p>
          <w:p w:rsidR="00E0030A" w:rsidRPr="00046F28"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030A" w:rsidRPr="00046F28"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w:t>
            </w:r>
            <w:proofErr w:type="spellStart"/>
            <w:r w:rsidRPr="00046F28">
              <w:rPr>
                <w:rFonts w:ascii="Times New Roman" w:eastAsia="Times New Roman" w:hAnsi="Times New Roman" w:cs="Times New Roman"/>
                <w:color w:val="000000"/>
              </w:rPr>
              <w:t>тендернапропозиція</w:t>
            </w:r>
            <w:proofErr w:type="spellEnd"/>
            <w:r w:rsidRPr="00046F28">
              <w:rPr>
                <w:rFonts w:ascii="Times New Roman" w:eastAsia="Times New Roman" w:hAnsi="Times New Roman" w:cs="Times New Roman"/>
                <w:color w:val="000000"/>
              </w:rPr>
              <w:t>» замість «тендерна пропозиція»;</w:t>
            </w:r>
          </w:p>
          <w:p w:rsidR="00E0030A" w:rsidRPr="00046F28"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w:t>
            </w:r>
            <w:proofErr w:type="spellStart"/>
            <w:r w:rsidRPr="00046F28">
              <w:rPr>
                <w:rFonts w:ascii="Times New Roman" w:eastAsia="Times New Roman" w:hAnsi="Times New Roman" w:cs="Times New Roman"/>
                <w:color w:val="000000"/>
              </w:rPr>
              <w:t>срток</w:t>
            </w:r>
            <w:proofErr w:type="spellEnd"/>
            <w:r w:rsidRPr="00046F28">
              <w:rPr>
                <w:rFonts w:ascii="Times New Roman" w:eastAsia="Times New Roman" w:hAnsi="Times New Roman" w:cs="Times New Roman"/>
                <w:color w:val="000000"/>
              </w:rPr>
              <w:t xml:space="preserve"> поставки» замість «строк поставки»;</w:t>
            </w:r>
          </w:p>
          <w:p w:rsidR="00E0030A" w:rsidRPr="00046F28"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rsidR="00E0030A" w:rsidRPr="00046F28" w:rsidRDefault="00E0030A" w:rsidP="00E0030A">
            <w:pPr>
              <w:numPr>
                <w:ilvl w:val="0"/>
                <w:numId w:val="5"/>
              </w:numPr>
              <w:spacing w:after="150" w:line="0" w:lineRule="atLeast"/>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Не вимагається </w:t>
            </w:r>
          </w:p>
          <w:p w:rsidR="00E0030A" w:rsidRPr="00046F28" w:rsidRDefault="00E0030A" w:rsidP="00E0030A">
            <w:pPr>
              <w:spacing w:before="150" w:after="150" w:line="0" w:lineRule="atLeast"/>
              <w:jc w:val="both"/>
              <w:rPr>
                <w:rFonts w:ascii="Times New Roman" w:eastAsia="Times New Roman" w:hAnsi="Times New Roman" w:cs="Times New Roman"/>
              </w:rPr>
            </w:pP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Не вимагається</w:t>
            </w:r>
          </w:p>
          <w:p w:rsidR="00E0030A" w:rsidRPr="00046F28" w:rsidRDefault="00E0030A" w:rsidP="00E0030A">
            <w:pPr>
              <w:spacing w:before="150" w:after="150" w:line="0" w:lineRule="atLeast"/>
              <w:jc w:val="both"/>
              <w:rPr>
                <w:rFonts w:ascii="Times New Roman" w:eastAsia="Times New Roman" w:hAnsi="Times New Roman" w:cs="Times New Roman"/>
              </w:rPr>
            </w:pP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030A" w:rsidRPr="00046F28" w:rsidRDefault="00E0030A" w:rsidP="00E0030A">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E0030A" w:rsidRPr="00046F28" w:rsidRDefault="00E0030A" w:rsidP="00E0030A">
            <w:pPr>
              <w:numPr>
                <w:ilvl w:val="0"/>
                <w:numId w:val="12"/>
              </w:numPr>
              <w:spacing w:after="15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1 до тендерної документації.</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Не застосовується </w:t>
            </w:r>
          </w:p>
          <w:p w:rsidR="00E0030A" w:rsidRPr="00046F28" w:rsidRDefault="00E0030A" w:rsidP="00C43151">
            <w:pPr>
              <w:spacing w:line="0" w:lineRule="atLeast"/>
              <w:jc w:val="both"/>
              <w:textAlignment w:val="baseline"/>
              <w:rPr>
                <w:rFonts w:ascii="Times New Roman" w:eastAsia="Times New Roman" w:hAnsi="Times New Roman" w:cs="Times New Roman"/>
                <w:color w:val="000000"/>
              </w:rPr>
            </w:pPr>
          </w:p>
        </w:tc>
      </w:tr>
      <w:tr w:rsidR="00E0030A" w:rsidRPr="00046F28"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496B80"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Розділ 3.</w:t>
            </w:r>
            <w:r w:rsidR="00E0030A" w:rsidRPr="00046F28">
              <w:rPr>
                <w:rFonts w:ascii="Times New Roman" w:eastAsia="Times New Roman" w:hAnsi="Times New Roman" w:cs="Times New Roman"/>
                <w:b/>
                <w:bCs/>
                <w:color w:val="000000"/>
              </w:rPr>
              <w:t>Подання та розкриття тендерної пропозиції</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43151" w:rsidRPr="00046F28" w:rsidRDefault="00E0030A" w:rsidP="00C43151">
            <w:pPr>
              <w:spacing w:after="0" w:line="240" w:lineRule="auto"/>
              <w:jc w:val="both"/>
              <w:rPr>
                <w:rFonts w:ascii="Times New Roman" w:eastAsia="Times New Roman" w:hAnsi="Times New Roman" w:cs="Times New Roman"/>
                <w:color w:val="000000"/>
              </w:rPr>
            </w:pPr>
            <w:r w:rsidRPr="00046F28">
              <w:rPr>
                <w:rFonts w:ascii="Times New Roman" w:eastAsia="Times New Roman" w:hAnsi="Times New Roman" w:cs="Times New Roman"/>
                <w:color w:val="000000"/>
              </w:rPr>
              <w:t xml:space="preserve">Кінцевий строк подання тендерних пропозицій: </w:t>
            </w:r>
          </w:p>
          <w:p w:rsidR="00E0030A" w:rsidRPr="002D2CFA" w:rsidRDefault="002D2CFA" w:rsidP="00C43151">
            <w:pPr>
              <w:spacing w:after="0" w:line="240" w:lineRule="auto"/>
              <w:jc w:val="both"/>
              <w:rPr>
                <w:rFonts w:ascii="Times New Roman" w:eastAsia="Times New Roman" w:hAnsi="Times New Roman" w:cs="Times New Roman"/>
                <w:b/>
              </w:rPr>
            </w:pPr>
            <w:r w:rsidRPr="002D2CFA">
              <w:rPr>
                <w:rFonts w:ascii="Times New Roman" w:eastAsia="Times New Roman" w:hAnsi="Times New Roman" w:cs="Times New Roman"/>
                <w:b/>
              </w:rPr>
              <w:t>31.</w:t>
            </w:r>
            <w:r w:rsidR="00881F67" w:rsidRPr="002D2CFA">
              <w:rPr>
                <w:rFonts w:ascii="Times New Roman" w:eastAsia="Times New Roman" w:hAnsi="Times New Roman" w:cs="Times New Roman"/>
                <w:b/>
              </w:rPr>
              <w:t>01.2024</w:t>
            </w:r>
            <w:r w:rsidR="00C43151" w:rsidRPr="002D2CFA">
              <w:rPr>
                <w:rFonts w:ascii="Times New Roman" w:eastAsia="Times New Roman" w:hAnsi="Times New Roman" w:cs="Times New Roman"/>
                <w:b/>
              </w:rPr>
              <w:t xml:space="preserve"> р</w:t>
            </w:r>
            <w:r w:rsidR="001C01E0" w:rsidRPr="002D2CFA">
              <w:rPr>
                <w:rFonts w:ascii="Times New Roman" w:eastAsia="Times New Roman" w:hAnsi="Times New Roman" w:cs="Times New Roman"/>
                <w:b/>
              </w:rPr>
              <w:t xml:space="preserve"> </w:t>
            </w:r>
            <w:r w:rsidR="00E0030A" w:rsidRPr="002D2CFA">
              <w:rPr>
                <w:rFonts w:ascii="Times New Roman" w:eastAsia="Times New Roman" w:hAnsi="Times New Roman" w:cs="Times New Roman"/>
                <w:b/>
                <w:i/>
                <w:iCs/>
              </w:rPr>
              <w:t>.</w:t>
            </w:r>
            <w:r w:rsidR="00C43151" w:rsidRPr="002D2CFA">
              <w:rPr>
                <w:rFonts w:ascii="Times New Roman" w:eastAsia="Times New Roman" w:hAnsi="Times New Roman" w:cs="Times New Roman"/>
                <w:b/>
                <w:iCs/>
              </w:rPr>
              <w:t>00:00 год.</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046F28">
              <w:rPr>
                <w:rFonts w:ascii="Times New Roman" w:eastAsia="Times New Roman" w:hAnsi="Times New Roman" w:cs="Times New Roman"/>
                <w:color w:val="000000"/>
              </w:rPr>
              <w:lastRenderedPageBreak/>
              <w:t>закупівель визначає тендерну пропозицію, ціна/приведена ціна якої є найнижчою.</w:t>
            </w:r>
          </w:p>
        </w:tc>
      </w:tr>
      <w:tr w:rsidR="00E0030A" w:rsidRPr="00046F28"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496B80"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lastRenderedPageBreak/>
              <w:t xml:space="preserve">Розділ 4. </w:t>
            </w:r>
            <w:r w:rsidR="00E0030A" w:rsidRPr="00046F28">
              <w:rPr>
                <w:rFonts w:ascii="Times New Roman" w:eastAsia="Times New Roman" w:hAnsi="Times New Roman" w:cs="Times New Roman"/>
                <w:b/>
                <w:bCs/>
                <w:color w:val="000000"/>
              </w:rPr>
              <w:t>Оцінка тендерної пропозиції</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Єдиний критерій оцінки – Ціна – 100%.</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46F28">
              <w:rPr>
                <w:rFonts w:ascii="Times New Roman" w:eastAsia="Times New Roman" w:hAnsi="Times New Roman" w:cs="Times New Roman"/>
                <w:color w:val="000000"/>
              </w:rPr>
              <w:t>бенефіціарним</w:t>
            </w:r>
            <w:proofErr w:type="spellEnd"/>
            <w:r w:rsidRPr="00046F28">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якщо учасник або його кінцевий </w:t>
            </w:r>
            <w:proofErr w:type="spellStart"/>
            <w:r w:rsidRPr="00046F28">
              <w:rPr>
                <w:rFonts w:ascii="Times New Roman" w:eastAsia="Times New Roman" w:hAnsi="Times New Roman" w:cs="Times New Roman"/>
                <w:color w:val="000000"/>
              </w:rPr>
              <w:t>бенефіціарний</w:t>
            </w:r>
            <w:proofErr w:type="spellEnd"/>
            <w:r w:rsidRPr="00046F28">
              <w:rPr>
                <w:rFonts w:ascii="Times New Roman" w:eastAsia="Times New Roman" w:hAnsi="Times New Roman" w:cs="Times New Roman"/>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030A" w:rsidRPr="00046F28" w:rsidRDefault="00E0030A" w:rsidP="00E0030A">
            <w:pPr>
              <w:numPr>
                <w:ilvl w:val="0"/>
                <w:numId w:val="16"/>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46F28">
              <w:rPr>
                <w:rFonts w:ascii="Times New Roman" w:eastAsia="Times New Roman" w:hAnsi="Times New Roman" w:cs="Times New Roman"/>
                <w:color w:val="000000"/>
              </w:rPr>
              <w:t>зареєструваний</w:t>
            </w:r>
            <w:proofErr w:type="spellEnd"/>
            <w:r w:rsidRPr="00046F28">
              <w:rPr>
                <w:rFonts w:ascii="Times New Roman" w:eastAsia="Times New Roman" w:hAnsi="Times New Roman" w:cs="Times New Roman"/>
                <w:color w:val="000000"/>
              </w:rPr>
              <w:t xml:space="preserve"> на території України свій національний паспорт</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або </w:t>
            </w:r>
          </w:p>
          <w:p w:rsidR="00E0030A" w:rsidRPr="00046F28" w:rsidRDefault="00E0030A" w:rsidP="00E0030A">
            <w:pPr>
              <w:numPr>
                <w:ilvl w:val="0"/>
                <w:numId w:val="17"/>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посвідку на постійне чи тимчасове проживання на території України</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або </w:t>
            </w:r>
          </w:p>
          <w:p w:rsidR="00E0030A" w:rsidRPr="00046F28" w:rsidRDefault="00E0030A" w:rsidP="00E0030A">
            <w:pPr>
              <w:numPr>
                <w:ilvl w:val="0"/>
                <w:numId w:val="18"/>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або </w:t>
            </w:r>
          </w:p>
          <w:p w:rsidR="00E0030A" w:rsidRPr="00046F28" w:rsidRDefault="00E0030A" w:rsidP="00E0030A">
            <w:pPr>
              <w:numPr>
                <w:ilvl w:val="0"/>
                <w:numId w:val="19"/>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посвідчення біженця чи документ, що підтверджує надання притулку в Україні.</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якщо юридична особа, яка є учасником процедури </w:t>
            </w:r>
            <w:r w:rsidRPr="00046F28">
              <w:rPr>
                <w:rFonts w:ascii="Times New Roman" w:eastAsia="Times New Roman" w:hAnsi="Times New Roman" w:cs="Times New Roman"/>
                <w:color w:val="000000"/>
              </w:rPr>
              <w:lastRenderedPageBreak/>
              <w:t>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0030A" w:rsidRPr="00046F28" w:rsidRDefault="00E0030A" w:rsidP="00E0030A">
            <w:pPr>
              <w:numPr>
                <w:ilvl w:val="0"/>
                <w:numId w:val="20"/>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або </w:t>
            </w:r>
          </w:p>
          <w:p w:rsidR="00E0030A" w:rsidRPr="00046F28" w:rsidRDefault="00E0030A" w:rsidP="00E0030A">
            <w:pPr>
              <w:numPr>
                <w:ilvl w:val="0"/>
                <w:numId w:val="21"/>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якщо учасник або його кінцевий </w:t>
            </w:r>
            <w:proofErr w:type="spellStart"/>
            <w:r w:rsidRPr="00046F28">
              <w:rPr>
                <w:rFonts w:ascii="Times New Roman" w:eastAsia="Times New Roman" w:hAnsi="Times New Roman" w:cs="Times New Roman"/>
                <w:color w:val="000000"/>
              </w:rPr>
              <w:t>бенефіціарний</w:t>
            </w:r>
            <w:proofErr w:type="spellEnd"/>
            <w:r w:rsidRPr="00046F28">
              <w:rPr>
                <w:rFonts w:ascii="Times New Roman" w:eastAsia="Times New Roman" w:hAnsi="Times New Roman" w:cs="Times New Roman"/>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46F28">
              <w:rPr>
                <w:rFonts w:ascii="Times New Roman" w:eastAsia="Times New Roman" w:hAnsi="Times New Roman" w:cs="Times New Roman"/>
                <w:color w:val="000000"/>
              </w:rPr>
              <w:t>бенефіціарним</w:t>
            </w:r>
            <w:proofErr w:type="spellEnd"/>
            <w:r w:rsidRPr="00046F28">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sidRPr="00046F28">
              <w:rPr>
                <w:rFonts w:ascii="Times New Roman" w:eastAsia="Times New Roman" w:hAnsi="Times New Roman" w:cs="Times New Roman"/>
                <w:color w:val="000000"/>
              </w:rPr>
              <w:lastRenderedPageBreak/>
              <w:t>Особливостей.</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Учасник у складі тендерної пропозиції має надати документ, який підтверджує, </w:t>
            </w:r>
            <w:bookmarkStart w:id="2" w:name="_Hlk154396963"/>
            <w:r w:rsidRPr="00046F28">
              <w:rPr>
                <w:rFonts w:ascii="Times New Roman" w:eastAsia="Times New Roman" w:hAnsi="Times New Roman" w:cs="Times New Roman"/>
                <w:color w:val="000000"/>
              </w:rPr>
              <w:t>що запропонований товар не є товаром, що походить з Російської Федерації / Республіки Білорусь</w:t>
            </w:r>
            <w:bookmarkEnd w:id="2"/>
            <w:r w:rsidRPr="00046F28">
              <w:rPr>
                <w:rFonts w:ascii="Times New Roman" w:eastAsia="Times New Roman" w:hAnsi="Times New Roman" w:cs="Times New Roman"/>
                <w:color w:val="000000"/>
              </w:rPr>
              <w:t>. </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46F28">
              <w:rPr>
                <w:rFonts w:ascii="Times New Roman" w:eastAsia="Times New Roman" w:hAnsi="Times New Roman" w:cs="Times New Roman"/>
                <w:color w:val="000000"/>
              </w:rPr>
              <w:t>обгрунтування</w:t>
            </w:r>
            <w:proofErr w:type="spellEnd"/>
            <w:r w:rsidRPr="00046F28">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Обґрунтування аномально низької тендерної пропозиції може містити інформацію про:</w:t>
            </w:r>
          </w:p>
          <w:p w:rsidR="00E0030A" w:rsidRPr="00046F28" w:rsidRDefault="00E0030A" w:rsidP="00E0030A">
            <w:pPr>
              <w:numPr>
                <w:ilvl w:val="0"/>
                <w:numId w:val="22"/>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0030A" w:rsidRPr="00046F28" w:rsidRDefault="00E0030A" w:rsidP="00E0030A">
            <w:pPr>
              <w:numPr>
                <w:ilvl w:val="0"/>
                <w:numId w:val="22"/>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0030A" w:rsidRPr="00046F28" w:rsidRDefault="00E0030A" w:rsidP="00E0030A">
            <w:pPr>
              <w:numPr>
                <w:ilvl w:val="0"/>
                <w:numId w:val="22"/>
              </w:numPr>
              <w:spacing w:after="16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046F28">
              <w:rPr>
                <w:rFonts w:ascii="Times New Roman" w:eastAsia="Times New Roman" w:hAnsi="Times New Roman" w:cs="Times New Roman"/>
                <w:color w:val="000000"/>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 учасник процедури закупівлі:</w:t>
            </w:r>
          </w:p>
          <w:p w:rsidR="00E0030A" w:rsidRPr="00046F28" w:rsidRDefault="00E0030A" w:rsidP="00E0030A">
            <w:pPr>
              <w:spacing w:after="0" w:line="240" w:lineRule="auto"/>
              <w:rPr>
                <w:rFonts w:ascii="Times New Roman" w:eastAsia="Times New Roman" w:hAnsi="Times New Roman" w:cs="Times New Roman"/>
              </w:rPr>
            </w:pPr>
            <w:r w:rsidRPr="00046F28">
              <w:rPr>
                <w:rFonts w:ascii="Times New Roman" w:eastAsia="Times New Roman" w:hAnsi="Times New Roman" w:cs="Times New Roman"/>
              </w:rPr>
              <w:br/>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підпадає під підстави, встановлені пунктом 47 цих особливостей;</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цих особливостей;</w:t>
            </w:r>
          </w:p>
          <w:p w:rsidR="00E0030A" w:rsidRPr="00046F28"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rPr>
            </w:pPr>
            <w:bookmarkStart w:id="3" w:name="_Hlk154396496"/>
            <w:r w:rsidRPr="00046F28">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F28">
              <w:rPr>
                <w:rFonts w:ascii="Times New Roman" w:eastAsia="Times New Roman" w:hAnsi="Times New Roman" w:cs="Times New Roman"/>
                <w:color w:val="000000"/>
              </w:rPr>
              <w:t>бенефіціарним</w:t>
            </w:r>
            <w:proofErr w:type="spellEnd"/>
            <w:r w:rsidRPr="00046F28">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046F28">
              <w:rPr>
                <w:rFonts w:ascii="Times New Roman" w:eastAsia="Times New Roman" w:hAnsi="Times New Roman" w:cs="Times New Roman"/>
                <w:color w:val="000000"/>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46F28">
              <w:rPr>
                <w:rFonts w:ascii="Times New Roman" w:eastAsia="Times New Roman" w:hAnsi="Times New Roman" w:cs="Times New Roman"/>
                <w:color w:val="000000"/>
              </w:rPr>
              <w:t>“Про</w:t>
            </w:r>
            <w:proofErr w:type="spellEnd"/>
            <w:r w:rsidRPr="00046F28">
              <w:rPr>
                <w:rFonts w:ascii="Times New Roman" w:eastAsia="Times New Roman" w:hAnsi="Times New Roman" w:cs="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6F28">
              <w:rPr>
                <w:rFonts w:ascii="Times New Roman" w:eastAsia="Times New Roman" w:hAnsi="Times New Roman" w:cs="Times New Roman"/>
                <w:color w:val="000000"/>
              </w:rPr>
              <w:t>“Про</w:t>
            </w:r>
            <w:proofErr w:type="spellEnd"/>
            <w:r w:rsidRPr="00046F28">
              <w:rPr>
                <w:rFonts w:ascii="Times New Roman" w:eastAsia="Times New Roman" w:hAnsi="Times New Roman" w:cs="Times New Roman"/>
                <w:color w:val="000000"/>
              </w:rPr>
              <w:t xml:space="preserve"> публічні </w:t>
            </w:r>
            <w:proofErr w:type="spellStart"/>
            <w:r w:rsidRPr="00046F28">
              <w:rPr>
                <w:rFonts w:ascii="Times New Roman" w:eastAsia="Times New Roman" w:hAnsi="Times New Roman" w:cs="Times New Roman"/>
                <w:color w:val="000000"/>
              </w:rPr>
              <w:t>закупівлі”</w:t>
            </w:r>
            <w:proofErr w:type="spellEnd"/>
            <w:r w:rsidRPr="00046F28">
              <w:rPr>
                <w:rFonts w:ascii="Times New Roman" w:eastAsia="Times New Roman" w:hAnsi="Times New Roman" w:cs="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046F28">
              <w:rPr>
                <w:rFonts w:ascii="Times New Roman" w:eastAsia="Times New Roman" w:hAnsi="Times New Roman" w:cs="Times New Roman"/>
                <w:color w:val="000000"/>
              </w:rPr>
              <w:t>скасування”</w:t>
            </w:r>
            <w:proofErr w:type="spellEnd"/>
            <w:r w:rsidRPr="00046F28">
              <w:rPr>
                <w:rFonts w:ascii="Times New Roman" w:eastAsia="Times New Roman" w:hAnsi="Times New Roman" w:cs="Times New Roman"/>
                <w:color w:val="000000"/>
              </w:rPr>
              <w:t xml:space="preserve"> (Офіційний вісник України, 2022 р., № 84, ст. 5176);</w:t>
            </w:r>
          </w:p>
          <w:bookmarkEnd w:id="3"/>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2) тендерна пропозиція:</w:t>
            </w:r>
          </w:p>
          <w:p w:rsidR="00E0030A" w:rsidRPr="00046F28" w:rsidRDefault="00E0030A" w:rsidP="00E0030A">
            <w:pPr>
              <w:spacing w:after="0" w:line="240" w:lineRule="auto"/>
              <w:rPr>
                <w:rFonts w:ascii="Times New Roman" w:eastAsia="Times New Roman" w:hAnsi="Times New Roman" w:cs="Times New Roman"/>
              </w:rPr>
            </w:pPr>
            <w:r w:rsidRPr="00046F28">
              <w:rPr>
                <w:rFonts w:ascii="Times New Roman" w:eastAsia="Times New Roman" w:hAnsi="Times New Roman" w:cs="Times New Roman"/>
              </w:rPr>
              <w:br/>
            </w:r>
          </w:p>
          <w:p w:rsidR="00E0030A" w:rsidRPr="00046F28"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0030A" w:rsidRPr="00046F28"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є такою, строк дії якої закінчився;</w:t>
            </w:r>
          </w:p>
          <w:p w:rsidR="00E0030A" w:rsidRPr="00046F28"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030A" w:rsidRPr="00046F28"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3) переможець процедури закупівлі:</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E0030A" w:rsidRPr="00046F28"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030A" w:rsidRPr="00046F28"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E0030A" w:rsidRPr="00046F28" w:rsidRDefault="00E0030A" w:rsidP="00E0030A">
            <w:pPr>
              <w:numPr>
                <w:ilvl w:val="0"/>
                <w:numId w:val="25"/>
              </w:numPr>
              <w:spacing w:after="0" w:line="240" w:lineRule="auto"/>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rsidR="00E0030A" w:rsidRPr="00046F28" w:rsidRDefault="00E0030A" w:rsidP="00E0030A">
            <w:pPr>
              <w:spacing w:after="0" w:line="240" w:lineRule="auto"/>
              <w:rPr>
                <w:rFonts w:ascii="Times New Roman" w:eastAsia="Times New Roman" w:hAnsi="Times New Roman" w:cs="Times New Roman"/>
              </w:rPr>
            </w:pPr>
            <w:r w:rsidRPr="00046F28">
              <w:rPr>
                <w:rFonts w:ascii="Times New Roman" w:eastAsia="Times New Roman" w:hAnsi="Times New Roman" w:cs="Times New Roman"/>
              </w:rPr>
              <w:lastRenderedPageBreak/>
              <w:br/>
            </w:r>
          </w:p>
          <w:p w:rsidR="00E0030A" w:rsidRPr="00046F28" w:rsidRDefault="00E0030A" w:rsidP="00E0030A">
            <w:pPr>
              <w:numPr>
                <w:ilvl w:val="0"/>
                <w:numId w:val="26"/>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030A" w:rsidRPr="00046F28" w:rsidRDefault="00E0030A" w:rsidP="00E0030A">
            <w:pPr>
              <w:numPr>
                <w:ilvl w:val="0"/>
                <w:numId w:val="26"/>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0030A" w:rsidRPr="00046F28"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496B80"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lastRenderedPageBreak/>
              <w:t xml:space="preserve">Розділ 5. </w:t>
            </w:r>
            <w:r w:rsidR="00E0030A" w:rsidRPr="00046F28">
              <w:rPr>
                <w:rFonts w:ascii="Times New Roman" w:eastAsia="Times New Roman" w:hAnsi="Times New Roman" w:cs="Times New Roman"/>
                <w:b/>
                <w:bCs/>
                <w:color w:val="000000"/>
              </w:rPr>
              <w:t>Результати тендеру та укладання договору про закупівлю</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відміняє відкриті торги у разі:</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1) відсутності подальшої потреби в закупівлі товарів, робіт чи послуг;</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1) відхилення всіх тендерних пропозицій (у тому числі, </w:t>
            </w:r>
            <w:r w:rsidRPr="00046F28">
              <w:rPr>
                <w:rFonts w:ascii="Times New Roman" w:eastAsia="Times New Roman" w:hAnsi="Times New Roman" w:cs="Times New Roman"/>
                <w:color w:val="000000"/>
              </w:rPr>
              <w:lastRenderedPageBreak/>
              <w:t>якщо була подана одна тендерна пропозиція, яка відхилена замовником) згідно з цими особливостями;</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Відкриті торги можуть бути відмінені частково (за лотом).</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Проект договору про закупівлю викладений у Додатку № </w:t>
            </w:r>
            <w:r w:rsidR="001B5953" w:rsidRPr="00046F28">
              <w:rPr>
                <w:rFonts w:ascii="Times New Roman" w:eastAsia="Times New Roman" w:hAnsi="Times New Roman" w:cs="Times New Roman"/>
                <w:color w:val="000000"/>
              </w:rPr>
              <w:t>4</w:t>
            </w:r>
            <w:r w:rsidRPr="00046F28">
              <w:rPr>
                <w:rFonts w:ascii="Times New Roman" w:eastAsia="Times New Roman" w:hAnsi="Times New Roman" w:cs="Times New Roman"/>
                <w:color w:val="000000"/>
              </w:rPr>
              <w:t xml:space="preserve"> до тендерної документації.</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030A" w:rsidRPr="00046F28" w:rsidRDefault="00E0030A" w:rsidP="00E0030A">
            <w:pPr>
              <w:numPr>
                <w:ilvl w:val="0"/>
                <w:numId w:val="27"/>
              </w:numPr>
              <w:spacing w:before="150"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визначення грошового еквівалента зобов’язання в іноземній валюті;</w:t>
            </w:r>
          </w:p>
          <w:p w:rsidR="00E0030A" w:rsidRPr="00046F28" w:rsidRDefault="00E0030A" w:rsidP="00E0030A">
            <w:pPr>
              <w:numPr>
                <w:ilvl w:val="0"/>
                <w:numId w:val="27"/>
              </w:numPr>
              <w:spacing w:after="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E0030A" w:rsidRPr="00046F28" w:rsidRDefault="00E0030A" w:rsidP="00E0030A">
            <w:pPr>
              <w:numPr>
                <w:ilvl w:val="0"/>
                <w:numId w:val="27"/>
              </w:numPr>
              <w:spacing w:after="150" w:line="240" w:lineRule="auto"/>
              <w:jc w:val="both"/>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0030A" w:rsidRPr="00046F28" w:rsidRDefault="00E0030A" w:rsidP="00E0030A">
            <w:pPr>
              <w:spacing w:before="150" w:after="15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E0030A" w:rsidRPr="00046F28" w:rsidRDefault="00E0030A" w:rsidP="00E0030A">
            <w:pPr>
              <w:spacing w:before="150" w:after="150" w:line="0" w:lineRule="atLeast"/>
              <w:jc w:val="both"/>
              <w:rPr>
                <w:rFonts w:ascii="Times New Roman" w:eastAsia="Times New Roman" w:hAnsi="Times New Roman" w:cs="Times New Roman"/>
                <w:color w:val="000000"/>
              </w:rPr>
            </w:pPr>
            <w:r w:rsidRPr="00046F28">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1B5953" w:rsidRPr="00046F28" w:rsidRDefault="001B5953" w:rsidP="00E0030A">
            <w:pPr>
              <w:spacing w:before="150" w:after="150" w:line="0" w:lineRule="atLeast"/>
              <w:jc w:val="both"/>
              <w:rPr>
                <w:rFonts w:ascii="Times New Roman" w:eastAsia="Times New Roman" w:hAnsi="Times New Roman" w:cs="Times New Roman"/>
              </w:rPr>
            </w:pPr>
            <w:r w:rsidRPr="00046F28">
              <w:rPr>
                <w:rFonts w:ascii="Times New Roman" w:hAnsi="Times New Roman" w:cs="Times New Roman"/>
                <w:color w:val="000000"/>
              </w:rPr>
              <w:t xml:space="preserve">З метою підтвердження благонадійності потенційного виконавця робіт та з метою запобігання можливим негативним наслідкам у складі пропозиції Учасник надає довідку про відсутність/наявність в Єдиному реєстрі досудових розслідувань кримінальних проваджень щодо фізичної особи, фізичної </w:t>
            </w:r>
            <w:proofErr w:type="spellStart"/>
            <w:r w:rsidRPr="00046F28">
              <w:rPr>
                <w:rFonts w:ascii="Times New Roman" w:hAnsi="Times New Roman" w:cs="Times New Roman"/>
                <w:color w:val="000000"/>
              </w:rPr>
              <w:t>особи–підприємця</w:t>
            </w:r>
            <w:proofErr w:type="spellEnd"/>
            <w:r w:rsidRPr="00046F28">
              <w:rPr>
                <w:rFonts w:ascii="Times New Roman" w:hAnsi="Times New Roman" w:cs="Times New Roman"/>
                <w:color w:val="000000"/>
              </w:rPr>
              <w:t>, посадових та службових осіб учасника (згідно примітки 1 до ст. 96-3 Кримінального кодексу України)</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0030A" w:rsidRPr="00046F28"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030A" w:rsidRPr="00046F28" w:rsidRDefault="00E0030A" w:rsidP="00E0030A">
            <w:pPr>
              <w:spacing w:before="150" w:after="150" w:line="240" w:lineRule="auto"/>
              <w:rPr>
                <w:rFonts w:ascii="Times New Roman" w:eastAsia="Times New Roman" w:hAnsi="Times New Roman" w:cs="Times New Roman"/>
              </w:rPr>
            </w:pPr>
            <w:r w:rsidRPr="00046F28">
              <w:rPr>
                <w:rFonts w:ascii="Times New Roman" w:eastAsia="Times New Roman" w:hAnsi="Times New Roman" w:cs="Times New Roman"/>
                <w:color w:val="000000"/>
              </w:rPr>
              <w:t>Не вимагається.</w:t>
            </w:r>
          </w:p>
          <w:p w:rsidR="00E0030A" w:rsidRPr="00046F28" w:rsidRDefault="00E0030A" w:rsidP="00E0030A">
            <w:pPr>
              <w:spacing w:before="150" w:after="150" w:line="0" w:lineRule="atLeast"/>
              <w:jc w:val="both"/>
              <w:rPr>
                <w:rFonts w:ascii="Times New Roman" w:eastAsia="Times New Roman" w:hAnsi="Times New Roman" w:cs="Times New Roman"/>
              </w:rPr>
            </w:pPr>
          </w:p>
        </w:tc>
      </w:tr>
    </w:tbl>
    <w:p w:rsidR="00E0030A" w:rsidRPr="00E0030A" w:rsidRDefault="00E0030A" w:rsidP="00E0030A">
      <w:pPr>
        <w:spacing w:after="240" w:line="240" w:lineRule="auto"/>
        <w:rPr>
          <w:rFonts w:ascii="Times New Roman" w:eastAsia="Times New Roman" w:hAnsi="Times New Roman" w:cs="Times New Roman"/>
          <w:sz w:val="24"/>
          <w:szCs w:val="24"/>
        </w:rPr>
      </w:pPr>
    </w:p>
    <w:p w:rsidR="00C43151" w:rsidRDefault="00C43151" w:rsidP="00046F28">
      <w:pPr>
        <w:spacing w:after="160" w:line="240" w:lineRule="auto"/>
        <w:rPr>
          <w:rFonts w:ascii="Times New Roman" w:eastAsia="Times New Roman" w:hAnsi="Times New Roman" w:cs="Times New Roman"/>
          <w:b/>
          <w:bCs/>
          <w:color w:val="000000"/>
          <w:sz w:val="24"/>
          <w:szCs w:val="24"/>
        </w:rPr>
      </w:pPr>
    </w:p>
    <w:p w:rsidR="00C43151" w:rsidRDefault="00C43151" w:rsidP="00E0030A">
      <w:pPr>
        <w:spacing w:after="160" w:line="240" w:lineRule="auto"/>
        <w:jc w:val="right"/>
        <w:rPr>
          <w:rFonts w:ascii="Times New Roman" w:eastAsia="Times New Roman" w:hAnsi="Times New Roman" w:cs="Times New Roman"/>
          <w:b/>
          <w:bCs/>
          <w:color w:val="000000"/>
          <w:sz w:val="24"/>
          <w:szCs w:val="24"/>
        </w:rPr>
      </w:pPr>
    </w:p>
    <w:p w:rsidR="00F458AF" w:rsidRDefault="00F458AF" w:rsidP="00E0030A">
      <w:pPr>
        <w:spacing w:after="160" w:line="240" w:lineRule="auto"/>
        <w:jc w:val="right"/>
        <w:rPr>
          <w:rFonts w:ascii="Times New Roman" w:eastAsia="Times New Roman" w:hAnsi="Times New Roman" w:cs="Times New Roman"/>
          <w:b/>
          <w:bCs/>
          <w:color w:val="000000"/>
          <w:sz w:val="24"/>
          <w:szCs w:val="24"/>
        </w:rPr>
      </w:pPr>
    </w:p>
    <w:p w:rsidR="00DE2D92" w:rsidRDefault="00DE2D92" w:rsidP="00E0030A">
      <w:pPr>
        <w:spacing w:after="160" w:line="240" w:lineRule="auto"/>
        <w:jc w:val="right"/>
        <w:rPr>
          <w:rFonts w:ascii="Times New Roman" w:eastAsia="Times New Roman" w:hAnsi="Times New Roman" w:cs="Times New Roman"/>
          <w:b/>
          <w:bCs/>
          <w:color w:val="000000"/>
          <w:sz w:val="24"/>
          <w:szCs w:val="24"/>
        </w:rPr>
      </w:pPr>
    </w:p>
    <w:p w:rsidR="002D2CFA" w:rsidRDefault="002D2CFA" w:rsidP="00E0030A">
      <w:pPr>
        <w:spacing w:after="160" w:line="240" w:lineRule="auto"/>
        <w:jc w:val="right"/>
        <w:rPr>
          <w:rFonts w:ascii="Times New Roman" w:eastAsia="Times New Roman" w:hAnsi="Times New Roman" w:cs="Times New Roman"/>
          <w:b/>
          <w:bCs/>
          <w:color w:val="000000"/>
          <w:sz w:val="24"/>
          <w:szCs w:val="24"/>
        </w:rPr>
      </w:pPr>
    </w:p>
    <w:p w:rsidR="002D2CFA" w:rsidRDefault="002D2CFA" w:rsidP="00E0030A">
      <w:pPr>
        <w:spacing w:after="160" w:line="240" w:lineRule="auto"/>
        <w:jc w:val="right"/>
        <w:rPr>
          <w:rFonts w:ascii="Times New Roman" w:eastAsia="Times New Roman" w:hAnsi="Times New Roman" w:cs="Times New Roman"/>
          <w:b/>
          <w:bCs/>
          <w:color w:val="000000"/>
          <w:sz w:val="24"/>
          <w:szCs w:val="24"/>
        </w:rPr>
      </w:pPr>
    </w:p>
    <w:p w:rsidR="00E0030A" w:rsidRPr="00046F28" w:rsidRDefault="00E0030A" w:rsidP="00E0030A">
      <w:pPr>
        <w:spacing w:after="160" w:line="240" w:lineRule="auto"/>
        <w:jc w:val="right"/>
        <w:rPr>
          <w:rFonts w:ascii="Times New Roman" w:eastAsia="Times New Roman" w:hAnsi="Times New Roman" w:cs="Times New Roman"/>
        </w:rPr>
      </w:pPr>
      <w:r w:rsidRPr="00046F28">
        <w:rPr>
          <w:rFonts w:ascii="Times New Roman" w:eastAsia="Times New Roman" w:hAnsi="Times New Roman" w:cs="Times New Roman"/>
          <w:b/>
          <w:bCs/>
          <w:color w:val="000000"/>
        </w:rPr>
        <w:lastRenderedPageBreak/>
        <w:t>Додаток № 1 до тендерної документації</w:t>
      </w:r>
    </w:p>
    <w:p w:rsidR="00E0030A" w:rsidRPr="00046F28" w:rsidRDefault="00E0030A" w:rsidP="00E0030A">
      <w:pPr>
        <w:spacing w:after="160" w:line="240" w:lineRule="auto"/>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Кваліфікаційні критерії</w:t>
      </w:r>
    </w:p>
    <w:tbl>
      <w:tblPr>
        <w:tblW w:w="9619" w:type="dxa"/>
        <w:jc w:val="center"/>
        <w:tblLayout w:type="fixed"/>
        <w:tblLook w:val="0400"/>
      </w:tblPr>
      <w:tblGrid>
        <w:gridCol w:w="490"/>
        <w:gridCol w:w="1343"/>
        <w:gridCol w:w="7786"/>
      </w:tblGrid>
      <w:tr w:rsidR="002319F8" w:rsidRPr="00046F28" w:rsidTr="00C53A3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19F8" w:rsidRPr="00046F28" w:rsidRDefault="002319F8" w:rsidP="00C53A33">
            <w:pPr>
              <w:spacing w:after="0" w:line="240" w:lineRule="auto"/>
              <w:jc w:val="center"/>
              <w:rPr>
                <w:rFonts w:ascii="Times New Roman" w:eastAsia="Times New Roman" w:hAnsi="Times New Roman" w:cs="Times New Roman"/>
              </w:rPr>
            </w:pPr>
            <w:r w:rsidRPr="00046F28">
              <w:rPr>
                <w:rFonts w:ascii="Times New Roman" w:eastAsia="Times New Roman" w:hAnsi="Times New Roman" w:cs="Times New Roman"/>
                <w:b/>
                <w:color w:val="000000"/>
              </w:rPr>
              <w:t xml:space="preserve">№ </w:t>
            </w:r>
            <w:r w:rsidRPr="00046F28">
              <w:rPr>
                <w:rFonts w:ascii="Times New Roman" w:eastAsia="Times New Roman" w:hAnsi="Times New Roman" w:cs="Times New Roman"/>
                <w:b/>
              </w:rPr>
              <w:t>з</w:t>
            </w:r>
            <w:r w:rsidRPr="00046F28">
              <w:rPr>
                <w:rFonts w:ascii="Times New Roman" w:eastAsia="Times New Roman" w:hAnsi="Times New Roman" w:cs="Times New Roman"/>
                <w:b/>
                <w:color w:val="000000"/>
              </w:rPr>
              <w:t>/п</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19F8" w:rsidRPr="00046F28" w:rsidRDefault="002319F8" w:rsidP="00C53A33">
            <w:pPr>
              <w:spacing w:after="0" w:line="240" w:lineRule="auto"/>
              <w:jc w:val="center"/>
              <w:rPr>
                <w:rFonts w:ascii="Times New Roman" w:eastAsia="Times New Roman" w:hAnsi="Times New Roman" w:cs="Times New Roman"/>
              </w:rPr>
            </w:pPr>
            <w:r w:rsidRPr="00046F28">
              <w:rPr>
                <w:rFonts w:ascii="Times New Roman" w:eastAsia="Times New Roman" w:hAnsi="Times New Roman" w:cs="Times New Roman"/>
                <w:b/>
                <w:color w:val="000000"/>
              </w:rPr>
              <w:t>Кваліфікаційні критерії</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19F8" w:rsidRPr="00046F28" w:rsidRDefault="002319F8" w:rsidP="00C53A33">
            <w:pPr>
              <w:spacing w:after="0" w:line="240" w:lineRule="auto"/>
              <w:jc w:val="center"/>
              <w:rPr>
                <w:rFonts w:ascii="Times New Roman" w:eastAsia="Times New Roman" w:hAnsi="Times New Roman" w:cs="Times New Roman"/>
                <w:b/>
              </w:rPr>
            </w:pPr>
            <w:r w:rsidRPr="00046F28">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319F8" w:rsidRPr="006E2C5C" w:rsidTr="00C53A33">
        <w:trPr>
          <w:trHeight w:val="27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i/>
                <w:iCs/>
                <w:color w:val="000000"/>
                <w:sz w:val="20"/>
                <w:szCs w:val="20"/>
              </w:rPr>
              <w:t>1</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rPr>
                <w:rFonts w:ascii="Times New Roman" w:eastAsia="Times New Roman" w:hAnsi="Times New Roman" w:cs="Times New Roman"/>
                <w:i/>
                <w:iCs/>
                <w:sz w:val="20"/>
                <w:szCs w:val="20"/>
              </w:rPr>
            </w:pPr>
            <w:r w:rsidRPr="006E2C5C">
              <w:rPr>
                <w:rFonts w:ascii="Times New Roman" w:eastAsia="Times New Roman" w:hAnsi="Times New Roman" w:cs="Times New Roman"/>
                <w:b/>
                <w:i/>
                <w:iCs/>
                <w:color w:val="000000"/>
                <w:sz w:val="20"/>
                <w:szCs w:val="20"/>
              </w:rPr>
              <w:t>Наявність обладнання, матеріально-технічної бази та технологій</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стан (нові, справні тощо); правові підстави володіння/користування (власні, орендуються/</w:t>
            </w:r>
            <w:proofErr w:type="spellStart"/>
            <w:r w:rsidRPr="006E2C5C">
              <w:rPr>
                <w:rFonts w:ascii="Times New Roman" w:eastAsia="Times New Roman" w:hAnsi="Times New Roman" w:cs="Times New Roman"/>
                <w:bCs/>
                <w:i/>
                <w:iCs/>
                <w:color w:val="000000"/>
                <w:sz w:val="20"/>
                <w:szCs w:val="20"/>
              </w:rPr>
              <w:t>суборендуються</w:t>
            </w:r>
            <w:proofErr w:type="spellEnd"/>
            <w:r w:rsidRPr="006E2C5C">
              <w:rPr>
                <w:rFonts w:ascii="Times New Roman" w:eastAsia="Times New Roman" w:hAnsi="Times New Roman" w:cs="Times New Roman"/>
                <w:bCs/>
                <w:i/>
                <w:iCs/>
                <w:color w:val="000000"/>
                <w:sz w:val="20"/>
                <w:szCs w:val="20"/>
              </w:rPr>
              <w:t xml:space="preserve"> (у кого), використовуються за договором транспортного експедирування).</w:t>
            </w:r>
          </w:p>
          <w:p w:rsidR="002319F8" w:rsidRPr="006E2C5C" w:rsidRDefault="002319F8" w:rsidP="00C53A33">
            <w:pPr>
              <w:shd w:val="clear" w:color="auto" w:fill="FFFFFF"/>
              <w:tabs>
                <w:tab w:val="left" w:pos="523"/>
                <w:tab w:val="left" w:pos="1232"/>
              </w:tabs>
              <w:spacing w:after="0" w:line="240" w:lineRule="auto"/>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Якщо автотранспортні засоби, учасник використовує згідно договору оренди/суборенди,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Pr="006E2C5C">
              <w:rPr>
                <w:rFonts w:ascii="Times New Roman" w:eastAsia="Times New Roman" w:hAnsi="Times New Roman" w:cs="Times New Roman"/>
                <w:bCs/>
                <w:i/>
                <w:iCs/>
                <w:color w:val="000000"/>
                <w:sz w:val="20"/>
                <w:szCs w:val="20"/>
                <w:vertAlign w:val="superscript"/>
              </w:rPr>
              <w:t>*</w:t>
            </w:r>
          </w:p>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Копії свідоцтв про державну реєстрацію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w:t>
            </w:r>
          </w:p>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Довідка, що містить інформацію про наявність у учасника складських приміщень з холодильними камерами пристосованих для зберігання товару, що є предметом закупівлі та будуть задіяні у процесі виконання договору, в якій зазначається: адреса; правові підстави володіння / користування (власні, орендуються/</w:t>
            </w:r>
            <w:proofErr w:type="spellStart"/>
            <w:r w:rsidRPr="006E2C5C">
              <w:rPr>
                <w:rFonts w:ascii="Times New Roman" w:eastAsia="Times New Roman" w:hAnsi="Times New Roman" w:cs="Times New Roman"/>
                <w:bCs/>
                <w:i/>
                <w:iCs/>
                <w:color w:val="000000"/>
                <w:sz w:val="20"/>
                <w:szCs w:val="20"/>
              </w:rPr>
              <w:t>суборендуються</w:t>
            </w:r>
            <w:proofErr w:type="spellEnd"/>
            <w:r w:rsidRPr="006E2C5C">
              <w:rPr>
                <w:rFonts w:ascii="Times New Roman" w:eastAsia="Times New Roman" w:hAnsi="Times New Roman" w:cs="Times New Roman"/>
                <w:bCs/>
                <w:i/>
                <w:iCs/>
                <w:color w:val="000000"/>
                <w:sz w:val="20"/>
                <w:szCs w:val="20"/>
              </w:rPr>
              <w:t xml:space="preserve">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оренди/суборенди складських приміщень, оформленого відповідно до вимог чинного законодавства.</w:t>
            </w:r>
            <w:r w:rsidRPr="006E2C5C">
              <w:rPr>
                <w:rFonts w:ascii="Times New Roman" w:eastAsia="Times New Roman" w:hAnsi="Times New Roman" w:cs="Times New Roman"/>
                <w:bCs/>
                <w:i/>
                <w:iCs/>
                <w:color w:val="000000"/>
                <w:sz w:val="20"/>
                <w:szCs w:val="20"/>
                <w:vertAlign w:val="superscript"/>
              </w:rPr>
              <w:t>*</w:t>
            </w:r>
          </w:p>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Копія договору на дезінфекцію, дезінсекцію, дератизацію та дезодорацію складських приміщень, які вказані в довідці, наданій на вимогу згідно п. 1.3. Таблиці 1 Додатку 1 до тендерної документації, та дезінфекцію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2023</w:t>
            </w:r>
            <w:r w:rsidR="00976601">
              <w:rPr>
                <w:rFonts w:ascii="Times New Roman" w:eastAsia="Times New Roman" w:hAnsi="Times New Roman" w:cs="Times New Roman"/>
                <w:bCs/>
                <w:i/>
                <w:iCs/>
                <w:color w:val="000000"/>
                <w:sz w:val="20"/>
                <w:szCs w:val="20"/>
              </w:rPr>
              <w:t>-2024</w:t>
            </w:r>
            <w:r w:rsidRPr="006E2C5C">
              <w:rPr>
                <w:rFonts w:ascii="Times New Roman" w:eastAsia="Times New Roman" w:hAnsi="Times New Roman" w:cs="Times New Roman"/>
                <w:bCs/>
                <w:i/>
                <w:iCs/>
                <w:color w:val="000000"/>
                <w:sz w:val="20"/>
                <w:szCs w:val="20"/>
              </w:rPr>
              <w:t xml:space="preserve"> році, за наданими договорами.</w:t>
            </w:r>
          </w:p>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AB2FE5">
              <w:rPr>
                <w:rFonts w:ascii="Times New Roman" w:hAnsi="Times New Roman" w:cs="Times New Roman"/>
                <w:i/>
                <w:iCs/>
                <w:sz w:val="20"/>
                <w:szCs w:val="20"/>
              </w:rPr>
              <w:t xml:space="preserve">. </w:t>
            </w:r>
            <w:proofErr w:type="spellStart"/>
            <w:r w:rsidRPr="00AB2FE5">
              <w:rPr>
                <w:rFonts w:ascii="Times New Roman" w:hAnsi="Times New Roman" w:cs="Times New Roman"/>
                <w:i/>
                <w:iCs/>
                <w:sz w:val="20"/>
                <w:szCs w:val="20"/>
              </w:rPr>
              <w:t>Скан-копія</w:t>
            </w:r>
            <w:proofErr w:type="spellEnd"/>
            <w:r w:rsidRPr="00AB2FE5">
              <w:rPr>
                <w:rFonts w:ascii="Times New Roman" w:hAnsi="Times New Roman" w:cs="Times New Roman"/>
                <w:i/>
                <w:iCs/>
                <w:sz w:val="20"/>
                <w:szCs w:val="20"/>
              </w:rPr>
              <w:t xml:space="preserve"> з оригіналу експлуатаційного дозволу для потужностей (об’єктів) з </w:t>
            </w:r>
            <w:r w:rsidRPr="00AB2FE5">
              <w:rPr>
                <w:rFonts w:ascii="Times New Roman" w:hAnsi="Times New Roman"/>
                <w:i/>
                <w:iCs/>
                <w:color w:val="000000"/>
                <w:sz w:val="20"/>
                <w:szCs w:val="20"/>
              </w:rPr>
              <w:t xml:space="preserve">розробки </w:t>
            </w:r>
            <w:r w:rsidR="00B135F0">
              <w:rPr>
                <w:rFonts w:ascii="Times New Roman" w:hAnsi="Times New Roman"/>
                <w:i/>
                <w:iCs/>
                <w:color w:val="000000"/>
                <w:sz w:val="20"/>
                <w:szCs w:val="20"/>
              </w:rPr>
              <w:t xml:space="preserve">та реалізації </w:t>
            </w:r>
            <w:r w:rsidRPr="00AB2FE5">
              <w:rPr>
                <w:rFonts w:ascii="Times New Roman" w:hAnsi="Times New Roman"/>
                <w:i/>
                <w:iCs/>
                <w:color w:val="000000"/>
                <w:sz w:val="20"/>
                <w:szCs w:val="20"/>
              </w:rPr>
              <w:t xml:space="preserve">м’яса свинини, та </w:t>
            </w:r>
            <w:proofErr w:type="spellStart"/>
            <w:r w:rsidRPr="00AB2FE5">
              <w:rPr>
                <w:rFonts w:ascii="Times New Roman" w:hAnsi="Times New Roman"/>
                <w:i/>
                <w:iCs/>
                <w:color w:val="000000"/>
                <w:sz w:val="20"/>
                <w:szCs w:val="20"/>
              </w:rPr>
              <w:t>скан-копію</w:t>
            </w:r>
            <w:proofErr w:type="spellEnd"/>
            <w:r w:rsidRPr="00AB2FE5">
              <w:rPr>
                <w:rFonts w:ascii="Times New Roman" w:hAnsi="Times New Roman"/>
                <w:i/>
                <w:iCs/>
                <w:color w:val="000000"/>
                <w:sz w:val="20"/>
                <w:szCs w:val="20"/>
              </w:rPr>
              <w:t xml:space="preserve"> з оригіналу експлуатаційного дозволу з розбирання, обвалювання, зберігання м’яса свійської птиці</w:t>
            </w:r>
            <w:r w:rsidRPr="00AB2FE5">
              <w:rPr>
                <w:rFonts w:ascii="Times New Roman" w:hAnsi="Times New Roman" w:cs="Times New Roman"/>
                <w:i/>
                <w:iCs/>
                <w:sz w:val="20"/>
                <w:szCs w:val="20"/>
              </w:rPr>
              <w:t xml:space="preserve"> (згідно ст. 23 Закону України «Про основні принципи та вимоги до безпечності та якості харчових продуктів</w:t>
            </w:r>
            <w:r w:rsidRPr="00AB2FE5">
              <w:rPr>
                <w:rFonts w:ascii="Times New Roman" w:hAnsi="Times New Roman" w:cs="Times New Roman"/>
                <w:i/>
                <w:iCs/>
                <w:color w:val="000000"/>
                <w:sz w:val="20"/>
                <w:szCs w:val="20"/>
              </w:rPr>
              <w:t>» від 23.12.1997р. №771/97-ВР (зі змінами)), виданий на ім’я Учасника</w:t>
            </w:r>
            <w:r w:rsidRPr="006E2C5C">
              <w:rPr>
                <w:rFonts w:ascii="Times New Roman" w:hAnsi="Times New Roman" w:cs="Times New Roman"/>
                <w:i/>
                <w:iCs/>
                <w:color w:val="000000"/>
                <w:sz w:val="20"/>
                <w:szCs w:val="20"/>
              </w:rPr>
              <w:t xml:space="preserve"> торгів</w:t>
            </w:r>
            <w:r w:rsidRPr="006E2C5C">
              <w:rPr>
                <w:rFonts w:ascii="Times New Roman" w:eastAsia="Times New Roman" w:hAnsi="Times New Roman" w:cs="Times New Roman"/>
                <w:bCs/>
                <w:i/>
                <w:iCs/>
                <w:color w:val="000000"/>
                <w:sz w:val="20"/>
                <w:szCs w:val="20"/>
              </w:rPr>
              <w:t xml:space="preserve"> </w:t>
            </w:r>
          </w:p>
          <w:p w:rsidR="002319F8" w:rsidRPr="006E2C5C"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Cs/>
                <w:i/>
                <w:iCs/>
                <w:color w:val="000000"/>
                <w:sz w:val="20"/>
                <w:szCs w:val="20"/>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6E2C5C">
              <w:rPr>
                <w:rFonts w:ascii="Times New Roman" w:eastAsia="Times New Roman" w:hAnsi="Times New Roman" w:cs="Times New Roman"/>
                <w:bCs/>
                <w:i/>
                <w:iCs/>
                <w:color w:val="000000"/>
                <w:sz w:val="20"/>
                <w:szCs w:val="20"/>
              </w:rPr>
              <w:t>Держпродспоживслужби</w:t>
            </w:r>
            <w:proofErr w:type="spellEnd"/>
            <w:r w:rsidRPr="006E2C5C">
              <w:rPr>
                <w:rFonts w:ascii="Times New Roman" w:eastAsia="Times New Roman" w:hAnsi="Times New Roman" w:cs="Times New Roman"/>
                <w:bCs/>
                <w:i/>
                <w:iCs/>
                <w:color w:val="000000"/>
                <w:sz w:val="20"/>
                <w:szCs w:val="20"/>
              </w:rPr>
              <w:t xml:space="preserve"> за результатами проведення заходу державного контролю у формі аудиту постійно діючих процедур, заснованих на принципах НАССР (виданий не раніше четвертого кварталу 2023 року).</w:t>
            </w:r>
          </w:p>
          <w:p w:rsidR="002319F8" w:rsidRPr="006E2C5C" w:rsidRDefault="002319F8" w:rsidP="00C53A33">
            <w:pPr>
              <w:rPr>
                <w:rFonts w:ascii="Times New Roman" w:hAnsi="Times New Roman" w:cs="Times New Roman"/>
                <w:i/>
                <w:iCs/>
                <w:color w:val="000009"/>
                <w:sz w:val="20"/>
                <w:szCs w:val="20"/>
              </w:rPr>
            </w:pPr>
            <w:r w:rsidRPr="006E2C5C">
              <w:rPr>
                <w:rFonts w:ascii="Times New Roman" w:hAnsi="Times New Roman" w:cs="Times New Roman"/>
                <w:b/>
                <w:bCs/>
                <w:i/>
                <w:iCs/>
                <w:sz w:val="20"/>
                <w:szCs w:val="20"/>
              </w:rPr>
              <w:t>1.7</w:t>
            </w:r>
            <w:r>
              <w:rPr>
                <w:rFonts w:ascii="Times New Roman" w:hAnsi="Times New Roman" w:cs="Times New Roman"/>
                <w:i/>
                <w:iCs/>
                <w:sz w:val="20"/>
                <w:szCs w:val="20"/>
              </w:rPr>
              <w:t>.</w:t>
            </w:r>
            <w:r w:rsidRPr="006E2C5C">
              <w:rPr>
                <w:rFonts w:ascii="Times New Roman" w:hAnsi="Times New Roman" w:cs="Times New Roman"/>
                <w:i/>
                <w:iCs/>
                <w:sz w:val="20"/>
                <w:szCs w:val="20"/>
              </w:rPr>
              <w:t xml:space="preserve">Документальне підтвердження відповідності складських приміщень, які вказані в довідці, наданій на вимогу згідно п. 1.3. Таблиці 1 Додатку 1 до тендерної 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надати акт обстеження потужності Учасника складеного за результатами проведення </w:t>
            </w:r>
            <w:proofErr w:type="spellStart"/>
            <w:r w:rsidRPr="006E2C5C">
              <w:rPr>
                <w:rFonts w:ascii="Times New Roman" w:hAnsi="Times New Roman" w:cs="Times New Roman"/>
                <w:i/>
                <w:iCs/>
                <w:sz w:val="20"/>
                <w:szCs w:val="20"/>
              </w:rPr>
              <w:t>плапланового</w:t>
            </w:r>
            <w:proofErr w:type="spellEnd"/>
            <w:r w:rsidRPr="006E2C5C">
              <w:rPr>
                <w:rFonts w:ascii="Times New Roman" w:hAnsi="Times New Roman" w:cs="Times New Roman"/>
                <w:i/>
                <w:iCs/>
                <w:sz w:val="20"/>
                <w:szCs w:val="20"/>
              </w:rPr>
              <w:t xml:space="preserve"> (позапланового) заходу державного контролю (інспектування) стосовно додержання операторами ринку вимог законодавства про харчові продукти</w:t>
            </w:r>
            <w:r w:rsidRPr="006E2C5C">
              <w:rPr>
                <w:rFonts w:ascii="Times New Roman" w:hAnsi="Times New Roman" w:cs="Times New Roman"/>
                <w:i/>
                <w:iCs/>
                <w:color w:val="000009"/>
                <w:sz w:val="20"/>
                <w:szCs w:val="20"/>
              </w:rPr>
              <w:t xml:space="preserve"> та корми, здоров'я та благополуччя тварин, за формою встановленою </w:t>
            </w:r>
            <w:r w:rsidRPr="006E2C5C">
              <w:rPr>
                <w:rFonts w:ascii="Times New Roman" w:hAnsi="Times New Roman" w:cs="Times New Roman"/>
                <w:i/>
                <w:iCs/>
                <w:color w:val="000000"/>
                <w:sz w:val="20"/>
                <w:szCs w:val="20"/>
              </w:rPr>
              <w:t>Наказом Міністерства економіки України 21 січня 2022 року № 143-22</w:t>
            </w:r>
            <w:r w:rsidRPr="006E2C5C">
              <w:rPr>
                <w:rFonts w:ascii="Times New Roman" w:hAnsi="Times New Roman" w:cs="Times New Roman"/>
                <w:i/>
                <w:iCs/>
                <w:color w:val="000009"/>
                <w:sz w:val="20"/>
                <w:szCs w:val="20"/>
              </w:rPr>
              <w:t xml:space="preserve"> складеного у  2023 році.</w:t>
            </w:r>
          </w:p>
          <w:p w:rsidR="002319F8" w:rsidRDefault="002319F8" w:rsidP="00C53A33">
            <w:pPr>
              <w:pStyle w:val="a5"/>
              <w:rPr>
                <w:rFonts w:ascii="Times New Roman" w:hAnsi="Times New Roman"/>
                <w:i/>
                <w:iCs/>
                <w:color w:val="000000"/>
                <w:sz w:val="20"/>
                <w:szCs w:val="20"/>
              </w:rPr>
            </w:pPr>
          </w:p>
          <w:p w:rsidR="00B135F0" w:rsidRPr="006E2C5C" w:rsidRDefault="00B135F0" w:rsidP="00C53A33">
            <w:pPr>
              <w:pStyle w:val="a5"/>
              <w:rPr>
                <w:rFonts w:ascii="Times New Roman" w:hAnsi="Times New Roman"/>
                <w:i/>
                <w:iCs/>
                <w:color w:val="000000"/>
                <w:sz w:val="20"/>
                <w:szCs w:val="20"/>
              </w:rPr>
            </w:pP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hAnsi="Times New Roman" w:cs="Times New Roman"/>
                <w:i/>
                <w:iCs/>
                <w:color w:val="000000"/>
                <w:sz w:val="20"/>
                <w:szCs w:val="20"/>
              </w:rPr>
              <w:lastRenderedPageBreak/>
              <w:t>*</w:t>
            </w:r>
            <w:r w:rsidRPr="006E2C5C">
              <w:rPr>
                <w:rFonts w:ascii="Times New Roman" w:eastAsia="Times New Roman" w:hAnsi="Times New Roman" w:cs="Times New Roman"/>
                <w:b/>
                <w:bCs/>
                <w:i/>
                <w:iCs/>
                <w:color w:val="000000"/>
                <w:sz w:val="20"/>
                <w:szCs w:val="20"/>
              </w:rPr>
              <w:t xml:space="preserve"> Довідка</w:t>
            </w: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про наявність обладнання, матеріально-технічної бази та технологій учасника</w:t>
            </w:r>
          </w:p>
          <w:p w:rsidR="002319F8" w:rsidRPr="006E2C5C" w:rsidRDefault="002319F8" w:rsidP="00C53A33">
            <w:pPr>
              <w:spacing w:after="0" w:line="240" w:lineRule="auto"/>
              <w:rPr>
                <w:rFonts w:ascii="Times New Roman" w:eastAsia="Times New Roman" w:hAnsi="Times New Roman" w:cs="Times New Roman"/>
                <w:i/>
                <w:iCs/>
                <w:sz w:val="20"/>
                <w:szCs w:val="20"/>
              </w:rPr>
            </w:pPr>
          </w:p>
          <w:p w:rsidR="002319F8" w:rsidRPr="006E2C5C" w:rsidRDefault="002319F8" w:rsidP="00C53A33">
            <w:pPr>
              <w:spacing w:after="0" w:line="240" w:lineRule="auto"/>
              <w:jc w:val="both"/>
              <w:rPr>
                <w:rFonts w:ascii="Times New Roman" w:eastAsia="Times New Roman" w:hAnsi="Times New Roman" w:cs="Times New Roman"/>
                <w:i/>
                <w:iCs/>
                <w:sz w:val="20"/>
                <w:szCs w:val="20"/>
              </w:rPr>
            </w:pPr>
            <w:r w:rsidRPr="006E2C5C">
              <w:rPr>
                <w:rFonts w:ascii="Times New Roman" w:eastAsia="Times New Roman" w:hAnsi="Times New Roman" w:cs="Times New Roman"/>
                <w:i/>
                <w:iCs/>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319F8" w:rsidRPr="006E2C5C" w:rsidRDefault="002319F8" w:rsidP="00C53A33">
            <w:pPr>
              <w:spacing w:after="0" w:line="240" w:lineRule="auto"/>
              <w:rPr>
                <w:rFonts w:ascii="Times New Roman" w:eastAsia="Times New Roman" w:hAnsi="Times New Roman" w:cs="Times New Roman"/>
                <w:i/>
                <w:iCs/>
                <w:sz w:val="20"/>
                <w:szCs w:val="20"/>
              </w:rPr>
            </w:pPr>
          </w:p>
          <w:tbl>
            <w:tblPr>
              <w:tblW w:w="0" w:type="auto"/>
              <w:tblLayout w:type="fixed"/>
              <w:tblCellMar>
                <w:top w:w="15" w:type="dxa"/>
                <w:left w:w="15" w:type="dxa"/>
                <w:bottom w:w="15" w:type="dxa"/>
                <w:right w:w="15" w:type="dxa"/>
              </w:tblCellMar>
              <w:tblLook w:val="04A0"/>
            </w:tblPr>
            <w:tblGrid>
              <w:gridCol w:w="431"/>
              <w:gridCol w:w="1588"/>
              <w:gridCol w:w="1113"/>
              <w:gridCol w:w="3174"/>
            </w:tblGrid>
            <w:tr w:rsidR="002319F8" w:rsidRPr="006E2C5C" w:rsidTr="00C53A3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Кількість</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Інформація про право володіння або підстава користування або договір про надання послуг</w:t>
                  </w:r>
                </w:p>
              </w:tc>
            </w:tr>
          </w:tbl>
          <w:p w:rsidR="002319F8" w:rsidRPr="006E2C5C" w:rsidRDefault="002319F8" w:rsidP="00C53A33">
            <w:pPr>
              <w:pStyle w:val="a5"/>
              <w:ind w:left="1352"/>
              <w:rPr>
                <w:rFonts w:ascii="Times New Roman" w:hAnsi="Times New Roman"/>
                <w:i/>
                <w:iCs/>
                <w:color w:val="000000"/>
                <w:sz w:val="20"/>
                <w:szCs w:val="20"/>
              </w:rPr>
            </w:pPr>
          </w:p>
          <w:p w:rsidR="002319F8" w:rsidRPr="006E2C5C" w:rsidRDefault="002319F8" w:rsidP="00C53A33">
            <w:pPr>
              <w:ind w:left="-426"/>
              <w:jc w:val="both"/>
              <w:rPr>
                <w:rFonts w:ascii="Times New Roman" w:eastAsia="Times New Roman" w:hAnsi="Times New Roman" w:cs="Times New Roman"/>
                <w:bCs/>
                <w:i/>
                <w:iCs/>
                <w:color w:val="000000"/>
                <w:sz w:val="20"/>
                <w:szCs w:val="20"/>
              </w:rPr>
            </w:pPr>
            <w:r w:rsidRPr="006E2C5C">
              <w:rPr>
                <w:rFonts w:ascii="Times New Roman" w:hAnsi="Times New Roman" w:cs="Times New Roman"/>
                <w:i/>
                <w:iCs/>
                <w:color w:val="000000"/>
                <w:sz w:val="20"/>
                <w:szCs w:val="20"/>
              </w:rPr>
              <w:t xml:space="preserve">12. </w:t>
            </w:r>
          </w:p>
        </w:tc>
      </w:tr>
      <w:tr w:rsidR="002319F8" w:rsidRPr="00630C79" w:rsidTr="00046F28">
        <w:trPr>
          <w:trHeight w:val="15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i/>
                <w:iCs/>
                <w:color w:val="000000"/>
                <w:sz w:val="20"/>
                <w:szCs w:val="20"/>
              </w:rPr>
              <w:lastRenderedPageBreak/>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rPr>
                <w:rFonts w:ascii="Times New Roman" w:eastAsia="Times New Roman" w:hAnsi="Times New Roman" w:cs="Times New Roman"/>
                <w:i/>
                <w:iCs/>
                <w:sz w:val="20"/>
                <w:szCs w:val="20"/>
              </w:rPr>
            </w:pPr>
            <w:r w:rsidRPr="006E2C5C">
              <w:rPr>
                <w:rFonts w:ascii="Times New Roman" w:eastAsia="Times New Roman" w:hAnsi="Times New Roman" w:cs="Times New Roman"/>
                <w:b/>
                <w:i/>
                <w:iCs/>
                <w:color w:val="000000"/>
                <w:sz w:val="20"/>
                <w:szCs w:val="20"/>
              </w:rPr>
              <w:t>Наявність працівників відповідної кваліфікації, які мають необхідні знання та досвід</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
                <w:i/>
                <w:iCs/>
                <w:color w:val="000000"/>
                <w:sz w:val="20"/>
                <w:szCs w:val="20"/>
              </w:rPr>
              <w:t>2.1.</w:t>
            </w:r>
            <w:r w:rsidRPr="006E2C5C">
              <w:rPr>
                <w:rFonts w:ascii="Times New Roman" w:eastAsia="Times New Roman" w:hAnsi="Times New Roman" w:cs="Times New Roman"/>
                <w:bCs/>
                <w:i/>
                <w:iCs/>
                <w:color w:val="000000"/>
                <w:sz w:val="20"/>
                <w:szCs w:val="20"/>
              </w:rPr>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Довідка</w:t>
            </w: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про наявність в учасника працівників відповідної кваліфікації, які мають необхідні знання та досвід</w:t>
            </w:r>
          </w:p>
          <w:p w:rsidR="002319F8" w:rsidRPr="006E2C5C" w:rsidRDefault="002319F8" w:rsidP="00C53A33">
            <w:pPr>
              <w:spacing w:after="0" w:line="240" w:lineRule="auto"/>
              <w:rPr>
                <w:rFonts w:ascii="Times New Roman" w:eastAsia="Times New Roman" w:hAnsi="Times New Roman" w:cs="Times New Roman"/>
                <w:i/>
                <w:iCs/>
                <w:sz w:val="20"/>
                <w:szCs w:val="20"/>
              </w:rPr>
            </w:pPr>
          </w:p>
          <w:p w:rsidR="002319F8" w:rsidRPr="006E2C5C" w:rsidRDefault="002319F8" w:rsidP="00C53A33">
            <w:pPr>
              <w:spacing w:after="0" w:line="240" w:lineRule="auto"/>
              <w:jc w:val="both"/>
              <w:rPr>
                <w:rFonts w:ascii="Times New Roman" w:eastAsia="Times New Roman" w:hAnsi="Times New Roman" w:cs="Times New Roman"/>
                <w:i/>
                <w:iCs/>
                <w:sz w:val="20"/>
                <w:szCs w:val="20"/>
              </w:rPr>
            </w:pPr>
            <w:r w:rsidRPr="006E2C5C">
              <w:rPr>
                <w:rFonts w:ascii="Times New Roman" w:eastAsia="Times New Roman" w:hAnsi="Times New Roman" w:cs="Times New Roman"/>
                <w:i/>
                <w:iCs/>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319F8" w:rsidRPr="006E2C5C" w:rsidRDefault="002319F8" w:rsidP="00C53A33">
            <w:pPr>
              <w:spacing w:after="0" w:line="240" w:lineRule="auto"/>
              <w:rPr>
                <w:rFonts w:ascii="Times New Roman" w:eastAsia="Times New Roman" w:hAnsi="Times New Roman" w:cs="Times New Roman"/>
                <w:i/>
                <w:iCs/>
                <w:sz w:val="20"/>
                <w:szCs w:val="20"/>
              </w:rPr>
            </w:pPr>
          </w:p>
          <w:tbl>
            <w:tblPr>
              <w:tblW w:w="0" w:type="auto"/>
              <w:tblLayout w:type="fixed"/>
              <w:tblCellMar>
                <w:top w:w="15" w:type="dxa"/>
                <w:left w:w="15" w:type="dxa"/>
                <w:bottom w:w="15" w:type="dxa"/>
                <w:right w:w="15" w:type="dxa"/>
              </w:tblCellMar>
              <w:tblLook w:val="04A0"/>
            </w:tblPr>
            <w:tblGrid>
              <w:gridCol w:w="431"/>
              <w:gridCol w:w="596"/>
              <w:gridCol w:w="876"/>
              <w:gridCol w:w="1972"/>
              <w:gridCol w:w="2431"/>
            </w:tblGrid>
            <w:tr w:rsidR="002319F8" w:rsidRPr="006E2C5C" w:rsidTr="00C53A3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w:t>
                  </w:r>
                </w:p>
              </w:tc>
              <w:tc>
                <w:tcPr>
                  <w:tcW w:w="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ПІБ</w:t>
                  </w:r>
                </w:p>
              </w:tc>
              <w:tc>
                <w:tcPr>
                  <w:tcW w:w="8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Посада</w:t>
                  </w:r>
                </w:p>
              </w:tc>
              <w:tc>
                <w:tcPr>
                  <w:tcW w:w="1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Загальний стаж роботи </w:t>
                  </w:r>
                </w:p>
              </w:tc>
              <w:tc>
                <w:tcPr>
                  <w:tcW w:w="2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Підстава використання праці</w:t>
                  </w:r>
                </w:p>
              </w:tc>
            </w:tr>
          </w:tbl>
          <w:p w:rsidR="002319F8" w:rsidRPr="006E2C5C" w:rsidRDefault="002319F8" w:rsidP="00C53A33">
            <w:pPr>
              <w:spacing w:after="0" w:line="240" w:lineRule="auto"/>
              <w:jc w:val="both"/>
              <w:rPr>
                <w:rFonts w:ascii="Times New Roman" w:eastAsia="Times New Roman" w:hAnsi="Times New Roman" w:cs="Times New Roman"/>
                <w:b/>
                <w:bCs/>
                <w:i/>
                <w:iCs/>
                <w:color w:val="000000"/>
                <w:sz w:val="20"/>
                <w:szCs w:val="20"/>
              </w:rPr>
            </w:pPr>
            <w:r w:rsidRPr="006E2C5C">
              <w:rPr>
                <w:rFonts w:ascii="Times New Roman" w:eastAsia="Times New Roman" w:hAnsi="Times New Roman" w:cs="Times New Roman"/>
                <w:b/>
                <w:bCs/>
                <w:i/>
                <w:iCs/>
                <w:color w:val="000000"/>
                <w:sz w:val="20"/>
                <w:szCs w:val="20"/>
              </w:rPr>
              <w:t>*інформація подається стосовно власних працівників учасника</w:t>
            </w:r>
          </w:p>
          <w:p w:rsidR="002319F8" w:rsidRPr="007A51A0" w:rsidRDefault="002319F8" w:rsidP="00C53A33">
            <w:pPr>
              <w:spacing w:after="0" w:line="240" w:lineRule="auto"/>
              <w:jc w:val="both"/>
              <w:rPr>
                <w:rFonts w:ascii="Times New Roman" w:eastAsia="Times New Roman" w:hAnsi="Times New Roman" w:cs="Times New Roman"/>
                <w:bCs/>
                <w:i/>
                <w:iCs/>
                <w:color w:val="000000"/>
                <w:sz w:val="20"/>
                <w:szCs w:val="20"/>
              </w:rPr>
            </w:pPr>
            <w:r w:rsidRPr="006E2C5C">
              <w:rPr>
                <w:rFonts w:ascii="Times New Roman" w:eastAsia="Times New Roman" w:hAnsi="Times New Roman" w:cs="Times New Roman"/>
                <w:b/>
                <w:bCs/>
                <w:i/>
                <w:iCs/>
                <w:color w:val="000000"/>
                <w:sz w:val="20"/>
                <w:szCs w:val="20"/>
              </w:rPr>
              <w:t xml:space="preserve">2.2. </w:t>
            </w:r>
            <w:r w:rsidRPr="006E2C5C">
              <w:rPr>
                <w:rFonts w:ascii="Times New Roman" w:eastAsia="Times New Roman" w:hAnsi="Times New Roman" w:cs="Times New Roman"/>
                <w:bCs/>
                <w:i/>
                <w:iCs/>
                <w:color w:val="000000"/>
                <w:sz w:val="20"/>
                <w:szCs w:val="20"/>
              </w:rPr>
              <w:t xml:space="preserve">Копії особових медичних книжок (відповідно до Наказу МОЗ України від 21.02.2013 </w:t>
            </w:r>
            <w:r w:rsidRPr="007A51A0">
              <w:rPr>
                <w:rFonts w:ascii="Times New Roman" w:eastAsia="Times New Roman" w:hAnsi="Times New Roman" w:cs="Times New Roman"/>
                <w:bCs/>
                <w:i/>
                <w:iCs/>
                <w:color w:val="000000"/>
                <w:sz w:val="20"/>
                <w:szCs w:val="20"/>
              </w:rPr>
              <w:t>№ 150) із відміткою про допуск до роботи працівників,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w:t>
            </w:r>
          </w:p>
          <w:p w:rsidR="002319F8" w:rsidRPr="007A51A0" w:rsidRDefault="002319F8" w:rsidP="00C53A33">
            <w:pPr>
              <w:pStyle w:val="3"/>
              <w:tabs>
                <w:tab w:val="left" w:pos="6398"/>
              </w:tabs>
              <w:ind w:right="127"/>
              <w:jc w:val="both"/>
              <w:rPr>
                <w:i/>
                <w:iCs/>
                <w:sz w:val="20"/>
                <w:szCs w:val="20"/>
              </w:rPr>
            </w:pPr>
            <w:r w:rsidRPr="007A51A0">
              <w:rPr>
                <w:rFonts w:eastAsia="Times New Roman"/>
                <w:b/>
                <w:bCs/>
                <w:i/>
                <w:iCs/>
                <w:color w:val="000000"/>
                <w:sz w:val="20"/>
                <w:szCs w:val="20"/>
              </w:rPr>
              <w:t xml:space="preserve">2.3. </w:t>
            </w:r>
            <w:r w:rsidRPr="007A51A0">
              <w:rPr>
                <w:i/>
                <w:iCs/>
                <w:sz w:val="20"/>
                <w:szCs w:val="20"/>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2319F8" w:rsidRPr="007A51A0" w:rsidRDefault="002319F8" w:rsidP="00C53A33">
            <w:pPr>
              <w:pStyle w:val="7811"/>
              <w:widowControl w:val="0"/>
              <w:spacing w:after="0"/>
              <w:jc w:val="both"/>
              <w:rPr>
                <w:i/>
                <w:iCs/>
                <w:color w:val="000000"/>
                <w:sz w:val="20"/>
                <w:szCs w:val="20"/>
                <w:shd w:val="clear" w:color="auto" w:fill="FFFFFF"/>
              </w:rPr>
            </w:pPr>
            <w:r w:rsidRPr="007A51A0">
              <w:rPr>
                <w:b/>
                <w:bCs/>
                <w:i/>
                <w:iCs/>
                <w:sz w:val="20"/>
                <w:szCs w:val="20"/>
              </w:rPr>
              <w:t>2.4.</w:t>
            </w:r>
            <w:r w:rsidRPr="007A51A0">
              <w:rPr>
                <w:i/>
                <w:iCs/>
                <w:sz w:val="20"/>
                <w:szCs w:val="20"/>
              </w:rPr>
              <w:t xml:space="preserve"> На виконання Закону «Про охорону праці» та вимог щодо пожежної безпеки, надати документи, що підтверджують про проходження відповідного навчання та копії посвідчення працівників учасника. Надати </w:t>
            </w:r>
            <w:proofErr w:type="spellStart"/>
            <w:r w:rsidRPr="007A51A0">
              <w:rPr>
                <w:i/>
                <w:iCs/>
                <w:sz w:val="20"/>
                <w:szCs w:val="20"/>
              </w:rPr>
              <w:t>скан-копію</w:t>
            </w:r>
            <w:proofErr w:type="spellEnd"/>
            <w:r w:rsidRPr="007A51A0">
              <w:rPr>
                <w:i/>
                <w:iCs/>
                <w:sz w:val="20"/>
                <w:szCs w:val="20"/>
              </w:rPr>
              <w:t xml:space="preserve"> з оригіналу </w:t>
            </w:r>
            <w:r w:rsidRPr="007A51A0">
              <w:rPr>
                <w:i/>
                <w:iCs/>
                <w:color w:val="000000"/>
                <w:sz w:val="20"/>
                <w:szCs w:val="20"/>
              </w:rPr>
              <w:t>сертифікат</w:t>
            </w:r>
            <w:r w:rsidR="00046F28">
              <w:rPr>
                <w:i/>
                <w:iCs/>
                <w:color w:val="000000"/>
                <w:sz w:val="20"/>
                <w:szCs w:val="20"/>
              </w:rPr>
              <w:t>у</w:t>
            </w:r>
            <w:r w:rsidRPr="007A51A0">
              <w:rPr>
                <w:i/>
                <w:iCs/>
                <w:color w:val="000000"/>
                <w:sz w:val="20"/>
                <w:szCs w:val="20"/>
              </w:rPr>
              <w:t xml:space="preserve"> на систему </w:t>
            </w:r>
            <w:r w:rsidRPr="007A51A0">
              <w:rPr>
                <w:rStyle w:val="2007"/>
                <w:i/>
                <w:iCs/>
                <w:color w:val="000000"/>
                <w:sz w:val="20"/>
                <w:szCs w:val="20"/>
              </w:rPr>
              <w:t xml:space="preserve">управління </w:t>
            </w:r>
            <w:r w:rsidRPr="007A51A0">
              <w:rPr>
                <w:i/>
                <w:iCs/>
                <w:color w:val="000000"/>
                <w:sz w:val="20"/>
                <w:szCs w:val="20"/>
              </w:rPr>
              <w:t xml:space="preserve">охороною здоров’я та безпекою праці, що відповідає вимогам відповідає вимогам:ДСТУ ISO 45001:2019 (ISO 45001:2018, IDT щодо </w:t>
            </w:r>
            <w:r w:rsidRPr="007A51A0">
              <w:rPr>
                <w:rStyle w:val="4424"/>
                <w:i/>
                <w:iCs/>
                <w:color w:val="000000"/>
                <w:sz w:val="20"/>
                <w:szCs w:val="20"/>
                <w:shd w:val="clear" w:color="auto" w:fill="FFFFFF"/>
              </w:rPr>
              <w:t xml:space="preserve">зберігання та складування, </w:t>
            </w:r>
            <w:r w:rsidRPr="007A51A0">
              <w:rPr>
                <w:i/>
                <w:iCs/>
                <w:color w:val="000000"/>
                <w:sz w:val="20"/>
                <w:szCs w:val="20"/>
              </w:rPr>
              <w:t>пакування, </w:t>
            </w:r>
            <w:r w:rsidRPr="007A51A0">
              <w:rPr>
                <w:i/>
                <w:iCs/>
                <w:color w:val="000000"/>
                <w:sz w:val="20"/>
                <w:szCs w:val="20"/>
                <w:shd w:val="clear" w:color="auto" w:fill="FFFFFF"/>
              </w:rPr>
              <w:t>реалізації, постачання та транспортування продуктів харчування охолоджених, заморожених та стійких до навколишнього середовища.</w:t>
            </w:r>
            <w:r w:rsidRPr="007A51A0">
              <w:rPr>
                <w:i/>
                <w:iCs/>
                <w:sz w:val="20"/>
                <w:szCs w:val="20"/>
              </w:rPr>
              <w:t xml:space="preserve"> </w:t>
            </w:r>
          </w:p>
          <w:p w:rsidR="002319F8" w:rsidRPr="007A51A0" w:rsidRDefault="002319F8" w:rsidP="00C53A33">
            <w:pPr>
              <w:pStyle w:val="7811"/>
              <w:widowControl w:val="0"/>
              <w:spacing w:after="0"/>
              <w:jc w:val="both"/>
              <w:rPr>
                <w:color w:val="000000"/>
                <w:sz w:val="22"/>
                <w:szCs w:val="22"/>
                <w:shd w:val="clear" w:color="auto" w:fill="FFFFFF"/>
              </w:rPr>
            </w:pPr>
            <w:r w:rsidRPr="007A51A0">
              <w:rPr>
                <w:b/>
                <w:bCs/>
                <w:i/>
                <w:iCs/>
                <w:color w:val="000000"/>
                <w:sz w:val="20"/>
                <w:szCs w:val="20"/>
                <w:shd w:val="clear" w:color="auto" w:fill="FFFFFF"/>
              </w:rPr>
              <w:t>2.5.</w:t>
            </w:r>
            <w:r w:rsidRPr="007A51A0">
              <w:rPr>
                <w:i/>
                <w:iCs/>
                <w:color w:val="000000"/>
                <w:sz w:val="20"/>
                <w:szCs w:val="20"/>
                <w:shd w:val="clear" w:color="auto" w:fill="FFFFFF"/>
              </w:rPr>
              <w:t xml:space="preserve">Надати документи щодо підготовки фахівців згідно вимог стандарту  ДСТУ ISO 45001:2019 (ISO 45001:2018, IDT) Системи управління охороною здоров’я та безпекою праці на працівника Учасника, що </w:t>
            </w:r>
            <w:proofErr w:type="spellStart"/>
            <w:r w:rsidRPr="007A51A0">
              <w:rPr>
                <w:i/>
                <w:iCs/>
                <w:color w:val="000000"/>
                <w:sz w:val="20"/>
                <w:szCs w:val="20"/>
                <w:shd w:val="clear" w:color="auto" w:fill="FFFFFF"/>
              </w:rPr>
              <w:t>підтвержується</w:t>
            </w:r>
            <w:proofErr w:type="spellEnd"/>
            <w:r w:rsidRPr="007A51A0">
              <w:rPr>
                <w:i/>
                <w:iCs/>
                <w:color w:val="000000"/>
                <w:sz w:val="20"/>
                <w:szCs w:val="20"/>
                <w:shd w:val="clear" w:color="auto" w:fill="FFFFFF"/>
              </w:rPr>
              <w:t xml:space="preserve"> свідоцтвом про пройдений навчальний курс.</w:t>
            </w:r>
          </w:p>
        </w:tc>
      </w:tr>
      <w:tr w:rsidR="002319F8" w:rsidRPr="006E2C5C" w:rsidTr="00C53A33">
        <w:trPr>
          <w:trHeight w:val="45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6E2C5C" w:rsidRDefault="002319F8" w:rsidP="00C53A33">
            <w:pPr>
              <w:spacing w:after="0" w:line="240" w:lineRule="auto"/>
              <w:jc w:val="center"/>
              <w:rPr>
                <w:rFonts w:ascii="Times New Roman" w:eastAsia="Times New Roman" w:hAnsi="Times New Roman" w:cs="Times New Roman"/>
                <w:b/>
                <w:i/>
                <w:iCs/>
                <w:color w:val="000000"/>
                <w:sz w:val="20"/>
                <w:szCs w:val="20"/>
              </w:rPr>
            </w:pPr>
            <w:r w:rsidRPr="006E2C5C">
              <w:rPr>
                <w:rFonts w:ascii="Times New Roman" w:eastAsia="Times New Roman" w:hAnsi="Times New Roman" w:cs="Times New Roman"/>
                <w:i/>
                <w:iCs/>
                <w:color w:val="000000"/>
                <w:sz w:val="20"/>
                <w:szCs w:val="20"/>
              </w:rPr>
              <w:lastRenderedPageBreak/>
              <w:t>3</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A506D9" w:rsidRDefault="002319F8" w:rsidP="00A506D9">
            <w:pPr>
              <w:spacing w:after="0" w:line="240" w:lineRule="auto"/>
              <w:rPr>
                <w:rFonts w:ascii="Times New Roman" w:eastAsia="Times New Roman" w:hAnsi="Times New Roman" w:cs="Times New Roman"/>
                <w:b/>
                <w:i/>
                <w:iCs/>
                <w:color w:val="000000"/>
                <w:sz w:val="20"/>
                <w:szCs w:val="20"/>
              </w:rPr>
            </w:pPr>
            <w:r w:rsidRPr="00A506D9">
              <w:rPr>
                <w:rFonts w:ascii="Times New Roman" w:eastAsia="Times New Roman" w:hAnsi="Times New Roman" w:cs="Times New Roman"/>
                <w:b/>
                <w:i/>
                <w:iCs/>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9F8" w:rsidRPr="00AB2FE5" w:rsidRDefault="002319F8" w:rsidP="00C53A33">
            <w:pPr>
              <w:spacing w:after="0" w:line="240" w:lineRule="auto"/>
              <w:jc w:val="both"/>
              <w:rPr>
                <w:rFonts w:ascii="Times New Roman" w:eastAsia="Times New Roman" w:hAnsi="Times New Roman" w:cs="Times New Roman"/>
                <w:i/>
                <w:iCs/>
                <w:sz w:val="20"/>
                <w:szCs w:val="20"/>
              </w:rPr>
            </w:pPr>
            <w:r w:rsidRPr="006E2C5C">
              <w:rPr>
                <w:rFonts w:ascii="Times New Roman" w:eastAsia="Times New Roman" w:hAnsi="Times New Roman" w:cs="Times New Roman"/>
                <w:i/>
                <w:iCs/>
                <w:color w:val="000000"/>
                <w:sz w:val="20"/>
                <w:szCs w:val="20"/>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w:t>
            </w:r>
            <w:r>
              <w:rPr>
                <w:rFonts w:ascii="Times New Roman" w:eastAsia="Times New Roman" w:hAnsi="Times New Roman" w:cs="Times New Roman"/>
                <w:i/>
                <w:iCs/>
                <w:color w:val="000000"/>
                <w:sz w:val="20"/>
                <w:szCs w:val="20"/>
              </w:rPr>
              <w:t>лист відгук від покупця про належне виконання договору.</w:t>
            </w:r>
          </w:p>
          <w:p w:rsidR="002319F8" w:rsidRPr="006E2C5C" w:rsidRDefault="002319F8" w:rsidP="00C53A33">
            <w:pPr>
              <w:spacing w:after="0" w:line="240" w:lineRule="auto"/>
              <w:jc w:val="right"/>
              <w:rPr>
                <w:rFonts w:ascii="Times New Roman" w:eastAsia="Times New Roman" w:hAnsi="Times New Roman" w:cs="Times New Roman"/>
                <w:i/>
                <w:iCs/>
                <w:sz w:val="20"/>
                <w:szCs w:val="20"/>
              </w:rPr>
            </w:pPr>
            <w:r w:rsidRPr="006E2C5C">
              <w:rPr>
                <w:rFonts w:ascii="Times New Roman" w:eastAsia="Times New Roman" w:hAnsi="Times New Roman" w:cs="Times New Roman"/>
                <w:i/>
                <w:iCs/>
                <w:color w:val="000000"/>
                <w:sz w:val="20"/>
                <w:szCs w:val="20"/>
              </w:rPr>
              <w:t>Форма 3</w:t>
            </w:r>
          </w:p>
          <w:p w:rsidR="002319F8" w:rsidRPr="006E2C5C" w:rsidRDefault="002319F8" w:rsidP="00C53A33">
            <w:pPr>
              <w:spacing w:after="0" w:line="240" w:lineRule="auto"/>
              <w:rPr>
                <w:rFonts w:ascii="Times New Roman" w:eastAsia="Times New Roman" w:hAnsi="Times New Roman" w:cs="Times New Roman"/>
                <w:i/>
                <w:iCs/>
                <w:sz w:val="20"/>
                <w:szCs w:val="20"/>
              </w:rPr>
            </w:pP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Довідка</w:t>
            </w:r>
          </w:p>
          <w:p w:rsidR="002319F8" w:rsidRPr="006E2C5C" w:rsidRDefault="002319F8" w:rsidP="00C53A33">
            <w:pPr>
              <w:spacing w:after="0" w:line="240" w:lineRule="auto"/>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про наявність в учасника досвіду виконання аналогічного (аналогічних) за предметом закупівлі договору (договорів)</w:t>
            </w:r>
          </w:p>
          <w:p w:rsidR="002319F8" w:rsidRPr="006E2C5C" w:rsidRDefault="002319F8" w:rsidP="00C53A33">
            <w:pPr>
              <w:spacing w:after="0" w:line="240" w:lineRule="auto"/>
              <w:rPr>
                <w:rFonts w:ascii="Times New Roman" w:eastAsia="Times New Roman" w:hAnsi="Times New Roman" w:cs="Times New Roman"/>
                <w:i/>
                <w:iCs/>
                <w:sz w:val="20"/>
                <w:szCs w:val="20"/>
              </w:rPr>
            </w:pPr>
          </w:p>
          <w:p w:rsidR="002319F8" w:rsidRPr="006E2C5C" w:rsidRDefault="002319F8" w:rsidP="00C53A33">
            <w:pPr>
              <w:spacing w:after="0" w:line="240" w:lineRule="auto"/>
              <w:jc w:val="both"/>
              <w:rPr>
                <w:rFonts w:ascii="Times New Roman" w:eastAsia="Times New Roman" w:hAnsi="Times New Roman" w:cs="Times New Roman"/>
                <w:i/>
                <w:iCs/>
                <w:sz w:val="20"/>
                <w:szCs w:val="20"/>
              </w:rPr>
            </w:pPr>
            <w:r w:rsidRPr="006E2C5C">
              <w:rPr>
                <w:rFonts w:ascii="Times New Roman" w:eastAsia="Times New Roman" w:hAnsi="Times New Roman" w:cs="Times New Roman"/>
                <w:i/>
                <w:iCs/>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319F8" w:rsidRPr="006E2C5C" w:rsidRDefault="002319F8" w:rsidP="00C53A33">
            <w:pPr>
              <w:spacing w:after="0" w:line="240" w:lineRule="auto"/>
              <w:rPr>
                <w:rFonts w:ascii="Times New Roman" w:eastAsia="Times New Roman" w:hAnsi="Times New Roman" w:cs="Times New Roman"/>
                <w:i/>
                <w:iCs/>
                <w:sz w:val="20"/>
                <w:szCs w:val="20"/>
              </w:rPr>
            </w:pPr>
          </w:p>
          <w:tbl>
            <w:tblPr>
              <w:tblW w:w="0" w:type="auto"/>
              <w:tblLayout w:type="fixed"/>
              <w:tblCellMar>
                <w:top w:w="15" w:type="dxa"/>
                <w:left w:w="15" w:type="dxa"/>
                <w:bottom w:w="15" w:type="dxa"/>
                <w:right w:w="15" w:type="dxa"/>
              </w:tblCellMar>
              <w:tblLook w:val="04A0"/>
            </w:tblPr>
            <w:tblGrid>
              <w:gridCol w:w="431"/>
              <w:gridCol w:w="2093"/>
              <w:gridCol w:w="1393"/>
              <w:gridCol w:w="2389"/>
            </w:tblGrid>
            <w:tr w:rsidR="002319F8" w:rsidRPr="006E2C5C" w:rsidTr="00C53A3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w:t>
                  </w:r>
                </w:p>
              </w:tc>
              <w:tc>
                <w:tcPr>
                  <w:tcW w:w="2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Найменування замовника за договором</w:t>
                  </w:r>
                </w:p>
              </w:tc>
              <w:tc>
                <w:tcPr>
                  <w:tcW w:w="1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Номер та дата договору </w:t>
                  </w: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0" w:lineRule="atLeast"/>
                    <w:jc w:val="center"/>
                    <w:rPr>
                      <w:rFonts w:ascii="Times New Roman" w:eastAsia="Times New Roman" w:hAnsi="Times New Roman" w:cs="Times New Roman"/>
                      <w:i/>
                      <w:iCs/>
                      <w:sz w:val="20"/>
                      <w:szCs w:val="20"/>
                    </w:rPr>
                  </w:pPr>
                  <w:r w:rsidRPr="006E2C5C">
                    <w:rPr>
                      <w:rFonts w:ascii="Times New Roman" w:eastAsia="Times New Roman" w:hAnsi="Times New Roman" w:cs="Times New Roman"/>
                      <w:b/>
                      <w:bCs/>
                      <w:i/>
                      <w:iCs/>
                      <w:color w:val="000000"/>
                      <w:sz w:val="20"/>
                      <w:szCs w:val="20"/>
                    </w:rPr>
                    <w:t>Документ(и), що підтверджують виконання договору</w:t>
                  </w:r>
                </w:p>
              </w:tc>
            </w:tr>
            <w:tr w:rsidR="002319F8" w:rsidRPr="006E2C5C" w:rsidTr="00C53A3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1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r>
            <w:tr w:rsidR="002319F8" w:rsidRPr="006E2C5C" w:rsidTr="00C53A3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1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r>
            <w:tr w:rsidR="002319F8" w:rsidRPr="006E2C5C" w:rsidTr="00C53A33">
              <w:trPr>
                <w:trHeight w:val="53"/>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1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19F8" w:rsidRPr="006E2C5C" w:rsidRDefault="002319F8" w:rsidP="00C53A33">
                  <w:pPr>
                    <w:spacing w:after="0" w:line="240" w:lineRule="auto"/>
                    <w:rPr>
                      <w:rFonts w:ascii="Times New Roman" w:eastAsia="Times New Roman" w:hAnsi="Times New Roman" w:cs="Times New Roman"/>
                      <w:i/>
                      <w:iCs/>
                      <w:sz w:val="20"/>
                      <w:szCs w:val="20"/>
                    </w:rPr>
                  </w:pPr>
                </w:p>
              </w:tc>
            </w:tr>
          </w:tbl>
          <w:p w:rsidR="002319F8" w:rsidRPr="006E2C5C" w:rsidRDefault="002319F8" w:rsidP="00C53A33">
            <w:pPr>
              <w:spacing w:after="0" w:line="240" w:lineRule="auto"/>
              <w:jc w:val="both"/>
              <w:rPr>
                <w:rFonts w:ascii="Times New Roman" w:eastAsia="Times New Roman" w:hAnsi="Times New Roman" w:cs="Times New Roman"/>
                <w:b/>
                <w:i/>
                <w:iCs/>
                <w:color w:val="000000"/>
                <w:sz w:val="20"/>
                <w:szCs w:val="20"/>
              </w:rPr>
            </w:pPr>
          </w:p>
        </w:tc>
      </w:tr>
    </w:tbl>
    <w:p w:rsidR="00E0030A" w:rsidRPr="00E0030A" w:rsidRDefault="00E0030A" w:rsidP="00E0030A">
      <w:pPr>
        <w:spacing w:after="0" w:line="240" w:lineRule="auto"/>
        <w:rPr>
          <w:rFonts w:ascii="Times New Roman" w:eastAsia="Times New Roman" w:hAnsi="Times New Roman" w:cs="Times New Roman"/>
          <w:sz w:val="24"/>
          <w:szCs w:val="24"/>
        </w:rPr>
      </w:pPr>
    </w:p>
    <w:p w:rsidR="00D91390" w:rsidRDefault="00E0030A" w:rsidP="002319F8">
      <w:pPr>
        <w:spacing w:after="160" w:line="240" w:lineRule="auto"/>
        <w:jc w:val="both"/>
        <w:rPr>
          <w:rFonts w:ascii="Times New Roman" w:eastAsia="Times New Roman" w:hAnsi="Times New Roman" w:cs="Times New Roman"/>
          <w:sz w:val="24"/>
          <w:szCs w:val="24"/>
        </w:rPr>
      </w:pPr>
      <w:r w:rsidRPr="00E0030A">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19F8" w:rsidRPr="00046F28" w:rsidRDefault="002319F8" w:rsidP="002319F8">
      <w:pPr>
        <w:spacing w:after="160" w:line="240" w:lineRule="auto"/>
        <w:jc w:val="both"/>
        <w:rPr>
          <w:rFonts w:ascii="Times New Roman" w:eastAsia="Times New Roman" w:hAnsi="Times New Roman" w:cs="Times New Roman"/>
        </w:rPr>
      </w:pPr>
    </w:p>
    <w:p w:rsidR="00E0030A" w:rsidRPr="00046F28" w:rsidRDefault="00E0030A" w:rsidP="00E0030A">
      <w:pPr>
        <w:spacing w:after="160" w:line="240" w:lineRule="auto"/>
        <w:jc w:val="right"/>
        <w:rPr>
          <w:rFonts w:ascii="Times New Roman" w:eastAsia="Times New Roman" w:hAnsi="Times New Roman" w:cs="Times New Roman"/>
        </w:rPr>
      </w:pPr>
      <w:r w:rsidRPr="00046F28">
        <w:rPr>
          <w:rFonts w:ascii="Times New Roman" w:eastAsia="Times New Roman" w:hAnsi="Times New Roman" w:cs="Times New Roman"/>
          <w:b/>
          <w:bCs/>
          <w:color w:val="000000"/>
        </w:rPr>
        <w:t>Додаток № 2 до тендерної документації</w:t>
      </w:r>
    </w:p>
    <w:p w:rsidR="00E0030A" w:rsidRPr="00046F28" w:rsidRDefault="00E0030A" w:rsidP="00E0030A">
      <w:pPr>
        <w:spacing w:after="160" w:line="240" w:lineRule="auto"/>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53"/>
        <w:gridCol w:w="2899"/>
        <w:gridCol w:w="2759"/>
        <w:gridCol w:w="3658"/>
      </w:tblGrid>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0030A" w:rsidRPr="00046F28" w:rsidRDefault="00E0030A" w:rsidP="00E0030A">
            <w:pPr>
              <w:spacing w:after="16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0030A" w:rsidRPr="00046F28" w:rsidRDefault="00E0030A" w:rsidP="00E0030A">
            <w:pPr>
              <w:spacing w:after="16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Підстави для відмови в участі у процедурі закупівлі</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E0030A" w:rsidRPr="00046F28" w:rsidRDefault="00E0030A" w:rsidP="00E0030A">
            <w:pPr>
              <w:spacing w:after="16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Учасник процедури закупівлі</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0030A" w:rsidRPr="00046F28" w:rsidRDefault="00E0030A" w:rsidP="00E0030A">
            <w:pPr>
              <w:spacing w:after="16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1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w:t>
            </w:r>
            <w:r w:rsidR="0073167E">
              <w:rPr>
                <w:rFonts w:ascii="Times New Roman" w:eastAsia="Times New Roman" w:hAnsi="Times New Roman" w:cs="Times New Roman"/>
                <w:color w:val="000000"/>
                <w:shd w:val="clear" w:color="auto" w:fill="FFFFFF"/>
              </w:rPr>
              <w:t>асника процедури закупівлі такої</w:t>
            </w:r>
            <w:r w:rsidRPr="00046F28">
              <w:rPr>
                <w:rFonts w:ascii="Times New Roman" w:eastAsia="Times New Roman" w:hAnsi="Times New Roman" w:cs="Times New Roman"/>
                <w:color w:val="000000"/>
                <w:shd w:val="clear" w:color="auto" w:fill="FFFFFF"/>
              </w:rPr>
              <w:t xml:space="preserve"> підста</w:t>
            </w:r>
            <w:r w:rsidR="0073167E">
              <w:rPr>
                <w:rFonts w:ascii="Times New Roman" w:eastAsia="Times New Roman" w:hAnsi="Times New Roman" w:cs="Times New Roman"/>
                <w:color w:val="000000"/>
                <w:shd w:val="clear" w:color="auto" w:fill="FFFFFF"/>
              </w:rPr>
              <w:t>ви</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73167E" w:rsidP="0073167E">
            <w:pPr>
              <w:spacing w:after="160" w:line="0" w:lineRule="atLeast"/>
              <w:rPr>
                <w:rFonts w:ascii="Times New Roman" w:eastAsia="Times New Roman" w:hAnsi="Times New Roman" w:cs="Times New Roman"/>
              </w:rPr>
            </w:pPr>
            <w:r>
              <w:rPr>
                <w:rFonts w:ascii="Times New Roman" w:eastAsia="Times New Roman" w:hAnsi="Times New Roman" w:cs="Times New Roman"/>
                <w:color w:val="000000"/>
              </w:rPr>
              <w:t xml:space="preserve">Переможець не надає </w:t>
            </w:r>
            <w:r w:rsidR="00E0030A" w:rsidRPr="00046F28">
              <w:rPr>
                <w:rFonts w:ascii="Times New Roman" w:eastAsia="Times New Roman" w:hAnsi="Times New Roman" w:cs="Times New Roman"/>
                <w:color w:val="000000"/>
              </w:rPr>
              <w:t>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відомості про юридичну особу, яка є учасником </w:t>
            </w:r>
            <w:r w:rsidRPr="00046F28">
              <w:rPr>
                <w:rFonts w:ascii="Times New Roman" w:eastAsia="Times New Roman" w:hAnsi="Times New Roman" w:cs="Times New Roman"/>
                <w:color w:val="000000"/>
                <w:shd w:val="clear" w:color="auto" w:fill="FFFFFF"/>
              </w:rPr>
              <w:lastRenderedPageBreak/>
              <w:t xml:space="preserve">процедури закупівлі, внесено до Єдиного державного реєстру осіб, які вчинили корупційні або пов’язані з корупцією правопорушення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2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 xml:space="preserve">Учасник процедури закупівлі підтверджує </w:t>
            </w:r>
            <w:r w:rsidRPr="00046F28">
              <w:rPr>
                <w:rFonts w:ascii="Times New Roman" w:eastAsia="Times New Roman" w:hAnsi="Times New Roman" w:cs="Times New Roman"/>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 xml:space="preserve">Переможець не надає </w:t>
            </w:r>
            <w:r w:rsidRPr="00046F28">
              <w:rPr>
                <w:rFonts w:ascii="Times New Roman" w:eastAsia="Times New Roman" w:hAnsi="Times New Roman" w:cs="Times New Roman"/>
                <w:color w:val="000000"/>
              </w:rPr>
              <w:lastRenderedPageBreak/>
              <w:t>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3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46F28">
                <w:rPr>
                  <w:rFonts w:ascii="Times New Roman" w:eastAsia="Times New Roman" w:hAnsi="Times New Roman" w:cs="Times New Roman"/>
                  <w:color w:val="0000FF"/>
                  <w:u w:val="single"/>
                </w:rPr>
                <w:t>https://corruptinfo.nazk.gov.ua/»</w:t>
              </w:r>
            </w:hyperlink>
            <w:r w:rsidRPr="00046F28">
              <w:rPr>
                <w:rFonts w:ascii="Times New Roman" w:eastAsia="Times New Roman" w:hAnsi="Times New Roman" w:cs="Times New Roman"/>
                <w:color w:val="000000"/>
              </w:rPr>
              <w:t> </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6F28">
              <w:rPr>
                <w:rFonts w:ascii="Times New Roman" w:eastAsia="Times New Roman" w:hAnsi="Times New Roman" w:cs="Times New Roman"/>
                <w:color w:val="000000"/>
                <w:shd w:val="clear" w:color="auto" w:fill="FFFFFF"/>
              </w:rPr>
              <w:t>антиконкурентних</w:t>
            </w:r>
            <w:proofErr w:type="spellEnd"/>
            <w:r w:rsidRPr="00046F28">
              <w:rPr>
                <w:rFonts w:ascii="Times New Roman" w:eastAsia="Times New Roman" w:hAnsi="Times New Roman" w:cs="Times New Roman"/>
                <w:color w:val="000000"/>
                <w:shd w:val="clear" w:color="auto" w:fill="FFFFFF"/>
              </w:rPr>
              <w:t xml:space="preserve"> узгоджених дій, що стосуються спотворення результатів тендерів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4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5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73167E">
              <w:rPr>
                <w:rFonts w:ascii="Times New Roman" w:eastAsia="Times New Roman" w:hAnsi="Times New Roman" w:cs="Times New Roman"/>
                <w:color w:val="000000"/>
              </w:rPr>
              <w:t xml:space="preserve"> </w:t>
            </w:r>
            <w:r w:rsidRPr="00046F28">
              <w:rPr>
                <w:rFonts w:ascii="Times New Roman" w:eastAsia="Times New Roman" w:hAnsi="Times New Roman" w:cs="Times New Roman"/>
                <w:color w:val="000000"/>
              </w:rPr>
              <w:t>знятої чи непогашеної судимості не має та в розшуку не перебуває</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керівник учасника процедури закупівлі був засуджений за кримінальне </w:t>
            </w:r>
            <w:r w:rsidRPr="00046F28">
              <w:rPr>
                <w:rFonts w:ascii="Times New Roman" w:eastAsia="Times New Roman" w:hAnsi="Times New Roman" w:cs="Times New Roman"/>
                <w:color w:val="000000"/>
                <w:shd w:val="clear" w:color="auto" w:fill="FFFFFF"/>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46F28">
              <w:rPr>
                <w:rFonts w:ascii="Times New Roman" w:eastAsia="Times New Roman" w:hAnsi="Times New Roman" w:cs="Times New Roman"/>
                <w:i/>
                <w:iCs/>
                <w:color w:val="000000"/>
                <w:shd w:val="clear" w:color="auto" w:fill="FFFFFF"/>
              </w:rPr>
              <w:t>(підпункт 6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 xml:space="preserve">Учасник процедури закупівлі підтверджує відсутність підстави шляхом </w:t>
            </w:r>
            <w:r w:rsidRPr="00046F28">
              <w:rPr>
                <w:rFonts w:ascii="Times New Roman" w:eastAsia="Times New Roman" w:hAnsi="Times New Roman" w:cs="Times New Roman"/>
                <w:color w:val="000000"/>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 xml:space="preserve">Переможець процедури закупівлі має надати повний витяг з інформаційно-аналітичної системи </w:t>
            </w:r>
            <w:r w:rsidRPr="00046F28">
              <w:rPr>
                <w:rFonts w:ascii="Times New Roman" w:eastAsia="Times New Roman" w:hAnsi="Times New Roman" w:cs="Times New Roman"/>
                <w:color w:val="000000"/>
              </w:rPr>
              <w:lastRenderedPageBreak/>
              <w:t>«Облік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664A95">
              <w:rPr>
                <w:rFonts w:ascii="Times New Roman" w:eastAsia="Times New Roman" w:hAnsi="Times New Roman" w:cs="Times New Roman"/>
                <w:color w:val="000000"/>
              </w:rPr>
              <w:t xml:space="preserve"> </w:t>
            </w:r>
            <w:r w:rsidRPr="00046F28">
              <w:rPr>
                <w:rFonts w:ascii="Times New Roman" w:eastAsia="Times New Roman" w:hAnsi="Times New Roman" w:cs="Times New Roman"/>
                <w:color w:val="000000"/>
              </w:rPr>
              <w:t>знятої чи непогашеної судимості не має та в розшуку не перебуває.</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7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8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46F28">
              <w:rPr>
                <w:rFonts w:ascii="Times New Roman" w:eastAsia="Times New Roman" w:hAnsi="Times New Roman" w:cs="Times New Roman"/>
                <w:color w:val="000000"/>
                <w:shd w:val="clear" w:color="auto" w:fill="FFFFFF"/>
              </w:rPr>
              <w:t>“Про</w:t>
            </w:r>
            <w:proofErr w:type="spellEnd"/>
            <w:r w:rsidRPr="00046F28">
              <w:rPr>
                <w:rFonts w:ascii="Times New Roman" w:eastAsia="Times New Roman" w:hAnsi="Times New Roman" w:cs="Times New Roman"/>
                <w:color w:val="000000"/>
                <w:shd w:val="clear" w:color="auto" w:fill="FFFFFF"/>
              </w:rPr>
              <w:t xml:space="preserve"> державну реєстрацію юридичних осіб, фізичних осіб — підприємців та громадських </w:t>
            </w:r>
            <w:proofErr w:type="spellStart"/>
            <w:r w:rsidRPr="00046F28">
              <w:rPr>
                <w:rFonts w:ascii="Times New Roman" w:eastAsia="Times New Roman" w:hAnsi="Times New Roman" w:cs="Times New Roman"/>
                <w:color w:val="000000"/>
                <w:shd w:val="clear" w:color="auto" w:fill="FFFFFF"/>
              </w:rPr>
              <w:t>формувань”</w:t>
            </w:r>
            <w:proofErr w:type="spellEnd"/>
            <w:r w:rsidRPr="00046F28">
              <w:rPr>
                <w:rFonts w:ascii="Times New Roman" w:eastAsia="Times New Roman" w:hAnsi="Times New Roman" w:cs="Times New Roman"/>
                <w:color w:val="000000"/>
                <w:shd w:val="clear" w:color="auto" w:fill="FFFFFF"/>
              </w:rPr>
              <w:t xml:space="preserve"> (крім нерезидентів)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9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046F28">
              <w:rPr>
                <w:rFonts w:ascii="Times New Roman" w:eastAsia="Times New Roman" w:hAnsi="Times New Roman" w:cs="Times New Roman"/>
                <w:color w:val="000000"/>
                <w:shd w:val="clear" w:color="auto" w:fill="FFFFFF"/>
              </w:rPr>
              <w:lastRenderedPageBreak/>
              <w:t xml:space="preserve">млн. гривень (у тому числі за лотом) </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10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240" w:lineRule="auto"/>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46F28">
              <w:rPr>
                <w:rFonts w:ascii="Times New Roman" w:eastAsia="Times New Roman" w:hAnsi="Times New Roman" w:cs="Times New Roman"/>
                <w:i/>
                <w:iCs/>
                <w:color w:val="000000"/>
              </w:rPr>
              <w:t> </w:t>
            </w:r>
          </w:p>
          <w:p w:rsidR="00E0030A" w:rsidRPr="00046F28" w:rsidRDefault="003F065E" w:rsidP="0073167E">
            <w:pPr>
              <w:spacing w:after="0" w:line="0" w:lineRule="atLeast"/>
              <w:rPr>
                <w:rFonts w:ascii="Times New Roman" w:eastAsia="Times New Roman" w:hAnsi="Times New Roman" w:cs="Times New Roman"/>
              </w:rPr>
            </w:pPr>
            <w:r w:rsidRPr="00046F28">
              <w:rPr>
                <w:rFonts w:ascii="Times New Roman" w:eastAsia="Times New Roman" w:hAnsi="Times New Roman" w:cs="Times New Roman"/>
                <w:i/>
              </w:rPr>
              <w:t xml:space="preserve">(лише якщо вартість закупівлі товару (товарів), </w:t>
            </w:r>
            <w:r w:rsidRPr="00046F28">
              <w:rPr>
                <w:rFonts w:ascii="Times New Roman" w:eastAsia="Times New Roman" w:hAnsi="Times New Roman" w:cs="Times New Roman"/>
                <w:i/>
              </w:rPr>
              <w:lastRenderedPageBreak/>
              <w:t>послуги (послуг)або робіт дорівнює чи перевищує 20 мільйонів гривень (у тому числі за лотами)</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 xml:space="preserve">учасник процедури закупівлі або кінцевий </w:t>
            </w:r>
            <w:proofErr w:type="spellStart"/>
            <w:r w:rsidRPr="00046F28">
              <w:rPr>
                <w:rFonts w:ascii="Times New Roman" w:eastAsia="Times New Roman" w:hAnsi="Times New Roman" w:cs="Times New Roman"/>
                <w:color w:val="000000"/>
              </w:rPr>
              <w:t>бенефіціарний</w:t>
            </w:r>
            <w:proofErr w:type="spellEnd"/>
            <w:r w:rsidRPr="00046F28">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46F28">
              <w:rPr>
                <w:rFonts w:ascii="Times New Roman" w:eastAsia="Times New Roman" w:hAnsi="Times New Roman" w:cs="Times New Roman"/>
                <w:i/>
                <w:iCs/>
                <w:color w:val="000000"/>
                <w:shd w:val="clear" w:color="auto" w:fill="FFFFFF"/>
              </w:rPr>
              <w:t>(</w:t>
            </w:r>
            <w:r w:rsidRPr="00046F28">
              <w:rPr>
                <w:rFonts w:ascii="Times New Roman" w:eastAsia="Times New Roman" w:hAnsi="Times New Roman" w:cs="Times New Roman"/>
                <w:i/>
                <w:iCs/>
                <w:color w:val="000000"/>
              </w:rPr>
              <w:t>підпункт 11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не надає підтвердження своєї відповідності.</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46F28">
              <w:rPr>
                <w:rFonts w:ascii="Times New Roman" w:eastAsia="Times New Roman" w:hAnsi="Times New Roman" w:cs="Times New Roman"/>
                <w:i/>
                <w:iCs/>
                <w:color w:val="000000"/>
                <w:shd w:val="clear" w:color="auto" w:fill="FFFFFF"/>
              </w:rPr>
              <w:t>(підпункт 12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73167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6F588E">
              <w:rPr>
                <w:rFonts w:ascii="Times New Roman" w:eastAsia="Times New Roman" w:hAnsi="Times New Roman" w:cs="Times New Roman"/>
                <w:color w:val="000000"/>
              </w:rPr>
              <w:t xml:space="preserve"> </w:t>
            </w:r>
            <w:r w:rsidRPr="00046F28">
              <w:rPr>
                <w:rFonts w:ascii="Times New Roman" w:eastAsia="Times New Roman" w:hAnsi="Times New Roman" w:cs="Times New Roman"/>
                <w:color w:val="000000"/>
              </w:rPr>
              <w:t>знятої чи непогашеної судимості не має та в розшуку не перебуває.</w:t>
            </w:r>
          </w:p>
        </w:tc>
      </w:tr>
      <w:tr w:rsidR="00E0030A" w:rsidRPr="00046F28" w:rsidTr="0073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E0030A">
            <w:pPr>
              <w:spacing w:after="160" w:line="0" w:lineRule="atLeast"/>
              <w:jc w:val="both"/>
              <w:rPr>
                <w:rFonts w:ascii="Times New Roman" w:eastAsia="Times New Roman" w:hAnsi="Times New Roman" w:cs="Times New Roman"/>
              </w:rPr>
            </w:pPr>
            <w:r w:rsidRPr="00046F28">
              <w:rPr>
                <w:rFonts w:ascii="Times New Roman" w:eastAsia="Times New Roman" w:hAnsi="Times New Roman" w:cs="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6F588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46F28">
              <w:rPr>
                <w:rFonts w:ascii="Times New Roman" w:eastAsia="Times New Roman" w:hAnsi="Times New Roman" w:cs="Times New Roman"/>
                <w:color w:val="000000"/>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46F28">
              <w:rPr>
                <w:rFonts w:ascii="Times New Roman" w:eastAsia="Times New Roman" w:hAnsi="Times New Roman" w:cs="Times New Roman"/>
                <w:i/>
                <w:iCs/>
                <w:color w:val="000000"/>
              </w:rPr>
              <w:t>(абзац 14 пункту 47 Особливостей)</w:t>
            </w:r>
          </w:p>
        </w:tc>
        <w:tc>
          <w:tcPr>
            <w:tcW w:w="2759" w:type="dxa"/>
            <w:tcBorders>
              <w:top w:val="single" w:sz="4" w:space="0" w:color="000000"/>
              <w:left w:val="single" w:sz="4" w:space="0" w:color="000000"/>
              <w:bottom w:val="single" w:sz="4" w:space="0" w:color="000000"/>
              <w:right w:val="single" w:sz="4" w:space="0" w:color="000000"/>
            </w:tcBorders>
            <w:hideMark/>
          </w:tcPr>
          <w:p w:rsidR="00E0030A" w:rsidRPr="00046F28" w:rsidRDefault="00E0030A" w:rsidP="006F588E">
            <w:pPr>
              <w:spacing w:after="160" w:line="240" w:lineRule="auto"/>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Учасник процедури закупівлі має надати:</w:t>
            </w:r>
          </w:p>
          <w:p w:rsidR="00E0030A" w:rsidRPr="00046F28" w:rsidRDefault="00E0030A" w:rsidP="006F588E">
            <w:pPr>
              <w:numPr>
                <w:ilvl w:val="0"/>
                <w:numId w:val="29"/>
              </w:numPr>
              <w:spacing w:after="0" w:line="240" w:lineRule="auto"/>
              <w:ind w:left="410"/>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046F28">
              <w:rPr>
                <w:rFonts w:ascii="Times New Roman" w:eastAsia="Times New Roman" w:hAnsi="Times New Roman" w:cs="Times New Roman"/>
                <w:color w:val="000000"/>
              </w:rPr>
              <w:lastRenderedPageBreak/>
              <w:t>договору;</w:t>
            </w:r>
          </w:p>
          <w:p w:rsidR="00E0030A" w:rsidRPr="00046F28" w:rsidRDefault="00E0030A" w:rsidP="006F588E">
            <w:pPr>
              <w:spacing w:after="160" w:line="240" w:lineRule="auto"/>
              <w:ind w:left="50"/>
              <w:rPr>
                <w:rFonts w:ascii="Times New Roman" w:eastAsia="Times New Roman" w:hAnsi="Times New Roman" w:cs="Times New Roman"/>
              </w:rPr>
            </w:pPr>
            <w:r w:rsidRPr="00046F28">
              <w:rPr>
                <w:rFonts w:ascii="Times New Roman" w:eastAsia="Times New Roman" w:hAnsi="Times New Roman" w:cs="Times New Roman"/>
                <w:color w:val="000000"/>
              </w:rPr>
              <w:t>або </w:t>
            </w:r>
          </w:p>
          <w:p w:rsidR="00E0030A" w:rsidRPr="00046F28" w:rsidRDefault="00E0030A" w:rsidP="006F588E">
            <w:pPr>
              <w:numPr>
                <w:ilvl w:val="0"/>
                <w:numId w:val="30"/>
              </w:numPr>
              <w:spacing w:after="0" w:line="0" w:lineRule="atLeast"/>
              <w:ind w:left="410"/>
              <w:textAlignment w:val="baseline"/>
              <w:rPr>
                <w:rFonts w:ascii="Times New Roman" w:eastAsia="Times New Roman" w:hAnsi="Times New Roman" w:cs="Times New Roman"/>
                <w:color w:val="000000"/>
              </w:rPr>
            </w:pPr>
            <w:r w:rsidRPr="00046F28">
              <w:rPr>
                <w:rFonts w:ascii="Times New Roman" w:eastAsia="Times New Roman" w:hAnsi="Times New Roman" w:cs="Times New Roman"/>
                <w:color w:val="000000"/>
              </w:rPr>
              <w:t>учасник процедури закупівлі, що перебуває в обставинах, зазначених в абзаці 14 пункту 47 Особлив</w:t>
            </w:r>
            <w:r w:rsidR="00664A95">
              <w:rPr>
                <w:rFonts w:ascii="Times New Roman" w:eastAsia="Times New Roman" w:hAnsi="Times New Roman" w:cs="Times New Roman"/>
                <w:color w:val="000000"/>
              </w:rPr>
              <w:t>ос</w:t>
            </w:r>
            <w:r w:rsidRPr="00046F28">
              <w:rPr>
                <w:rFonts w:ascii="Times New Roman" w:eastAsia="Times New Roman" w:hAnsi="Times New Roman" w:cs="Times New Roman"/>
                <w:color w:val="00000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030A" w:rsidRPr="00046F28" w:rsidRDefault="00E0030A" w:rsidP="006F588E">
            <w:pPr>
              <w:spacing w:after="160" w:line="240" w:lineRule="auto"/>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30A" w:rsidRPr="00046F28" w:rsidRDefault="00E0030A" w:rsidP="006F588E">
            <w:pPr>
              <w:spacing w:after="0" w:line="240" w:lineRule="auto"/>
              <w:rPr>
                <w:rFonts w:ascii="Times New Roman" w:eastAsia="Times New Roman" w:hAnsi="Times New Roman" w:cs="Times New Roman"/>
              </w:rPr>
            </w:pPr>
          </w:p>
          <w:p w:rsidR="00E0030A" w:rsidRPr="00046F28" w:rsidRDefault="00E0030A" w:rsidP="006F588E">
            <w:pPr>
              <w:spacing w:after="160" w:line="240" w:lineRule="auto"/>
              <w:rPr>
                <w:rFonts w:ascii="Times New Roman" w:eastAsia="Times New Roman" w:hAnsi="Times New Roman" w:cs="Times New Roman"/>
              </w:rPr>
            </w:pPr>
            <w:r w:rsidRPr="00046F28">
              <w:rPr>
                <w:rFonts w:ascii="Times New Roman" w:eastAsia="Times New Roman" w:hAnsi="Times New Roman" w:cs="Times New Roman"/>
                <w:color w:val="000000"/>
              </w:rPr>
              <w:t>або</w:t>
            </w:r>
          </w:p>
          <w:p w:rsidR="00E0030A" w:rsidRPr="00046F28" w:rsidRDefault="00E0030A" w:rsidP="006F588E">
            <w:pPr>
              <w:spacing w:after="0" w:line="240" w:lineRule="auto"/>
              <w:rPr>
                <w:rFonts w:ascii="Times New Roman" w:eastAsia="Times New Roman" w:hAnsi="Times New Roman" w:cs="Times New Roman"/>
              </w:rPr>
            </w:pPr>
          </w:p>
          <w:p w:rsidR="00E0030A" w:rsidRPr="00046F28" w:rsidRDefault="00E0030A" w:rsidP="006F588E">
            <w:pPr>
              <w:spacing w:after="160" w:line="0" w:lineRule="atLeast"/>
              <w:rPr>
                <w:rFonts w:ascii="Times New Roman" w:eastAsia="Times New Roman" w:hAnsi="Times New Roman" w:cs="Times New Roman"/>
              </w:rPr>
            </w:pPr>
            <w:r w:rsidRPr="00046F28">
              <w:rPr>
                <w:rFonts w:ascii="Times New Roman" w:eastAsia="Times New Roman" w:hAnsi="Times New Roman" w:cs="Times New Roman"/>
                <w:color w:val="000000"/>
              </w:rPr>
              <w:t xml:space="preserve">Переможець процедури закупівлі, що перебуває в обставинах, зазначених в абзаці 14 пункті 47 </w:t>
            </w:r>
            <w:r w:rsidRPr="00046F28">
              <w:rPr>
                <w:rFonts w:ascii="Times New Roman" w:eastAsia="Times New Roman" w:hAnsi="Times New Roman" w:cs="Times New Roman"/>
                <w:color w:val="000000"/>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_____________</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046F28">
        <w:rPr>
          <w:rFonts w:ascii="Times New Roman" w:eastAsia="Times New Roman" w:hAnsi="Times New Roman" w:cs="Times New Roman"/>
          <w:color w:val="000000"/>
        </w:rPr>
        <w:t>бенефіціарного</w:t>
      </w:r>
      <w:proofErr w:type="spellEnd"/>
      <w:r w:rsidRPr="00046F28">
        <w:rPr>
          <w:rFonts w:ascii="Times New Roman" w:eastAsia="Times New Roman" w:hAnsi="Times New Roman" w:cs="Times New Roman"/>
          <w:color w:val="000000"/>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046F28">
        <w:rPr>
          <w:rFonts w:ascii="Times New Roman" w:eastAsia="Times New Roman" w:hAnsi="Times New Roman" w:cs="Times New Roman"/>
          <w:color w:val="000000"/>
        </w:rPr>
        <w:t>бенефіціарного</w:t>
      </w:r>
      <w:proofErr w:type="spellEnd"/>
      <w:r w:rsidRPr="00046F28">
        <w:rPr>
          <w:rFonts w:ascii="Times New Roman" w:eastAsia="Times New Roman" w:hAnsi="Times New Roman" w:cs="Times New Roman"/>
          <w:color w:val="000000"/>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046F28">
        <w:rPr>
          <w:rFonts w:ascii="Times New Roman" w:eastAsia="Times New Roman" w:hAnsi="Times New Roman" w:cs="Times New Roman"/>
          <w:color w:val="000000"/>
        </w:rPr>
        <w:t>бенефіціарного</w:t>
      </w:r>
      <w:proofErr w:type="spellEnd"/>
      <w:r w:rsidRPr="00046F28">
        <w:rPr>
          <w:rFonts w:ascii="Times New Roman" w:eastAsia="Times New Roman" w:hAnsi="Times New Roman" w:cs="Times New Roman"/>
          <w:color w:val="000000"/>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_______________</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0030A" w:rsidRPr="00046F28" w:rsidRDefault="00E0030A" w:rsidP="00E0030A">
      <w:pPr>
        <w:spacing w:after="160" w:line="240" w:lineRule="auto"/>
        <w:jc w:val="both"/>
        <w:rPr>
          <w:rFonts w:ascii="Times New Roman" w:eastAsia="Times New Roman" w:hAnsi="Times New Roman" w:cs="Times New Roman"/>
        </w:rPr>
      </w:pPr>
      <w:r w:rsidRPr="00046F28">
        <w:rPr>
          <w:rFonts w:ascii="Times New Roman" w:eastAsia="Times New Roman" w:hAnsi="Times New Roman" w:cs="Times New Roman"/>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030A" w:rsidRPr="00046F28" w:rsidRDefault="00E0030A" w:rsidP="00E0030A">
      <w:pPr>
        <w:spacing w:after="240" w:line="240" w:lineRule="auto"/>
        <w:rPr>
          <w:rFonts w:ascii="Times New Roman" w:eastAsia="Times New Roman" w:hAnsi="Times New Roman" w:cs="Times New Roman"/>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Pr="00046F28" w:rsidRDefault="001D0C46" w:rsidP="00E0030A">
      <w:pPr>
        <w:spacing w:after="160" w:line="240" w:lineRule="auto"/>
        <w:jc w:val="right"/>
        <w:rPr>
          <w:rFonts w:ascii="Times New Roman" w:eastAsia="Times New Roman" w:hAnsi="Times New Roman" w:cs="Times New Roman"/>
          <w:b/>
          <w:bCs/>
          <w:color w:val="000000"/>
        </w:rPr>
      </w:pPr>
    </w:p>
    <w:p w:rsidR="001D0C46" w:rsidRDefault="001D0C46"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0F3E78" w:rsidRDefault="000F3E78"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Default="006F588E" w:rsidP="000F3E78">
      <w:pPr>
        <w:spacing w:after="160" w:line="240" w:lineRule="auto"/>
        <w:rPr>
          <w:rFonts w:ascii="Times New Roman" w:eastAsia="Times New Roman" w:hAnsi="Times New Roman" w:cs="Times New Roman"/>
          <w:b/>
          <w:bCs/>
          <w:color w:val="000000"/>
        </w:rPr>
      </w:pPr>
    </w:p>
    <w:p w:rsidR="006F588E" w:rsidRPr="00046F28" w:rsidRDefault="006F588E" w:rsidP="000F3E78">
      <w:pPr>
        <w:spacing w:after="160" w:line="240" w:lineRule="auto"/>
        <w:rPr>
          <w:rFonts w:ascii="Times New Roman" w:eastAsia="Times New Roman" w:hAnsi="Times New Roman" w:cs="Times New Roman"/>
          <w:b/>
          <w:bCs/>
          <w:color w:val="000000"/>
        </w:rPr>
      </w:pPr>
    </w:p>
    <w:p w:rsidR="00E0030A" w:rsidRPr="00046F28" w:rsidRDefault="00E0030A" w:rsidP="00E0030A">
      <w:pPr>
        <w:spacing w:after="160" w:line="240" w:lineRule="auto"/>
        <w:jc w:val="right"/>
        <w:rPr>
          <w:rFonts w:ascii="Times New Roman" w:eastAsia="Times New Roman" w:hAnsi="Times New Roman" w:cs="Times New Roman"/>
        </w:rPr>
      </w:pPr>
      <w:bookmarkStart w:id="4" w:name="_Hlk154421711"/>
      <w:r w:rsidRPr="00046F28">
        <w:rPr>
          <w:rFonts w:ascii="Times New Roman" w:eastAsia="Times New Roman" w:hAnsi="Times New Roman" w:cs="Times New Roman"/>
          <w:b/>
          <w:bCs/>
          <w:color w:val="000000"/>
        </w:rPr>
        <w:lastRenderedPageBreak/>
        <w:t>Додаток № 3 до тендерної документації</w:t>
      </w:r>
    </w:p>
    <w:p w:rsidR="00E0030A" w:rsidRPr="00046F28" w:rsidRDefault="00E0030A" w:rsidP="00E0030A">
      <w:pPr>
        <w:spacing w:after="0" w:line="240" w:lineRule="auto"/>
        <w:rPr>
          <w:rFonts w:ascii="Times New Roman" w:eastAsia="Times New Roman" w:hAnsi="Times New Roman" w:cs="Times New Roman"/>
        </w:rPr>
      </w:pPr>
    </w:p>
    <w:p w:rsidR="00E0030A" w:rsidRPr="00046F28" w:rsidRDefault="00E0030A" w:rsidP="00E0030A">
      <w:pPr>
        <w:spacing w:after="0" w:line="240" w:lineRule="auto"/>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46F28">
        <w:rPr>
          <w:rFonts w:ascii="Times New Roman" w:eastAsia="Times New Roman" w:hAnsi="Times New Roman" w:cs="Times New Roman"/>
          <w:b/>
          <w:bCs/>
          <w:i/>
          <w:iCs/>
          <w:color w:val="000000"/>
        </w:rPr>
        <w:t> </w:t>
      </w:r>
    </w:p>
    <w:p w:rsidR="00E0030A" w:rsidRPr="00046F28" w:rsidRDefault="00E0030A" w:rsidP="00E0030A">
      <w:pPr>
        <w:spacing w:after="0" w:line="240" w:lineRule="auto"/>
        <w:rPr>
          <w:rFonts w:ascii="Times New Roman" w:eastAsia="Times New Roman" w:hAnsi="Times New Roman" w:cs="Times New Roman"/>
        </w:rPr>
      </w:pPr>
    </w:p>
    <w:p w:rsidR="001D0C46" w:rsidRPr="00046F28" w:rsidRDefault="001D0C46" w:rsidP="001D0C46">
      <w:pPr>
        <w:ind w:firstLine="708"/>
        <w:jc w:val="both"/>
        <w:rPr>
          <w:rFonts w:ascii="Times New Roman" w:hAnsi="Times New Roman" w:cs="Times New Roman"/>
          <w:b/>
        </w:rPr>
      </w:pPr>
      <w:r w:rsidRPr="00046F28">
        <w:rPr>
          <w:rFonts w:ascii="Times New Roman" w:hAnsi="Times New Roman" w:cs="Times New Roman"/>
        </w:rPr>
        <w:t>Ми</w:t>
      </w:r>
      <w:r w:rsidR="001A30A4" w:rsidRPr="00046F28">
        <w:rPr>
          <w:rFonts w:ascii="Times New Roman" w:hAnsi="Times New Roman" w:cs="Times New Roman"/>
        </w:rPr>
        <w:t xml:space="preserve"> </w:t>
      </w:r>
      <w:r w:rsidRPr="00046F28">
        <w:rPr>
          <w:rFonts w:ascii="Times New Roman" w:hAnsi="Times New Roman" w:cs="Times New Roman"/>
        </w:rPr>
        <w:t>надаємо</w:t>
      </w:r>
      <w:r w:rsidR="001A30A4" w:rsidRPr="00046F28">
        <w:rPr>
          <w:rFonts w:ascii="Times New Roman" w:hAnsi="Times New Roman" w:cs="Times New Roman"/>
        </w:rPr>
        <w:t xml:space="preserve"> </w:t>
      </w:r>
      <w:r w:rsidRPr="00046F28">
        <w:rPr>
          <w:rFonts w:ascii="Times New Roman" w:hAnsi="Times New Roman" w:cs="Times New Roman"/>
        </w:rPr>
        <w:t>інформацію про необхідні</w:t>
      </w:r>
      <w:r w:rsidR="001A30A4" w:rsidRPr="00046F28">
        <w:rPr>
          <w:rFonts w:ascii="Times New Roman" w:hAnsi="Times New Roman" w:cs="Times New Roman"/>
        </w:rPr>
        <w:t xml:space="preserve"> </w:t>
      </w:r>
      <w:r w:rsidRPr="00046F28">
        <w:rPr>
          <w:rFonts w:ascii="Times New Roman" w:hAnsi="Times New Roman" w:cs="Times New Roman"/>
        </w:rPr>
        <w:t>технічні, якісні та кількісні характеристики предмета закупівлі</w:t>
      </w:r>
      <w:r w:rsidRPr="00046F28">
        <w:rPr>
          <w:rFonts w:ascii="Times New Roman" w:hAnsi="Times New Roman" w:cs="Times New Roman"/>
          <w:b/>
        </w:rPr>
        <w:t>.</w:t>
      </w:r>
    </w:p>
    <w:p w:rsidR="004E2FAD" w:rsidRPr="00046F28" w:rsidRDefault="004E2FAD" w:rsidP="004E2FAD">
      <w:pPr>
        <w:jc w:val="both"/>
        <w:rPr>
          <w:rFonts w:ascii="Times New Roman" w:hAnsi="Times New Roman" w:cs="Times New Roman"/>
          <w:b/>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992"/>
        <w:gridCol w:w="1276"/>
        <w:gridCol w:w="5210"/>
      </w:tblGrid>
      <w:tr w:rsidR="004E2FAD" w:rsidRPr="00046F28" w:rsidTr="004E2FAD">
        <w:trPr>
          <w:trHeight w:val="1149"/>
        </w:trPr>
        <w:tc>
          <w:tcPr>
            <w:tcW w:w="567" w:type="dxa"/>
            <w:vAlign w:val="center"/>
          </w:tcPr>
          <w:p w:rsidR="004E2FAD" w:rsidRPr="00046F28" w:rsidRDefault="004E2FAD" w:rsidP="004E2FAD">
            <w:pPr>
              <w:spacing w:after="0" w:line="240" w:lineRule="auto"/>
              <w:jc w:val="center"/>
              <w:rPr>
                <w:rFonts w:ascii="Times New Roman" w:hAnsi="Times New Roman" w:cs="Times New Roman"/>
                <w:b/>
              </w:rPr>
            </w:pPr>
            <w:r w:rsidRPr="00046F28">
              <w:rPr>
                <w:rFonts w:ascii="Times New Roman" w:hAnsi="Times New Roman" w:cs="Times New Roman"/>
                <w:b/>
              </w:rPr>
              <w:t>№ п/п</w:t>
            </w:r>
          </w:p>
        </w:tc>
        <w:tc>
          <w:tcPr>
            <w:tcW w:w="2269" w:type="dxa"/>
            <w:vAlign w:val="center"/>
          </w:tcPr>
          <w:p w:rsidR="004E2FAD" w:rsidRPr="00046F28" w:rsidRDefault="004E2FAD" w:rsidP="004E2FAD">
            <w:pPr>
              <w:spacing w:after="0" w:line="240" w:lineRule="auto"/>
              <w:jc w:val="center"/>
              <w:rPr>
                <w:rFonts w:ascii="Times New Roman" w:hAnsi="Times New Roman" w:cs="Times New Roman"/>
                <w:b/>
              </w:rPr>
            </w:pPr>
            <w:r w:rsidRPr="00046F28">
              <w:rPr>
                <w:rFonts w:ascii="Times New Roman" w:hAnsi="Times New Roman" w:cs="Times New Roman"/>
                <w:b/>
              </w:rPr>
              <w:t>Найменування</w:t>
            </w:r>
          </w:p>
        </w:tc>
        <w:tc>
          <w:tcPr>
            <w:tcW w:w="992" w:type="dxa"/>
            <w:vAlign w:val="center"/>
          </w:tcPr>
          <w:p w:rsidR="004E2FAD" w:rsidRPr="00046F28" w:rsidRDefault="004E2FAD" w:rsidP="004E2FAD">
            <w:pPr>
              <w:spacing w:after="0" w:line="240" w:lineRule="auto"/>
              <w:rPr>
                <w:rFonts w:ascii="Times New Roman" w:hAnsi="Times New Roman" w:cs="Times New Roman"/>
                <w:b/>
              </w:rPr>
            </w:pPr>
            <w:r w:rsidRPr="00046F28">
              <w:rPr>
                <w:rFonts w:ascii="Times New Roman" w:hAnsi="Times New Roman" w:cs="Times New Roman"/>
                <w:b/>
              </w:rPr>
              <w:t xml:space="preserve">Один. виміру </w:t>
            </w:r>
          </w:p>
        </w:tc>
        <w:tc>
          <w:tcPr>
            <w:tcW w:w="1276" w:type="dxa"/>
            <w:vAlign w:val="center"/>
          </w:tcPr>
          <w:p w:rsidR="004E2FAD" w:rsidRPr="00046F28" w:rsidRDefault="004E2FAD" w:rsidP="004E2FAD">
            <w:pPr>
              <w:spacing w:after="0" w:line="240" w:lineRule="auto"/>
              <w:jc w:val="center"/>
              <w:rPr>
                <w:rFonts w:ascii="Times New Roman" w:hAnsi="Times New Roman" w:cs="Times New Roman"/>
                <w:b/>
              </w:rPr>
            </w:pPr>
            <w:r w:rsidRPr="00046F28">
              <w:rPr>
                <w:rFonts w:ascii="Times New Roman" w:hAnsi="Times New Roman" w:cs="Times New Roman"/>
                <w:b/>
              </w:rPr>
              <w:t>Кількість</w:t>
            </w:r>
          </w:p>
        </w:tc>
        <w:tc>
          <w:tcPr>
            <w:tcW w:w="5210" w:type="dxa"/>
            <w:vAlign w:val="center"/>
          </w:tcPr>
          <w:p w:rsidR="004E2FAD" w:rsidRPr="00046F28" w:rsidRDefault="004E2FAD" w:rsidP="004E2FAD">
            <w:pPr>
              <w:spacing w:after="0" w:line="240" w:lineRule="auto"/>
              <w:jc w:val="center"/>
              <w:rPr>
                <w:rFonts w:ascii="Times New Roman" w:hAnsi="Times New Roman" w:cs="Times New Roman"/>
                <w:b/>
              </w:rPr>
            </w:pPr>
            <w:r w:rsidRPr="00046F28">
              <w:rPr>
                <w:rFonts w:ascii="Times New Roman" w:hAnsi="Times New Roman" w:cs="Times New Roman"/>
                <w:b/>
              </w:rPr>
              <w:t xml:space="preserve">Технічна характеристика товару </w:t>
            </w:r>
          </w:p>
        </w:tc>
      </w:tr>
      <w:tr w:rsidR="001E5D29" w:rsidRPr="00046F28" w:rsidTr="004E2FAD">
        <w:trPr>
          <w:trHeight w:val="1149"/>
        </w:trPr>
        <w:tc>
          <w:tcPr>
            <w:tcW w:w="567" w:type="dxa"/>
            <w:vAlign w:val="center"/>
          </w:tcPr>
          <w:p w:rsidR="001E5D29" w:rsidRPr="00046F28" w:rsidRDefault="006F588E" w:rsidP="004E2FAD">
            <w:pPr>
              <w:spacing w:after="0" w:line="240" w:lineRule="auto"/>
              <w:jc w:val="center"/>
              <w:rPr>
                <w:rFonts w:ascii="Times New Roman" w:hAnsi="Times New Roman" w:cs="Times New Roman"/>
              </w:rPr>
            </w:pPr>
            <w:r>
              <w:rPr>
                <w:rFonts w:ascii="Times New Roman" w:hAnsi="Times New Roman" w:cs="Times New Roman"/>
              </w:rPr>
              <w:t>1</w:t>
            </w:r>
            <w:r w:rsidR="001E5D29" w:rsidRPr="00046F28">
              <w:rPr>
                <w:rFonts w:ascii="Times New Roman" w:hAnsi="Times New Roman" w:cs="Times New Roman"/>
              </w:rPr>
              <w:t>.</w:t>
            </w:r>
          </w:p>
        </w:tc>
        <w:tc>
          <w:tcPr>
            <w:tcW w:w="2269" w:type="dxa"/>
            <w:vAlign w:val="center"/>
          </w:tcPr>
          <w:p w:rsidR="001E5D29" w:rsidRPr="00046F28" w:rsidRDefault="001E5D29" w:rsidP="004E2FAD">
            <w:pPr>
              <w:spacing w:after="0" w:line="240" w:lineRule="auto"/>
              <w:jc w:val="center"/>
              <w:rPr>
                <w:rFonts w:ascii="Times New Roman" w:eastAsia="Calibri" w:hAnsi="Times New Roman" w:cs="Times New Roman"/>
                <w:lang w:bidi="en-US"/>
              </w:rPr>
            </w:pPr>
            <w:r w:rsidRPr="00046F28">
              <w:rPr>
                <w:rFonts w:ascii="Times New Roman" w:hAnsi="Times New Roman" w:cs="Times New Roman"/>
              </w:rPr>
              <w:t>Філе куряче охолоджене</w:t>
            </w:r>
          </w:p>
        </w:tc>
        <w:tc>
          <w:tcPr>
            <w:tcW w:w="992" w:type="dxa"/>
            <w:vAlign w:val="center"/>
          </w:tcPr>
          <w:p w:rsidR="001E5D29" w:rsidRPr="00046F28" w:rsidRDefault="001E5D29" w:rsidP="004E2FAD">
            <w:pPr>
              <w:spacing w:after="0" w:line="240" w:lineRule="auto"/>
              <w:rPr>
                <w:rFonts w:ascii="Times New Roman" w:hAnsi="Times New Roman" w:cs="Times New Roman"/>
              </w:rPr>
            </w:pPr>
            <w:r w:rsidRPr="00046F28">
              <w:rPr>
                <w:rFonts w:ascii="Times New Roman" w:hAnsi="Times New Roman" w:cs="Times New Roman"/>
              </w:rPr>
              <w:t>кг</w:t>
            </w:r>
          </w:p>
        </w:tc>
        <w:tc>
          <w:tcPr>
            <w:tcW w:w="1276" w:type="dxa"/>
            <w:vAlign w:val="center"/>
          </w:tcPr>
          <w:p w:rsidR="001E5D29" w:rsidRPr="00046F28" w:rsidRDefault="00DE2D92" w:rsidP="004E2FAD">
            <w:pPr>
              <w:spacing w:after="0" w:line="240" w:lineRule="auto"/>
              <w:jc w:val="center"/>
              <w:rPr>
                <w:rFonts w:ascii="Times New Roman" w:hAnsi="Times New Roman" w:cs="Times New Roman"/>
              </w:rPr>
            </w:pPr>
            <w:r>
              <w:rPr>
                <w:rFonts w:ascii="Times New Roman" w:hAnsi="Times New Roman" w:cs="Times New Roman"/>
              </w:rPr>
              <w:t>15</w:t>
            </w:r>
            <w:r w:rsidR="006F588E">
              <w:rPr>
                <w:rFonts w:ascii="Times New Roman" w:hAnsi="Times New Roman" w:cs="Times New Roman"/>
              </w:rPr>
              <w:t>00</w:t>
            </w:r>
          </w:p>
        </w:tc>
        <w:tc>
          <w:tcPr>
            <w:tcW w:w="5210" w:type="dxa"/>
            <w:vAlign w:val="center"/>
          </w:tcPr>
          <w:p w:rsidR="001E5D29" w:rsidRPr="00046F28" w:rsidRDefault="001E5D29" w:rsidP="006F588E">
            <w:pPr>
              <w:widowControl w:val="0"/>
              <w:shd w:val="clear" w:color="auto" w:fill="FFFFFF"/>
              <w:autoSpaceDE w:val="0"/>
              <w:autoSpaceDN w:val="0"/>
              <w:adjustRightInd w:val="0"/>
              <w:spacing w:after="0" w:line="240" w:lineRule="auto"/>
              <w:jc w:val="both"/>
              <w:rPr>
                <w:rStyle w:val="defaultFontStyle"/>
                <w:rFonts w:ascii="Times New Roman" w:hAnsi="Times New Roman" w:cs="Times New Roman"/>
                <w:sz w:val="22"/>
                <w:szCs w:val="22"/>
              </w:rPr>
            </w:pPr>
            <w:r w:rsidRPr="00046F28">
              <w:rPr>
                <w:rStyle w:val="defaultFontStyle"/>
                <w:rFonts w:ascii="Times New Roman" w:hAnsi="Times New Roman" w:cs="Times New Roman"/>
                <w:sz w:val="22"/>
                <w:szCs w:val="22"/>
              </w:rPr>
              <w:t>Охолоджене (м’ясо птиці, яке зберігає протягом усього періоду після забивання птиці і подальшого охолодження внутрішню температуру  від -2С до +4С  включно)</w:t>
            </w:r>
          </w:p>
          <w:p w:rsidR="001E5D29" w:rsidRPr="00046F28" w:rsidRDefault="001E5D29" w:rsidP="001E5D29">
            <w:pPr>
              <w:spacing w:after="0" w:line="240" w:lineRule="auto"/>
              <w:rPr>
                <w:rFonts w:ascii="Times New Roman" w:hAnsi="Times New Roman" w:cs="Times New Roman"/>
              </w:rPr>
            </w:pPr>
            <w:r w:rsidRPr="00046F28">
              <w:rPr>
                <w:rFonts w:ascii="Times New Roman" w:hAnsi="Times New Roman" w:cs="Times New Roman"/>
              </w:rPr>
              <w:t xml:space="preserve">без згустків крові, з чистою поверхнею, зовнішня поверхня суха, не завітрена, </w:t>
            </w:r>
          </w:p>
          <w:p w:rsidR="0092329F" w:rsidRPr="00046F28" w:rsidRDefault="001E5D29" w:rsidP="001E5D29">
            <w:pPr>
              <w:widowControl w:val="0"/>
              <w:shd w:val="clear" w:color="auto" w:fill="FFFFFF"/>
              <w:autoSpaceDE w:val="0"/>
              <w:autoSpaceDN w:val="0"/>
              <w:adjustRightInd w:val="0"/>
              <w:spacing w:after="0" w:line="240" w:lineRule="auto"/>
              <w:jc w:val="both"/>
              <w:rPr>
                <w:rFonts w:ascii="Times New Roman" w:hAnsi="Times New Roman" w:cs="Times New Roman"/>
              </w:rPr>
            </w:pPr>
            <w:r w:rsidRPr="00046F28">
              <w:rPr>
                <w:rFonts w:ascii="Times New Roman" w:hAnsi="Times New Roman" w:cs="Times New Roman"/>
              </w:rPr>
              <w:t xml:space="preserve">жировий  шар не повинен виступати за м’язову тканину більше, ніж на 1 </w:t>
            </w:r>
            <w:proofErr w:type="spellStart"/>
            <w:r w:rsidRPr="00046F28">
              <w:rPr>
                <w:rFonts w:ascii="Times New Roman" w:hAnsi="Times New Roman" w:cs="Times New Roman"/>
              </w:rPr>
              <w:t>см.</w:t>
            </w:r>
            <w:r w:rsidR="0092329F" w:rsidRPr="00046F28">
              <w:rPr>
                <w:rStyle w:val="defaultFontStyle"/>
                <w:rFonts w:ascii="Times New Roman" w:hAnsi="Times New Roman" w:cs="Times New Roman"/>
                <w:sz w:val="22"/>
                <w:szCs w:val="22"/>
              </w:rPr>
              <w:t>Курятина</w:t>
            </w:r>
            <w:proofErr w:type="spellEnd"/>
            <w:r w:rsidR="0092329F" w:rsidRPr="00046F28">
              <w:rPr>
                <w:rStyle w:val="defaultFontStyle"/>
                <w:rFonts w:ascii="Times New Roman" w:hAnsi="Times New Roman" w:cs="Times New Roman"/>
                <w:sz w:val="22"/>
                <w:szCs w:val="22"/>
              </w:rPr>
              <w:t xml:space="preserve"> свіжа 100%.</w:t>
            </w:r>
          </w:p>
          <w:p w:rsidR="001E5D29" w:rsidRPr="00046F28" w:rsidRDefault="001E5D29" w:rsidP="001E5D29">
            <w:pPr>
              <w:widowControl w:val="0"/>
              <w:shd w:val="clear" w:color="auto" w:fill="FFFFFF"/>
              <w:autoSpaceDE w:val="0"/>
              <w:autoSpaceDN w:val="0"/>
              <w:adjustRightInd w:val="0"/>
              <w:spacing w:after="0" w:line="240" w:lineRule="auto"/>
              <w:jc w:val="both"/>
              <w:rPr>
                <w:rStyle w:val="defaultFontStyle"/>
                <w:rFonts w:ascii="Times New Roman" w:hAnsi="Times New Roman" w:cs="Times New Roman"/>
                <w:sz w:val="22"/>
                <w:szCs w:val="22"/>
              </w:rPr>
            </w:pPr>
            <w:r w:rsidRPr="00046F28">
              <w:rPr>
                <w:rStyle w:val="defaultFontStyle"/>
                <w:rFonts w:ascii="Times New Roman" w:hAnsi="Times New Roman" w:cs="Times New Roman"/>
                <w:sz w:val="22"/>
                <w:szCs w:val="22"/>
              </w:rPr>
              <w:t>Властивий доброякісному м’ясу птиці, без сторонніх запахів. Оперення повністю видалено.</w:t>
            </w:r>
          </w:p>
          <w:p w:rsidR="001E5D29" w:rsidRPr="00046F28" w:rsidRDefault="001E5D29" w:rsidP="001E5D29">
            <w:pPr>
              <w:widowControl w:val="0"/>
              <w:shd w:val="clear" w:color="auto" w:fill="FFFFFF"/>
              <w:autoSpaceDE w:val="0"/>
              <w:autoSpaceDN w:val="0"/>
              <w:adjustRightInd w:val="0"/>
              <w:spacing w:after="0" w:line="240" w:lineRule="auto"/>
              <w:jc w:val="both"/>
              <w:rPr>
                <w:rFonts w:ascii="Times New Roman" w:hAnsi="Times New Roman" w:cs="Times New Roman"/>
              </w:rPr>
            </w:pPr>
            <w:r w:rsidRPr="00046F28">
              <w:rPr>
                <w:rFonts w:ascii="Times New Roman" w:hAnsi="Times New Roman" w:cs="Times New Roman"/>
              </w:rPr>
              <w:t>Термін придатності від загального терміну зберігання, передбаченого виробником, на час поставки  не менше, ніж 90 %.</w:t>
            </w:r>
          </w:p>
          <w:p w:rsidR="001E5D29" w:rsidRPr="00046F28" w:rsidRDefault="001E5D29" w:rsidP="001E5D29">
            <w:pPr>
              <w:widowControl w:val="0"/>
              <w:shd w:val="clear" w:color="auto" w:fill="FFFFFF"/>
              <w:autoSpaceDE w:val="0"/>
              <w:autoSpaceDN w:val="0"/>
              <w:adjustRightInd w:val="0"/>
              <w:spacing w:after="0" w:line="240" w:lineRule="auto"/>
              <w:jc w:val="both"/>
              <w:rPr>
                <w:rFonts w:ascii="Times New Roman" w:hAnsi="Times New Roman" w:cs="Times New Roman"/>
              </w:rPr>
            </w:pPr>
            <w:r w:rsidRPr="00046F28">
              <w:rPr>
                <w:rStyle w:val="defaultFontStyle"/>
                <w:rFonts w:ascii="Times New Roman" w:hAnsi="Times New Roman" w:cs="Times New Roman"/>
                <w:sz w:val="22"/>
                <w:szCs w:val="22"/>
              </w:rPr>
              <w:t xml:space="preserve">Ярлик на державній мові із зазначенням </w:t>
            </w:r>
            <w:r w:rsidRPr="00046F28">
              <w:rPr>
                <w:rFonts w:ascii="Times New Roman" w:hAnsi="Times New Roman" w:cs="Times New Roman"/>
              </w:rPr>
              <w:t xml:space="preserve">назви виробника, дата виготовлення, строки та умови зберігання, вміст продукту, наявність ГМО та інші показники в залежності від виду товару. </w:t>
            </w:r>
          </w:p>
          <w:p w:rsidR="001E5D29" w:rsidRPr="00046F28" w:rsidRDefault="001E5D29" w:rsidP="001E5D29">
            <w:pPr>
              <w:widowControl w:val="0"/>
              <w:shd w:val="clear" w:color="auto" w:fill="FFFFFF"/>
              <w:autoSpaceDE w:val="0"/>
              <w:autoSpaceDN w:val="0"/>
              <w:adjustRightInd w:val="0"/>
              <w:spacing w:after="0" w:line="240" w:lineRule="auto"/>
              <w:jc w:val="both"/>
              <w:rPr>
                <w:rFonts w:ascii="Times New Roman" w:hAnsi="Times New Roman" w:cs="Times New Roman"/>
              </w:rPr>
            </w:pPr>
            <w:r w:rsidRPr="00046F28">
              <w:rPr>
                <w:rStyle w:val="defaultFontStyle"/>
                <w:rFonts w:ascii="Times New Roman" w:hAnsi="Times New Roman" w:cs="Times New Roman"/>
                <w:sz w:val="22"/>
                <w:szCs w:val="22"/>
              </w:rPr>
              <w:t>Товар повинен відповідати показникам безпечності та якості для харчових продуктів, що передбачені чинним законодавством,в тому числі згідно Закону України " Про основні принципи та вимоги до безпечності та якості харчових продуктів " вказаному ДСТУ. Споживе пакування (вага) – 1- 20 кг.</w:t>
            </w:r>
          </w:p>
          <w:p w:rsidR="001E5D29" w:rsidRPr="00046F28" w:rsidRDefault="001E5D29" w:rsidP="001E5D29">
            <w:pPr>
              <w:spacing w:after="0" w:line="240" w:lineRule="auto"/>
              <w:ind w:firstLine="709"/>
              <w:jc w:val="both"/>
              <w:rPr>
                <w:rFonts w:ascii="Times New Roman" w:hAnsi="Times New Roman" w:cs="Times New Roman"/>
              </w:rPr>
            </w:pPr>
          </w:p>
        </w:tc>
      </w:tr>
      <w:tr w:rsidR="001B5953" w:rsidRPr="00046F28" w:rsidTr="001B5953">
        <w:trPr>
          <w:trHeight w:val="3187"/>
        </w:trPr>
        <w:tc>
          <w:tcPr>
            <w:tcW w:w="567" w:type="dxa"/>
          </w:tcPr>
          <w:p w:rsidR="001B5953" w:rsidRPr="00046F28" w:rsidRDefault="006F588E" w:rsidP="001B5953">
            <w:pPr>
              <w:spacing w:after="0" w:line="360" w:lineRule="auto"/>
              <w:jc w:val="center"/>
              <w:rPr>
                <w:rFonts w:ascii="Times New Roman" w:hAnsi="Times New Roman" w:cs="Times New Roman"/>
              </w:rPr>
            </w:pPr>
            <w:r>
              <w:rPr>
                <w:rFonts w:ascii="Times New Roman" w:hAnsi="Times New Roman" w:cs="Times New Roman"/>
              </w:rPr>
              <w:t>2</w:t>
            </w:r>
            <w:r w:rsidR="001B5953" w:rsidRPr="00046F28">
              <w:rPr>
                <w:rFonts w:ascii="Times New Roman" w:hAnsi="Times New Roman" w:cs="Times New Roman"/>
              </w:rPr>
              <w:t>.</w:t>
            </w:r>
          </w:p>
        </w:tc>
        <w:tc>
          <w:tcPr>
            <w:tcW w:w="2269" w:type="dxa"/>
            <w:vAlign w:val="center"/>
          </w:tcPr>
          <w:p w:rsidR="001B5953" w:rsidRPr="00046F28" w:rsidRDefault="007F51BE" w:rsidP="001B5953">
            <w:pPr>
              <w:pStyle w:val="a3"/>
              <w:widowControl w:val="0"/>
              <w:spacing w:before="0" w:beforeAutospacing="0" w:after="0" w:afterAutospacing="0"/>
              <w:rPr>
                <w:sz w:val="22"/>
                <w:szCs w:val="22"/>
              </w:rPr>
            </w:pPr>
            <w:r>
              <w:rPr>
                <w:color w:val="000000"/>
                <w:sz w:val="22"/>
                <w:szCs w:val="22"/>
              </w:rPr>
              <w:t xml:space="preserve">       </w:t>
            </w:r>
            <w:r w:rsidR="001B5953" w:rsidRPr="00046F28">
              <w:rPr>
                <w:color w:val="000000"/>
                <w:sz w:val="22"/>
                <w:szCs w:val="22"/>
              </w:rPr>
              <w:t>Свинина</w:t>
            </w:r>
          </w:p>
        </w:tc>
        <w:tc>
          <w:tcPr>
            <w:tcW w:w="992" w:type="dxa"/>
            <w:tcMar>
              <w:left w:w="0" w:type="dxa"/>
              <w:right w:w="0" w:type="dxa"/>
            </w:tcMar>
            <w:vAlign w:val="center"/>
          </w:tcPr>
          <w:p w:rsidR="001B5953" w:rsidRPr="00046F28" w:rsidRDefault="001B5953" w:rsidP="001B5953">
            <w:pPr>
              <w:spacing w:after="0" w:line="360" w:lineRule="auto"/>
              <w:jc w:val="center"/>
              <w:rPr>
                <w:rFonts w:ascii="Times New Roman" w:hAnsi="Times New Roman" w:cs="Times New Roman"/>
              </w:rPr>
            </w:pPr>
            <w:r w:rsidRPr="00046F28">
              <w:rPr>
                <w:rFonts w:ascii="Times New Roman" w:hAnsi="Times New Roman" w:cs="Times New Roman"/>
              </w:rPr>
              <w:t>кг</w:t>
            </w:r>
          </w:p>
        </w:tc>
        <w:tc>
          <w:tcPr>
            <w:tcW w:w="1276" w:type="dxa"/>
            <w:tcMar>
              <w:left w:w="0" w:type="dxa"/>
              <w:right w:w="0" w:type="dxa"/>
            </w:tcMar>
            <w:vAlign w:val="center"/>
          </w:tcPr>
          <w:p w:rsidR="001B5953" w:rsidRPr="00046F28" w:rsidRDefault="00DE2D92" w:rsidP="001B5953">
            <w:pPr>
              <w:spacing w:after="0" w:line="360" w:lineRule="auto"/>
              <w:jc w:val="center"/>
              <w:rPr>
                <w:rFonts w:ascii="Times New Roman" w:hAnsi="Times New Roman" w:cs="Times New Roman"/>
              </w:rPr>
            </w:pPr>
            <w:r>
              <w:rPr>
                <w:rFonts w:ascii="Times New Roman" w:hAnsi="Times New Roman" w:cs="Times New Roman"/>
              </w:rPr>
              <w:t>3</w:t>
            </w:r>
            <w:r w:rsidR="006F588E">
              <w:rPr>
                <w:rFonts w:ascii="Times New Roman" w:hAnsi="Times New Roman" w:cs="Times New Roman"/>
              </w:rPr>
              <w:t>50</w:t>
            </w:r>
          </w:p>
        </w:tc>
        <w:tc>
          <w:tcPr>
            <w:tcW w:w="5210" w:type="dxa"/>
            <w:vAlign w:val="center"/>
          </w:tcPr>
          <w:p w:rsidR="001B5953" w:rsidRPr="00046F28" w:rsidRDefault="001B5953" w:rsidP="001B5953">
            <w:pPr>
              <w:pStyle w:val="a3"/>
              <w:spacing w:before="0" w:beforeAutospacing="0" w:after="0" w:afterAutospacing="0"/>
              <w:jc w:val="both"/>
              <w:rPr>
                <w:sz w:val="22"/>
                <w:szCs w:val="22"/>
              </w:rPr>
            </w:pPr>
            <w:r w:rsidRPr="00046F28">
              <w:rPr>
                <w:color w:val="000000"/>
                <w:sz w:val="22"/>
                <w:szCs w:val="22"/>
              </w:rPr>
              <w:t>Свинина м’ясна без кістки та сала тазостегнова частина та лопатка великим шматком. Свинина – ДСТУ – 4590:2006 та/або ТУ виробника.</w:t>
            </w:r>
          </w:p>
          <w:p w:rsidR="001B5953" w:rsidRPr="00046F28" w:rsidRDefault="001B5953" w:rsidP="001B5953">
            <w:pPr>
              <w:pStyle w:val="a3"/>
              <w:spacing w:before="0" w:beforeAutospacing="0" w:after="0" w:afterAutospacing="0"/>
              <w:jc w:val="both"/>
              <w:rPr>
                <w:sz w:val="22"/>
                <w:szCs w:val="22"/>
              </w:rPr>
            </w:pPr>
            <w:r w:rsidRPr="00046F28">
              <w:rPr>
                <w:color w:val="000000"/>
                <w:sz w:val="22"/>
                <w:szCs w:val="22"/>
              </w:rPr>
              <w:t xml:space="preserve">Поверхня м’яса: блідо-червоного кольору, чиста, суха, не завітрена. </w:t>
            </w:r>
          </w:p>
          <w:p w:rsidR="001B5953" w:rsidRPr="00046F28" w:rsidRDefault="001B5953" w:rsidP="001B595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046F28">
              <w:rPr>
                <w:rFonts w:ascii="Times New Roman" w:hAnsi="Times New Roman" w:cs="Times New Roman"/>
                <w:color w:val="000000"/>
              </w:rPr>
              <w:t>Колір жиру свинини свинини – білий. Шматки м’яса вагою не більше 5-7 кг, зачищені, запаковані в дозволений пакувальний матеріал. Кожний окремий шматок м’яса має маркування відповідно вимог.</w:t>
            </w:r>
          </w:p>
          <w:p w:rsidR="001B5953" w:rsidRPr="00046F28" w:rsidRDefault="001B5953" w:rsidP="001B5953">
            <w:pPr>
              <w:widowControl w:val="0"/>
              <w:shd w:val="clear" w:color="auto" w:fill="FFFFFF"/>
              <w:autoSpaceDE w:val="0"/>
              <w:autoSpaceDN w:val="0"/>
              <w:adjustRightInd w:val="0"/>
              <w:spacing w:after="0" w:line="240" w:lineRule="auto"/>
              <w:ind w:firstLine="709"/>
              <w:jc w:val="both"/>
              <w:rPr>
                <w:rFonts w:ascii="Times New Roman" w:hAnsi="Times New Roman" w:cs="Times New Roman"/>
                <w:b/>
              </w:rPr>
            </w:pPr>
          </w:p>
        </w:tc>
      </w:tr>
      <w:tr w:rsidR="002D2CFA" w:rsidRPr="00046F28" w:rsidTr="001B5953">
        <w:trPr>
          <w:trHeight w:val="3187"/>
        </w:trPr>
        <w:tc>
          <w:tcPr>
            <w:tcW w:w="567" w:type="dxa"/>
          </w:tcPr>
          <w:p w:rsidR="00FD4252" w:rsidRDefault="00FD4252" w:rsidP="001B5953">
            <w:pPr>
              <w:spacing w:after="0" w:line="360" w:lineRule="auto"/>
              <w:jc w:val="center"/>
              <w:rPr>
                <w:rFonts w:ascii="Times New Roman" w:hAnsi="Times New Roman" w:cs="Times New Roman"/>
              </w:rPr>
            </w:pPr>
          </w:p>
          <w:p w:rsidR="00FD4252" w:rsidRDefault="00FD4252" w:rsidP="001B5953">
            <w:pPr>
              <w:spacing w:after="0" w:line="360" w:lineRule="auto"/>
              <w:jc w:val="center"/>
              <w:rPr>
                <w:rFonts w:ascii="Times New Roman" w:hAnsi="Times New Roman" w:cs="Times New Roman"/>
              </w:rPr>
            </w:pPr>
          </w:p>
          <w:p w:rsidR="00FD4252" w:rsidRDefault="00FD4252" w:rsidP="001B5953">
            <w:pPr>
              <w:spacing w:after="0" w:line="360" w:lineRule="auto"/>
              <w:jc w:val="center"/>
              <w:rPr>
                <w:rFonts w:ascii="Times New Roman" w:hAnsi="Times New Roman" w:cs="Times New Roman"/>
              </w:rPr>
            </w:pPr>
          </w:p>
          <w:p w:rsidR="00FD4252" w:rsidRDefault="00FD4252" w:rsidP="001B5953">
            <w:pPr>
              <w:spacing w:after="0" w:line="360" w:lineRule="auto"/>
              <w:jc w:val="center"/>
              <w:rPr>
                <w:rFonts w:ascii="Times New Roman" w:hAnsi="Times New Roman" w:cs="Times New Roman"/>
              </w:rPr>
            </w:pPr>
          </w:p>
          <w:p w:rsidR="002D2CFA" w:rsidRDefault="002D2CFA" w:rsidP="001B5953">
            <w:pPr>
              <w:spacing w:after="0" w:line="360" w:lineRule="auto"/>
              <w:jc w:val="center"/>
              <w:rPr>
                <w:rFonts w:ascii="Times New Roman" w:hAnsi="Times New Roman" w:cs="Times New Roman"/>
              </w:rPr>
            </w:pPr>
            <w:r>
              <w:rPr>
                <w:rFonts w:ascii="Times New Roman" w:hAnsi="Times New Roman" w:cs="Times New Roman"/>
              </w:rPr>
              <w:t>3</w:t>
            </w:r>
          </w:p>
        </w:tc>
        <w:tc>
          <w:tcPr>
            <w:tcW w:w="2269" w:type="dxa"/>
            <w:vAlign w:val="center"/>
          </w:tcPr>
          <w:p w:rsidR="002D2CFA" w:rsidRDefault="002D2CFA" w:rsidP="002D2CFA">
            <w:pPr>
              <w:pStyle w:val="a3"/>
              <w:widowControl w:val="0"/>
              <w:spacing w:before="0" w:beforeAutospacing="0" w:after="0" w:afterAutospacing="0"/>
              <w:jc w:val="center"/>
              <w:rPr>
                <w:color w:val="000000"/>
                <w:sz w:val="22"/>
                <w:szCs w:val="22"/>
              </w:rPr>
            </w:pPr>
            <w:r>
              <w:rPr>
                <w:color w:val="000000"/>
                <w:sz w:val="22"/>
                <w:szCs w:val="22"/>
              </w:rPr>
              <w:t>Яловичина</w:t>
            </w:r>
          </w:p>
        </w:tc>
        <w:tc>
          <w:tcPr>
            <w:tcW w:w="992" w:type="dxa"/>
            <w:tcMar>
              <w:left w:w="0" w:type="dxa"/>
              <w:right w:w="0" w:type="dxa"/>
            </w:tcMar>
            <w:vAlign w:val="center"/>
          </w:tcPr>
          <w:p w:rsidR="002D2CFA" w:rsidRPr="00046F28" w:rsidRDefault="002D2CFA" w:rsidP="001B5953">
            <w:pPr>
              <w:spacing w:after="0" w:line="360" w:lineRule="auto"/>
              <w:jc w:val="center"/>
              <w:rPr>
                <w:rFonts w:ascii="Times New Roman" w:hAnsi="Times New Roman" w:cs="Times New Roman"/>
              </w:rPr>
            </w:pPr>
            <w:r>
              <w:rPr>
                <w:rFonts w:ascii="Times New Roman" w:hAnsi="Times New Roman" w:cs="Times New Roman"/>
              </w:rPr>
              <w:t>кг</w:t>
            </w:r>
          </w:p>
        </w:tc>
        <w:tc>
          <w:tcPr>
            <w:tcW w:w="1276" w:type="dxa"/>
            <w:tcMar>
              <w:left w:w="0" w:type="dxa"/>
              <w:right w:w="0" w:type="dxa"/>
            </w:tcMar>
            <w:vAlign w:val="center"/>
          </w:tcPr>
          <w:p w:rsidR="002D2CFA" w:rsidRDefault="00FD4252" w:rsidP="001B5953">
            <w:pPr>
              <w:spacing w:after="0" w:line="360" w:lineRule="auto"/>
              <w:jc w:val="center"/>
              <w:rPr>
                <w:rFonts w:ascii="Times New Roman" w:hAnsi="Times New Roman" w:cs="Times New Roman"/>
              </w:rPr>
            </w:pPr>
            <w:r>
              <w:rPr>
                <w:rFonts w:ascii="Times New Roman" w:hAnsi="Times New Roman" w:cs="Times New Roman"/>
              </w:rPr>
              <w:t>150</w:t>
            </w:r>
          </w:p>
        </w:tc>
        <w:tc>
          <w:tcPr>
            <w:tcW w:w="5210" w:type="dxa"/>
            <w:vAlign w:val="center"/>
          </w:tcPr>
          <w:p w:rsidR="00FD4252" w:rsidRPr="00046F28" w:rsidRDefault="00FD4252" w:rsidP="00FD4252">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046F28">
              <w:rPr>
                <w:rFonts w:ascii="Times New Roman" w:hAnsi="Times New Roman" w:cs="Times New Roman"/>
              </w:rPr>
              <w:t>Яловичина охолоджена без кістки. М'ясо (шматок) запаковане у вакуумній упаковці</w:t>
            </w:r>
            <w:r w:rsidRPr="00046F28">
              <w:rPr>
                <w:rFonts w:ascii="Times New Roman" w:hAnsi="Times New Roman" w:cs="Times New Roman"/>
                <w:b/>
                <w:i/>
              </w:rPr>
              <w:t xml:space="preserve">. </w:t>
            </w:r>
            <w:r w:rsidRPr="00046F28">
              <w:rPr>
                <w:rFonts w:ascii="Times New Roman" w:hAnsi="Times New Roman" w:cs="Times New Roman"/>
              </w:rPr>
              <w:t>Ґатунок – перший. М’ясо має відповідати вимогам стандарту вимогам відповідних діючих нормативних документів ГОСТ, ДСТУ, ТУ тощо. Яловичина має бути свіжа: без стороннього запаху, колір від рожевого до темно-вишневого кольору.</w:t>
            </w:r>
          </w:p>
          <w:p w:rsidR="00FD4252" w:rsidRPr="00046F28" w:rsidRDefault="00FD4252" w:rsidP="00FD4252">
            <w:pPr>
              <w:spacing w:after="0" w:line="240" w:lineRule="auto"/>
              <w:jc w:val="center"/>
              <w:rPr>
                <w:rFonts w:ascii="Times New Roman" w:hAnsi="Times New Roman" w:cs="Times New Roman"/>
                <w:color w:val="000000"/>
              </w:rPr>
            </w:pPr>
            <w:r w:rsidRPr="00046F28">
              <w:rPr>
                <w:rFonts w:ascii="Times New Roman" w:hAnsi="Times New Roman" w:cs="Times New Roman"/>
              </w:rPr>
              <w:t xml:space="preserve">Термін придатності  товару на день поставки повинен становити не менше 90% </w:t>
            </w:r>
            <w:r w:rsidRPr="00046F28">
              <w:rPr>
                <w:rFonts w:ascii="Times New Roman" w:hAnsi="Times New Roman" w:cs="Times New Roman"/>
                <w:color w:val="000000"/>
              </w:rPr>
              <w:t>від терміну зберігання, що встановлений виробником.</w:t>
            </w:r>
          </w:p>
          <w:p w:rsidR="002D2CFA" w:rsidRPr="00046F28" w:rsidRDefault="00FD4252" w:rsidP="00FD4252">
            <w:pPr>
              <w:pStyle w:val="a3"/>
              <w:spacing w:before="0" w:beforeAutospacing="0" w:after="0" w:afterAutospacing="0"/>
              <w:jc w:val="both"/>
              <w:rPr>
                <w:color w:val="000000"/>
                <w:sz w:val="22"/>
                <w:szCs w:val="22"/>
              </w:rPr>
            </w:pPr>
            <w:r w:rsidRPr="00046F28">
              <w:t>Споживче пакування (вага) - 1кг - 15 кг.</w:t>
            </w:r>
          </w:p>
        </w:tc>
      </w:tr>
    </w:tbl>
    <w:p w:rsidR="001E5D29" w:rsidRPr="00046F28" w:rsidRDefault="001E5D29" w:rsidP="0092329F">
      <w:pPr>
        <w:spacing w:after="0" w:line="240" w:lineRule="auto"/>
        <w:rPr>
          <w:rFonts w:ascii="Times New Roman" w:eastAsia="Times New Roman" w:hAnsi="Times New Roman" w:cs="Times New Roman"/>
          <w:b/>
          <w:color w:val="000000"/>
          <w:u w:val="single"/>
        </w:rPr>
      </w:pPr>
    </w:p>
    <w:bookmarkEnd w:id="4"/>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hAnsi="Times New Roman"/>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eastAsia="Times New Roman" w:hAnsi="Times New Roman"/>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046F28">
        <w:rPr>
          <w:rFonts w:ascii="Times New Roman" w:eastAsia="Times New Roman" w:hAnsi="Times New Roman"/>
        </w:rPr>
        <w:t>бірка</w:t>
      </w:r>
      <w:proofErr w:type="spellEnd"/>
      <w:r w:rsidRPr="00046F28">
        <w:rPr>
          <w:rFonts w:ascii="Times New Roman" w:eastAsia="Times New Roman" w:hAnsi="Times New Roman"/>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hAnsi="Times New Roman"/>
        </w:rPr>
        <w:t>Термін придатності товару на момент поставки повинен становити не менше 90% до загального строку зберігання.</w:t>
      </w:r>
    </w:p>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hAnsi="Times New Roman"/>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eastAsia="Times New Roman" w:hAnsi="Times New Roman"/>
        </w:rPr>
        <w:t>Якщо поставлений товар виявиться неякісним, або таким, що не відповідає умовам технічної специфікації, Постачальник зобов’язаний замінити цей товар протягом 3-х годин. Всі витрати, пов’язані із заміною товару неналежної якості несе Постачальник. На недоброякісний товар складається Акт про виявлені недоліки і він повертається Постачальнику.</w:t>
      </w:r>
    </w:p>
    <w:p w:rsidR="002319F8" w:rsidRPr="00046F28" w:rsidRDefault="002319F8" w:rsidP="002319F8">
      <w:pPr>
        <w:pStyle w:val="a5"/>
        <w:numPr>
          <w:ilvl w:val="0"/>
          <w:numId w:val="49"/>
        </w:numPr>
        <w:tabs>
          <w:tab w:val="left" w:pos="851"/>
        </w:tabs>
        <w:spacing w:after="0" w:line="240" w:lineRule="auto"/>
        <w:jc w:val="both"/>
        <w:rPr>
          <w:rFonts w:ascii="Times New Roman" w:hAnsi="Times New Roman"/>
        </w:rPr>
      </w:pPr>
      <w:r w:rsidRPr="00046F28">
        <w:rPr>
          <w:rFonts w:ascii="Times New Roman" w:hAnsi="Times New Roman"/>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2319F8" w:rsidRPr="00046F28" w:rsidRDefault="002319F8" w:rsidP="002319F8">
      <w:pPr>
        <w:pStyle w:val="a5"/>
        <w:numPr>
          <w:ilvl w:val="0"/>
          <w:numId w:val="49"/>
        </w:numPr>
        <w:shd w:val="clear" w:color="auto" w:fill="FFFFFF"/>
        <w:tabs>
          <w:tab w:val="left" w:pos="851"/>
        </w:tabs>
        <w:spacing w:after="0" w:line="240" w:lineRule="auto"/>
        <w:jc w:val="both"/>
        <w:rPr>
          <w:rFonts w:ascii="Times New Roman" w:eastAsia="Times New Roman" w:hAnsi="Times New Roman"/>
        </w:rPr>
      </w:pPr>
      <w:r w:rsidRPr="00046F28">
        <w:rPr>
          <w:rFonts w:ascii="Times New Roman" w:hAnsi="Times New Roman"/>
        </w:rPr>
        <w:t>Відповідальність за виконання вимог екологічної безпеки та вимог із забезпечення вимог техніки безпеки при постачанні товару несе Постачальник. Для підтвердження відповідності пропозиції учасника вимогам техніки безпеки, учасник повинен надати сертифікат на управління безпекою ланцюга постачання згідно ДСТУ ISO 28000:2008 (</w:t>
      </w:r>
      <w:r w:rsidRPr="00046F28">
        <w:rPr>
          <w:rFonts w:ascii="Times New Roman" w:hAnsi="Times New Roman"/>
          <w:lang w:val="en-US"/>
        </w:rPr>
        <w:t>ISO</w:t>
      </w:r>
      <w:r w:rsidRPr="00046F28">
        <w:rPr>
          <w:rFonts w:ascii="Times New Roman" w:hAnsi="Times New Roman"/>
        </w:rPr>
        <w:t xml:space="preserve"> 28000:2007, </w:t>
      </w:r>
      <w:r w:rsidRPr="00046F28">
        <w:rPr>
          <w:rFonts w:ascii="Times New Roman" w:hAnsi="Times New Roman"/>
          <w:lang w:val="en-US"/>
        </w:rPr>
        <w:t>IDT</w:t>
      </w:r>
      <w:r w:rsidRPr="00046F28">
        <w:rPr>
          <w:rFonts w:ascii="Times New Roman" w:hAnsi="Times New Roman"/>
        </w:rPr>
        <w:t>) стосовно виробництва,переробки та фасування м’ясних продуктів, зберігання та складування, пакування та реалізації, постачання та транспортування продуктів харчування охолоджених та/або заморожених, які здійснюються згідно з нормативними документами, відповідає чинним в Україні вимогам.</w:t>
      </w:r>
    </w:p>
    <w:p w:rsidR="002319F8" w:rsidRPr="00046F28" w:rsidRDefault="002319F8" w:rsidP="002319F8">
      <w:pPr>
        <w:pStyle w:val="a5"/>
        <w:numPr>
          <w:ilvl w:val="0"/>
          <w:numId w:val="49"/>
        </w:numPr>
        <w:shd w:val="clear" w:color="auto" w:fill="FFFFFF"/>
        <w:tabs>
          <w:tab w:val="left" w:pos="851"/>
        </w:tabs>
        <w:spacing w:after="0" w:line="240" w:lineRule="auto"/>
        <w:jc w:val="both"/>
        <w:rPr>
          <w:rFonts w:ascii="Times New Roman" w:eastAsia="Times New Roman" w:hAnsi="Times New Roman"/>
        </w:rPr>
      </w:pPr>
      <w:r w:rsidRPr="00046F28">
        <w:rPr>
          <w:rFonts w:ascii="Times New Roman" w:hAnsi="Times New Roman"/>
        </w:rPr>
        <w:t>Доставка товару та  розвантажувальні роботи здійснюються силами та за рахунок Постачальника в узгоджений із Замовником час.</w:t>
      </w:r>
    </w:p>
    <w:p w:rsidR="002319F8" w:rsidRPr="00046F28" w:rsidRDefault="002319F8" w:rsidP="002319F8">
      <w:pPr>
        <w:pStyle w:val="a5"/>
        <w:numPr>
          <w:ilvl w:val="0"/>
          <w:numId w:val="49"/>
        </w:numPr>
        <w:shd w:val="clear" w:color="auto" w:fill="FFFFFF"/>
        <w:tabs>
          <w:tab w:val="left" w:pos="851"/>
        </w:tabs>
        <w:spacing w:after="0" w:line="240" w:lineRule="auto"/>
        <w:jc w:val="both"/>
        <w:rPr>
          <w:rFonts w:ascii="Times New Roman" w:eastAsia="Times New Roman" w:hAnsi="Times New Roman"/>
        </w:rPr>
      </w:pPr>
      <w:r w:rsidRPr="00046F28">
        <w:rPr>
          <w:rFonts w:ascii="Times New Roman" w:hAnsi="Times New Roman"/>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своєї пропозиції </w:t>
      </w:r>
      <w:proofErr w:type="spellStart"/>
      <w:r w:rsidRPr="00046F28">
        <w:rPr>
          <w:rFonts w:ascii="Times New Roman" w:hAnsi="Times New Roman"/>
        </w:rPr>
        <w:t>скан-копія</w:t>
      </w:r>
      <w:proofErr w:type="spellEnd"/>
      <w:r w:rsidRPr="00046F28">
        <w:rPr>
          <w:rFonts w:ascii="Times New Roman" w:hAnsi="Times New Roman"/>
        </w:rPr>
        <w:t xml:space="preserve"> з оригіналу сертифікату на систему управління якістю (ДСТУ ISO 9001:2009 (ISO 9001:2008 IDT) та/або ДСТУ ISO 9001 :2015 (ISO 9001:2015. IDT)) та безпечністю харчових продуктів (ДСТУ ISO 22000:2019 (ISO 22000:2018. IDT)), на систему екологічного управління(ДСТУ ISO 14001:2015 (ISO 14001:2015, IDT) видані органом із сертифікації акредитованим Національним агентством з акредитації України, на ім’я Учасника, дійсні на момент подання тендерної пропозиції, які посвідчують, що система управління стосовно виробництва,переробки та фасування м’ясних продуктів, зберігання та складування, пакування та реалізації, постачання та транспортування продуктів харчування охолоджених </w:t>
      </w:r>
      <w:r w:rsidRPr="00046F28">
        <w:rPr>
          <w:rFonts w:ascii="Times New Roman" w:hAnsi="Times New Roman"/>
        </w:rPr>
        <w:lastRenderedPageBreak/>
        <w:t>та/або заморожених, які здійснюються згідно з нормативними документами, відповідає чинним в Україні вимогам.</w:t>
      </w:r>
    </w:p>
    <w:p w:rsidR="002319F8" w:rsidRPr="00046F28" w:rsidRDefault="002319F8" w:rsidP="002319F8">
      <w:pPr>
        <w:pStyle w:val="a5"/>
        <w:numPr>
          <w:ilvl w:val="0"/>
          <w:numId w:val="49"/>
        </w:numPr>
        <w:shd w:val="clear" w:color="auto" w:fill="FFFFFF"/>
        <w:tabs>
          <w:tab w:val="left" w:pos="1134"/>
        </w:tabs>
        <w:spacing w:after="0" w:line="240" w:lineRule="auto"/>
        <w:jc w:val="both"/>
        <w:rPr>
          <w:rFonts w:ascii="Times New Roman" w:eastAsia="Times New Roman" w:hAnsi="Times New Roman"/>
        </w:rPr>
      </w:pPr>
      <w:r w:rsidRPr="00046F28">
        <w:rPr>
          <w:rFonts w:ascii="Times New Roman" w:eastAsia="Times New Roman" w:hAnsi="Times New Roman"/>
        </w:rPr>
        <w:t>Під час виконання умов договору про закупівлю учасником повинні застосовуватись заходи із захисту довкілля.</w:t>
      </w:r>
    </w:p>
    <w:p w:rsidR="002319F8" w:rsidRPr="00046F28" w:rsidRDefault="002319F8" w:rsidP="002319F8">
      <w:pPr>
        <w:pStyle w:val="a5"/>
        <w:numPr>
          <w:ilvl w:val="0"/>
          <w:numId w:val="49"/>
        </w:numPr>
        <w:shd w:val="clear" w:color="auto" w:fill="FFFFFF"/>
        <w:tabs>
          <w:tab w:val="left" w:pos="1134"/>
        </w:tabs>
        <w:spacing w:after="0" w:line="240" w:lineRule="auto"/>
        <w:jc w:val="both"/>
        <w:rPr>
          <w:rFonts w:ascii="Times New Roman" w:eastAsia="Times New Roman" w:hAnsi="Times New Roman"/>
        </w:rPr>
      </w:pPr>
      <w:proofErr w:type="spellStart"/>
      <w:r w:rsidRPr="00046F28">
        <w:rPr>
          <w:rFonts w:ascii="Times New Roman" w:eastAsia="Times New Roman" w:hAnsi="Times New Roman"/>
          <w:lang w:eastAsia="uk-UA"/>
        </w:rPr>
        <w:t>Скан-копія</w:t>
      </w:r>
      <w:proofErr w:type="spellEnd"/>
      <w:r w:rsidRPr="00046F28">
        <w:rPr>
          <w:rFonts w:ascii="Times New Roman" w:eastAsia="Times New Roman" w:hAnsi="Times New Roman"/>
          <w:lang w:eastAsia="uk-UA"/>
        </w:rPr>
        <w:t xml:space="preserve"> з оригіналу протоколу досліджень (випробувань) та/або експертного висновку на товар, що </w:t>
      </w:r>
      <w:r w:rsidR="006F588E">
        <w:rPr>
          <w:rFonts w:ascii="Times New Roman" w:eastAsia="Times New Roman" w:hAnsi="Times New Roman"/>
          <w:lang w:eastAsia="uk-UA"/>
        </w:rPr>
        <w:t>є предметом закупівлі (</w:t>
      </w:r>
      <w:r w:rsidRPr="00046F28">
        <w:rPr>
          <w:rFonts w:ascii="Times New Roman" w:eastAsia="Times New Roman" w:hAnsi="Times New Roman"/>
          <w:lang w:eastAsia="uk-UA"/>
        </w:rPr>
        <w:t>філе куряче</w:t>
      </w:r>
      <w:r w:rsidR="00046F28" w:rsidRPr="00046F28">
        <w:rPr>
          <w:rFonts w:ascii="Times New Roman" w:eastAsia="Times New Roman" w:hAnsi="Times New Roman"/>
          <w:lang w:eastAsia="uk-UA"/>
        </w:rPr>
        <w:t>, свинина</w:t>
      </w:r>
      <w:r w:rsidRPr="00046F28">
        <w:rPr>
          <w:rFonts w:ascii="Times New Roman" w:eastAsia="Times New Roman" w:hAnsi="Times New Roman"/>
          <w:lang w:eastAsia="uk-UA"/>
        </w:rPr>
        <w:t>), щодо оцінки відповідності товару встановленим законодавством вимогам</w:t>
      </w:r>
      <w:r w:rsidRPr="00046F28">
        <w:rPr>
          <w:rFonts w:ascii="Times New Roman" w:hAnsi="Times New Roman"/>
        </w:rPr>
        <w:t xml:space="preserve">, який повинен бути оформлений відповідно до вимог законодавства України, виданий на </w:t>
      </w:r>
      <w:proofErr w:type="spellStart"/>
      <w:r w:rsidRPr="00046F28">
        <w:rPr>
          <w:rFonts w:ascii="Times New Roman" w:hAnsi="Times New Roman"/>
        </w:rPr>
        <w:t>імя</w:t>
      </w:r>
      <w:proofErr w:type="spellEnd"/>
      <w:r w:rsidRPr="00046F28">
        <w:rPr>
          <w:rFonts w:ascii="Times New Roman" w:hAnsi="Times New Roman"/>
        </w:rPr>
        <w:t xml:space="preserve"> учасника не раніше грудня 2023 року</w:t>
      </w:r>
    </w:p>
    <w:p w:rsidR="002319F8" w:rsidRPr="00046F28" w:rsidRDefault="002319F8" w:rsidP="002319F8">
      <w:pPr>
        <w:tabs>
          <w:tab w:val="left" w:pos="284"/>
          <w:tab w:val="left" w:pos="851"/>
        </w:tabs>
        <w:spacing w:after="0" w:line="240" w:lineRule="auto"/>
        <w:jc w:val="both"/>
        <w:rPr>
          <w:rFonts w:ascii="Times New Roman" w:hAnsi="Times New Roman" w:cs="Times New Roman"/>
          <w:bCs/>
          <w:color w:val="121212"/>
        </w:rPr>
      </w:pPr>
    </w:p>
    <w:p w:rsidR="002319F8" w:rsidRPr="00046F28" w:rsidRDefault="002319F8" w:rsidP="002319F8">
      <w:pPr>
        <w:shd w:val="clear" w:color="auto" w:fill="FFFFFF"/>
        <w:spacing w:after="0" w:line="240" w:lineRule="auto"/>
        <w:ind w:firstLine="460"/>
        <w:jc w:val="both"/>
        <w:rPr>
          <w:rFonts w:ascii="Times New Roman" w:eastAsia="Times New Roman" w:hAnsi="Times New Roman" w:cs="Times New Roman"/>
          <w:i/>
        </w:rPr>
      </w:pPr>
      <w:r w:rsidRPr="00046F28">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319F8" w:rsidRPr="00046F28" w:rsidRDefault="002319F8" w:rsidP="002319F8">
      <w:pPr>
        <w:shd w:val="clear" w:color="auto" w:fill="FFFFFF"/>
        <w:spacing w:after="0" w:line="240" w:lineRule="auto"/>
        <w:ind w:firstLine="460"/>
        <w:jc w:val="both"/>
        <w:rPr>
          <w:rFonts w:ascii="Times New Roman" w:eastAsia="Times New Roman" w:hAnsi="Times New Roman" w:cs="Times New Roman"/>
          <w:b/>
          <w:i/>
        </w:rPr>
      </w:pPr>
      <w:r w:rsidRPr="00046F28">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46F28">
        <w:rPr>
          <w:rFonts w:ascii="Times New Roman" w:eastAsia="Times New Roman" w:hAnsi="Times New Roman" w:cs="Times New Roman"/>
          <w:b/>
          <w:i/>
        </w:rPr>
        <w:t>Таким чином, вважається, що до кожного посилання додається вираз «або еквівалент».</w:t>
      </w:r>
    </w:p>
    <w:p w:rsidR="002319F8" w:rsidRPr="00046F28" w:rsidRDefault="002319F8" w:rsidP="002319F8">
      <w:pPr>
        <w:shd w:val="clear" w:color="auto" w:fill="FFFFFF"/>
        <w:spacing w:after="0" w:line="240" w:lineRule="auto"/>
        <w:ind w:firstLine="460"/>
        <w:jc w:val="both"/>
        <w:rPr>
          <w:rFonts w:ascii="Times New Roman" w:eastAsia="Times New Roman" w:hAnsi="Times New Roman" w:cs="Times New Roman"/>
          <w:bCs/>
          <w:i/>
        </w:rPr>
      </w:pPr>
      <w:r w:rsidRPr="00046F28">
        <w:rPr>
          <w:rFonts w:ascii="Times New Roman" w:eastAsia="Times New Roman" w:hAnsi="Times New Roman" w:cs="Times New Roman"/>
          <w:bCs/>
          <w:i/>
        </w:rPr>
        <w:t xml:space="preserve">Під виразом </w:t>
      </w:r>
      <w:r w:rsidRPr="00046F28">
        <w:rPr>
          <w:rFonts w:ascii="Times New Roman" w:eastAsia="Times New Roman" w:hAnsi="Times New Roman" w:cs="Times New Roman"/>
          <w:b/>
          <w:bCs/>
          <w:i/>
          <w:u w:val="single"/>
        </w:rPr>
        <w:t xml:space="preserve">«або еквівалент» </w:t>
      </w:r>
      <w:r w:rsidRPr="00046F28">
        <w:rPr>
          <w:rFonts w:ascii="Times New Roman" w:eastAsia="Times New Roman" w:hAnsi="Times New Roman" w:cs="Times New Roman"/>
          <w:bCs/>
          <w:i/>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rsidR="00B9493C" w:rsidRPr="00046F28" w:rsidRDefault="00B9493C" w:rsidP="00E0030A">
      <w:pPr>
        <w:spacing w:after="160" w:line="240" w:lineRule="auto"/>
        <w:jc w:val="right"/>
        <w:rPr>
          <w:rFonts w:ascii="Times New Roman" w:eastAsia="Times New Roman" w:hAnsi="Times New Roman" w:cs="Times New Roman"/>
          <w:b/>
          <w:bCs/>
          <w:color w:val="000000"/>
        </w:rPr>
      </w:pPr>
    </w:p>
    <w:p w:rsidR="00046F28" w:rsidRPr="00046F28" w:rsidRDefault="00046F28" w:rsidP="00046F28">
      <w:pPr>
        <w:spacing w:after="0" w:line="240" w:lineRule="auto"/>
        <w:jc w:val="both"/>
        <w:rPr>
          <w:rFonts w:ascii="Times New Roman" w:eastAsia="Times New Roman" w:hAnsi="Times New Roman" w:cs="Times New Roman"/>
          <w:lang w:eastAsia="ru-RU"/>
        </w:rPr>
      </w:pPr>
    </w:p>
    <w:p w:rsidR="00046F28" w:rsidRPr="00046F28" w:rsidRDefault="00046F28" w:rsidP="00046F28">
      <w:pPr>
        <w:spacing w:after="0" w:line="240" w:lineRule="auto"/>
        <w:jc w:val="both"/>
        <w:rPr>
          <w:rFonts w:ascii="Times New Roman" w:eastAsia="Times New Roman" w:hAnsi="Times New Roman" w:cs="Times New Roman"/>
          <w:lang w:eastAsia="ru-RU"/>
        </w:rPr>
      </w:pPr>
    </w:p>
    <w:p w:rsidR="00046F28" w:rsidRPr="00046F28" w:rsidRDefault="00046F28"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2D2CFA" w:rsidRDefault="002D2CFA" w:rsidP="00046F28">
      <w:pPr>
        <w:widowControl w:val="0"/>
        <w:autoSpaceDE w:val="0"/>
        <w:autoSpaceDN w:val="0"/>
        <w:adjustRightInd w:val="0"/>
        <w:ind w:firstLine="709"/>
        <w:jc w:val="center"/>
        <w:rPr>
          <w:rFonts w:ascii="Times New Roman" w:eastAsia="Calibri" w:hAnsi="Times New Roman" w:cs="Times New Roman"/>
          <w:b/>
          <w:lang w:eastAsia="ru-RU"/>
        </w:rPr>
      </w:pPr>
    </w:p>
    <w:p w:rsidR="00046F28" w:rsidRPr="00046F28" w:rsidRDefault="00046F28" w:rsidP="00046F28">
      <w:pPr>
        <w:widowControl w:val="0"/>
        <w:autoSpaceDE w:val="0"/>
        <w:autoSpaceDN w:val="0"/>
        <w:adjustRightInd w:val="0"/>
        <w:ind w:firstLine="709"/>
        <w:jc w:val="center"/>
        <w:rPr>
          <w:rFonts w:ascii="Times New Roman" w:eastAsia="Calibri" w:hAnsi="Times New Roman" w:cs="Times New Roman"/>
          <w:vertAlign w:val="superscript"/>
          <w:lang w:eastAsia="ru-RU"/>
        </w:rPr>
      </w:pPr>
      <w:r w:rsidRPr="00046F28">
        <w:rPr>
          <w:rFonts w:ascii="Times New Roman" w:eastAsia="Calibri" w:hAnsi="Times New Roman" w:cs="Times New Roman"/>
          <w:b/>
          <w:lang w:eastAsia="ru-RU"/>
        </w:rPr>
        <w:lastRenderedPageBreak/>
        <w:t>ЦІНОВА (ТЕНДЕРНА)  ПРОПОЗИЦІЯ</w:t>
      </w:r>
    </w:p>
    <w:p w:rsidR="00046F28" w:rsidRPr="00046F28" w:rsidRDefault="00046F28" w:rsidP="00046F28">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r w:rsidRPr="00046F28">
        <w:rPr>
          <w:rFonts w:ascii="Times New Roman" w:eastAsia="Calibri" w:hAnsi="Times New Roman" w:cs="Times New Roman"/>
          <w:i/>
          <w:lang w:eastAsia="ru-RU"/>
        </w:rPr>
        <w:t>(форма подається на фірмовому бланку)</w:t>
      </w:r>
    </w:p>
    <w:p w:rsidR="00046F28" w:rsidRPr="00046F28" w:rsidRDefault="00046F28" w:rsidP="00046F28">
      <w:pPr>
        <w:spacing w:after="0" w:line="240" w:lineRule="auto"/>
        <w:jc w:val="both"/>
        <w:rPr>
          <w:rFonts w:ascii="Times New Roman" w:eastAsia="Calibri" w:hAnsi="Times New Roman" w:cs="Times New Roman"/>
          <w:lang w:eastAsia="ru-RU"/>
        </w:rPr>
      </w:pPr>
    </w:p>
    <w:tbl>
      <w:tblPr>
        <w:tblStyle w:val="a7"/>
        <w:tblW w:w="0" w:type="auto"/>
        <w:tblLook w:val="04A0"/>
      </w:tblPr>
      <w:tblGrid>
        <w:gridCol w:w="4785"/>
        <w:gridCol w:w="4786"/>
      </w:tblGrid>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uk-UA" w:eastAsia="ru-RU"/>
              </w:rPr>
            </w:pPr>
            <w:r w:rsidRPr="00046F28">
              <w:rPr>
                <w:rFonts w:ascii="Times New Roman" w:eastAsia="Calibri" w:hAnsi="Times New Roman" w:cs="Times New Roman"/>
                <w:lang w:val="uk-UA" w:eastAsia="ru-RU"/>
              </w:rPr>
              <w:t>Повна назва</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uk-UA" w:eastAsia="ru-RU"/>
              </w:rPr>
            </w:pPr>
            <w:r w:rsidRPr="00046F28">
              <w:rPr>
                <w:rFonts w:ascii="Times New Roman" w:eastAsia="Calibri" w:hAnsi="Times New Roman" w:cs="Times New Roman"/>
                <w:lang w:val="uk-UA" w:eastAsia="ru-RU"/>
              </w:rPr>
              <w:t>Код ЄДРПУО/ІПН</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uk-UA" w:eastAsia="ru-RU"/>
              </w:rPr>
            </w:pPr>
            <w:r w:rsidRPr="00046F28">
              <w:rPr>
                <w:rFonts w:ascii="Times New Roman" w:eastAsia="Calibri" w:hAnsi="Times New Roman" w:cs="Times New Roman"/>
                <w:lang w:val="uk-UA" w:eastAsia="ru-RU"/>
              </w:rPr>
              <w:t>Місцезнаходження</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uk-UA" w:eastAsia="ru-RU"/>
              </w:rPr>
            </w:pPr>
            <w:r w:rsidRPr="00046F28">
              <w:rPr>
                <w:rFonts w:ascii="Times New Roman" w:eastAsia="Calibri" w:hAnsi="Times New Roman" w:cs="Times New Roman"/>
                <w:lang w:val="uk-UA" w:eastAsia="ru-RU"/>
              </w:rPr>
              <w:t>Телефон</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en-US" w:eastAsia="ru-RU"/>
              </w:rPr>
            </w:pPr>
            <w:r w:rsidRPr="00046F28">
              <w:rPr>
                <w:rFonts w:ascii="Times New Roman" w:eastAsia="Calibri" w:hAnsi="Times New Roman" w:cs="Times New Roman"/>
                <w:lang w:val="en-US" w:eastAsia="ru-RU"/>
              </w:rPr>
              <w:t>e-mail</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r w:rsidR="00046F28" w:rsidRPr="00046F28" w:rsidTr="00C53A33">
        <w:tc>
          <w:tcPr>
            <w:tcW w:w="4785" w:type="dxa"/>
          </w:tcPr>
          <w:p w:rsidR="00046F28" w:rsidRPr="00046F28" w:rsidRDefault="00046F28" w:rsidP="00C53A33">
            <w:pPr>
              <w:jc w:val="both"/>
              <w:rPr>
                <w:rFonts w:ascii="Times New Roman" w:eastAsia="Calibri" w:hAnsi="Times New Roman" w:cs="Times New Roman"/>
                <w:lang w:val="uk-UA" w:eastAsia="ru-RU"/>
              </w:rPr>
            </w:pPr>
            <w:r w:rsidRPr="00046F28">
              <w:rPr>
                <w:rFonts w:ascii="Times New Roman" w:eastAsia="Calibri" w:hAnsi="Times New Roman" w:cs="Times New Roman"/>
                <w:lang w:val="uk-UA" w:eastAsia="ru-RU"/>
              </w:rPr>
              <w:t xml:space="preserve">Прізвище, </w:t>
            </w:r>
            <w:proofErr w:type="spellStart"/>
            <w:r w:rsidRPr="00046F28">
              <w:rPr>
                <w:rFonts w:ascii="Times New Roman" w:eastAsia="Calibri" w:hAnsi="Times New Roman" w:cs="Times New Roman"/>
                <w:lang w:val="uk-UA" w:eastAsia="ru-RU"/>
              </w:rPr>
              <w:t>ім</w:t>
            </w:r>
            <w:proofErr w:type="spellEnd"/>
            <w:r w:rsidRPr="00046F28">
              <w:rPr>
                <w:rFonts w:ascii="Times New Roman" w:eastAsia="Calibri" w:hAnsi="Times New Roman" w:cs="Times New Roman"/>
                <w:lang w:eastAsia="ru-RU"/>
              </w:rPr>
              <w:t>’</w:t>
            </w:r>
            <w:r w:rsidRPr="00046F28">
              <w:rPr>
                <w:rFonts w:ascii="Times New Roman" w:eastAsia="Calibri" w:hAnsi="Times New Roman" w:cs="Times New Roman"/>
                <w:lang w:val="uk-UA" w:eastAsia="ru-RU"/>
              </w:rPr>
              <w:t>я, по батькові керівника</w:t>
            </w:r>
          </w:p>
        </w:tc>
        <w:tc>
          <w:tcPr>
            <w:tcW w:w="4786" w:type="dxa"/>
          </w:tcPr>
          <w:p w:rsidR="00046F28" w:rsidRPr="00046F28" w:rsidRDefault="00046F28" w:rsidP="00C53A33">
            <w:pPr>
              <w:jc w:val="both"/>
              <w:rPr>
                <w:rFonts w:ascii="Times New Roman" w:eastAsia="Calibri" w:hAnsi="Times New Roman" w:cs="Times New Roman"/>
                <w:lang w:val="uk-UA" w:eastAsia="ru-RU"/>
              </w:rPr>
            </w:pPr>
          </w:p>
        </w:tc>
      </w:tr>
    </w:tbl>
    <w:p w:rsidR="00046F28" w:rsidRPr="00046F28" w:rsidRDefault="00046F28" w:rsidP="00046F28">
      <w:pPr>
        <w:spacing w:after="0" w:line="240" w:lineRule="auto"/>
        <w:ind w:firstLine="426"/>
        <w:jc w:val="both"/>
        <w:rPr>
          <w:rFonts w:ascii="Times New Roman" w:eastAsia="Calibri" w:hAnsi="Times New Roman" w:cs="Times New Roman"/>
          <w:lang w:eastAsia="ru-RU"/>
        </w:rPr>
      </w:pPr>
    </w:p>
    <w:p w:rsidR="00046F28" w:rsidRDefault="00046F28" w:rsidP="00046F28">
      <w:pPr>
        <w:spacing w:after="0" w:line="240" w:lineRule="auto"/>
        <w:ind w:firstLine="709"/>
        <w:jc w:val="both"/>
        <w:rPr>
          <w:rFonts w:ascii="Times New Roman" w:hAnsi="Times New Roman" w:cs="Times New Roman"/>
        </w:rPr>
      </w:pPr>
      <w:r w:rsidRPr="00046F28">
        <w:rPr>
          <w:rFonts w:ascii="Times New Roman" w:hAnsi="Times New Roman" w:cs="Times New Roman"/>
        </w:rPr>
        <w:t xml:space="preserve">Ми, _________________________________________________ (назва Продавця), надаємо свою пропозицію для підписання договору про закупівлю за кодом </w:t>
      </w:r>
      <w:proofErr w:type="spellStart"/>
      <w:r w:rsidRPr="00046F28">
        <w:rPr>
          <w:rFonts w:ascii="Times New Roman" w:hAnsi="Times New Roman" w:cs="Times New Roman"/>
        </w:rPr>
        <w:t>ДК</w:t>
      </w:r>
      <w:proofErr w:type="spellEnd"/>
      <w:r w:rsidRPr="00046F28">
        <w:rPr>
          <w:rFonts w:ascii="Times New Roman" w:hAnsi="Times New Roman" w:cs="Times New Roman"/>
        </w:rPr>
        <w:t xml:space="preserve"> 021:2015 - (15110000-2) М’ясо (М’ясо яловичини; </w:t>
      </w:r>
      <w:r w:rsidR="00DC601D">
        <w:rPr>
          <w:rFonts w:ascii="Times New Roman" w:hAnsi="Times New Roman" w:cs="Times New Roman"/>
        </w:rPr>
        <w:t>Свинина</w:t>
      </w:r>
      <w:r w:rsidRPr="00046F28">
        <w:rPr>
          <w:rFonts w:ascii="Times New Roman" w:hAnsi="Times New Roman" w:cs="Times New Roman"/>
        </w:rPr>
        <w:t>;</w:t>
      </w:r>
      <w:r w:rsidR="00DC601D">
        <w:rPr>
          <w:rFonts w:ascii="Times New Roman" w:hAnsi="Times New Roman" w:cs="Times New Roman"/>
        </w:rPr>
        <w:t xml:space="preserve"> Філе куряче</w:t>
      </w:r>
      <w:r w:rsidRPr="00046F28">
        <w:rPr>
          <w:rFonts w:ascii="Times New Roman" w:hAnsi="Times New Roman" w:cs="Times New Roman"/>
        </w:rPr>
        <w:t>), згідно з технічними вимогами Замовника торгів. Вивчивши тендерну документацію, технічні вимоги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D2CFA" w:rsidRDefault="002D2CFA" w:rsidP="00046F28">
      <w:pPr>
        <w:spacing w:after="0" w:line="240" w:lineRule="auto"/>
        <w:ind w:firstLine="709"/>
        <w:jc w:val="both"/>
        <w:rPr>
          <w:rFonts w:ascii="Times New Roman" w:hAnsi="Times New Roman" w:cs="Times New Roman"/>
        </w:rPr>
      </w:pPr>
    </w:p>
    <w:p w:rsidR="002D2CFA" w:rsidRDefault="002D2CFA" w:rsidP="00046F28">
      <w:pPr>
        <w:spacing w:after="0" w:line="240" w:lineRule="auto"/>
        <w:ind w:firstLine="709"/>
        <w:jc w:val="both"/>
        <w:rPr>
          <w:rFonts w:ascii="Times New Roman" w:hAnsi="Times New Roman" w:cs="Times New Roman"/>
        </w:rPr>
      </w:pPr>
    </w:p>
    <w:p w:rsidR="002D2CFA" w:rsidRPr="00046F28" w:rsidRDefault="002D2CFA" w:rsidP="00046F28">
      <w:pPr>
        <w:spacing w:after="0" w:line="240" w:lineRule="auto"/>
        <w:ind w:firstLine="709"/>
        <w:jc w:val="both"/>
        <w:rPr>
          <w:rFonts w:ascii="Times New Roman" w:eastAsia="Calibri" w:hAnsi="Times New Roman" w:cs="Times New Roman"/>
          <w:lang w:eastAsia="ru-RU"/>
        </w:rPr>
      </w:pPr>
    </w:p>
    <w:p w:rsidR="00046F28" w:rsidRPr="00046F28" w:rsidRDefault="00046F28" w:rsidP="002D2CFA">
      <w:pPr>
        <w:spacing w:after="0" w:line="240" w:lineRule="auto"/>
        <w:rPr>
          <w:rFonts w:ascii="Times New Roman" w:eastAsia="Calibri" w:hAnsi="Times New Roman" w:cs="Times New Roman"/>
          <w:b/>
          <w:bCs/>
          <w:i/>
          <w:lang w:eastAsia="ru-RU"/>
        </w:rPr>
      </w:pPr>
    </w:p>
    <w:tbl>
      <w:tblPr>
        <w:tblW w:w="9498"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851"/>
        <w:gridCol w:w="1275"/>
        <w:gridCol w:w="1134"/>
        <w:gridCol w:w="1418"/>
        <w:gridCol w:w="1276"/>
        <w:gridCol w:w="1276"/>
      </w:tblGrid>
      <w:tr w:rsidR="00046F28" w:rsidRPr="00046F28" w:rsidTr="00C53A33">
        <w:trPr>
          <w:cantSplit/>
          <w:trHeight w:val="1392"/>
        </w:trPr>
        <w:tc>
          <w:tcPr>
            <w:tcW w:w="567"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9000"/>
              </w:tabs>
              <w:spacing w:after="0" w:line="240" w:lineRule="auto"/>
              <w:ind w:left="-108"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w:t>
            </w:r>
          </w:p>
          <w:p w:rsidR="00046F28" w:rsidRPr="00046F28" w:rsidRDefault="00046F28" w:rsidP="00C53A33">
            <w:pPr>
              <w:tabs>
                <w:tab w:val="left" w:pos="9000"/>
              </w:tabs>
              <w:spacing w:after="0" w:line="240" w:lineRule="auto"/>
              <w:ind w:left="-108"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9000"/>
              </w:tabs>
              <w:spacing w:after="0" w:line="240" w:lineRule="auto"/>
              <w:ind w:left="-108"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Найменування</w:t>
            </w:r>
          </w:p>
          <w:p w:rsidR="00046F28" w:rsidRPr="00046F28" w:rsidRDefault="00046F28" w:rsidP="00C53A33">
            <w:pPr>
              <w:spacing w:after="0" w:line="240" w:lineRule="auto"/>
              <w:ind w:left="-108"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продукції</w:t>
            </w:r>
          </w:p>
        </w:tc>
        <w:tc>
          <w:tcPr>
            <w:tcW w:w="851"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1072"/>
                <w:tab w:val="left" w:pos="9000"/>
              </w:tabs>
              <w:spacing w:after="0" w:line="240" w:lineRule="auto"/>
              <w:ind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Одиниця виміру</w:t>
            </w:r>
          </w:p>
        </w:tc>
        <w:tc>
          <w:tcPr>
            <w:tcW w:w="1275"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9000"/>
              </w:tabs>
              <w:spacing w:after="0" w:line="240" w:lineRule="auto"/>
              <w:ind w:right="-5"/>
              <w:jc w:val="center"/>
              <w:rPr>
                <w:rFonts w:ascii="Times New Roman" w:eastAsia="Times New Roman" w:hAnsi="Times New Roman" w:cs="Times New Roman"/>
                <w:b/>
                <w:color w:val="121212"/>
                <w:lang w:eastAsia="ru-RU"/>
              </w:rPr>
            </w:pPr>
            <w:r w:rsidRPr="00046F28">
              <w:rPr>
                <w:rFonts w:ascii="Times New Roman" w:eastAsia="Times New Roman" w:hAnsi="Times New Roman" w:cs="Times New Roman"/>
                <w:b/>
                <w:color w:val="121212"/>
                <w:lang w:eastAsia="ru-RU"/>
              </w:rPr>
              <w:t>Кількість</w:t>
            </w:r>
          </w:p>
        </w:tc>
        <w:tc>
          <w:tcPr>
            <w:tcW w:w="1134"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rPr>
            </w:pPr>
            <w:r w:rsidRPr="00046F28">
              <w:rPr>
                <w:rFonts w:ascii="Times New Roman" w:hAnsi="Times New Roman" w:cs="Times New Roman"/>
                <w:b/>
              </w:rPr>
              <w:t>Ціна за одиницю, 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ind w:left="-108" w:right="-108"/>
              <w:jc w:val="center"/>
              <w:rPr>
                <w:rFonts w:ascii="Times New Roman" w:eastAsia="Times New Roman" w:hAnsi="Times New Roman" w:cs="Times New Roman"/>
                <w:b/>
              </w:rPr>
            </w:pPr>
            <w:r w:rsidRPr="00046F28">
              <w:rPr>
                <w:rFonts w:ascii="Times New Roman" w:hAnsi="Times New Roman" w:cs="Times New Roman"/>
                <w:b/>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ind w:left="-108" w:right="-108"/>
              <w:jc w:val="center"/>
              <w:rPr>
                <w:rFonts w:ascii="Times New Roman" w:hAnsi="Times New Roman" w:cs="Times New Roman"/>
                <w:b/>
              </w:rPr>
            </w:pPr>
          </w:p>
          <w:p w:rsidR="00046F28" w:rsidRPr="00046F28" w:rsidRDefault="00046F28" w:rsidP="00C53A33">
            <w:pPr>
              <w:jc w:val="center"/>
              <w:rPr>
                <w:rFonts w:ascii="Times New Roman" w:hAnsi="Times New Roman" w:cs="Times New Roman"/>
                <w:b/>
              </w:rPr>
            </w:pPr>
            <w:r w:rsidRPr="00046F28">
              <w:rPr>
                <w:rFonts w:ascii="Times New Roman" w:hAnsi="Times New Roman" w:cs="Times New Roman"/>
                <w:b/>
              </w:rPr>
              <w:t>Загальна вартість, грн., без ПДВ</w:t>
            </w: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ind w:left="-108" w:right="-108"/>
              <w:jc w:val="center"/>
              <w:rPr>
                <w:rFonts w:ascii="Times New Roman" w:hAnsi="Times New Roman" w:cs="Times New Roman"/>
                <w:b/>
              </w:rPr>
            </w:pPr>
          </w:p>
          <w:p w:rsidR="00046F28" w:rsidRPr="00046F28" w:rsidRDefault="00046F28" w:rsidP="00C53A33">
            <w:pPr>
              <w:widowControl w:val="0"/>
              <w:autoSpaceDE w:val="0"/>
              <w:autoSpaceDN w:val="0"/>
              <w:adjustRightInd w:val="0"/>
              <w:spacing w:after="0" w:line="240" w:lineRule="auto"/>
              <w:ind w:left="-108" w:right="-108"/>
              <w:jc w:val="center"/>
              <w:rPr>
                <w:rFonts w:ascii="Times New Roman" w:hAnsi="Times New Roman" w:cs="Times New Roman"/>
                <w:b/>
              </w:rPr>
            </w:pPr>
            <w:r w:rsidRPr="00046F28">
              <w:rPr>
                <w:rFonts w:ascii="Times New Roman" w:hAnsi="Times New Roman" w:cs="Times New Roman"/>
                <w:b/>
              </w:rPr>
              <w:t>Загальна вартість, грн., з ПДВ*</w:t>
            </w:r>
          </w:p>
          <w:p w:rsidR="00046F28" w:rsidRPr="00046F28" w:rsidRDefault="00046F28" w:rsidP="00C53A33">
            <w:pPr>
              <w:jc w:val="center"/>
              <w:rPr>
                <w:rFonts w:ascii="Times New Roman" w:hAnsi="Times New Roman" w:cs="Times New Roman"/>
                <w:b/>
              </w:rPr>
            </w:pPr>
          </w:p>
        </w:tc>
      </w:tr>
      <w:tr w:rsidR="00046F28" w:rsidRPr="00046F28" w:rsidTr="00C53A33">
        <w:trPr>
          <w:cantSplit/>
          <w:trHeight w:val="159"/>
        </w:trPr>
        <w:tc>
          <w:tcPr>
            <w:tcW w:w="567"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9000"/>
              </w:tabs>
              <w:spacing w:after="0" w:line="240" w:lineRule="auto"/>
              <w:ind w:left="-108" w:right="-5"/>
              <w:jc w:val="center"/>
              <w:rPr>
                <w:rFonts w:ascii="Times New Roman" w:eastAsia="Times New Roman" w:hAnsi="Times New Roman" w:cs="Times New Roman"/>
                <w:color w:val="121212"/>
                <w:lang w:eastAsia="ru-RU"/>
              </w:rPr>
            </w:pPr>
            <w:r w:rsidRPr="00046F28">
              <w:rPr>
                <w:rFonts w:ascii="Times New Roman" w:eastAsia="Times New Roman" w:hAnsi="Times New Roman" w:cs="Times New Roman"/>
                <w:color w:val="121212"/>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046F28" w:rsidRPr="00664A95" w:rsidRDefault="003B1BE2" w:rsidP="00FD4252">
            <w:pPr>
              <w:tabs>
                <w:tab w:val="left" w:pos="9000"/>
              </w:tabs>
              <w:spacing w:after="0" w:line="240" w:lineRule="auto"/>
              <w:ind w:left="-108" w:right="-5"/>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 xml:space="preserve"> </w:t>
            </w:r>
            <w:r w:rsidR="00FD4252">
              <w:rPr>
                <w:rFonts w:ascii="Times New Roman" w:eastAsia="Times New Roman" w:hAnsi="Times New Roman" w:cs="Times New Roman"/>
                <w:color w:val="121212"/>
                <w:lang w:eastAsia="ru-RU"/>
              </w:rPr>
              <w:t>Яловичина</w:t>
            </w:r>
          </w:p>
        </w:tc>
        <w:tc>
          <w:tcPr>
            <w:tcW w:w="851"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1072"/>
                <w:tab w:val="left" w:pos="9000"/>
              </w:tabs>
              <w:spacing w:after="0" w:line="240" w:lineRule="auto"/>
              <w:ind w:right="-5"/>
              <w:jc w:val="center"/>
              <w:rPr>
                <w:rFonts w:ascii="Times New Roman" w:eastAsia="Times New Roman" w:hAnsi="Times New Roman" w:cs="Times New Roman"/>
                <w:color w:val="121212"/>
                <w:lang w:eastAsia="ru-RU"/>
              </w:rPr>
            </w:pPr>
            <w:r w:rsidRPr="00046F28">
              <w:rPr>
                <w:rFonts w:ascii="Times New Roman" w:eastAsia="Times New Roman" w:hAnsi="Times New Roman" w:cs="Times New Roman"/>
                <w:color w:val="121212"/>
                <w:lang w:eastAsia="ru-RU"/>
              </w:rPr>
              <w:t>кг</w:t>
            </w:r>
          </w:p>
        </w:tc>
        <w:tc>
          <w:tcPr>
            <w:tcW w:w="1275" w:type="dxa"/>
            <w:tcBorders>
              <w:top w:val="single" w:sz="6" w:space="0" w:color="auto"/>
              <w:left w:val="single" w:sz="6" w:space="0" w:color="auto"/>
              <w:bottom w:val="single" w:sz="6" w:space="0" w:color="auto"/>
              <w:right w:val="single" w:sz="6" w:space="0" w:color="auto"/>
            </w:tcBorders>
            <w:vAlign w:val="center"/>
          </w:tcPr>
          <w:p w:rsidR="00046F28" w:rsidRPr="00046F28" w:rsidRDefault="00FD4252" w:rsidP="00C53A33">
            <w:pPr>
              <w:tabs>
                <w:tab w:val="left" w:pos="9000"/>
              </w:tabs>
              <w:spacing w:after="0" w:line="240" w:lineRule="auto"/>
              <w:ind w:right="-5"/>
              <w:jc w:val="center"/>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15</w:t>
            </w:r>
            <w:r w:rsidR="00664A95">
              <w:rPr>
                <w:rFonts w:ascii="Times New Roman" w:eastAsia="Times New Roman" w:hAnsi="Times New Roman" w:cs="Times New Roman"/>
                <w:color w:val="121212"/>
                <w:lang w:eastAsia="ru-RU"/>
              </w:rPr>
              <w:t>0</w:t>
            </w:r>
          </w:p>
        </w:tc>
        <w:tc>
          <w:tcPr>
            <w:tcW w:w="1134"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rPr>
            </w:pPr>
          </w:p>
        </w:tc>
      </w:tr>
      <w:tr w:rsidR="00046F28" w:rsidRPr="00046F28" w:rsidTr="00C53A33">
        <w:trPr>
          <w:cantSplit/>
          <w:trHeight w:val="389"/>
        </w:trPr>
        <w:tc>
          <w:tcPr>
            <w:tcW w:w="567"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9000"/>
              </w:tabs>
              <w:spacing w:after="0" w:line="240" w:lineRule="auto"/>
              <w:ind w:left="-108" w:right="-5"/>
              <w:jc w:val="center"/>
              <w:rPr>
                <w:rFonts w:ascii="Times New Roman" w:eastAsia="Times New Roman" w:hAnsi="Times New Roman" w:cs="Times New Roman"/>
                <w:color w:val="121212"/>
                <w:lang w:eastAsia="ru-RU"/>
              </w:rPr>
            </w:pPr>
            <w:r w:rsidRPr="00046F28">
              <w:rPr>
                <w:rFonts w:ascii="Times New Roman" w:eastAsia="Times New Roman" w:hAnsi="Times New Roman" w:cs="Times New Roman"/>
                <w:color w:val="121212"/>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046F28" w:rsidRPr="00046F28" w:rsidRDefault="00664A95" w:rsidP="00664A95">
            <w:pPr>
              <w:tabs>
                <w:tab w:val="left" w:pos="9000"/>
              </w:tabs>
              <w:spacing w:after="0" w:line="240" w:lineRule="auto"/>
              <w:ind w:left="-108" w:right="-5"/>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Свинина</w:t>
            </w:r>
          </w:p>
        </w:tc>
        <w:tc>
          <w:tcPr>
            <w:tcW w:w="851"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tabs>
                <w:tab w:val="left" w:pos="1072"/>
                <w:tab w:val="left" w:pos="9000"/>
              </w:tabs>
              <w:spacing w:after="0" w:line="240" w:lineRule="auto"/>
              <w:ind w:right="-5"/>
              <w:jc w:val="center"/>
              <w:rPr>
                <w:rFonts w:ascii="Times New Roman" w:eastAsia="Times New Roman" w:hAnsi="Times New Roman" w:cs="Times New Roman"/>
                <w:color w:val="121212"/>
                <w:lang w:eastAsia="ru-RU"/>
              </w:rPr>
            </w:pPr>
            <w:r w:rsidRPr="00046F28">
              <w:rPr>
                <w:rFonts w:ascii="Times New Roman" w:eastAsia="Times New Roman" w:hAnsi="Times New Roman" w:cs="Times New Roman"/>
                <w:color w:val="121212"/>
                <w:lang w:eastAsia="ru-RU"/>
              </w:rPr>
              <w:t>кг</w:t>
            </w:r>
          </w:p>
        </w:tc>
        <w:tc>
          <w:tcPr>
            <w:tcW w:w="1275" w:type="dxa"/>
            <w:tcBorders>
              <w:top w:val="single" w:sz="6" w:space="0" w:color="auto"/>
              <w:left w:val="single" w:sz="6" w:space="0" w:color="auto"/>
              <w:bottom w:val="single" w:sz="6" w:space="0" w:color="auto"/>
              <w:right w:val="single" w:sz="6" w:space="0" w:color="auto"/>
            </w:tcBorders>
            <w:vAlign w:val="center"/>
          </w:tcPr>
          <w:p w:rsidR="00046F28" w:rsidRPr="00046F28" w:rsidRDefault="00FD4252" w:rsidP="00C53A33">
            <w:pPr>
              <w:tabs>
                <w:tab w:val="left" w:pos="9000"/>
              </w:tabs>
              <w:spacing w:after="0" w:line="240" w:lineRule="auto"/>
              <w:ind w:right="-5"/>
              <w:jc w:val="center"/>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3</w:t>
            </w:r>
            <w:r w:rsidR="00664A95">
              <w:rPr>
                <w:rFonts w:ascii="Times New Roman" w:eastAsia="Times New Roman" w:hAnsi="Times New Roman" w:cs="Times New Roman"/>
                <w:color w:val="121212"/>
                <w:lang w:eastAsia="ru-RU"/>
              </w:rPr>
              <w:t>50</w:t>
            </w:r>
          </w:p>
        </w:tc>
        <w:tc>
          <w:tcPr>
            <w:tcW w:w="1134"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rPr>
            </w:pPr>
          </w:p>
        </w:tc>
      </w:tr>
      <w:tr w:rsidR="002D2CFA" w:rsidRPr="00046F28" w:rsidTr="00C53A33">
        <w:trPr>
          <w:cantSplit/>
          <w:trHeight w:val="389"/>
        </w:trPr>
        <w:tc>
          <w:tcPr>
            <w:tcW w:w="567" w:type="dxa"/>
            <w:tcBorders>
              <w:top w:val="single" w:sz="6" w:space="0" w:color="auto"/>
              <w:left w:val="single" w:sz="6" w:space="0" w:color="auto"/>
              <w:bottom w:val="single" w:sz="6" w:space="0" w:color="auto"/>
              <w:right w:val="single" w:sz="6" w:space="0" w:color="auto"/>
            </w:tcBorders>
            <w:vAlign w:val="center"/>
          </w:tcPr>
          <w:p w:rsidR="002D2CFA" w:rsidRPr="00046F28" w:rsidRDefault="002D2CFA" w:rsidP="00C53A33">
            <w:pPr>
              <w:tabs>
                <w:tab w:val="left" w:pos="9000"/>
              </w:tabs>
              <w:spacing w:after="0" w:line="240" w:lineRule="auto"/>
              <w:ind w:left="-108" w:right="-5"/>
              <w:jc w:val="center"/>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2D2CFA" w:rsidRDefault="00FD4252" w:rsidP="00664A95">
            <w:pPr>
              <w:tabs>
                <w:tab w:val="left" w:pos="9000"/>
              </w:tabs>
              <w:spacing w:after="0" w:line="240" w:lineRule="auto"/>
              <w:ind w:left="-108" w:right="-5"/>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Філе куряче</w:t>
            </w:r>
          </w:p>
        </w:tc>
        <w:tc>
          <w:tcPr>
            <w:tcW w:w="851" w:type="dxa"/>
            <w:tcBorders>
              <w:top w:val="single" w:sz="6" w:space="0" w:color="auto"/>
              <w:left w:val="single" w:sz="6" w:space="0" w:color="auto"/>
              <w:bottom w:val="single" w:sz="6" w:space="0" w:color="auto"/>
              <w:right w:val="single" w:sz="6" w:space="0" w:color="auto"/>
            </w:tcBorders>
            <w:vAlign w:val="center"/>
          </w:tcPr>
          <w:p w:rsidR="002D2CFA" w:rsidRPr="00046F28" w:rsidRDefault="002D2CFA" w:rsidP="00C53A33">
            <w:pPr>
              <w:tabs>
                <w:tab w:val="left" w:pos="1072"/>
                <w:tab w:val="left" w:pos="9000"/>
              </w:tabs>
              <w:spacing w:after="0" w:line="240" w:lineRule="auto"/>
              <w:ind w:right="-5"/>
              <w:jc w:val="center"/>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кг</w:t>
            </w:r>
          </w:p>
        </w:tc>
        <w:tc>
          <w:tcPr>
            <w:tcW w:w="1275" w:type="dxa"/>
            <w:tcBorders>
              <w:top w:val="single" w:sz="6" w:space="0" w:color="auto"/>
              <w:left w:val="single" w:sz="6" w:space="0" w:color="auto"/>
              <w:bottom w:val="single" w:sz="6" w:space="0" w:color="auto"/>
              <w:right w:val="single" w:sz="6" w:space="0" w:color="auto"/>
            </w:tcBorders>
            <w:vAlign w:val="center"/>
          </w:tcPr>
          <w:p w:rsidR="002D2CFA" w:rsidRDefault="00FD4252" w:rsidP="00C53A33">
            <w:pPr>
              <w:tabs>
                <w:tab w:val="left" w:pos="9000"/>
              </w:tabs>
              <w:spacing w:after="0" w:line="240" w:lineRule="auto"/>
              <w:ind w:right="-5"/>
              <w:jc w:val="center"/>
              <w:rPr>
                <w:rFonts w:ascii="Times New Roman" w:eastAsia="Times New Roman" w:hAnsi="Times New Roman" w:cs="Times New Roman"/>
                <w:color w:val="121212"/>
                <w:lang w:eastAsia="ru-RU"/>
              </w:rPr>
            </w:pPr>
            <w:r>
              <w:rPr>
                <w:rFonts w:ascii="Times New Roman" w:eastAsia="Times New Roman" w:hAnsi="Times New Roman" w:cs="Times New Roman"/>
                <w:color w:val="121212"/>
                <w:lang w:eastAsia="ru-RU"/>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2D2CFA" w:rsidRPr="00046F28" w:rsidRDefault="002D2CFA"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2D2CFA" w:rsidRPr="00046F28" w:rsidRDefault="002D2CFA"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2CFA" w:rsidRPr="00046F28" w:rsidRDefault="002D2CFA" w:rsidP="00C53A33">
            <w:pPr>
              <w:widowControl w:val="0"/>
              <w:autoSpaceDE w:val="0"/>
              <w:autoSpaceDN w:val="0"/>
              <w:adjustRightInd w:val="0"/>
              <w:spacing w:after="0" w:line="240" w:lineRule="auto"/>
              <w:jc w:val="center"/>
              <w:rPr>
                <w:rFonts w:ascii="Times New Roman" w:eastAsia="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D2CFA" w:rsidRPr="00046F28" w:rsidRDefault="002D2CFA" w:rsidP="00C53A33">
            <w:pPr>
              <w:widowControl w:val="0"/>
              <w:autoSpaceDE w:val="0"/>
              <w:autoSpaceDN w:val="0"/>
              <w:adjustRightInd w:val="0"/>
              <w:spacing w:after="0" w:line="240" w:lineRule="auto"/>
              <w:jc w:val="center"/>
              <w:rPr>
                <w:rFonts w:ascii="Times New Roman" w:eastAsia="Times New Roman" w:hAnsi="Times New Roman" w:cs="Times New Roman"/>
                <w:b/>
              </w:rPr>
            </w:pPr>
          </w:p>
        </w:tc>
      </w:tr>
      <w:tr w:rsidR="00046F28" w:rsidRPr="00046F28" w:rsidTr="00C53A33">
        <w:trPr>
          <w:cantSplit/>
          <w:trHeight w:val="389"/>
        </w:trPr>
        <w:tc>
          <w:tcPr>
            <w:tcW w:w="8222" w:type="dxa"/>
            <w:gridSpan w:val="7"/>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right"/>
              <w:rPr>
                <w:rFonts w:ascii="Times New Roman" w:eastAsia="Times New Roman" w:hAnsi="Times New Roman" w:cs="Times New Roman"/>
                <w:b/>
              </w:rPr>
            </w:pPr>
            <w:r w:rsidRPr="00046F28">
              <w:rPr>
                <w:rFonts w:ascii="Times New Roman" w:hAnsi="Times New Roman" w:cs="Times New Roman"/>
                <w:b/>
              </w:rPr>
              <w:t>Загальна вартість без ПДВ</w:t>
            </w: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rPr>
            </w:pPr>
          </w:p>
        </w:tc>
      </w:tr>
      <w:tr w:rsidR="00046F28" w:rsidRPr="00046F28" w:rsidTr="00C53A33">
        <w:trPr>
          <w:cantSplit/>
          <w:trHeight w:val="389"/>
        </w:trPr>
        <w:tc>
          <w:tcPr>
            <w:tcW w:w="8222" w:type="dxa"/>
            <w:gridSpan w:val="7"/>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right"/>
              <w:rPr>
                <w:rFonts w:ascii="Times New Roman" w:eastAsia="Times New Roman" w:hAnsi="Times New Roman" w:cs="Times New Roman"/>
                <w:b/>
              </w:rPr>
            </w:pPr>
            <w:r w:rsidRPr="00046F28">
              <w:rPr>
                <w:rFonts w:ascii="Times New Roman" w:hAnsi="Times New Roman" w:cs="Times New Roman"/>
                <w:b/>
              </w:rPr>
              <w:t>ПДВ*</w:t>
            </w:r>
          </w:p>
        </w:tc>
        <w:tc>
          <w:tcPr>
            <w:tcW w:w="1276" w:type="dxa"/>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rPr>
            </w:pPr>
          </w:p>
        </w:tc>
      </w:tr>
      <w:tr w:rsidR="00046F28" w:rsidRPr="00046F28" w:rsidTr="00C53A33">
        <w:trPr>
          <w:cantSplit/>
          <w:trHeight w:val="389"/>
        </w:trPr>
        <w:tc>
          <w:tcPr>
            <w:tcW w:w="8222" w:type="dxa"/>
            <w:gridSpan w:val="7"/>
            <w:tcBorders>
              <w:top w:val="single" w:sz="6" w:space="0" w:color="auto"/>
              <w:left w:val="single" w:sz="6" w:space="0" w:color="auto"/>
              <w:bottom w:val="single" w:sz="6" w:space="0" w:color="auto"/>
              <w:right w:val="single" w:sz="6" w:space="0" w:color="auto"/>
            </w:tcBorders>
            <w:vAlign w:val="center"/>
          </w:tcPr>
          <w:p w:rsidR="00046F28" w:rsidRPr="00046F28" w:rsidRDefault="00046F28" w:rsidP="00C53A33">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046F28">
              <w:rPr>
                <w:rFonts w:ascii="Times New Roman" w:hAnsi="Times New Roman" w:cs="Times New Roman"/>
                <w:b/>
              </w:rPr>
              <w:t>Загальна вартість з ПДВ*</w:t>
            </w:r>
          </w:p>
        </w:tc>
        <w:tc>
          <w:tcPr>
            <w:tcW w:w="1276" w:type="dxa"/>
            <w:tcBorders>
              <w:top w:val="single" w:sz="6" w:space="0" w:color="auto"/>
              <w:left w:val="single" w:sz="6" w:space="0" w:color="auto"/>
              <w:bottom w:val="single" w:sz="6" w:space="0" w:color="auto"/>
              <w:right w:val="single" w:sz="6" w:space="0" w:color="auto"/>
            </w:tcBorders>
          </w:tcPr>
          <w:p w:rsidR="00046F28" w:rsidRPr="00046F28" w:rsidRDefault="00046F28" w:rsidP="00C53A3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046F28" w:rsidRPr="00046F28" w:rsidRDefault="00046F28" w:rsidP="00046F28">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lang w:eastAsia="ru-RU"/>
        </w:rPr>
      </w:pPr>
    </w:p>
    <w:p w:rsidR="00046F28" w:rsidRPr="00046F28" w:rsidRDefault="00046F28" w:rsidP="00046F28">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rPr>
      </w:pPr>
      <w:r w:rsidRPr="00046F28">
        <w:rPr>
          <w:rFonts w:ascii="Times New Roman" w:hAnsi="Times New Roman" w:cs="Times New Roman"/>
        </w:rPr>
        <w:t>* не заповнюється якщо Учасник не є платником податку на додану вартість, відповідно до вимог Податкового кодексу України</w:t>
      </w:r>
    </w:p>
    <w:p w:rsidR="00046F28" w:rsidRPr="00046F28" w:rsidRDefault="00046F28" w:rsidP="00046F28">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i/>
          <w:iCs/>
          <w:lang w:eastAsia="ru-RU"/>
        </w:rPr>
      </w:pP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46F28">
        <w:rPr>
          <w:rFonts w:ascii="Times New Roman" w:hAnsi="Times New Roman" w:cs="Times New Roman"/>
        </w:rPr>
        <w:t>Загальна сума нашої пропозиції становить: ___________________________________</w:t>
      </w:r>
    </w:p>
    <w:p w:rsid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46F28">
        <w:rPr>
          <w:rFonts w:ascii="Times New Roman" w:hAnsi="Times New Roman" w:cs="Times New Roman"/>
        </w:rPr>
        <w:t>_______________________________________ (з або без ПДВ) (цифрами та прописом)</w:t>
      </w:r>
    </w:p>
    <w:p w:rsid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46F28">
        <w:rPr>
          <w:rFonts w:ascii="Times New Roman" w:hAnsi="Times New Roman" w:cs="Times New Roma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 </w:t>
      </w: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46F28">
        <w:rPr>
          <w:rFonts w:ascii="Times New Roman" w:hAnsi="Times New Roman" w:cs="Times New Roman"/>
        </w:rPr>
        <w:t xml:space="preserve">2. Ми погоджуємося дотримуватися умов нашої тендерної пропозиції протягом </w:t>
      </w:r>
      <w:r w:rsidR="000F3E78">
        <w:rPr>
          <w:rFonts w:ascii="Times New Roman" w:hAnsi="Times New Roman" w:cs="Times New Roman"/>
        </w:rPr>
        <w:t>90</w:t>
      </w:r>
      <w:r w:rsidRPr="00046F28">
        <w:rPr>
          <w:rFonts w:ascii="Times New Roman" w:hAnsi="Times New Roman" w:cs="Times New Roman"/>
        </w:rPr>
        <w:t xml:space="preserve"> (</w:t>
      </w:r>
      <w:r w:rsidR="000F3E78">
        <w:rPr>
          <w:rFonts w:ascii="Times New Roman" w:hAnsi="Times New Roman" w:cs="Times New Roman"/>
        </w:rPr>
        <w:t>дев’яносто</w:t>
      </w:r>
      <w:r w:rsidRPr="00046F28">
        <w:rPr>
          <w:rFonts w:ascii="Times New Roman" w:hAnsi="Times New Roman" w:cs="Times New Roman"/>
        </w:rPr>
        <w:t xml:space="preserve">) дня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 </w:t>
      </w: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046F28">
        <w:rPr>
          <w:rFonts w:ascii="Times New Roman" w:hAnsi="Times New Roman" w:cs="Times New Roman"/>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rPr>
      </w:pP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rPr>
      </w:pPr>
    </w:p>
    <w:p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rPr>
      </w:pPr>
      <w:r w:rsidRPr="00046F28">
        <w:rPr>
          <w:rFonts w:ascii="Times New Roman" w:hAnsi="Times New Roman" w:cs="Times New Roman"/>
        </w:rPr>
        <w:t xml:space="preserve">          ___________________           ___________________          ___________________ </w:t>
      </w:r>
    </w:p>
    <w:p w:rsidR="00046F28" w:rsidRPr="00046F28" w:rsidRDefault="00046F28" w:rsidP="00046F28">
      <w:pPr>
        <w:rPr>
          <w:rFonts w:ascii="Times New Roman" w:hAnsi="Times New Roman" w:cs="Times New Roman"/>
        </w:rPr>
      </w:pPr>
      <w:r w:rsidRPr="00046F28">
        <w:rPr>
          <w:rFonts w:ascii="Times New Roman" w:hAnsi="Times New Roman" w:cs="Times New Roman"/>
        </w:rPr>
        <w:t xml:space="preserve">                              Дата </w:t>
      </w:r>
      <w:r w:rsidRPr="00046F28">
        <w:rPr>
          <w:rFonts w:ascii="Times New Roman" w:hAnsi="Times New Roman" w:cs="Times New Roman"/>
        </w:rPr>
        <w:tab/>
      </w:r>
      <w:r w:rsidRPr="00046F28">
        <w:rPr>
          <w:rFonts w:ascii="Times New Roman" w:hAnsi="Times New Roman" w:cs="Times New Roman"/>
        </w:rPr>
        <w:tab/>
      </w:r>
      <w:r w:rsidRPr="00046F28">
        <w:rPr>
          <w:rFonts w:ascii="Times New Roman" w:hAnsi="Times New Roman" w:cs="Times New Roman"/>
        </w:rPr>
        <w:tab/>
        <w:t>Підпис</w:t>
      </w:r>
      <w:r w:rsidRPr="00046F28">
        <w:rPr>
          <w:rFonts w:ascii="Times New Roman" w:hAnsi="Times New Roman" w:cs="Times New Roman"/>
        </w:rPr>
        <w:tab/>
      </w:r>
      <w:r w:rsidRPr="00046F28">
        <w:rPr>
          <w:rFonts w:ascii="Times New Roman" w:hAnsi="Times New Roman" w:cs="Times New Roman"/>
        </w:rPr>
        <w:tab/>
      </w:r>
      <w:r w:rsidRPr="00046F28">
        <w:rPr>
          <w:rFonts w:ascii="Times New Roman" w:hAnsi="Times New Roman" w:cs="Times New Roman"/>
        </w:rPr>
        <w:tab/>
        <w:t>Прізвище та ініціали</w:t>
      </w:r>
    </w:p>
    <w:p w:rsidR="00B9493C" w:rsidRPr="00046F28" w:rsidRDefault="00B9493C" w:rsidP="00E0030A">
      <w:pPr>
        <w:spacing w:after="160" w:line="240" w:lineRule="auto"/>
        <w:jc w:val="right"/>
        <w:rPr>
          <w:rFonts w:ascii="Times New Roman" w:eastAsia="Times New Roman" w:hAnsi="Times New Roman" w:cs="Times New Roman"/>
          <w:b/>
          <w:bCs/>
          <w:color w:val="000000"/>
        </w:rPr>
      </w:pPr>
    </w:p>
    <w:p w:rsidR="00B9493C" w:rsidRPr="00046F28" w:rsidRDefault="00B9493C" w:rsidP="002319F8">
      <w:pPr>
        <w:spacing w:after="160" w:line="240" w:lineRule="auto"/>
        <w:rPr>
          <w:rFonts w:ascii="Times New Roman" w:eastAsia="Times New Roman" w:hAnsi="Times New Roman" w:cs="Times New Roman"/>
          <w:b/>
          <w:bCs/>
          <w:color w:val="000000"/>
        </w:rPr>
      </w:pPr>
    </w:p>
    <w:p w:rsidR="00B9493C" w:rsidRPr="00046F28" w:rsidRDefault="00B9493C" w:rsidP="00324FF2">
      <w:pPr>
        <w:spacing w:after="160" w:line="240" w:lineRule="auto"/>
        <w:rPr>
          <w:rFonts w:ascii="Times New Roman" w:eastAsia="Times New Roman" w:hAnsi="Times New Roman" w:cs="Times New Roman"/>
          <w:b/>
          <w:bCs/>
          <w:color w:val="000000"/>
        </w:rPr>
      </w:pPr>
    </w:p>
    <w:p w:rsidR="001B5953" w:rsidRPr="00046F28" w:rsidRDefault="00324FF2" w:rsidP="00567A44">
      <w:pPr>
        <w:spacing w:after="0" w:line="240" w:lineRule="auto"/>
        <w:rPr>
          <w:rFonts w:ascii="Times New Roman" w:hAnsi="Times New Roman" w:cs="Times New Roman"/>
          <w:b/>
          <w:bCs/>
        </w:rPr>
      </w:pPr>
      <w:r w:rsidRPr="00046F28">
        <w:rPr>
          <w:rFonts w:ascii="Times New Roman" w:hAnsi="Times New Roman" w:cs="Times New Roman"/>
          <w:b/>
          <w:bCs/>
        </w:rPr>
        <w:t xml:space="preserve">    </w:t>
      </w:r>
      <w:r w:rsidR="00567A44" w:rsidRPr="00046F28">
        <w:rPr>
          <w:rFonts w:ascii="Times New Roman" w:hAnsi="Times New Roman" w:cs="Times New Roman"/>
          <w:b/>
          <w:bCs/>
        </w:rPr>
        <w:t xml:space="preserve">     </w:t>
      </w:r>
    </w:p>
    <w:p w:rsidR="00664A95" w:rsidRPr="00AC5C4C" w:rsidRDefault="00664A95" w:rsidP="00664A95">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t>ДОДАТОК</w:t>
      </w:r>
      <w:r>
        <w:rPr>
          <w:rFonts w:ascii="Times New Roman" w:hAnsi="Times New Roman"/>
          <w:b/>
          <w:sz w:val="24"/>
          <w:szCs w:val="24"/>
          <w:lang w:eastAsia="ru-RU"/>
        </w:rPr>
        <w:t xml:space="preserve"> №4</w:t>
      </w:r>
    </w:p>
    <w:p w:rsidR="00664A95" w:rsidRPr="00AC5C4C" w:rsidRDefault="00664A95" w:rsidP="00664A95">
      <w:pPr>
        <w:spacing w:after="0" w:line="240" w:lineRule="auto"/>
        <w:jc w:val="right"/>
        <w:rPr>
          <w:rFonts w:ascii="Times New Roman" w:hAnsi="Times New Roman"/>
          <w:b/>
          <w:sz w:val="24"/>
          <w:szCs w:val="24"/>
          <w:lang w:eastAsia="ru-RU"/>
        </w:rPr>
      </w:pPr>
    </w:p>
    <w:p w:rsidR="00664A95" w:rsidRPr="00AC5C4C" w:rsidRDefault="00664A95" w:rsidP="00664A95">
      <w:pPr>
        <w:spacing w:after="0" w:line="240" w:lineRule="auto"/>
        <w:jc w:val="right"/>
        <w:rPr>
          <w:rFonts w:ascii="Times New Roman" w:hAnsi="Times New Roman"/>
          <w:i/>
          <w:sz w:val="24"/>
          <w:szCs w:val="24"/>
          <w:lang w:eastAsia="ru-RU"/>
        </w:rPr>
      </w:pPr>
    </w:p>
    <w:p w:rsidR="00664A95" w:rsidRPr="00AC5C4C" w:rsidRDefault="00664A95" w:rsidP="00664A95">
      <w:pPr>
        <w:spacing w:after="0" w:line="240" w:lineRule="auto"/>
        <w:jc w:val="center"/>
        <w:rPr>
          <w:rFonts w:ascii="Times New Roman" w:hAnsi="Times New Roman"/>
          <w:b/>
          <w:sz w:val="24"/>
          <w:szCs w:val="24"/>
          <w:lang w:eastAsia="ru-RU"/>
        </w:rPr>
      </w:pPr>
    </w:p>
    <w:p w:rsidR="00664A95" w:rsidRPr="004B1627" w:rsidRDefault="00664A95" w:rsidP="00664A95">
      <w:pPr>
        <w:spacing w:after="0" w:line="240" w:lineRule="auto"/>
        <w:rPr>
          <w:rFonts w:ascii="Times New Roman" w:hAnsi="Times New Roman"/>
          <w:b/>
          <w:i/>
          <w:sz w:val="24"/>
          <w:szCs w:val="24"/>
          <w:lang w:eastAsia="ru-RU"/>
        </w:rPr>
      </w:pPr>
      <w:bookmarkStart w:id="5" w:name="19"/>
      <w:bookmarkEnd w:id="5"/>
      <w:r w:rsidRPr="00AC5C4C">
        <w:rPr>
          <w:rFonts w:ascii="Times New Roman" w:hAnsi="Times New Roman"/>
          <w:i/>
          <w:sz w:val="24"/>
          <w:szCs w:val="24"/>
          <w:lang w:eastAsia="ru-RU"/>
        </w:rPr>
        <w:t>*Додано замовником в окремому файлі «Проект договору</w:t>
      </w:r>
      <w:r w:rsidRPr="00AC5C4C">
        <w:rPr>
          <w:rFonts w:ascii="Times New Roman" w:hAnsi="Times New Roman"/>
          <w:b/>
          <w:i/>
          <w:sz w:val="24"/>
          <w:szCs w:val="24"/>
          <w:lang w:eastAsia="ru-RU"/>
        </w:rPr>
        <w:t>»</w:t>
      </w:r>
    </w:p>
    <w:p w:rsidR="00664A95" w:rsidRPr="004B1627" w:rsidRDefault="00664A95" w:rsidP="00664A95">
      <w:pPr>
        <w:spacing w:after="0" w:line="240" w:lineRule="auto"/>
        <w:rPr>
          <w:rFonts w:ascii="Times New Roman" w:hAnsi="Times New Roman"/>
          <w:sz w:val="24"/>
          <w:szCs w:val="24"/>
          <w:lang w:eastAsia="ru-RU"/>
        </w:rPr>
      </w:pPr>
    </w:p>
    <w:p w:rsidR="00664A95" w:rsidRPr="004B1627" w:rsidRDefault="00664A95" w:rsidP="00664A95">
      <w:pPr>
        <w:spacing w:after="0" w:line="240" w:lineRule="auto"/>
        <w:rPr>
          <w:rFonts w:ascii="Times New Roman" w:hAnsi="Times New Roman"/>
          <w:sz w:val="24"/>
          <w:szCs w:val="24"/>
        </w:rPr>
      </w:pPr>
    </w:p>
    <w:p w:rsidR="001B5953" w:rsidRPr="00046F28" w:rsidRDefault="001B5953" w:rsidP="002319F8">
      <w:pPr>
        <w:rPr>
          <w:rFonts w:ascii="Times New Roman" w:hAnsi="Times New Roman" w:cs="Times New Roman"/>
          <w:b/>
        </w:rPr>
      </w:pPr>
    </w:p>
    <w:p w:rsidR="001B5953" w:rsidRDefault="001B5953" w:rsidP="001B5953">
      <w:pPr>
        <w:ind w:firstLine="708"/>
        <w:jc w:val="right"/>
        <w:rPr>
          <w:rFonts w:ascii="Times New Roman" w:hAnsi="Times New Roman" w:cs="Times New Roman"/>
          <w:b/>
        </w:rPr>
      </w:pPr>
    </w:p>
    <w:p w:rsidR="000F3E78" w:rsidRDefault="000F3E78" w:rsidP="001B5953">
      <w:pPr>
        <w:ind w:firstLine="708"/>
        <w:jc w:val="right"/>
        <w:rPr>
          <w:rFonts w:ascii="Times New Roman" w:hAnsi="Times New Roman" w:cs="Times New Roman"/>
          <w:b/>
        </w:rPr>
      </w:pPr>
    </w:p>
    <w:p w:rsidR="000F3E78" w:rsidRDefault="000F3E78" w:rsidP="001B5953">
      <w:pPr>
        <w:ind w:firstLine="708"/>
        <w:jc w:val="right"/>
        <w:rPr>
          <w:rFonts w:ascii="Times New Roman" w:hAnsi="Times New Roman" w:cs="Times New Roman"/>
          <w:b/>
        </w:rPr>
      </w:pPr>
    </w:p>
    <w:p w:rsidR="000F3E78" w:rsidRDefault="000F3E78" w:rsidP="001B5953">
      <w:pPr>
        <w:ind w:firstLine="708"/>
        <w:jc w:val="right"/>
        <w:rPr>
          <w:rFonts w:ascii="Times New Roman" w:hAnsi="Times New Roman" w:cs="Times New Roman"/>
          <w:b/>
        </w:rPr>
      </w:pPr>
    </w:p>
    <w:p w:rsidR="000F3E78" w:rsidRDefault="000F3E78" w:rsidP="001B5953">
      <w:pPr>
        <w:ind w:firstLine="708"/>
        <w:jc w:val="right"/>
        <w:rPr>
          <w:rFonts w:ascii="Times New Roman" w:hAnsi="Times New Roman" w:cs="Times New Roman"/>
          <w:b/>
        </w:rPr>
      </w:pPr>
    </w:p>
    <w:sectPr w:rsidR="000F3E78" w:rsidSect="006E14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cs="Symbol" w:hint="default"/>
      </w:rPr>
    </w:lvl>
    <w:lvl w:ilvl="1" w:tplc="B9BA837C">
      <w:start w:val="1"/>
      <w:numFmt w:val="bullet"/>
      <w:lvlText w:val="o"/>
      <w:lvlJc w:val="left"/>
      <w:pPr>
        <w:tabs>
          <w:tab w:val="num" w:pos="1440"/>
        </w:tabs>
        <w:ind w:left="1440" w:hanging="360"/>
      </w:pPr>
      <w:rPr>
        <w:rFonts w:ascii="Courier New" w:hAnsi="Courier New" w:cs="Courier New" w:hint="default"/>
      </w:rPr>
    </w:lvl>
    <w:lvl w:ilvl="2" w:tplc="D07240AE">
      <w:start w:val="1"/>
      <w:numFmt w:val="bullet"/>
      <w:lvlText w:val=""/>
      <w:lvlJc w:val="left"/>
      <w:pPr>
        <w:tabs>
          <w:tab w:val="num" w:pos="2160"/>
        </w:tabs>
        <w:ind w:left="2160" w:hanging="360"/>
      </w:pPr>
      <w:rPr>
        <w:rFonts w:ascii="Wingdings" w:hAnsi="Wingdings" w:cs="Wingdings" w:hint="default"/>
      </w:rPr>
    </w:lvl>
    <w:lvl w:ilvl="3" w:tplc="AE882C6C">
      <w:start w:val="1"/>
      <w:numFmt w:val="bullet"/>
      <w:lvlText w:val=""/>
      <w:lvlJc w:val="left"/>
      <w:pPr>
        <w:tabs>
          <w:tab w:val="num" w:pos="2880"/>
        </w:tabs>
        <w:ind w:left="2880" w:hanging="360"/>
      </w:pPr>
      <w:rPr>
        <w:rFonts w:ascii="Symbol" w:hAnsi="Symbol" w:cs="Symbol" w:hint="default"/>
      </w:rPr>
    </w:lvl>
    <w:lvl w:ilvl="4" w:tplc="7B1C6720">
      <w:start w:val="1"/>
      <w:numFmt w:val="bullet"/>
      <w:lvlText w:val="o"/>
      <w:lvlJc w:val="left"/>
      <w:pPr>
        <w:tabs>
          <w:tab w:val="num" w:pos="3600"/>
        </w:tabs>
        <w:ind w:left="3600" w:hanging="360"/>
      </w:pPr>
      <w:rPr>
        <w:rFonts w:ascii="Courier New" w:hAnsi="Courier New" w:cs="Courier New" w:hint="default"/>
      </w:rPr>
    </w:lvl>
    <w:lvl w:ilvl="5" w:tplc="BA0CFC0C">
      <w:start w:val="1"/>
      <w:numFmt w:val="bullet"/>
      <w:lvlText w:val=""/>
      <w:lvlJc w:val="left"/>
      <w:pPr>
        <w:tabs>
          <w:tab w:val="num" w:pos="4320"/>
        </w:tabs>
        <w:ind w:left="4320" w:hanging="360"/>
      </w:pPr>
      <w:rPr>
        <w:rFonts w:ascii="Wingdings" w:hAnsi="Wingdings" w:cs="Wingdings" w:hint="default"/>
      </w:rPr>
    </w:lvl>
    <w:lvl w:ilvl="6" w:tplc="E36077FA">
      <w:start w:val="1"/>
      <w:numFmt w:val="bullet"/>
      <w:lvlText w:val=""/>
      <w:lvlJc w:val="left"/>
      <w:pPr>
        <w:tabs>
          <w:tab w:val="num" w:pos="5040"/>
        </w:tabs>
        <w:ind w:left="5040" w:hanging="360"/>
      </w:pPr>
      <w:rPr>
        <w:rFonts w:ascii="Symbol" w:hAnsi="Symbol" w:cs="Symbol" w:hint="default"/>
      </w:rPr>
    </w:lvl>
    <w:lvl w:ilvl="7" w:tplc="427CE202">
      <w:start w:val="1"/>
      <w:numFmt w:val="bullet"/>
      <w:lvlText w:val="o"/>
      <w:lvlJc w:val="left"/>
      <w:pPr>
        <w:tabs>
          <w:tab w:val="num" w:pos="5760"/>
        </w:tabs>
        <w:ind w:left="5760" w:hanging="360"/>
      </w:pPr>
      <w:rPr>
        <w:rFonts w:ascii="Courier New" w:hAnsi="Courier New" w:cs="Courier New" w:hint="default"/>
      </w:rPr>
    </w:lvl>
    <w:lvl w:ilvl="8" w:tplc="E7B0F25A">
      <w:start w:val="1"/>
      <w:numFmt w:val="bullet"/>
      <w:lvlText w:val=""/>
      <w:lvlJc w:val="left"/>
      <w:pPr>
        <w:tabs>
          <w:tab w:val="num" w:pos="6480"/>
        </w:tabs>
        <w:ind w:left="6480" w:hanging="360"/>
      </w:pPr>
      <w:rPr>
        <w:rFonts w:ascii="Wingdings" w:hAnsi="Wingdings" w:cs="Wingdings" w:hint="default"/>
      </w:rPr>
    </w:lvl>
  </w:abstractNum>
  <w:abstractNum w:abstractNumId="1">
    <w:nsid w:val="0000040E"/>
    <w:multiLevelType w:val="multilevel"/>
    <w:tmpl w:val="FFFFFFFF"/>
    <w:lvl w:ilvl="0">
      <w:start w:val="1"/>
      <w:numFmt w:val="decimal"/>
      <w:lvlText w:val="%1)"/>
      <w:lvlJc w:val="left"/>
      <w:pPr>
        <w:ind w:left="102" w:hanging="540"/>
      </w:pPr>
      <w:rPr>
        <w:rFonts w:ascii="Times New Roman" w:hAnsi="Times New Roman" w:cs="Times New Roman"/>
        <w:b w:val="0"/>
        <w:bCs w:val="0"/>
        <w:w w:val="99"/>
        <w:sz w:val="24"/>
        <w:szCs w:val="24"/>
      </w:rPr>
    </w:lvl>
    <w:lvl w:ilvl="1">
      <w:numFmt w:val="bullet"/>
      <w:lvlText w:val="•"/>
      <w:lvlJc w:val="left"/>
      <w:pPr>
        <w:ind w:left="865" w:hanging="540"/>
      </w:pPr>
    </w:lvl>
    <w:lvl w:ilvl="2">
      <w:numFmt w:val="bullet"/>
      <w:lvlText w:val="•"/>
      <w:lvlJc w:val="left"/>
      <w:pPr>
        <w:ind w:left="1628" w:hanging="540"/>
      </w:pPr>
    </w:lvl>
    <w:lvl w:ilvl="3">
      <w:numFmt w:val="bullet"/>
      <w:lvlText w:val="•"/>
      <w:lvlJc w:val="left"/>
      <w:pPr>
        <w:ind w:left="2391" w:hanging="540"/>
      </w:pPr>
    </w:lvl>
    <w:lvl w:ilvl="4">
      <w:numFmt w:val="bullet"/>
      <w:lvlText w:val="•"/>
      <w:lvlJc w:val="left"/>
      <w:pPr>
        <w:ind w:left="3154" w:hanging="540"/>
      </w:pPr>
    </w:lvl>
    <w:lvl w:ilvl="5">
      <w:numFmt w:val="bullet"/>
      <w:lvlText w:val="•"/>
      <w:lvlJc w:val="left"/>
      <w:pPr>
        <w:ind w:left="3917" w:hanging="540"/>
      </w:pPr>
    </w:lvl>
    <w:lvl w:ilvl="6">
      <w:numFmt w:val="bullet"/>
      <w:lvlText w:val="•"/>
      <w:lvlJc w:val="left"/>
      <w:pPr>
        <w:ind w:left="4680" w:hanging="540"/>
      </w:pPr>
    </w:lvl>
    <w:lvl w:ilvl="7">
      <w:numFmt w:val="bullet"/>
      <w:lvlText w:val="•"/>
      <w:lvlJc w:val="left"/>
      <w:pPr>
        <w:ind w:left="5443" w:hanging="540"/>
      </w:pPr>
    </w:lvl>
    <w:lvl w:ilvl="8">
      <w:numFmt w:val="bullet"/>
      <w:lvlText w:val="•"/>
      <w:lvlJc w:val="left"/>
      <w:pPr>
        <w:ind w:left="6207" w:hanging="540"/>
      </w:pPr>
    </w:lvl>
  </w:abstractNum>
  <w:abstractNum w:abstractNumId="2">
    <w:nsid w:val="0204069C"/>
    <w:multiLevelType w:val="multilevel"/>
    <w:tmpl w:val="9FE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218BE"/>
    <w:multiLevelType w:val="multilevel"/>
    <w:tmpl w:val="EE6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D75A9"/>
    <w:multiLevelType w:val="multilevel"/>
    <w:tmpl w:val="331E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E6B20"/>
    <w:multiLevelType w:val="multilevel"/>
    <w:tmpl w:val="0B4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734B1"/>
    <w:multiLevelType w:val="multilevel"/>
    <w:tmpl w:val="311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B15B5"/>
    <w:multiLevelType w:val="multilevel"/>
    <w:tmpl w:val="D9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44"/>
    <w:multiLevelType w:val="multilevel"/>
    <w:tmpl w:val="E68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C13ED"/>
    <w:multiLevelType w:val="multilevel"/>
    <w:tmpl w:val="2422B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636E7"/>
    <w:multiLevelType w:val="multilevel"/>
    <w:tmpl w:val="F9E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63F2E"/>
    <w:multiLevelType w:val="multilevel"/>
    <w:tmpl w:val="F57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3">
    <w:nsid w:val="19020A37"/>
    <w:multiLevelType w:val="multilevel"/>
    <w:tmpl w:val="3770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542879"/>
    <w:multiLevelType w:val="multilevel"/>
    <w:tmpl w:val="DD8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D2F65"/>
    <w:multiLevelType w:val="hybridMultilevel"/>
    <w:tmpl w:val="37A41EE4"/>
    <w:lvl w:ilvl="0" w:tplc="ED5EE45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1F287DA7"/>
    <w:multiLevelType w:val="multilevel"/>
    <w:tmpl w:val="8AC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3D229E"/>
    <w:multiLevelType w:val="multilevel"/>
    <w:tmpl w:val="A33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8D6D75"/>
    <w:multiLevelType w:val="multilevel"/>
    <w:tmpl w:val="FAA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D5150"/>
    <w:multiLevelType w:val="multilevel"/>
    <w:tmpl w:val="808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87D20"/>
    <w:multiLevelType w:val="multilevel"/>
    <w:tmpl w:val="26B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D16F3"/>
    <w:multiLevelType w:val="multilevel"/>
    <w:tmpl w:val="200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C7827"/>
    <w:multiLevelType w:val="multilevel"/>
    <w:tmpl w:val="9C3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C1047"/>
    <w:multiLevelType w:val="multilevel"/>
    <w:tmpl w:val="519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35CAB"/>
    <w:multiLevelType w:val="multilevel"/>
    <w:tmpl w:val="C60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55B9C"/>
    <w:multiLevelType w:val="multilevel"/>
    <w:tmpl w:val="81C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E32D4"/>
    <w:multiLevelType w:val="multilevel"/>
    <w:tmpl w:val="48C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3540B"/>
    <w:multiLevelType w:val="multilevel"/>
    <w:tmpl w:val="02E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7979F1"/>
    <w:multiLevelType w:val="multilevel"/>
    <w:tmpl w:val="A87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AE2D9C"/>
    <w:multiLevelType w:val="multilevel"/>
    <w:tmpl w:val="C77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642F3"/>
    <w:multiLevelType w:val="multilevel"/>
    <w:tmpl w:val="5082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A688E"/>
    <w:multiLevelType w:val="multilevel"/>
    <w:tmpl w:val="DAC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3D79C2"/>
    <w:multiLevelType w:val="multilevel"/>
    <w:tmpl w:val="A2B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551CF"/>
    <w:multiLevelType w:val="multilevel"/>
    <w:tmpl w:val="5F1E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37">
    <w:nsid w:val="5A4A085D"/>
    <w:multiLevelType w:val="multilevel"/>
    <w:tmpl w:val="2354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D97EF9"/>
    <w:multiLevelType w:val="multilevel"/>
    <w:tmpl w:val="F8A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F40E0B"/>
    <w:multiLevelType w:val="multilevel"/>
    <w:tmpl w:val="B6C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B96658"/>
    <w:multiLevelType w:val="multilevel"/>
    <w:tmpl w:val="02E0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226860"/>
    <w:multiLevelType w:val="hybridMultilevel"/>
    <w:tmpl w:val="49165B8A"/>
    <w:lvl w:ilvl="0" w:tplc="2BE2C68A">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8B5428F"/>
    <w:multiLevelType w:val="multilevel"/>
    <w:tmpl w:val="678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A5798"/>
    <w:multiLevelType w:val="multilevel"/>
    <w:tmpl w:val="4D9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6A636B"/>
    <w:multiLevelType w:val="multilevel"/>
    <w:tmpl w:val="8AB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C0DEE"/>
    <w:multiLevelType w:val="hybridMultilevel"/>
    <w:tmpl w:val="3AD08EF0"/>
    <w:lvl w:ilvl="0" w:tplc="F2261C84">
      <w:start w:val="1"/>
      <w:numFmt w:val="decimal"/>
      <w:lvlText w:val="%1)"/>
      <w:lvlJc w:val="left"/>
      <w:pPr>
        <w:ind w:left="1069" w:hanging="360"/>
      </w:pPr>
      <w:rPr>
        <w:rFonts w:hint="default"/>
        <w:b w:val="0"/>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790628A8"/>
    <w:multiLevelType w:val="multilevel"/>
    <w:tmpl w:val="C8F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15EF8"/>
    <w:multiLevelType w:val="multilevel"/>
    <w:tmpl w:val="4CD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33FAE"/>
    <w:multiLevelType w:val="multilevel"/>
    <w:tmpl w:val="5CE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0"/>
  </w:num>
  <w:num w:numId="4">
    <w:abstractNumId w:val="3"/>
  </w:num>
  <w:num w:numId="5">
    <w:abstractNumId w:val="14"/>
  </w:num>
  <w:num w:numId="6">
    <w:abstractNumId w:val="19"/>
  </w:num>
  <w:num w:numId="7">
    <w:abstractNumId w:val="40"/>
  </w:num>
  <w:num w:numId="8">
    <w:abstractNumId w:val="23"/>
  </w:num>
  <w:num w:numId="9">
    <w:abstractNumId w:val="7"/>
  </w:num>
  <w:num w:numId="10">
    <w:abstractNumId w:val="8"/>
  </w:num>
  <w:num w:numId="11">
    <w:abstractNumId w:val="30"/>
  </w:num>
  <w:num w:numId="12">
    <w:abstractNumId w:val="24"/>
  </w:num>
  <w:num w:numId="13">
    <w:abstractNumId w:val="2"/>
  </w:num>
  <w:num w:numId="14">
    <w:abstractNumId w:val="5"/>
  </w:num>
  <w:num w:numId="15">
    <w:abstractNumId w:val="29"/>
  </w:num>
  <w:num w:numId="16">
    <w:abstractNumId w:val="48"/>
  </w:num>
  <w:num w:numId="17">
    <w:abstractNumId w:val="46"/>
  </w:num>
  <w:num w:numId="18">
    <w:abstractNumId w:val="34"/>
  </w:num>
  <w:num w:numId="19">
    <w:abstractNumId w:val="43"/>
  </w:num>
  <w:num w:numId="20">
    <w:abstractNumId w:val="10"/>
  </w:num>
  <w:num w:numId="21">
    <w:abstractNumId w:val="27"/>
  </w:num>
  <w:num w:numId="22">
    <w:abstractNumId w:val="28"/>
  </w:num>
  <w:num w:numId="23">
    <w:abstractNumId w:val="26"/>
  </w:num>
  <w:num w:numId="24">
    <w:abstractNumId w:val="47"/>
  </w:num>
  <w:num w:numId="25">
    <w:abstractNumId w:val="25"/>
  </w:num>
  <w:num w:numId="26">
    <w:abstractNumId w:val="21"/>
  </w:num>
  <w:num w:numId="27">
    <w:abstractNumId w:val="11"/>
  </w:num>
  <w:num w:numId="28">
    <w:abstractNumId w:val="39"/>
  </w:num>
  <w:num w:numId="29">
    <w:abstractNumId w:val="44"/>
  </w:num>
  <w:num w:numId="30">
    <w:abstractNumId w:val="31"/>
  </w:num>
  <w:num w:numId="31">
    <w:abstractNumId w:val="4"/>
  </w:num>
  <w:num w:numId="32">
    <w:abstractNumId w:val="37"/>
  </w:num>
  <w:num w:numId="33">
    <w:abstractNumId w:val="9"/>
    <w:lvlOverride w:ilvl="0">
      <w:lvl w:ilvl="0">
        <w:numFmt w:val="decimal"/>
        <w:lvlText w:val="%1."/>
        <w:lvlJc w:val="left"/>
      </w:lvl>
    </w:lvlOverride>
  </w:num>
  <w:num w:numId="34">
    <w:abstractNumId w:val="13"/>
  </w:num>
  <w:num w:numId="35">
    <w:abstractNumId w:val="42"/>
  </w:num>
  <w:num w:numId="36">
    <w:abstractNumId w:val="6"/>
  </w:num>
  <w:num w:numId="37">
    <w:abstractNumId w:val="17"/>
  </w:num>
  <w:num w:numId="38">
    <w:abstractNumId w:val="18"/>
  </w:num>
  <w:num w:numId="39">
    <w:abstractNumId w:val="38"/>
  </w:num>
  <w:num w:numId="40">
    <w:abstractNumId w:val="35"/>
  </w:num>
  <w:num w:numId="41">
    <w:abstractNumId w:val="33"/>
  </w:num>
  <w:num w:numId="42">
    <w:abstractNumId w:val="0"/>
  </w:num>
  <w:num w:numId="43">
    <w:abstractNumId w:val="45"/>
  </w:num>
  <w:num w:numId="44">
    <w:abstractNumId w:val="41"/>
  </w:num>
  <w:num w:numId="45">
    <w:abstractNumId w:val="1"/>
  </w:num>
  <w:num w:numId="46">
    <w:abstractNumId w:val="32"/>
  </w:num>
  <w:num w:numId="47">
    <w:abstractNumId w:val="36"/>
  </w:num>
  <w:num w:numId="48">
    <w:abstractNumId w:val="1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030A"/>
    <w:rsid w:val="0001171F"/>
    <w:rsid w:val="000411B8"/>
    <w:rsid w:val="00046F28"/>
    <w:rsid w:val="000F3E78"/>
    <w:rsid w:val="001708B1"/>
    <w:rsid w:val="001A30A4"/>
    <w:rsid w:val="001B2482"/>
    <w:rsid w:val="001B5953"/>
    <w:rsid w:val="001C01E0"/>
    <w:rsid w:val="001C511C"/>
    <w:rsid w:val="001D0C46"/>
    <w:rsid w:val="001E5D29"/>
    <w:rsid w:val="002023FF"/>
    <w:rsid w:val="002319F8"/>
    <w:rsid w:val="002D2CFA"/>
    <w:rsid w:val="00310436"/>
    <w:rsid w:val="00324E70"/>
    <w:rsid w:val="00324FF2"/>
    <w:rsid w:val="00385343"/>
    <w:rsid w:val="003A6DCF"/>
    <w:rsid w:val="003B1BE2"/>
    <w:rsid w:val="003B2A89"/>
    <w:rsid w:val="003F065E"/>
    <w:rsid w:val="003F1F4A"/>
    <w:rsid w:val="00415BA4"/>
    <w:rsid w:val="0044523A"/>
    <w:rsid w:val="00465AE1"/>
    <w:rsid w:val="00486F72"/>
    <w:rsid w:val="00496B80"/>
    <w:rsid w:val="004C11EB"/>
    <w:rsid w:val="004C2D9B"/>
    <w:rsid w:val="004E2FAD"/>
    <w:rsid w:val="004F5A3B"/>
    <w:rsid w:val="005432F9"/>
    <w:rsid w:val="00567A44"/>
    <w:rsid w:val="00574678"/>
    <w:rsid w:val="00575AA9"/>
    <w:rsid w:val="00577DD8"/>
    <w:rsid w:val="005F5CB4"/>
    <w:rsid w:val="00664A95"/>
    <w:rsid w:val="006E14E5"/>
    <w:rsid w:val="006F588E"/>
    <w:rsid w:val="007078A3"/>
    <w:rsid w:val="0071192B"/>
    <w:rsid w:val="00711DF2"/>
    <w:rsid w:val="007150E1"/>
    <w:rsid w:val="0073167E"/>
    <w:rsid w:val="00772370"/>
    <w:rsid w:val="007B553D"/>
    <w:rsid w:val="007F51BE"/>
    <w:rsid w:val="00842948"/>
    <w:rsid w:val="008434FD"/>
    <w:rsid w:val="00881F67"/>
    <w:rsid w:val="008A043E"/>
    <w:rsid w:val="008B226B"/>
    <w:rsid w:val="008D3B52"/>
    <w:rsid w:val="0092329F"/>
    <w:rsid w:val="0094255C"/>
    <w:rsid w:val="00976601"/>
    <w:rsid w:val="00A20329"/>
    <w:rsid w:val="00A33CA7"/>
    <w:rsid w:val="00A506D9"/>
    <w:rsid w:val="00AB0CC5"/>
    <w:rsid w:val="00B135F0"/>
    <w:rsid w:val="00B9493C"/>
    <w:rsid w:val="00C17DA3"/>
    <w:rsid w:val="00C43151"/>
    <w:rsid w:val="00C53A33"/>
    <w:rsid w:val="00C92544"/>
    <w:rsid w:val="00D91390"/>
    <w:rsid w:val="00DC601D"/>
    <w:rsid w:val="00DC66B6"/>
    <w:rsid w:val="00DE00B8"/>
    <w:rsid w:val="00DE2D92"/>
    <w:rsid w:val="00DF5CB9"/>
    <w:rsid w:val="00E0030A"/>
    <w:rsid w:val="00E13BDE"/>
    <w:rsid w:val="00E2270C"/>
    <w:rsid w:val="00F42DC9"/>
    <w:rsid w:val="00F458AF"/>
    <w:rsid w:val="00F55337"/>
    <w:rsid w:val="00FD42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0030A"/>
    <w:rPr>
      <w:color w:val="0000FF"/>
      <w:u w:val="single"/>
    </w:rPr>
  </w:style>
  <w:style w:type="paragraph" w:customStyle="1" w:styleId="1">
    <w:name w:val="Обычный1"/>
    <w:rsid w:val="00E0030A"/>
    <w:pPr>
      <w:spacing w:after="0"/>
    </w:pPr>
    <w:rPr>
      <w:rFonts w:ascii="Arial" w:eastAsia="Arial" w:hAnsi="Arial" w:cs="Arial"/>
      <w:color w:val="000000"/>
      <w:lang w:val="ru-RU" w:eastAsia="ru-RU"/>
    </w:rPr>
  </w:style>
  <w:style w:type="paragraph" w:styleId="a5">
    <w:name w:val="List Paragraph"/>
    <w:basedOn w:val="a"/>
    <w:link w:val="a6"/>
    <w:uiPriority w:val="34"/>
    <w:qFormat/>
    <w:rsid w:val="001D0C46"/>
    <w:pPr>
      <w:ind w:left="720"/>
      <w:contextualSpacing/>
    </w:pPr>
    <w:rPr>
      <w:rFonts w:ascii="Calibri" w:eastAsia="Calibri" w:hAnsi="Calibri" w:cs="Times New Roman"/>
      <w:lang w:eastAsia="en-US"/>
    </w:rPr>
  </w:style>
  <w:style w:type="character" w:customStyle="1" w:styleId="a6">
    <w:name w:val="Абзац списку Знак"/>
    <w:link w:val="a5"/>
    <w:uiPriority w:val="34"/>
    <w:locked/>
    <w:rsid w:val="001D0C46"/>
    <w:rPr>
      <w:rFonts w:ascii="Calibri" w:eastAsia="Calibri" w:hAnsi="Calibri" w:cs="Times New Roman"/>
      <w:lang w:eastAsia="en-US"/>
    </w:rPr>
  </w:style>
  <w:style w:type="character" w:customStyle="1" w:styleId="417pt">
    <w:name w:val="Основной текст (4) + 17 pt;Не курсив"/>
    <w:basedOn w:val="a0"/>
    <w:rsid w:val="001D0C46"/>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character" w:customStyle="1" w:styleId="defaultFontStyle">
    <w:name w:val="defaultFontStyle"/>
    <w:rsid w:val="001D0C46"/>
    <w:rPr>
      <w:rFonts w:ascii="Arial" w:eastAsia="Arial" w:hAnsi="Arial" w:cs="Arial"/>
      <w:sz w:val="24"/>
      <w:szCs w:val="24"/>
    </w:rPr>
  </w:style>
  <w:style w:type="character" w:customStyle="1" w:styleId="boldFontStyle">
    <w:name w:val="boldFontStyle"/>
    <w:rsid w:val="001D0C46"/>
    <w:rPr>
      <w:rFonts w:ascii="Arial" w:eastAsia="Arial" w:hAnsi="Arial" w:cs="Arial"/>
      <w:b/>
      <w:bCs/>
      <w:sz w:val="24"/>
      <w:szCs w:val="24"/>
    </w:rPr>
  </w:style>
  <w:style w:type="table" w:customStyle="1" w:styleId="productTable">
    <w:name w:val="productTable"/>
    <w:uiPriority w:val="99"/>
    <w:rsid w:val="001D0C46"/>
    <w:rPr>
      <w:rFonts w:ascii="Arial" w:eastAsia="Arial" w:hAnsi="Arial" w:cs="Arial"/>
      <w:sz w:val="20"/>
      <w:szCs w:val="20"/>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10">
    <w:name w:val="Абзац списка Знак1"/>
    <w:uiPriority w:val="34"/>
    <w:locked/>
    <w:rsid w:val="00574678"/>
    <w:rPr>
      <w:sz w:val="22"/>
      <w:szCs w:val="22"/>
      <w:lang w:val="uk-UA" w:eastAsia="en-US"/>
    </w:rPr>
  </w:style>
  <w:style w:type="character" w:customStyle="1" w:styleId="docdata">
    <w:name w:val="docdata"/>
    <w:aliases w:val="docy,v5,4329,baiaagaaboqcaaadig8aaauwdwaaaaaaaaaaaaaaaaaaaaaaaaaaaaaaaaaaaaaaaaaaaaaaaaaaaaaaaaaaaaaaaaaaaaaaaaaaaaaaaaaaaaaaaaaaaaaaaaaaaaaaaaaaaaaaaaaaaaaaaaaaaaaaaaaaaaaaaaaaaaaaaaaaaaaaaaaaaaaaaaaaaaaaaaaaaaaaaaaaaaaaaaaaaaaaaaaaaaaaaaaaaaaa"/>
    <w:basedOn w:val="a0"/>
    <w:rsid w:val="00574678"/>
  </w:style>
  <w:style w:type="paragraph" w:customStyle="1" w:styleId="10104">
    <w:name w:val="10104"/>
    <w:aliases w:val="baiaagaaboqcaaadssuaaaw/jq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933">
    <w:name w:val="15933"/>
    <w:aliases w:val="baiaagaaboqcaaadqjoaaavqog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26">
    <w:name w:val="3026"/>
    <w:aliases w:val="baiaagaaboqcaaad1wcaaaxlbwa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B5953"/>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tj">
    <w:name w:val="tj"/>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3">
    <w:name w:val="WW-Основной текст с отступом 3"/>
    <w:basedOn w:val="Standard"/>
    <w:rsid w:val="001B5953"/>
    <w:pPr>
      <w:ind w:firstLine="540"/>
      <w:jc w:val="both"/>
    </w:pPr>
  </w:style>
  <w:style w:type="paragraph" w:customStyle="1" w:styleId="WW-3115">
    <w:name w:val="WW-Основной текст с отступом 3 + 11.5 пт"/>
    <w:basedOn w:val="Standard"/>
    <w:rsid w:val="001B5953"/>
    <w:pPr>
      <w:shd w:val="clear" w:color="auto" w:fill="FFFFFF"/>
      <w:ind w:firstLine="284"/>
      <w:jc w:val="both"/>
    </w:pPr>
    <w:rPr>
      <w:rFonts w:eastAsia="Calibri"/>
      <w:sz w:val="23"/>
      <w:szCs w:val="23"/>
    </w:rPr>
  </w:style>
  <w:style w:type="paragraph" w:customStyle="1" w:styleId="Iauiue">
    <w:name w:val="Iau?iue"/>
    <w:basedOn w:val="Standard"/>
    <w:rsid w:val="001B5953"/>
    <w:pPr>
      <w:ind w:left="141" w:right="607" w:hanging="425"/>
      <w:jc w:val="both"/>
    </w:pPr>
    <w:rPr>
      <w:rFonts w:eastAsia="Calibri"/>
      <w:szCs w:val="20"/>
    </w:rPr>
  </w:style>
  <w:style w:type="paragraph" w:customStyle="1" w:styleId="7811">
    <w:name w:val="7811"/>
    <w:aliases w:val="baiaagaaboqcaaadvbwaaaxkhaaaaaaaaaaaaaaaaaaaaaaaaaaaaaaaaaaaaaaaaaaaaaaaaaaaaaaaaaaaaaaaaaaaaaaaaaaaaaaaaaaaaaaaaaaaaaaaaaaaaaaaaaaaaaaaaaaaaaaaaaaaaaaaaaaaaaaaaaaaaaaaaaaaaaaaaaaaaaaaaaaaaaaaaaaaaaaaaaaaaaaaaaaaaaaaaaaaaaaaaaaaaaaa"/>
    <w:basedOn w:val="a"/>
    <w:rsid w:val="00231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2319F8"/>
    <w:pPr>
      <w:spacing w:after="0" w:line="240" w:lineRule="auto"/>
    </w:pPr>
    <w:rPr>
      <w:rFonts w:ascii="Times New Roman" w:eastAsia="Calibri" w:hAnsi="Times New Roman" w:cs="Times New Roman"/>
      <w:sz w:val="24"/>
      <w:szCs w:val="24"/>
    </w:rPr>
  </w:style>
  <w:style w:type="character" w:customStyle="1" w:styleId="2007">
    <w:name w:val="2007"/>
    <w:aliases w:val="baiaagaaboqcaaadrgmaaaw8awaaaaaaaaaaaaaaaaaaaaaaaaaaaaaaaaaaaaaaaaaaaaaaaaaaaaaaaaaaaaaaaaaaaaaaaaaaaaaaaaaaaaaaaaaaaaaaaaaaaaaaaaaaaaaaaaaaaaaaaaaaaaaaaaaaaaaaaaaaaaaaaaaaaaaaaaaaaaaaaaaaaaaaaaaaaaaaaaaaaaaaaaaaaaaaaaaaaaaaaaaaaaaa"/>
    <w:basedOn w:val="a0"/>
    <w:rsid w:val="002319F8"/>
  </w:style>
  <w:style w:type="character" w:customStyle="1" w:styleId="4424">
    <w:name w:val="4424"/>
    <w:aliases w:val="baiaagaaboqcaaad6qcaaav5daaaaaaaaaaaaaaaaaaaaaaaaaaaaaaaaaaaaaaaaaaaaaaaaaaaaaaaaaaaaaaaaaaaaaaaaaaaaaaaaaaaaaaaaaaaaaaaaaaaaaaaaaaaaaaaaaaaaaaaaaaaaaaaaaaaaaaaaaaaaaaaaaaaaaaaaaaaaaaaaaaaaaaaaaaaaaaaaaaaaaaaaaaaaaaaaaaaaaaaaaaaaaaa"/>
    <w:basedOn w:val="a0"/>
    <w:rsid w:val="002319F8"/>
  </w:style>
  <w:style w:type="table" w:styleId="a7">
    <w:name w:val="Table Grid"/>
    <w:basedOn w:val="a1"/>
    <w:uiPriority w:val="39"/>
    <w:rsid w:val="00046F2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211630">
      <w:bodyDiv w:val="1"/>
      <w:marLeft w:val="0"/>
      <w:marRight w:val="0"/>
      <w:marTop w:val="0"/>
      <w:marBottom w:val="0"/>
      <w:divBdr>
        <w:top w:val="none" w:sz="0" w:space="0" w:color="auto"/>
        <w:left w:val="none" w:sz="0" w:space="0" w:color="auto"/>
        <w:bottom w:val="none" w:sz="0" w:space="0" w:color="auto"/>
        <w:right w:val="none" w:sz="0" w:space="0" w:color="auto"/>
      </w:divBdr>
    </w:div>
    <w:div w:id="701634980">
      <w:bodyDiv w:val="1"/>
      <w:marLeft w:val="0"/>
      <w:marRight w:val="0"/>
      <w:marTop w:val="0"/>
      <w:marBottom w:val="0"/>
      <w:divBdr>
        <w:top w:val="none" w:sz="0" w:space="0" w:color="auto"/>
        <w:left w:val="none" w:sz="0" w:space="0" w:color="auto"/>
        <w:bottom w:val="none" w:sz="0" w:space="0" w:color="auto"/>
        <w:right w:val="none" w:sz="0" w:space="0" w:color="auto"/>
      </w:divBdr>
      <w:divsChild>
        <w:div w:id="396443683">
          <w:marLeft w:val="-714"/>
          <w:marRight w:val="0"/>
          <w:marTop w:val="0"/>
          <w:marBottom w:val="0"/>
          <w:divBdr>
            <w:top w:val="none" w:sz="0" w:space="0" w:color="auto"/>
            <w:left w:val="none" w:sz="0" w:space="0" w:color="auto"/>
            <w:bottom w:val="none" w:sz="0" w:space="0" w:color="auto"/>
            <w:right w:val="none" w:sz="0" w:space="0" w:color="auto"/>
          </w:divBdr>
        </w:div>
      </w:divsChild>
    </w:div>
    <w:div w:id="1797917409">
      <w:bodyDiv w:val="1"/>
      <w:marLeft w:val="0"/>
      <w:marRight w:val="0"/>
      <w:marTop w:val="0"/>
      <w:marBottom w:val="0"/>
      <w:divBdr>
        <w:top w:val="none" w:sz="0" w:space="0" w:color="auto"/>
        <w:left w:val="none" w:sz="0" w:space="0" w:color="auto"/>
        <w:bottom w:val="none" w:sz="0" w:space="0" w:color="auto"/>
        <w:right w:val="none" w:sz="0" w:space="0" w:color="auto"/>
      </w:divBdr>
    </w:div>
    <w:div w:id="2116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67E7-2985-44B4-B413-BC7EC3A8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47302</Words>
  <Characters>26963</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userPC</cp:lastModifiedBy>
  <cp:revision>13</cp:revision>
  <dcterms:created xsi:type="dcterms:W3CDTF">2024-01-15T09:46:00Z</dcterms:created>
  <dcterms:modified xsi:type="dcterms:W3CDTF">2024-01-23T08:48:00Z</dcterms:modified>
</cp:coreProperties>
</file>