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6B61" w14:textId="77777777" w:rsidR="00E70398" w:rsidRDefault="001A0E2F" w:rsidP="001A0E2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53300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</w:t>
      </w:r>
    </w:p>
    <w:p w14:paraId="05A96573" w14:textId="77777777" w:rsidR="00E70398" w:rsidRDefault="00E703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58DF8" w14:textId="77777777" w:rsidR="00E70398" w:rsidRPr="00533005" w:rsidRDefault="001A0E2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0444ED7" w14:textId="77777777" w:rsidR="00E70398" w:rsidRPr="00533005" w:rsidRDefault="001A0E2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533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533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17916F97" w14:textId="77777777" w:rsidR="00E70398" w:rsidRPr="00533005" w:rsidRDefault="001A0E2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0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172B365" w14:textId="77777777" w:rsidR="00E70398" w:rsidRPr="00533005" w:rsidRDefault="001A0E2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685904BA" w14:textId="77777777" w:rsidR="00E70398" w:rsidRPr="00533005" w:rsidRDefault="00E70398" w:rsidP="0094144B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E70398" w:rsidRPr="00533005" w14:paraId="00795EA3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74802" w14:textId="77777777" w:rsidR="00E70398" w:rsidRPr="00533005" w:rsidRDefault="001A0E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258E8" w14:textId="77777777" w:rsidR="00E70398" w:rsidRPr="00533005" w:rsidRDefault="001A0E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99080" w14:textId="77777777" w:rsidR="00E70398" w:rsidRPr="00533005" w:rsidRDefault="001A0E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94144B" w:rsidRPr="00533005" w14:paraId="1BC4A2A5" w14:textId="77777777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486A" w14:textId="77777777" w:rsidR="0094144B" w:rsidRPr="00533005" w:rsidRDefault="009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E301" w14:textId="77777777" w:rsidR="0094144B" w:rsidRPr="00533005" w:rsidRDefault="0094144B" w:rsidP="0096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49CC" w14:textId="36A017FB" w:rsidR="0094144B" w:rsidRPr="00533005" w:rsidRDefault="0020198C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2CEE5EF" w14:textId="38F633A0" w:rsidR="0094144B" w:rsidRPr="00533005" w:rsidRDefault="0020198C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предметом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(не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3657DEF6" w14:textId="5D179884" w:rsidR="0094144B" w:rsidRPr="00167EE6" w:rsidRDefault="0094144B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67EE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Аналогічним</w:t>
            </w:r>
            <w:proofErr w:type="spellEnd"/>
            <w:r w:rsidRPr="00167E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7EE6">
              <w:rPr>
                <w:rFonts w:ascii="Times New Roman" w:eastAsia="Times New Roman" w:hAnsi="Times New Roman" w:cs="Times New Roman"/>
                <w:sz w:val="18"/>
                <w:szCs w:val="18"/>
              </w:rPr>
              <w:t>вважається</w:t>
            </w:r>
            <w:proofErr w:type="spellEnd"/>
            <w:r w:rsidRPr="00167E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7EE6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договір</w:t>
            </w:r>
            <w:proofErr w:type="spellEnd"/>
            <w:r w:rsidRPr="00167E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0B89" w:rsidRPr="00167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«</w:t>
            </w:r>
            <w:r w:rsidR="00B22EA6" w:rsidRPr="00167E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Металопластикові ві</w:t>
            </w:r>
            <w:r w:rsidR="00167EE6" w:rsidRPr="00167E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кна</w:t>
            </w:r>
            <w:r w:rsidR="00480B89" w:rsidRPr="00167E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»</w:t>
            </w:r>
            <w:r w:rsidR="00480B89" w:rsidRPr="00167E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480B89" w:rsidRPr="00167E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 ДК </w:t>
            </w:r>
            <w:proofErr w:type="gramStart"/>
            <w:r w:rsidR="00480B89" w:rsidRPr="00167E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021:2015</w:t>
            </w:r>
            <w:r w:rsidR="00480B89" w:rsidRPr="00167E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0B89" w:rsidRPr="00167E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B22EA6" w:rsidRPr="00167E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442200000</w:t>
            </w:r>
            <w:proofErr w:type="gramEnd"/>
            <w:r w:rsidR="00B22EA6" w:rsidRPr="00167E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-8  «</w:t>
            </w:r>
            <w:proofErr w:type="spellStart"/>
            <w:r w:rsidR="00B22EA6" w:rsidRPr="00167E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Столярні</w:t>
            </w:r>
            <w:proofErr w:type="spellEnd"/>
            <w:r w:rsidR="00B22EA6" w:rsidRPr="00167E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2EA6" w:rsidRPr="00167E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вироби</w:t>
            </w:r>
            <w:proofErr w:type="spellEnd"/>
            <w:r w:rsidR="00B22EA6" w:rsidRPr="00167E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="00480B89" w:rsidRPr="00167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  <w:p w14:paraId="641154BD" w14:textId="79D67C05" w:rsidR="0094144B" w:rsidRPr="00AE6173" w:rsidRDefault="0020198C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</w:t>
            </w:r>
            <w:r w:rsidR="00AE617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AE6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AE6173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AE6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AE6173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AE6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6173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AE617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A54F82A" w14:textId="77777777" w:rsidR="0020198C" w:rsidRDefault="0020198C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</w:t>
            </w:r>
            <w:r w:rsidR="008D49BE" w:rsidRPr="005330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(накладна, акт приймання-передачі)</w:t>
            </w:r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8D49BE" w:rsidRPr="005330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4144B"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7ECBA8B" w14:textId="2216C4E7" w:rsidR="0094144B" w:rsidRPr="00533005" w:rsidRDefault="0020198C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1.1.4.</w:t>
            </w:r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Лист-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відгук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рекомендаційний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(не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двох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контрагента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аналогічними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договорами,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надано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тендерної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A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BD1ED8" w14:textId="77777777" w:rsidR="0094144B" w:rsidRPr="00533005" w:rsidRDefault="0094144B" w:rsidP="0096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50EB9" w14:textId="77777777" w:rsidR="0094144B" w:rsidRPr="00533005" w:rsidRDefault="0094144B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</w:t>
            </w:r>
            <w:proofErr w:type="spellStart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ає</w:t>
            </w:r>
            <w:proofErr w:type="spellEnd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</w:t>
            </w:r>
            <w:proofErr w:type="spellStart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</w:t>
            </w:r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</w:t>
            </w:r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</w:t>
            </w:r>
            <w:proofErr w:type="spellEnd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ми</w:t>
            </w: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</w:t>
            </w:r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</w:t>
            </w:r>
            <w:proofErr w:type="spellEnd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="008D49BE"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буде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тендерної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пропозиції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 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1B22A946" w14:textId="77777777" w:rsidR="0094144B" w:rsidRPr="00533005" w:rsidRDefault="0094144B" w:rsidP="0096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A060F7" w14:textId="77777777" w:rsidR="00E70398" w:rsidRPr="00533005" w:rsidRDefault="001A0E2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B4D971" w14:textId="77777777" w:rsidR="00E70398" w:rsidRPr="00533005" w:rsidRDefault="001A0E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33005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06AB9B" w14:textId="77777777" w:rsidR="00E70398" w:rsidRPr="00533005" w:rsidRDefault="001A0E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53300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53300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F20DD5" w14:textId="77777777" w:rsidR="00E70398" w:rsidRPr="00533005" w:rsidRDefault="001A0E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14:paraId="50098AE1" w14:textId="77777777" w:rsidR="00E70398" w:rsidRPr="00533005" w:rsidRDefault="001A0E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21C62A" w14:textId="77777777" w:rsidR="00E70398" w:rsidRPr="00533005" w:rsidRDefault="001A0E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FBBE65D" w14:textId="77777777" w:rsidR="00E70398" w:rsidRPr="00533005" w:rsidRDefault="001A0E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lastRenderedPageBreak/>
        <w:t>замовник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3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8164F7" w14:textId="77777777" w:rsidR="00E70398" w:rsidRPr="00533005" w:rsidRDefault="00E70398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0B0FC7" w14:textId="77777777" w:rsidR="00E70398" w:rsidRPr="00533005" w:rsidRDefault="001A0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005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C691A0A" w14:textId="77777777" w:rsidR="00E70398" w:rsidRPr="00533005" w:rsidRDefault="001A0E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0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533005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5330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5330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5330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718B5D2" w14:textId="77777777" w:rsidR="00E70398" w:rsidRPr="00533005" w:rsidRDefault="001A0E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33005">
        <w:rPr>
          <w:rFonts w:ascii="Times New Roman" w:eastAsia="Times New Roman" w:hAnsi="Times New Roman" w:cs="Times New Roman"/>
          <w:sz w:val="20"/>
          <w:szCs w:val="20"/>
        </w:rPr>
        <w:t xml:space="preserve"> день.</w:t>
      </w:r>
    </w:p>
    <w:p w14:paraId="7A03F800" w14:textId="77777777" w:rsidR="00E70398" w:rsidRPr="00533005" w:rsidRDefault="00E703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4E197B" w14:textId="77777777" w:rsidR="00E70398" w:rsidRPr="00533005" w:rsidRDefault="001A0E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300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33005" w:rsidRPr="00533005" w14:paraId="538267F3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325E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D7CF9D9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A811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52014A6C" w14:textId="77777777" w:rsidR="00E70398" w:rsidRPr="00533005" w:rsidRDefault="00E70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FE8F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33005" w:rsidRPr="00533005" w14:paraId="6E0B6721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B15D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1FB0" w14:textId="77777777" w:rsidR="00E70398" w:rsidRPr="00533005" w:rsidRDefault="001A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739A26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7D58" w14:textId="77777777" w:rsidR="00E70398" w:rsidRPr="00533005" w:rsidRDefault="001A0E2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4EE7521" w14:textId="77777777" w:rsidR="00E70398" w:rsidRPr="00533005" w:rsidRDefault="001A0E2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7" w:anchor="n61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0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9" w:anchor="n621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0" w:anchor="n627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1" w:anchor="n62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2B105CDD" w14:textId="77777777" w:rsidR="00E70398" w:rsidRPr="00533005" w:rsidRDefault="001A0E2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2" w:anchor="n61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0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4" w:anchor="n621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5" w:anchor="n627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6" w:anchor="n62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DC75703" w14:textId="77777777" w:rsidR="00E70398" w:rsidRPr="00533005" w:rsidRDefault="001A0E2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361E7EE" w14:textId="77777777" w:rsidR="00E70398" w:rsidRPr="00533005" w:rsidRDefault="001A0E2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інформації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70398" w:rsidRPr="00533005" w14:paraId="367873C1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CBE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B353" w14:textId="77777777" w:rsidR="00E70398" w:rsidRPr="00533005" w:rsidRDefault="001A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C5649DF" w14:textId="77777777" w:rsidR="00E70398" w:rsidRPr="00533005" w:rsidRDefault="001A0E2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DE3A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6C65EB2" w14:textId="77777777" w:rsidR="00E70398" w:rsidRPr="00533005" w:rsidRDefault="00E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2B7D74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E70398" w:rsidRPr="00533005" w14:paraId="67E17E2B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77D3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B9CA" w14:textId="77777777" w:rsidR="00E70398" w:rsidRPr="00533005" w:rsidRDefault="001A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72E62F94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3FA0" w14:textId="77777777" w:rsidR="00E70398" w:rsidRPr="00533005" w:rsidRDefault="00E70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005" w:rsidRPr="00533005" w14:paraId="7FC7A096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156E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06AF" w14:textId="77777777" w:rsidR="00E70398" w:rsidRPr="00533005" w:rsidRDefault="001A0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52264CBA" w14:textId="77777777" w:rsidR="00E70398" w:rsidRPr="00533005" w:rsidRDefault="001A0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5DA7" w14:textId="77777777" w:rsidR="00E70398" w:rsidRPr="00533005" w:rsidRDefault="001A0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868A14A" w14:textId="77777777" w:rsidR="00E70398" w:rsidRPr="00533005" w:rsidRDefault="00E703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006508" w14:textId="77777777" w:rsidR="00E70398" w:rsidRPr="00533005" w:rsidRDefault="001A0E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533005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33005" w:rsidRPr="00533005" w14:paraId="15B9FD66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2E2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24B4CD0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90B1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5891BAEE" w14:textId="77777777" w:rsidR="00E70398" w:rsidRPr="00533005" w:rsidRDefault="00E70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1420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33005" w:rsidRPr="00533005" w14:paraId="15E4499D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E981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BD39" w14:textId="77777777" w:rsidR="00E70398" w:rsidRPr="00533005" w:rsidRDefault="001A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F9418DC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9201" w14:textId="77777777" w:rsidR="00E70398" w:rsidRPr="00533005" w:rsidRDefault="001A0E2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210015D" w14:textId="77777777" w:rsidR="00E70398" w:rsidRPr="00533005" w:rsidRDefault="001A0E2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7" w:anchor="n61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0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9" w:anchor="n621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0" w:anchor="n627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1" w:anchor="n62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5B110DD2" w14:textId="77777777" w:rsidR="00E70398" w:rsidRPr="00533005" w:rsidRDefault="001A0E2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2" w:anchor="n61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0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4" w:anchor="n621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5" w:anchor="n627"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6" w:anchor="n628"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3300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384C249B" w14:textId="77777777" w:rsidR="00E70398" w:rsidRPr="00533005" w:rsidRDefault="001A0E2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C2516B0" w14:textId="77777777" w:rsidR="00E70398" w:rsidRPr="00533005" w:rsidRDefault="001A0E2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</w:t>
            </w:r>
            <w:proofErr w:type="gram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є 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proofErr w:type="gram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70398" w:rsidRPr="00533005" w14:paraId="011FA672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C02F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B51A" w14:textId="77777777" w:rsidR="00E70398" w:rsidRPr="00533005" w:rsidRDefault="001A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D2D5AD1" w14:textId="77777777" w:rsidR="00E70398" w:rsidRPr="00533005" w:rsidRDefault="001A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02DC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8345A02" w14:textId="77777777" w:rsidR="00E70398" w:rsidRPr="00533005" w:rsidRDefault="00E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B6DDF63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0398" w:rsidRPr="00533005" w14:paraId="4333EF6D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0FD9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C6A8" w14:textId="77777777" w:rsidR="00E70398" w:rsidRPr="00533005" w:rsidRDefault="001A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071703A3" w14:textId="77777777" w:rsidR="00E70398" w:rsidRPr="00533005" w:rsidRDefault="001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2736" w14:textId="77777777" w:rsidR="00E70398" w:rsidRPr="00533005" w:rsidRDefault="00E70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398" w:rsidRPr="00533005" w14:paraId="6DF3268C" w14:textId="77777777" w:rsidTr="00533005">
        <w:trPr>
          <w:trHeight w:val="44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F3E7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AD73" w14:textId="77777777" w:rsidR="00E70398" w:rsidRPr="00533005" w:rsidRDefault="001A0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перебуває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0EB3E807" w14:textId="77777777" w:rsidR="00E70398" w:rsidRPr="00533005" w:rsidRDefault="001A0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0074" w14:textId="77777777" w:rsidR="00E70398" w:rsidRPr="00533005" w:rsidRDefault="001A0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штрафів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41AC2D8" w14:textId="77777777" w:rsidR="00E70398" w:rsidRPr="00533005" w:rsidRDefault="00E7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B1A738" w14:textId="77777777" w:rsidR="00E70398" w:rsidRPr="00533005" w:rsidRDefault="001A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33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53300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9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98"/>
      </w:tblGrid>
      <w:tr w:rsidR="00E70398" w:rsidRPr="00533005" w14:paraId="5E39A815" w14:textId="77777777" w:rsidTr="00533005">
        <w:trPr>
          <w:trHeight w:val="124"/>
        </w:trPr>
        <w:tc>
          <w:tcPr>
            <w:tcW w:w="9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E584" w14:textId="77777777" w:rsidR="00E70398" w:rsidRPr="00533005" w:rsidRDefault="001A0E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70398" w:rsidRPr="00533005" w14:paraId="43635DFD" w14:textId="77777777" w:rsidTr="0053300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1122" w14:textId="77777777" w:rsidR="00E70398" w:rsidRPr="00533005" w:rsidRDefault="001A0E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2795" w14:textId="77777777" w:rsidR="00E70398" w:rsidRPr="00533005" w:rsidRDefault="001A0E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E70398" w:rsidRPr="00533005" w14:paraId="345416E4" w14:textId="77777777" w:rsidTr="0053300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8B1A" w14:textId="77777777" w:rsidR="00E70398" w:rsidRPr="00533005" w:rsidRDefault="001A0E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3645" w14:textId="77777777" w:rsidR="00E70398" w:rsidRPr="00533005" w:rsidRDefault="001A0E2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1600B608" w14:textId="77777777" w:rsidR="00E70398" w:rsidRPr="00533005" w:rsidRDefault="001A0E2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E70398" w14:paraId="791F1CD8" w14:textId="77777777" w:rsidTr="0053300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F555" w14:textId="77777777" w:rsidR="00E70398" w:rsidRPr="00533005" w:rsidRDefault="001A0E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82D1" w14:textId="77777777" w:rsidR="00E70398" w:rsidRPr="00533005" w:rsidRDefault="001A0E2F" w:rsidP="0053300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2A54399" w14:textId="77777777" w:rsidR="00E70398" w:rsidRPr="00533005" w:rsidRDefault="001A0E2F" w:rsidP="0053300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 w:rsidRPr="005330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9A2899F" w14:textId="77777777" w:rsidR="00E70398" w:rsidRDefault="00E70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70398" w:rsidSect="00533005">
      <w:pgSz w:w="11906" w:h="16838"/>
      <w:pgMar w:top="142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A3F"/>
    <w:multiLevelType w:val="multilevel"/>
    <w:tmpl w:val="F434F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A9476C"/>
    <w:multiLevelType w:val="multilevel"/>
    <w:tmpl w:val="606EBC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610A39"/>
    <w:multiLevelType w:val="multilevel"/>
    <w:tmpl w:val="B588D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912511"/>
    <w:multiLevelType w:val="multilevel"/>
    <w:tmpl w:val="89A8728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251CC7"/>
    <w:multiLevelType w:val="multilevel"/>
    <w:tmpl w:val="8990F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616A8B"/>
    <w:multiLevelType w:val="multilevel"/>
    <w:tmpl w:val="28F6C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398"/>
    <w:rsid w:val="00047725"/>
    <w:rsid w:val="00167EE6"/>
    <w:rsid w:val="00181443"/>
    <w:rsid w:val="001A0E2F"/>
    <w:rsid w:val="0020198C"/>
    <w:rsid w:val="00266D51"/>
    <w:rsid w:val="003C41F8"/>
    <w:rsid w:val="003E2A3D"/>
    <w:rsid w:val="003E66F1"/>
    <w:rsid w:val="00480B89"/>
    <w:rsid w:val="00533005"/>
    <w:rsid w:val="005B77AA"/>
    <w:rsid w:val="007F45E3"/>
    <w:rsid w:val="008D49BE"/>
    <w:rsid w:val="0094144B"/>
    <w:rsid w:val="00AB3A47"/>
    <w:rsid w:val="00AE6173"/>
    <w:rsid w:val="00B22EA6"/>
    <w:rsid w:val="00C31C55"/>
    <w:rsid w:val="00E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7F52"/>
  <w15:docId w15:val="{5DDDE4DA-3966-4C26-9F75-AB31E77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9574206-BB95-478F-92E2-D495F83A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12260</Words>
  <Characters>6989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9</cp:revision>
  <dcterms:created xsi:type="dcterms:W3CDTF">2024-01-23T10:12:00Z</dcterms:created>
  <dcterms:modified xsi:type="dcterms:W3CDTF">2024-03-18T12:08:00Z</dcterms:modified>
</cp:coreProperties>
</file>