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DCA" w:rsidRDefault="00682DCA" w:rsidP="00682DCA">
      <w:pPr>
        <w:widowControl w:val="0"/>
        <w:autoSpaceDE w:val="0"/>
        <w:autoSpaceDN w:val="0"/>
        <w:adjustRightInd w:val="0"/>
        <w:spacing w:after="0" w:line="240" w:lineRule="auto"/>
        <w:jc w:val="center"/>
        <w:rPr>
          <w:rFonts w:ascii="Times New Roman" w:eastAsia="Times New Roman" w:hAnsi="Times New Roman"/>
          <w:b/>
          <w:bCs/>
          <w:caps/>
          <w:sz w:val="32"/>
          <w:szCs w:val="32"/>
        </w:rPr>
      </w:pPr>
      <w:r>
        <w:rPr>
          <w:rFonts w:ascii="Times New Roman" w:eastAsia="Times New Roman" w:hAnsi="Times New Roman"/>
          <w:b/>
          <w:bCs/>
          <w:caps/>
          <w:sz w:val="32"/>
          <w:szCs w:val="32"/>
        </w:rPr>
        <w:t>Арбузинська селищна рада</w:t>
      </w:r>
    </w:p>
    <w:p w:rsidR="00682DCA" w:rsidRDefault="00682DCA" w:rsidP="00682DCA">
      <w:pPr>
        <w:pStyle w:val="a6"/>
        <w:keepNext/>
        <w:keepLines/>
        <w:spacing w:before="480" w:after="120" w:line="256" w:lineRule="auto"/>
        <w:rPr>
          <w:rFonts w:eastAsia="Calibri"/>
          <w:b/>
          <w:sz w:val="20"/>
          <w:szCs w:val="72"/>
        </w:rPr>
      </w:pP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7"/>
        <w:gridCol w:w="6628"/>
      </w:tblGrid>
      <w:tr w:rsidR="00682DCA" w:rsidTr="00682DCA">
        <w:trPr>
          <w:trHeight w:val="2291"/>
          <w:jc w:val="center"/>
        </w:trPr>
        <w:tc>
          <w:tcPr>
            <w:tcW w:w="3498" w:type="dxa"/>
            <w:tcBorders>
              <w:top w:val="nil"/>
              <w:left w:val="nil"/>
              <w:bottom w:val="nil"/>
              <w:right w:val="nil"/>
            </w:tcBorders>
          </w:tcPr>
          <w:p w:rsidR="00682DCA" w:rsidRDefault="00682DCA">
            <w:pPr>
              <w:spacing w:after="0" w:line="240" w:lineRule="auto"/>
              <w:jc w:val="center"/>
              <w:rPr>
                <w:b/>
                <w:sz w:val="23"/>
                <w:szCs w:val="23"/>
              </w:rPr>
            </w:pPr>
          </w:p>
        </w:tc>
        <w:tc>
          <w:tcPr>
            <w:tcW w:w="6631" w:type="dxa"/>
            <w:tcBorders>
              <w:top w:val="nil"/>
              <w:left w:val="nil"/>
              <w:bottom w:val="nil"/>
              <w:right w:val="nil"/>
            </w:tcBorders>
            <w:hideMark/>
          </w:tcPr>
          <w:p w:rsidR="00682DCA" w:rsidRDefault="00682DCA">
            <w:pPr>
              <w:pStyle w:val="a6"/>
              <w:spacing w:line="256" w:lineRule="auto"/>
              <w:jc w:val="right"/>
              <w:rPr>
                <w:b/>
                <w:i/>
              </w:rPr>
            </w:pPr>
            <w:r>
              <w:rPr>
                <w:b/>
                <w:i/>
              </w:rPr>
              <w:t>«ЗАТВЕРДЖЕНО»</w:t>
            </w:r>
          </w:p>
          <w:p w:rsidR="00682DCA" w:rsidRDefault="00682DCA">
            <w:pPr>
              <w:pStyle w:val="a6"/>
              <w:spacing w:line="256" w:lineRule="auto"/>
              <w:jc w:val="right"/>
              <w:rPr>
                <w:b/>
                <w:i/>
              </w:rPr>
            </w:pPr>
            <w:r>
              <w:rPr>
                <w:b/>
                <w:i/>
              </w:rPr>
              <w:t xml:space="preserve">рішенням уповноваженої особи, </w:t>
            </w:r>
          </w:p>
          <w:p w:rsidR="00682DCA" w:rsidRDefault="00682DCA">
            <w:pPr>
              <w:pStyle w:val="a6"/>
              <w:spacing w:line="256" w:lineRule="auto"/>
              <w:jc w:val="right"/>
              <w:rPr>
                <w:i/>
              </w:rPr>
            </w:pPr>
            <w:r>
              <w:rPr>
                <w:b/>
                <w:i/>
              </w:rPr>
              <w:t xml:space="preserve">протокол від </w:t>
            </w:r>
            <w:r w:rsidR="00062970" w:rsidRPr="00062970">
              <w:rPr>
                <w:b/>
                <w:i/>
              </w:rPr>
              <w:t>«07</w:t>
            </w:r>
            <w:r w:rsidRPr="00062970">
              <w:rPr>
                <w:b/>
                <w:i/>
              </w:rPr>
              <w:t>»</w:t>
            </w:r>
            <w:r w:rsidR="00062970">
              <w:rPr>
                <w:b/>
                <w:i/>
                <w:lang w:val="uk-UA"/>
              </w:rPr>
              <w:t xml:space="preserve"> </w:t>
            </w:r>
            <w:r w:rsidR="00062970" w:rsidRPr="00062970">
              <w:rPr>
                <w:b/>
                <w:i/>
                <w:lang w:val="uk-UA"/>
              </w:rPr>
              <w:t>лип</w:t>
            </w:r>
            <w:r w:rsidR="00062970" w:rsidRPr="00062970">
              <w:rPr>
                <w:b/>
                <w:i/>
              </w:rPr>
              <w:t>ня 2023 р. №41</w:t>
            </w:r>
          </w:p>
          <w:p w:rsidR="00682DCA" w:rsidRDefault="00682DCA">
            <w:pPr>
              <w:pStyle w:val="a6"/>
              <w:spacing w:line="256" w:lineRule="auto"/>
              <w:jc w:val="right"/>
              <w:rPr>
                <w:b/>
                <w:i/>
                <w:lang w:val="uk-UA"/>
              </w:rPr>
            </w:pPr>
            <w:r>
              <w:rPr>
                <w:b/>
                <w:i/>
              </w:rPr>
              <w:t xml:space="preserve">  Уповноважена особа</w:t>
            </w:r>
          </w:p>
          <w:p w:rsidR="00682DCA" w:rsidRDefault="00682DCA">
            <w:pPr>
              <w:pStyle w:val="a6"/>
              <w:spacing w:line="256" w:lineRule="auto"/>
              <w:jc w:val="right"/>
              <w:rPr>
                <w:b/>
                <w:i/>
              </w:rPr>
            </w:pPr>
            <w:r>
              <w:rPr>
                <w:b/>
                <w:i/>
              </w:rPr>
              <w:t>Любченко А.А.</w:t>
            </w:r>
          </w:p>
        </w:tc>
      </w:tr>
    </w:tbl>
    <w:p w:rsidR="00682DCA" w:rsidRDefault="00682DCA" w:rsidP="00682DCA">
      <w:pPr>
        <w:spacing w:line="240" w:lineRule="auto"/>
        <w:ind w:right="188"/>
        <w:jc w:val="center"/>
        <w:rPr>
          <w:rFonts w:ascii="Times New Roman" w:hAnsi="Times New Roman"/>
          <w:b/>
          <w:sz w:val="44"/>
          <w:szCs w:val="44"/>
        </w:rPr>
      </w:pPr>
      <w:r>
        <w:rPr>
          <w:rFonts w:ascii="Times New Roman" w:hAnsi="Times New Roman"/>
          <w:b/>
          <w:sz w:val="44"/>
          <w:szCs w:val="44"/>
        </w:rPr>
        <w:t>Тендерна документація</w:t>
      </w:r>
    </w:p>
    <w:p w:rsidR="00682DCA" w:rsidRDefault="00682DCA" w:rsidP="00682DCA">
      <w:pPr>
        <w:spacing w:line="240" w:lineRule="auto"/>
        <w:ind w:right="188"/>
        <w:jc w:val="center"/>
        <w:rPr>
          <w:rFonts w:ascii="Times New Roman" w:hAnsi="Times New Roman"/>
          <w:b/>
          <w:sz w:val="32"/>
          <w:szCs w:val="40"/>
        </w:rPr>
      </w:pPr>
      <w:r>
        <w:rPr>
          <w:rFonts w:ascii="Times New Roman" w:hAnsi="Times New Roman"/>
          <w:b/>
          <w:sz w:val="32"/>
          <w:szCs w:val="40"/>
        </w:rPr>
        <w:t>щодо проведення процедури відкритих торгів з особливостями  за предметом закупівлі:</w:t>
      </w:r>
    </w:p>
    <w:tbl>
      <w:tblPr>
        <w:tblW w:w="10350" w:type="dxa"/>
        <w:tblInd w:w="-318" w:type="dxa"/>
        <w:tblLayout w:type="fixed"/>
        <w:tblLook w:val="04A0" w:firstRow="1" w:lastRow="0" w:firstColumn="1" w:lastColumn="0" w:noHBand="0" w:noVBand="1"/>
      </w:tblPr>
      <w:tblGrid>
        <w:gridCol w:w="10350"/>
      </w:tblGrid>
      <w:tr w:rsidR="00682DCA" w:rsidTr="00682DCA">
        <w:trPr>
          <w:trHeight w:val="1909"/>
        </w:trPr>
        <w:tc>
          <w:tcPr>
            <w:tcW w:w="10349" w:type="dxa"/>
          </w:tcPr>
          <w:p w:rsidR="00682DCA" w:rsidRDefault="00682DCA">
            <w:pPr>
              <w:spacing w:line="240" w:lineRule="auto"/>
              <w:rPr>
                <w:rFonts w:ascii="Times New Roman" w:hAnsi="Times New Roman"/>
                <w:b/>
                <w:sz w:val="40"/>
                <w:szCs w:val="40"/>
              </w:rPr>
            </w:pPr>
          </w:p>
          <w:p w:rsidR="00682DCA" w:rsidRPr="00682DCA" w:rsidRDefault="00682DCA">
            <w:pPr>
              <w:pStyle w:val="HTML0"/>
              <w:spacing w:line="256" w:lineRule="auto"/>
              <w:jc w:val="center"/>
              <w:rPr>
                <w:rFonts w:ascii="Times New Roman" w:hAnsi="Times New Roman"/>
                <w:b/>
                <w:sz w:val="40"/>
                <w:szCs w:val="40"/>
              </w:rPr>
            </w:pPr>
            <w:r w:rsidRPr="00682DCA">
              <w:rPr>
                <w:rFonts w:ascii="Times New Roman" w:hAnsi="Times New Roman"/>
                <w:b/>
                <w:sz w:val="40"/>
                <w:szCs w:val="40"/>
              </w:rPr>
              <w:t xml:space="preserve">Поточний ремонт </w:t>
            </w:r>
            <w:r w:rsidR="00F7792B">
              <w:rPr>
                <w:rFonts w:ascii="Times New Roman" w:hAnsi="Times New Roman"/>
                <w:b/>
                <w:sz w:val="40"/>
                <w:szCs w:val="40"/>
                <w:lang w:val="uk-UA"/>
              </w:rPr>
              <w:t>дорожнього</w:t>
            </w:r>
            <w:r w:rsidRPr="00682DCA">
              <w:rPr>
                <w:rFonts w:ascii="Times New Roman" w:hAnsi="Times New Roman"/>
                <w:b/>
                <w:sz w:val="40"/>
                <w:szCs w:val="40"/>
              </w:rPr>
              <w:t xml:space="preserve"> покриття по </w:t>
            </w:r>
          </w:p>
          <w:p w:rsidR="00682DCA" w:rsidRDefault="00682DCA">
            <w:pPr>
              <w:pStyle w:val="HTML0"/>
              <w:spacing w:line="256" w:lineRule="auto"/>
              <w:jc w:val="center"/>
              <w:rPr>
                <w:rFonts w:ascii="Times New Roman" w:hAnsi="Times New Roman"/>
                <w:b/>
                <w:sz w:val="40"/>
                <w:szCs w:val="40"/>
              </w:rPr>
            </w:pPr>
            <w:r w:rsidRPr="00682DCA">
              <w:rPr>
                <w:rFonts w:ascii="Times New Roman" w:hAnsi="Times New Roman"/>
                <w:b/>
                <w:sz w:val="40"/>
                <w:szCs w:val="40"/>
              </w:rPr>
              <w:t>вул. Набережній в смт Арбузинка Первомайського району Миколаївської області</w:t>
            </w:r>
          </w:p>
          <w:p w:rsidR="00682DCA" w:rsidRDefault="00682DCA">
            <w:pPr>
              <w:pStyle w:val="HTML0"/>
              <w:spacing w:line="256" w:lineRule="auto"/>
              <w:jc w:val="center"/>
              <w:rPr>
                <w:rFonts w:ascii="Times New Roman" w:hAnsi="Times New Roman"/>
                <w:b/>
                <w:sz w:val="40"/>
                <w:szCs w:val="40"/>
              </w:rPr>
            </w:pPr>
          </w:p>
        </w:tc>
      </w:tr>
    </w:tbl>
    <w:p w:rsidR="00682DCA" w:rsidRDefault="00682DCA" w:rsidP="00682DCA">
      <w:pPr>
        <w:spacing w:before="240"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(Код за ДК 021:2015 – 45230000-8 Будівництво трубопроводів, ліній зв’язку та електропередач, шосе, доріг, аеродромів і залізничних доріг; вирівнювання поверхонь)</w:t>
      </w:r>
    </w:p>
    <w:p w:rsidR="00682DCA" w:rsidRDefault="00682DCA" w:rsidP="00682DCA">
      <w:pPr>
        <w:spacing w:before="240" w:after="0" w:line="240" w:lineRule="auto"/>
        <w:jc w:val="center"/>
        <w:rPr>
          <w:rFonts w:ascii="Times New Roman" w:eastAsia="Times New Roman" w:hAnsi="Times New Roman" w:cs="Times New Roman"/>
          <w:b/>
          <w:sz w:val="28"/>
          <w:szCs w:val="24"/>
        </w:rPr>
      </w:pPr>
    </w:p>
    <w:p w:rsidR="00682DCA" w:rsidRDefault="00682DCA" w:rsidP="00682DC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82DCA" w:rsidRDefault="00682DCA" w:rsidP="00682DC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82DCA" w:rsidRDefault="00682DCA" w:rsidP="00682DCA">
      <w:pPr>
        <w:spacing w:before="240" w:after="0" w:line="240" w:lineRule="auto"/>
        <w:rPr>
          <w:rFonts w:ascii="Times New Roman" w:eastAsia="Times New Roman" w:hAnsi="Times New Roman" w:cs="Times New Roman"/>
          <w:sz w:val="24"/>
          <w:szCs w:val="24"/>
        </w:rPr>
      </w:pPr>
    </w:p>
    <w:p w:rsidR="00682DCA" w:rsidRDefault="00682DCA" w:rsidP="00682DCA">
      <w:pPr>
        <w:spacing w:before="240" w:after="0" w:line="240" w:lineRule="auto"/>
        <w:rPr>
          <w:rFonts w:ascii="Times New Roman" w:eastAsia="Times New Roman" w:hAnsi="Times New Roman" w:cs="Times New Roman"/>
          <w:sz w:val="24"/>
          <w:szCs w:val="24"/>
        </w:rPr>
      </w:pPr>
    </w:p>
    <w:p w:rsidR="00682DCA" w:rsidRDefault="00682DCA" w:rsidP="00682DCA">
      <w:pPr>
        <w:spacing w:before="240" w:after="0" w:line="240" w:lineRule="auto"/>
        <w:rPr>
          <w:rFonts w:ascii="Times New Roman" w:eastAsia="Times New Roman" w:hAnsi="Times New Roman" w:cs="Times New Roman"/>
          <w:sz w:val="24"/>
          <w:szCs w:val="24"/>
        </w:rPr>
      </w:pPr>
    </w:p>
    <w:p w:rsidR="00682DCA" w:rsidRDefault="00682DCA" w:rsidP="00682DCA">
      <w:pPr>
        <w:spacing w:before="240" w:after="0" w:line="240" w:lineRule="auto"/>
        <w:rPr>
          <w:rFonts w:ascii="Times New Roman" w:eastAsia="Times New Roman" w:hAnsi="Times New Roman" w:cs="Times New Roman"/>
          <w:sz w:val="24"/>
          <w:szCs w:val="24"/>
        </w:rPr>
      </w:pPr>
    </w:p>
    <w:p w:rsidR="00682DCA" w:rsidRDefault="00682DCA" w:rsidP="00682DCA">
      <w:pPr>
        <w:spacing w:before="240" w:after="0" w:line="240" w:lineRule="auto"/>
        <w:rPr>
          <w:rFonts w:ascii="Times New Roman" w:eastAsia="Times New Roman" w:hAnsi="Times New Roman" w:cs="Times New Roman"/>
          <w:sz w:val="24"/>
          <w:szCs w:val="24"/>
        </w:rPr>
      </w:pPr>
    </w:p>
    <w:p w:rsidR="00682DCA" w:rsidRDefault="00682DCA" w:rsidP="00682DCA">
      <w:pPr>
        <w:spacing w:before="240" w:after="0" w:line="240" w:lineRule="auto"/>
        <w:rPr>
          <w:rFonts w:ascii="Times New Roman" w:eastAsia="Times New Roman" w:hAnsi="Times New Roman" w:cs="Times New Roman"/>
          <w:sz w:val="24"/>
          <w:szCs w:val="24"/>
        </w:rPr>
      </w:pPr>
    </w:p>
    <w:p w:rsidR="00682DCA" w:rsidRDefault="00682DCA" w:rsidP="00682DCA">
      <w:pPr>
        <w:widowControl w:val="0"/>
        <w:autoSpaceDE w:val="0"/>
        <w:autoSpaceDN w:val="0"/>
        <w:adjustRightInd w:val="0"/>
        <w:jc w:val="center"/>
        <w:rPr>
          <w:rFonts w:ascii="Times New Roman CYR" w:hAnsi="Times New Roman CYR" w:cs="Times New Roman CYR"/>
          <w:b/>
          <w:bCs/>
          <w:sz w:val="32"/>
          <w:szCs w:val="24"/>
        </w:rPr>
      </w:pPr>
      <w:bookmarkStart w:id="0" w:name="_heading=h.1fob9te"/>
      <w:bookmarkEnd w:id="0"/>
      <w:r>
        <w:rPr>
          <w:rFonts w:ascii="Times New Roman CYR" w:hAnsi="Times New Roman CYR" w:cs="Times New Roman CYR"/>
          <w:b/>
          <w:bCs/>
          <w:sz w:val="32"/>
          <w:szCs w:val="24"/>
        </w:rPr>
        <w:t>смт Арбузинка</w:t>
      </w:r>
    </w:p>
    <w:p w:rsidR="00682DCA" w:rsidRDefault="00682DCA" w:rsidP="00682DCA">
      <w:pPr>
        <w:widowControl w:val="0"/>
        <w:autoSpaceDE w:val="0"/>
        <w:autoSpaceDN w:val="0"/>
        <w:adjustRightInd w:val="0"/>
        <w:jc w:val="center"/>
        <w:rPr>
          <w:rFonts w:ascii="Times New Roman CYR" w:hAnsi="Times New Roman CYR" w:cs="Times New Roman CYR"/>
          <w:b/>
          <w:bCs/>
          <w:sz w:val="32"/>
          <w:szCs w:val="24"/>
        </w:rPr>
      </w:pPr>
      <w:r>
        <w:rPr>
          <w:rFonts w:ascii="Times New Roman CYR" w:hAnsi="Times New Roman CYR" w:cs="Times New Roman CYR"/>
          <w:b/>
          <w:bCs/>
          <w:sz w:val="32"/>
          <w:szCs w:val="24"/>
        </w:rPr>
        <w:t>2023р.</w:t>
      </w:r>
    </w:p>
    <w:p w:rsidR="00682DCA" w:rsidRDefault="00682DCA" w:rsidP="00682DCA">
      <w:pPr>
        <w:spacing w:after="0" w:line="240" w:lineRule="auto"/>
        <w:rPr>
          <w:rFonts w:ascii="Times New Roman" w:eastAsia="Times New Roman" w:hAnsi="Times New Roman" w:cs="Times New Roman"/>
          <w:sz w:val="24"/>
          <w:szCs w:val="24"/>
        </w:rPr>
      </w:pPr>
    </w:p>
    <w:p w:rsidR="00682DCA" w:rsidRDefault="00682DCA" w:rsidP="00682DCA">
      <w:pPr>
        <w:spacing w:after="0" w:line="240" w:lineRule="auto"/>
        <w:rPr>
          <w:rFonts w:ascii="Times New Roman" w:eastAsia="Times New Roman" w:hAnsi="Times New Roman" w:cs="Times New Roman"/>
          <w:sz w:val="24"/>
          <w:szCs w:val="24"/>
        </w:rPr>
      </w:pPr>
    </w:p>
    <w:p w:rsidR="00682DCA" w:rsidRDefault="00682DCA" w:rsidP="00682DCA">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3000"/>
        <w:gridCol w:w="6255"/>
      </w:tblGrid>
      <w:tr w:rsidR="00682DCA" w:rsidTr="00682DCA">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682DCA" w:rsidRDefault="00682DC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82DCA" w:rsidTr="00682DCA">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Borders>
              <w:top w:val="single" w:sz="4" w:space="0" w:color="000000"/>
              <w:left w:val="single" w:sz="4" w:space="0" w:color="000000"/>
              <w:bottom w:val="single" w:sz="4" w:space="0" w:color="000000"/>
              <w:right w:val="single" w:sz="4" w:space="0" w:color="000000"/>
            </w:tcBorders>
            <w:vAlign w:val="center"/>
            <w:hideMark/>
          </w:tcPr>
          <w:p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Документацію розроблено відповідно до вимог Закону України «Про публічні закупівлі» (далі — Закон) та Постанови від 12 жовтня 2022р. № 1178 </w:t>
            </w:r>
            <w:r>
              <w:rPr>
                <w:rFonts w:ascii="Times New Roman" w:hAnsi="Times New Roman" w:cs="Times New Roman"/>
                <w:sz w:val="24"/>
                <w:szCs w:val="24"/>
              </w:rPr>
              <w:t xml:space="preserve">(зі змінами) </w:t>
            </w:r>
            <w:r>
              <w:rPr>
                <w:rFonts w:ascii="Times New Roman" w:eastAsia="Times New Roman" w:hAnsi="Times New Roman" w:cs="Times New Roman"/>
                <w:sz w:val="24"/>
                <w:szCs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інших відповідних нормативно-правових актів діючого законодавства.</w:t>
            </w:r>
          </w:p>
          <w:p w:rsidR="00682DCA" w:rsidRDefault="00682D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682DCA" w:rsidTr="00682DCA">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замовника торгів</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82DCA" w:rsidTr="00682DCA">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pStyle w:val="a6"/>
              <w:spacing w:before="100" w:beforeAutospacing="1" w:after="100" w:afterAutospacing="1" w:line="256" w:lineRule="auto"/>
            </w:pPr>
            <w:r>
              <w:t>Арбузинська селищна рада</w:t>
            </w:r>
          </w:p>
        </w:tc>
      </w:tr>
      <w:tr w:rsidR="00682DCA" w:rsidTr="00682DCA">
        <w:trPr>
          <w:trHeight w:val="510"/>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pStyle w:val="2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Україна, 55301, Миколаївська обл., смт Арбузинка, площа Центральна, буд. 18</w:t>
            </w:r>
          </w:p>
        </w:tc>
      </w:tr>
      <w:tr w:rsidR="00682DCA" w:rsidRPr="00062970"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поштова та електронна адреса однієї чи кількох посадових осіб замовника, уповноважених здійснювати зв’язок з учасниками</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Любченко Алла Анатоліївна, провідний спеціаліст відділу бухгалтерського обліку, звітності та господарського забезпечення</w:t>
            </w:r>
            <w:r w:rsidR="00F779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Арбузинської селищної ради та її виконавчого комітету, уповноважена особа з публічних закупівель;</w:t>
            </w:r>
          </w:p>
          <w:p w:rsidR="00682DCA" w:rsidRDefault="00682D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 Центральна, 18, смт Арбузинка, Миколаївська обл., 55301</w:t>
            </w:r>
          </w:p>
          <w:p w:rsidR="00682DCA" w:rsidRDefault="00682D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+380968929701</w:t>
            </w:r>
          </w:p>
          <w:p w:rsidR="00682DCA" w:rsidRDefault="00682DCA">
            <w:pPr>
              <w:jc w:val="both"/>
              <w:rPr>
                <w:rFonts w:ascii="Times New Roman" w:hAnsi="Times New Roman" w:cs="Times New Roman"/>
                <w:sz w:val="24"/>
                <w:szCs w:val="24"/>
              </w:rPr>
            </w:pPr>
            <w:r>
              <w:rPr>
                <w:rFonts w:ascii="Times New Roman" w:eastAsia="Times New Roman" w:hAnsi="Times New Roman" w:cs="Times New Roman"/>
                <w:sz w:val="24"/>
                <w:szCs w:val="24"/>
                <w:lang w:val="en-US"/>
              </w:rPr>
              <w:t>e</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mail</w:t>
            </w:r>
            <w:r>
              <w:rPr>
                <w:rFonts w:ascii="Times New Roman" w:eastAsia="Times New Roman" w:hAnsi="Times New Roman" w:cs="Times New Roman"/>
                <w:sz w:val="24"/>
                <w:szCs w:val="24"/>
              </w:rPr>
              <w:t>:</w:t>
            </w:r>
            <w:r w:rsidR="000629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selsovetarb</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ukr</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net</w:t>
            </w:r>
          </w:p>
        </w:tc>
      </w:tr>
      <w:tr w:rsidR="00682DCA" w:rsidTr="00682DCA">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Процедура закупівлі</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з особливостями</w:t>
            </w:r>
          </w:p>
        </w:tc>
      </w:tr>
      <w:tr w:rsidR="00682DCA" w:rsidTr="00682DCA">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предмет закупівлі</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w:t>
            </w:r>
          </w:p>
        </w:tc>
      </w:tr>
      <w:tr w:rsidR="00682DCA" w:rsidTr="00682DCA">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Pr="00062970" w:rsidRDefault="00682DCA">
            <w:pPr>
              <w:pStyle w:val="HTML0"/>
              <w:spacing w:line="256" w:lineRule="auto"/>
              <w:jc w:val="both"/>
              <w:rPr>
                <w:rFonts w:ascii="Times New Roman" w:eastAsia="Calibri" w:hAnsi="Times New Roman"/>
                <w:sz w:val="24"/>
                <w:szCs w:val="40"/>
                <w:lang w:val="uk-UA"/>
              </w:rPr>
            </w:pPr>
            <w:r w:rsidRPr="00682DCA">
              <w:rPr>
                <w:rFonts w:ascii="Times New Roman" w:hAnsi="Times New Roman"/>
                <w:sz w:val="24"/>
                <w:szCs w:val="40"/>
              </w:rPr>
              <w:t xml:space="preserve">Поточний ремонт </w:t>
            </w:r>
            <w:r w:rsidR="00F7792B">
              <w:rPr>
                <w:rFonts w:ascii="Times New Roman" w:hAnsi="Times New Roman"/>
                <w:sz w:val="24"/>
                <w:szCs w:val="40"/>
                <w:lang w:val="uk-UA"/>
              </w:rPr>
              <w:t>дорожнього</w:t>
            </w:r>
            <w:r w:rsidRPr="00682DCA">
              <w:rPr>
                <w:rFonts w:ascii="Times New Roman" w:hAnsi="Times New Roman"/>
                <w:sz w:val="24"/>
                <w:szCs w:val="40"/>
              </w:rPr>
              <w:t xml:space="preserve"> покриття по вул. Набережній в смт Арбузинка Первомайського району Миколаївської області</w:t>
            </w:r>
            <w:r w:rsidR="00062970">
              <w:rPr>
                <w:rFonts w:ascii="Times New Roman" w:hAnsi="Times New Roman"/>
                <w:sz w:val="24"/>
                <w:szCs w:val="40"/>
                <w:lang w:val="uk-UA"/>
              </w:rPr>
              <w:t>.</w:t>
            </w:r>
          </w:p>
          <w:p w:rsidR="00682DCA" w:rsidRPr="00582FF1" w:rsidRDefault="00682DCA">
            <w:pPr>
              <w:pStyle w:val="HTML0"/>
              <w:spacing w:line="256" w:lineRule="auto"/>
              <w:jc w:val="both"/>
              <w:rPr>
                <w:rFonts w:ascii="Times New Roman" w:hAnsi="Times New Roman"/>
                <w:szCs w:val="40"/>
                <w:lang w:val="uk-UA"/>
              </w:rPr>
            </w:pPr>
            <w:r w:rsidRPr="00582FF1">
              <w:rPr>
                <w:rFonts w:ascii="Times New Roman" w:eastAsia="Times New Roman" w:hAnsi="Times New Roman" w:cs="Times New Roman"/>
                <w:sz w:val="24"/>
                <w:szCs w:val="24"/>
                <w:lang w:val="uk-UA"/>
              </w:rPr>
              <w:t>Код за ДК 021:2015 – 45230000-8 Будівництво трубопроводів, ліній зв’язку та електропередач, шосе, доріг, аеродромів і залізничних доріг; вирівнювання поверхонь</w:t>
            </w:r>
          </w:p>
        </w:tc>
      </w:tr>
      <w:tr w:rsid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rPr>
              <w:t>Закупівля здійснюється щодо предмета закупівлі в цілому. Поділ на лоти не передбачений</w:t>
            </w:r>
          </w:p>
        </w:tc>
      </w:tr>
      <w:tr w:rsidR="00682DCA" w:rsidTr="00682DCA">
        <w:trPr>
          <w:trHeight w:val="204"/>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Місце, кількість, обсяг поставки(товарів,надання послуг, виконання робіт)</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Times New Roman" w:hAnsi="Times New Roman"/>
                <w:sz w:val="24"/>
                <w:szCs w:val="40"/>
              </w:rPr>
            </w:pPr>
            <w:bookmarkStart w:id="1" w:name="n417"/>
            <w:bookmarkEnd w:id="1"/>
            <w:r>
              <w:rPr>
                <w:rFonts w:ascii="Times New Roman" w:hAnsi="Times New Roman"/>
                <w:sz w:val="24"/>
                <w:szCs w:val="24"/>
              </w:rPr>
              <w:t xml:space="preserve">55301, </w:t>
            </w:r>
            <w:r w:rsidRPr="00682DCA">
              <w:rPr>
                <w:rFonts w:ascii="Times New Roman" w:hAnsi="Times New Roman"/>
                <w:sz w:val="24"/>
                <w:szCs w:val="24"/>
              </w:rPr>
              <w:t>Миколаївська обл., Первомайський район, смт</w:t>
            </w:r>
            <w:r w:rsidR="00062970">
              <w:rPr>
                <w:rFonts w:ascii="Times New Roman" w:hAnsi="Times New Roman"/>
                <w:sz w:val="24"/>
                <w:szCs w:val="24"/>
              </w:rPr>
              <w:t>.</w:t>
            </w:r>
            <w:r w:rsidRPr="00682DCA">
              <w:rPr>
                <w:rFonts w:ascii="Times New Roman" w:hAnsi="Times New Roman"/>
                <w:sz w:val="24"/>
                <w:szCs w:val="24"/>
              </w:rPr>
              <w:t xml:space="preserve"> Арбузинка по вул. Набережній</w:t>
            </w:r>
          </w:p>
          <w:p w:rsidR="00682DCA" w:rsidRDefault="00682D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Times New Roman" w:eastAsia="Times New Roman" w:hAnsi="Times New Roman" w:cs="Times New Roman"/>
                <w:b/>
                <w:i/>
                <w:sz w:val="24"/>
                <w:szCs w:val="24"/>
              </w:rPr>
            </w:pPr>
            <w:r>
              <w:rPr>
                <w:rFonts w:ascii="Times New Roman" w:hAnsi="Times New Roman"/>
                <w:sz w:val="24"/>
                <w:szCs w:val="24"/>
              </w:rPr>
              <w:t>Кількість, обсяг послуг: визначається в Технічних, якісних та кількісних характеристиках предмета закупівлі</w:t>
            </w:r>
            <w:r w:rsidR="00F7792B">
              <w:rPr>
                <w:rFonts w:ascii="Times New Roman" w:hAnsi="Times New Roman"/>
                <w:sz w:val="24"/>
                <w:szCs w:val="24"/>
              </w:rPr>
              <w:t xml:space="preserve"> </w:t>
            </w:r>
            <w:r>
              <w:rPr>
                <w:rFonts w:ascii="Times New Roman" w:hAnsi="Times New Roman"/>
                <w:sz w:val="24"/>
                <w:szCs w:val="24"/>
              </w:rPr>
              <w:t>детальніше наведено в Додатку 2 цієї тендерної документації.</w:t>
            </w:r>
          </w:p>
        </w:tc>
      </w:tr>
      <w:tr w:rsidR="00682DCA" w:rsidTr="00682DCA">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bookmarkStart w:id="2" w:name="bookmark=id.30j0zll"/>
            <w:bookmarkEnd w:id="2"/>
            <w:r>
              <w:rPr>
                <w:rFonts w:ascii="Times New Roman" w:eastAsia="Times New Roman" w:hAnsi="Times New Roman" w:cs="Times New Roman"/>
                <w:sz w:val="24"/>
                <w:szCs w:val="24"/>
              </w:rPr>
              <w:t>4.4</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строки поставки товарів, виконання робіт, надання послуг</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З моменту підписання договору до </w:t>
            </w:r>
            <w:r w:rsidRPr="00682DCA">
              <w:rPr>
                <w:rFonts w:ascii="Times New Roman" w:eastAsia="Times New Roman" w:hAnsi="Times New Roman" w:cs="Times New Roman"/>
                <w:sz w:val="24"/>
                <w:szCs w:val="24"/>
              </w:rPr>
              <w:t>30</w:t>
            </w:r>
            <w:r w:rsidRPr="00682DCA">
              <w:rPr>
                <w:rFonts w:ascii="Times New Roman" w:eastAsia="Times New Roman" w:hAnsi="Times New Roman" w:cs="Times New Roman"/>
                <w:sz w:val="24"/>
                <w:szCs w:val="24"/>
                <w:lang w:val="ru-RU"/>
              </w:rPr>
              <w:t xml:space="preserve"> вересня</w:t>
            </w:r>
            <w:r w:rsidRPr="00682DCA">
              <w:rPr>
                <w:rFonts w:ascii="Times New Roman" w:eastAsia="Times New Roman" w:hAnsi="Times New Roman" w:cs="Times New Roman"/>
                <w:sz w:val="24"/>
                <w:szCs w:val="24"/>
              </w:rPr>
              <w:t xml:space="preserve"> 2023 року</w:t>
            </w:r>
            <w:r>
              <w:rPr>
                <w:rFonts w:ascii="Times New Roman" w:eastAsia="Times New Roman" w:hAnsi="Times New Roman" w:cs="Times New Roman"/>
                <w:sz w:val="24"/>
                <w:szCs w:val="24"/>
              </w:rPr>
              <w:t xml:space="preserve"> (включно)</w:t>
            </w:r>
          </w:p>
        </w:tc>
      </w:tr>
      <w:tr w:rsidR="00682DCA" w:rsidTr="00682DCA">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rPr>
                <w:rFonts w:ascii="Times New Roman" w:hAnsi="Times New Roman"/>
                <w:sz w:val="24"/>
                <w:szCs w:val="24"/>
              </w:rPr>
            </w:pPr>
            <w:r>
              <w:rPr>
                <w:rFonts w:ascii="Times New Roman" w:hAnsi="Times New Roman"/>
                <w:sz w:val="24"/>
                <w:szCs w:val="24"/>
              </w:rPr>
              <w:t>Джерело фінансування закупівлі</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Times New Roman" w:hAnsi="Times New Roman"/>
                <w:b/>
                <w:sz w:val="24"/>
                <w:szCs w:val="24"/>
              </w:rPr>
            </w:pPr>
            <w:r>
              <w:rPr>
                <w:rFonts w:ascii="Times New Roman" w:hAnsi="Times New Roman"/>
                <w:sz w:val="24"/>
                <w:szCs w:val="24"/>
              </w:rPr>
              <w:t>Місцевий бюджет</w:t>
            </w:r>
          </w:p>
        </w:tc>
      </w:tr>
      <w:tr w:rsidR="00682DCA" w:rsidTr="00682DCA">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rPr>
                <w:rFonts w:ascii="Times New Roman" w:hAnsi="Times New Roman"/>
                <w:sz w:val="24"/>
                <w:szCs w:val="24"/>
              </w:rPr>
            </w:pPr>
            <w:r>
              <w:rPr>
                <w:rFonts w:ascii="Times New Roman" w:hAnsi="Times New Roman"/>
                <w:sz w:val="24"/>
                <w:szCs w:val="24"/>
              </w:rPr>
              <w:t>очікувана вартість закупівлі</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Times New Roman" w:hAnsi="Times New Roman"/>
                <w:sz w:val="24"/>
                <w:szCs w:val="24"/>
              </w:rPr>
            </w:pPr>
            <w:r w:rsidRPr="00682DCA">
              <w:rPr>
                <w:rFonts w:ascii="Times New Roman" w:hAnsi="Times New Roman"/>
                <w:b/>
                <w:sz w:val="24"/>
                <w:szCs w:val="24"/>
              </w:rPr>
              <w:t>1</w:t>
            </w:r>
            <w:r w:rsidR="00062970">
              <w:rPr>
                <w:rFonts w:ascii="Times New Roman" w:hAnsi="Times New Roman"/>
                <w:b/>
                <w:sz w:val="24"/>
                <w:szCs w:val="24"/>
                <w:lang w:val="ru-RU"/>
              </w:rPr>
              <w:t> </w:t>
            </w:r>
            <w:r w:rsidRPr="00682DCA">
              <w:rPr>
                <w:rFonts w:ascii="Times New Roman" w:hAnsi="Times New Roman"/>
                <w:b/>
                <w:sz w:val="24"/>
                <w:szCs w:val="24"/>
              </w:rPr>
              <w:t>439</w:t>
            </w:r>
            <w:r w:rsidR="00062970">
              <w:rPr>
                <w:rFonts w:ascii="Times New Roman" w:hAnsi="Times New Roman"/>
                <w:b/>
                <w:sz w:val="24"/>
                <w:szCs w:val="24"/>
              </w:rPr>
              <w:t xml:space="preserve"> </w:t>
            </w:r>
            <w:r w:rsidRPr="00682DCA">
              <w:rPr>
                <w:rFonts w:ascii="Times New Roman" w:hAnsi="Times New Roman"/>
                <w:b/>
                <w:sz w:val="24"/>
                <w:szCs w:val="24"/>
              </w:rPr>
              <w:t>230,00 грн. (один мільйон чотириста тридцять дев’ять тисяч двісті тридцять гривень 00 копійок)</w:t>
            </w:r>
            <w:r>
              <w:rPr>
                <w:rFonts w:ascii="Times New Roman" w:hAnsi="Times New Roman"/>
                <w:b/>
                <w:sz w:val="24"/>
                <w:szCs w:val="24"/>
              </w:rPr>
              <w:t xml:space="preserve"> </w:t>
            </w:r>
          </w:p>
        </w:tc>
      </w:tr>
      <w:tr w:rsidR="00682DCA" w:rsidTr="00682DCA">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Недискримінація учасників</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82DCA" w:rsidRP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валюту (валюти), у якій (яких) повинна бути розрахована і зазначена ціна тендерної пропозиції</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національна валюта України - гривня.</w:t>
            </w:r>
            <w:r w:rsidR="00062970">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якщо учасником процедури закупівлі є нерезидент</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682DCA" w:rsidRP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Мова тендерної пропозиції – українська.</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закуповується,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w:t>
            </w:r>
            <w:r>
              <w:rPr>
                <w:rFonts w:ascii="Times New Roman" w:eastAsia="Times New Roman" w:hAnsi="Times New Roman" w:cs="Times New Roman"/>
                <w:sz w:val="24"/>
                <w:szCs w:val="24"/>
              </w:rPr>
              <w:lastRenderedPageBreak/>
              <w:t>використання букв та символів української мови призводить до їх спотворення (зокрема, але не виключно, адреси мережі Інтернет, адреси електро</w:t>
            </w:r>
            <w:r w:rsidR="00062970">
              <w:rPr>
                <w:rFonts w:ascii="Times New Roman" w:eastAsia="Times New Roman" w:hAnsi="Times New Roman" w:cs="Times New Roman"/>
                <w:sz w:val="24"/>
                <w:szCs w:val="24"/>
              </w:rPr>
              <w:t>нної пошти, торговельної марки знака для товарів та послуг</w:t>
            </w:r>
            <w:r>
              <w:rPr>
                <w:rFonts w:ascii="Times New Roman" w:eastAsia="Times New Roman" w:hAnsi="Times New Roman" w:cs="Times New Roman"/>
                <w:sz w:val="24"/>
                <w:szCs w:val="24"/>
              </w:rPr>
              <w:t xml:space="preserve">,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Виключення:</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rPr>
                <w:rFonts w:ascii="Times New Roman" w:eastAsia="Times New Roman" w:hAnsi="Times New Roman"/>
                <w:sz w:val="24"/>
                <w:szCs w:val="24"/>
              </w:rPr>
            </w:pPr>
            <w:r>
              <w:rPr>
                <w:rFonts w:ascii="Times New Roman" w:eastAsia="Times New Roman" w:hAnsi="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w:t>
            </w:r>
            <w:r>
              <w:rPr>
                <w:rFonts w:ascii="Times New Roman" w:eastAsia="Times New Roman" w:hAnsi="Times New Roman"/>
                <w:b/>
                <w:sz w:val="24"/>
                <w:szCs w:val="24"/>
                <w:u w:val="single"/>
              </w:rPr>
              <w:t>не приймає</w:t>
            </w:r>
            <w:r>
              <w:rPr>
                <w:rFonts w:ascii="Times New Roman" w:eastAsia="Times New Roman" w:hAnsi="Times New Roman"/>
                <w:sz w:val="24"/>
                <w:szCs w:val="24"/>
              </w:rPr>
              <w:t xml:space="preserve">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682DCA" w:rsidTr="00682DCA">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2. Порядок унесення змін та надання роз’яснень до тендерної документації</w:t>
            </w:r>
          </w:p>
        </w:tc>
      </w:tr>
      <w:tr w:rsidR="00682DCA" w:rsidRPr="00682DCA" w:rsidTr="00682DCA">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w:t>
            </w:r>
            <w:r>
              <w:rPr>
                <w:rFonts w:ascii="Times New Roman" w:eastAsia="Times New Roman" w:hAnsi="Times New Roman" w:cs="Times New Roman"/>
                <w:sz w:val="24"/>
                <w:szCs w:val="24"/>
                <w:highlight w:val="white"/>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682DCA" w:rsidTr="00682DCA">
        <w:trPr>
          <w:trHeight w:val="62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Унесення змін до тендерної документації</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унести зміни до тендерної документації. У разі унесення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унесення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highlight w:val="white"/>
              </w:rPr>
              <w:t>не менше чотирьох днів</w:t>
            </w:r>
            <w:r>
              <w:rPr>
                <w:rFonts w:ascii="Times New Roman" w:eastAsia="Times New Roman" w:hAnsi="Times New Roman" w:cs="Times New Roman"/>
                <w:sz w:val="24"/>
                <w:szCs w:val="24"/>
                <w:highlight w:val="white"/>
              </w:rPr>
              <w:t>.</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00582FF1" w:rsidRPr="00582FF1">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унесення.</w:t>
            </w:r>
          </w:p>
        </w:tc>
      </w:tr>
      <w:tr w:rsidR="00682DCA" w:rsidTr="00682DCA">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3. Інструкція з підготовки тендерної пропозиції</w:t>
            </w:r>
          </w:p>
        </w:tc>
      </w:tr>
      <w:tr w:rsidR="00682DCA" w:rsidRP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6255" w:type="dxa"/>
            <w:tcBorders>
              <w:top w:val="single" w:sz="4" w:space="0" w:color="000000"/>
              <w:left w:val="single" w:sz="4" w:space="0" w:color="000000"/>
              <w:bottom w:val="single" w:sz="4" w:space="0" w:color="000000"/>
              <w:right w:val="single" w:sz="4" w:space="0" w:color="000000"/>
            </w:tcBorders>
            <w:vAlign w:val="center"/>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w:t>
            </w:r>
            <w:r w:rsidR="00585E6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ru-RU"/>
              </w:rPr>
              <w:t>першо</w:t>
            </w:r>
            <w:r>
              <w:rPr>
                <w:rFonts w:ascii="Times New Roman" w:eastAsia="Times New Roman" w:hAnsi="Times New Roman" w:cs="Times New Roman"/>
                <w:i/>
                <w:sz w:val="24"/>
                <w:szCs w:val="24"/>
              </w:rPr>
              <w:t xml:space="preserve">ї, четвертої, шостої та сьомої статті 26 Закону. </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w:t>
            </w:r>
            <w:r>
              <w:rPr>
                <w:rFonts w:ascii="Times New Roman" w:eastAsia="Times New Roman" w:hAnsi="Times New Roman" w:cs="Times New Roman"/>
                <w:sz w:val="24"/>
                <w:szCs w:val="24"/>
              </w:rPr>
              <w:lastRenderedPageBreak/>
              <w:t>інформація про ціну,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а саме:</w:t>
            </w:r>
          </w:p>
          <w:p w:rsidR="00682DCA" w:rsidRDefault="00682DCA">
            <w:pPr>
              <w:pStyle w:val="af4"/>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та документами, що підтверджують відповідність учасника кваліфікаційним критеріям;</w:t>
            </w:r>
          </w:p>
          <w:p w:rsidR="00682DCA" w:rsidRDefault="00682DC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w:t>
            </w:r>
            <w:r w:rsidR="00585E68">
              <w:rPr>
                <w:rFonts w:ascii="Times New Roman" w:eastAsia="Times New Roman" w:hAnsi="Times New Roman" w:cs="Times New Roman"/>
                <w:sz w:val="24"/>
                <w:szCs w:val="24"/>
              </w:rPr>
              <w:t>о відсутності підстав, визначе</w:t>
            </w:r>
            <w:r>
              <w:rPr>
                <w:rFonts w:ascii="Times New Roman" w:eastAsia="Times New Roman" w:hAnsi="Times New Roman" w:cs="Times New Roman"/>
                <w:sz w:val="24"/>
                <w:szCs w:val="24"/>
              </w:rPr>
              <w:t>них у п.47</w:t>
            </w:r>
            <w:r w:rsidR="00585E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Особливостей –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rsidR="00682DCA" w:rsidRDefault="00682DC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Pr>
                <w:rFonts w:ascii="Times New Roman" w:hAnsi="Times New Roman" w:cs="Times New Roman"/>
                <w:sz w:val="24"/>
                <w:szCs w:val="24"/>
              </w:rPr>
              <w:t xml:space="preserve">інформацією про необхідні технічні вимоги предмета закупівлі — </w:t>
            </w:r>
            <w:r>
              <w:rPr>
                <w:rFonts w:ascii="Times New Roman" w:hAnsi="Times New Roman" w:cs="Times New Roman"/>
                <w:b/>
                <w:i/>
                <w:sz w:val="24"/>
                <w:szCs w:val="24"/>
              </w:rPr>
              <w:t>згідно з Додатком 2</w:t>
            </w:r>
            <w:r>
              <w:rPr>
                <w:rFonts w:ascii="Times New Roman" w:hAnsi="Times New Roman" w:cs="Times New Roman"/>
                <w:sz w:val="24"/>
                <w:szCs w:val="24"/>
              </w:rPr>
              <w:t xml:space="preserve"> до цієї тендерної документації;</w:t>
            </w:r>
          </w:p>
          <w:p w:rsidR="00682DCA" w:rsidRDefault="00682DC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82DCA" w:rsidRDefault="00682DC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Переможець процедури закупівлі у строк, що не перевищує </w:t>
            </w:r>
            <w:r>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Pr>
                <w:rFonts w:ascii="Times New Roman" w:eastAsia="Times New Roman" w:hAnsi="Times New Roman" w:cs="Times New Roman"/>
                <w:b/>
                <w:i/>
                <w:sz w:val="24"/>
                <w:szCs w:val="24"/>
              </w:rPr>
              <w:t>Додатку 1 (для переможця).</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682DCA" w:rsidRDefault="009C3B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682DCA">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rsidR="00682DCA" w:rsidRDefault="009C3B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DCA">
              <w:rPr>
                <w:rFonts w:ascii="Times New Roman" w:eastAsia="Times New Roman" w:hAnsi="Times New Roman" w:cs="Times New Roman"/>
                <w:sz w:val="24"/>
                <w:szCs w:val="24"/>
              </w:rPr>
              <w:t>уживання великої літери;</w:t>
            </w:r>
          </w:p>
          <w:p w:rsidR="00682DCA" w:rsidRDefault="009C3B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DCA">
              <w:rPr>
                <w:rFonts w:ascii="Times New Roman" w:eastAsia="Times New Roman" w:hAnsi="Times New Roman" w:cs="Times New Roman"/>
                <w:sz w:val="24"/>
                <w:szCs w:val="24"/>
              </w:rPr>
              <w:t xml:space="preserve">уживання розділових знаків та відмінювання слів у </w:t>
            </w:r>
            <w:r w:rsidR="00682DCA">
              <w:rPr>
                <w:rFonts w:ascii="Times New Roman" w:eastAsia="Times New Roman" w:hAnsi="Times New Roman" w:cs="Times New Roman"/>
                <w:sz w:val="24"/>
                <w:szCs w:val="24"/>
              </w:rPr>
              <w:lastRenderedPageBreak/>
              <w:t>реченні;</w:t>
            </w:r>
          </w:p>
          <w:p w:rsidR="00682DCA" w:rsidRDefault="009C3B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DCA">
              <w:rPr>
                <w:rFonts w:ascii="Times New Roman" w:eastAsia="Times New Roman" w:hAnsi="Times New Roman" w:cs="Times New Roman"/>
                <w:sz w:val="24"/>
                <w:szCs w:val="24"/>
              </w:rPr>
              <w:t>використання слова або мовного звороту, запозичених з іншої мови;</w:t>
            </w:r>
          </w:p>
          <w:p w:rsidR="00682DCA" w:rsidRDefault="009C3B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DCA">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82DCA" w:rsidRDefault="009C3B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DCA">
              <w:rPr>
                <w:rFonts w:ascii="Times New Roman" w:eastAsia="Times New Roman" w:hAnsi="Times New Roman" w:cs="Times New Roman"/>
                <w:sz w:val="24"/>
                <w:szCs w:val="24"/>
              </w:rPr>
              <w:t>застосування правил переносу частини слова з рядка в рядок;</w:t>
            </w:r>
          </w:p>
          <w:p w:rsidR="00682DCA" w:rsidRDefault="009C3B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DCA">
              <w:rPr>
                <w:rFonts w:ascii="Times New Roman" w:eastAsia="Times New Roman" w:hAnsi="Times New Roman" w:cs="Times New Roman"/>
                <w:sz w:val="24"/>
                <w:szCs w:val="24"/>
              </w:rPr>
              <w:t>написання слів разом та/або окремо, та/або через дефіс;</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82DCA" w:rsidRDefault="009C3B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82DCA">
              <w:rPr>
                <w:rFonts w:ascii="Times New Roman" w:eastAsia="Times New Roman" w:hAnsi="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82DCA" w:rsidRDefault="0058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682DCA">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85E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82DCA" w:rsidRDefault="0058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682DCA">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82DCA" w:rsidRDefault="0058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682DCA">
              <w:rPr>
                <w:rFonts w:ascii="Times New Roman" w:eastAsia="Times New Roman" w:hAnsi="Times New Roman" w:cs="Times New Roman"/>
                <w:sz w:val="24"/>
                <w:szCs w:val="24"/>
              </w:rPr>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r w:rsidR="00682DCA">
              <w:rPr>
                <w:rFonts w:ascii="Times New Roman" w:eastAsia="Times New Roman" w:hAnsi="Times New Roman" w:cs="Times New Roman"/>
                <w:sz w:val="24"/>
                <w:szCs w:val="24"/>
              </w:rPr>
              <w:lastRenderedPageBreak/>
              <w:t>накладено її кваліфікований електронний підпис.</w:t>
            </w:r>
          </w:p>
          <w:p w:rsidR="00682DCA" w:rsidRDefault="009C3B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682DCA">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82DCA" w:rsidRDefault="009C3B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682DCA">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82DCA" w:rsidRDefault="009C3B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682DCA">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82DCA" w:rsidRDefault="009C3B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682DCA">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82DCA" w:rsidRDefault="009C3B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682DCA">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82DCA" w:rsidRDefault="009C3B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682DCA">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 замість «14.08.2020 №320/13/14-01»</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hanging="20"/>
              <w:jc w:val="both"/>
              <w:rPr>
                <w:rFonts w:ascii="Times New Roman" w:eastAsia="Times New Roman" w:hAnsi="Times New Roman" w:cs="Times New Roman"/>
                <w:sz w:val="16"/>
                <w:szCs w:val="16"/>
              </w:rPr>
            </w:pP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УВАГА!!!</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документи мають бути чіткими та розбірливими для читання;</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Винятки:</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i/>
                <w:sz w:val="20"/>
                <w:szCs w:val="20"/>
              </w:rPr>
              <w:t>У випадку подання учасником більше однієї тендерної пропозиції,</w:t>
            </w:r>
            <w:r w:rsidR="00F7792B">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учасник вважається таким, що не відповідає встановленим </w:t>
            </w:r>
            <w:hyperlink r:id="rId5" w:anchor="n1422" w:history="1">
              <w:r w:rsidRPr="00F7792B">
                <w:rPr>
                  <w:rStyle w:val="a4"/>
                  <w:rFonts w:ascii="Times New Roman" w:eastAsia="Times New Roman" w:hAnsi="Times New Roman" w:cs="Times New Roman"/>
                  <w:i/>
                  <w:color w:val="auto"/>
                  <w:sz w:val="20"/>
                  <w:szCs w:val="20"/>
                </w:rPr>
                <w:t>абзацом першим</w:t>
              </w:r>
            </w:hyperlink>
            <w:r>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682DCA" w:rsidTr="00682DCA">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bookmarkStart w:id="3" w:name="_heading=h.ftj7vaqoric"/>
            <w:bookmarkStart w:id="4" w:name="_heading=h.hjqm8skarbdr"/>
            <w:bookmarkStart w:id="5" w:name="_heading=h.2et92p0"/>
            <w:bookmarkStart w:id="6" w:name="_heading=h.3znysh7"/>
            <w:bookmarkEnd w:id="3"/>
            <w:bookmarkEnd w:id="4"/>
            <w:bookmarkEnd w:id="5"/>
            <w:bookmarkEnd w:id="6"/>
            <w:r>
              <w:rPr>
                <w:rFonts w:ascii="Times New Roman" w:eastAsia="Times New Roman" w:hAnsi="Times New Roman" w:cs="Times New Roman"/>
                <w:sz w:val="24"/>
                <w:szCs w:val="24"/>
              </w:rPr>
              <w:lastRenderedPageBreak/>
              <w:t>2</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Забезпечення тендерної пропозиції</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bookmarkStart w:id="7" w:name="_heading=h.qh3irfvunfcq"/>
            <w:bookmarkStart w:id="8" w:name="_heading=h.3dy6vkm"/>
            <w:bookmarkEnd w:id="7"/>
            <w:bookmarkEnd w:id="8"/>
          </w:p>
        </w:tc>
      </w:tr>
      <w:tr w:rsid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bookmarkStart w:id="9" w:name="_heading=h.tyjcwt"/>
            <w:bookmarkEnd w:id="9"/>
            <w:r>
              <w:rPr>
                <w:rFonts w:ascii="Times New Roman" w:eastAsia="Times New Roman" w:hAnsi="Times New Roman" w:cs="Times New Roman"/>
                <w:sz w:val="24"/>
                <w:szCs w:val="24"/>
              </w:rPr>
              <w:t>3</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682DCA" w:rsidTr="00682DCA">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Строк, протягом якого тендерні пропозиції є </w:t>
            </w:r>
            <w:r>
              <w:rPr>
                <w:rFonts w:ascii="Times New Roman" w:eastAsia="Times New Roman" w:hAnsi="Times New Roman" w:cs="Times New Roman"/>
                <w:b/>
                <w:sz w:val="24"/>
                <w:szCs w:val="24"/>
              </w:rPr>
              <w:lastRenderedPageBreak/>
              <w:t>дійсними</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Тендерні пропозиції вважаються дійсними протягом 120 днів із дати кінцевого строку подання тендерних </w:t>
            </w:r>
            <w:r>
              <w:rPr>
                <w:rFonts w:ascii="Times New Roman" w:eastAsia="Times New Roman" w:hAnsi="Times New Roman"/>
                <w:sz w:val="24"/>
                <w:szCs w:val="24"/>
              </w:rPr>
              <w:lastRenderedPageBreak/>
              <w:t>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Times New Roman" w:eastAsia="Times New Roman" w:hAnsi="Times New Roman"/>
                <w:sz w:val="24"/>
                <w:szCs w:val="24"/>
              </w:rPr>
            </w:pPr>
            <w:r>
              <w:rPr>
                <w:rFonts w:ascii="Times New Roman" w:eastAsia="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82DCA" w:rsidRDefault="00682DCA">
            <w:pPr>
              <w:pStyle w:val="af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Times New Roman" w:eastAsia="Times New Roman" w:hAnsi="Times New Roman"/>
                <w:sz w:val="24"/>
                <w:szCs w:val="24"/>
              </w:rPr>
            </w:pPr>
            <w:r>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rsidR="00682DCA" w:rsidRDefault="00682DCA">
            <w:pPr>
              <w:pStyle w:val="af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Times New Roman" w:eastAsia="Times New Roman" w:hAnsi="Times New Roman"/>
                <w:sz w:val="24"/>
                <w:szCs w:val="24"/>
              </w:rPr>
            </w:pPr>
            <w:r>
              <w:rPr>
                <w:rFonts w:ascii="Times New Roman" w:eastAsia="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trike/>
                <w:sz w:val="24"/>
                <w:szCs w:val="24"/>
              </w:rPr>
            </w:pPr>
            <w:r>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82DCA" w:rsidRP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установлені пунктом </w:t>
            </w:r>
            <w:r>
              <w:rPr>
                <w:rFonts w:ascii="Times New Roman" w:eastAsia="Times New Roman" w:hAnsi="Times New Roman" w:cs="Times New Roman"/>
                <w:b/>
                <w:sz w:val="24"/>
                <w:szCs w:val="24"/>
                <w:lang w:val="ru-RU"/>
              </w:rPr>
              <w:t xml:space="preserve">28, </w:t>
            </w:r>
            <w:r>
              <w:rPr>
                <w:rFonts w:ascii="Times New Roman" w:eastAsia="Times New Roman" w:hAnsi="Times New Roman" w:cs="Times New Roman"/>
                <w:b/>
                <w:sz w:val="24"/>
                <w:szCs w:val="24"/>
              </w:rPr>
              <w:t>4</w:t>
            </w:r>
            <w:r>
              <w:rPr>
                <w:rFonts w:ascii="Times New Roman" w:eastAsia="Times New Roman" w:hAnsi="Times New Roman" w:cs="Times New Roman"/>
                <w:b/>
                <w:sz w:val="24"/>
                <w:szCs w:val="24"/>
                <w:lang w:val="ru-RU"/>
              </w:rPr>
              <w:t>7</w:t>
            </w:r>
            <w:r>
              <w:rPr>
                <w:rFonts w:ascii="Times New Roman" w:eastAsia="Times New Roman" w:hAnsi="Times New Roman" w:cs="Times New Roman"/>
                <w:b/>
                <w:sz w:val="24"/>
                <w:szCs w:val="24"/>
              </w:rPr>
              <w:t xml:space="preserve"> Особливостей</w:t>
            </w:r>
          </w:p>
        </w:tc>
        <w:tc>
          <w:tcPr>
            <w:tcW w:w="6255" w:type="dxa"/>
            <w:tcBorders>
              <w:top w:val="single" w:sz="4" w:space="0" w:color="000000"/>
              <w:left w:val="single" w:sz="4" w:space="0" w:color="000000"/>
              <w:bottom w:val="single" w:sz="4" w:space="0" w:color="000000"/>
              <w:right w:val="single" w:sz="4" w:space="0" w:color="000000"/>
            </w:tcBorders>
            <w:vAlign w:val="center"/>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w:t>
            </w:r>
            <w:r w:rsidR="009C3BEA">
              <w:rPr>
                <w:rFonts w:ascii="Times New Roman" w:eastAsia="Times New Roman" w:hAnsi="Times New Roman" w:cs="Times New Roman"/>
                <w:sz w:val="24"/>
                <w:szCs w:val="24"/>
              </w:rPr>
              <w:t xml:space="preserve"> та п.28 Особливостей. В</w:t>
            </w:r>
            <w:r>
              <w:rPr>
                <w:rFonts w:ascii="Times New Roman" w:eastAsia="Times New Roman" w:hAnsi="Times New Roman" w:cs="Times New Roman"/>
                <w:sz w:val="24"/>
                <w:szCs w:val="24"/>
              </w:rPr>
              <w:t>изначені Замовником кваліфікаційні критерії та перелік документів, що підтверджують інформацію учасників про відповідність їх таким критеріям:</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p>
          <w:p w:rsidR="00682DCA" w:rsidRPr="009C3BEA" w:rsidRDefault="00682DCA" w:rsidP="009C3B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i/>
                <w:sz w:val="24"/>
                <w:szCs w:val="24"/>
              </w:rPr>
              <w:t>Наявність в учасника процедури закупівлі обладнання, матеріально-технічної бази та технологій необхідної для виконання робіт.</w:t>
            </w:r>
          </w:p>
          <w:p w:rsidR="00682DCA" w:rsidRPr="00F7792B" w:rsidRDefault="00682DCA" w:rsidP="00F77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Інформаційна довідка про наявність техніки</w:t>
            </w:r>
          </w:p>
          <w:tbl>
            <w:tblPr>
              <w:tblW w:w="5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047"/>
              <w:gridCol w:w="1419"/>
              <w:gridCol w:w="1560"/>
              <w:gridCol w:w="1418"/>
            </w:tblGrid>
            <w:tr w:rsidR="00682DCA">
              <w:trPr>
                <w:trHeight w:val="1461"/>
              </w:trPr>
              <w:tc>
                <w:tcPr>
                  <w:tcW w:w="542" w:type="dxa"/>
                  <w:tcBorders>
                    <w:top w:val="single" w:sz="4" w:space="0" w:color="auto"/>
                    <w:left w:val="single" w:sz="4" w:space="0" w:color="auto"/>
                    <w:bottom w:val="single" w:sz="4" w:space="0" w:color="auto"/>
                    <w:right w:val="single" w:sz="4" w:space="0" w:color="auto"/>
                  </w:tcBorders>
                  <w:hideMark/>
                </w:tcPr>
                <w:p w:rsidR="00682DCA" w:rsidRDefault="00682DCA">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з/п</w:t>
                  </w:r>
                </w:p>
              </w:tc>
              <w:tc>
                <w:tcPr>
                  <w:tcW w:w="1046" w:type="dxa"/>
                  <w:tcBorders>
                    <w:top w:val="single" w:sz="4" w:space="0" w:color="auto"/>
                    <w:left w:val="single" w:sz="4" w:space="0" w:color="auto"/>
                    <w:bottom w:val="single" w:sz="4" w:space="0" w:color="auto"/>
                    <w:right w:val="single" w:sz="4" w:space="0" w:color="auto"/>
                  </w:tcBorders>
                  <w:hideMark/>
                </w:tcPr>
                <w:p w:rsidR="00682DCA" w:rsidRDefault="00682DCA">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w:t>
                  </w:r>
                </w:p>
              </w:tc>
              <w:tc>
                <w:tcPr>
                  <w:tcW w:w="1418" w:type="dxa"/>
                  <w:tcBorders>
                    <w:top w:val="single" w:sz="4" w:space="0" w:color="auto"/>
                    <w:left w:val="single" w:sz="4" w:space="0" w:color="auto"/>
                    <w:bottom w:val="single" w:sz="4" w:space="0" w:color="auto"/>
                    <w:right w:val="single" w:sz="4" w:space="0" w:color="auto"/>
                  </w:tcBorders>
                  <w:hideMark/>
                </w:tcPr>
                <w:p w:rsidR="00682DCA" w:rsidRDefault="00682DCA">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Державний реєстраційний номер (у разі наявності)</w:t>
                  </w:r>
                </w:p>
              </w:tc>
              <w:tc>
                <w:tcPr>
                  <w:tcW w:w="1559" w:type="dxa"/>
                  <w:tcBorders>
                    <w:top w:val="single" w:sz="4" w:space="0" w:color="auto"/>
                    <w:left w:val="single" w:sz="4" w:space="0" w:color="auto"/>
                    <w:bottom w:val="single" w:sz="4" w:space="0" w:color="auto"/>
                    <w:right w:val="single" w:sz="4" w:space="0" w:color="auto"/>
                  </w:tcBorders>
                  <w:hideMark/>
                </w:tcPr>
                <w:p w:rsidR="00682DCA" w:rsidRDefault="00682DCA">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Власна або залучена на інших правових підставах</w:t>
                  </w:r>
                </w:p>
              </w:tc>
              <w:tc>
                <w:tcPr>
                  <w:tcW w:w="1417" w:type="dxa"/>
                  <w:tcBorders>
                    <w:top w:val="single" w:sz="4" w:space="0" w:color="auto"/>
                    <w:left w:val="single" w:sz="4" w:space="0" w:color="auto"/>
                    <w:bottom w:val="single" w:sz="4" w:space="0" w:color="auto"/>
                    <w:right w:val="single" w:sz="4" w:space="0" w:color="auto"/>
                  </w:tcBorders>
                  <w:hideMark/>
                </w:tcPr>
                <w:p w:rsidR="00682DCA" w:rsidRDefault="00682DCA">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дата Договору, на підставі якого знаходиться в користувачко (у разі залучення техніки) </w:t>
                  </w:r>
                </w:p>
              </w:tc>
            </w:tr>
            <w:tr w:rsidR="00682DCA">
              <w:trPr>
                <w:trHeight w:val="279"/>
              </w:trPr>
              <w:tc>
                <w:tcPr>
                  <w:tcW w:w="542" w:type="dxa"/>
                  <w:tcBorders>
                    <w:top w:val="single" w:sz="4" w:space="0" w:color="auto"/>
                    <w:left w:val="single" w:sz="4" w:space="0" w:color="auto"/>
                    <w:bottom w:val="single" w:sz="4" w:space="0" w:color="auto"/>
                    <w:right w:val="single" w:sz="4" w:space="0" w:color="auto"/>
                  </w:tcBorders>
                  <w:hideMark/>
                </w:tcPr>
                <w:p w:rsidR="00682DCA" w:rsidRDefault="00682D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tc>
              <w:tc>
                <w:tcPr>
                  <w:tcW w:w="1046" w:type="dxa"/>
                  <w:tcBorders>
                    <w:top w:val="single" w:sz="4" w:space="0" w:color="auto"/>
                    <w:left w:val="single" w:sz="4" w:space="0" w:color="auto"/>
                    <w:bottom w:val="single" w:sz="4" w:space="0" w:color="auto"/>
                    <w:right w:val="single" w:sz="4" w:space="0" w:color="auto"/>
                  </w:tcBorders>
                  <w:hideMark/>
                </w:tcPr>
                <w:p w:rsidR="00682DCA" w:rsidRDefault="00682D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682DCA" w:rsidRDefault="00682D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682DCA" w:rsidRDefault="00682D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682DCA" w:rsidRDefault="00682D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rsidR="00682DCA" w:rsidRDefault="00682DCA">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85" w:right="33"/>
              <w:jc w:val="both"/>
              <w:rPr>
                <w:rFonts w:ascii="Times New Roman" w:eastAsia="Times New Roman" w:hAnsi="Times New Roman" w:cs="Times New Roman"/>
                <w:sz w:val="24"/>
                <w:szCs w:val="24"/>
              </w:rPr>
            </w:pPr>
          </w:p>
          <w:p w:rsidR="00682DCA" w:rsidRDefault="00682DCA">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85" w:right="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Обов'язковою є наявність наступної власної або залученої техніки:</w:t>
            </w:r>
          </w:p>
          <w:p w:rsidR="00682DCA" w:rsidRDefault="00682DCA">
            <w:pPr>
              <w:pStyle w:val="af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4"/>
                <w:szCs w:val="24"/>
              </w:rPr>
            </w:pPr>
            <w:r>
              <w:rPr>
                <w:rFonts w:ascii="Times New Roman" w:hAnsi="Times New Roman" w:cs="Times New Roman"/>
                <w:sz w:val="24"/>
                <w:szCs w:val="24"/>
              </w:rPr>
              <w:t>екскаватор – 1одиниця;</w:t>
            </w:r>
          </w:p>
          <w:p w:rsidR="00682DCA" w:rsidRDefault="00682DCA">
            <w:pPr>
              <w:pStyle w:val="af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hAnsi="Times New Roman" w:cs="Times New Roman"/>
                <w:sz w:val="24"/>
                <w:szCs w:val="24"/>
              </w:rPr>
            </w:pPr>
            <w:r>
              <w:rPr>
                <w:rFonts w:ascii="Times New Roman" w:hAnsi="Times New Roman" w:cs="Times New Roman"/>
                <w:sz w:val="24"/>
                <w:szCs w:val="24"/>
              </w:rPr>
              <w:t>автогрейдер – 1 одиниця;</w:t>
            </w:r>
          </w:p>
          <w:p w:rsidR="00682DCA" w:rsidRDefault="00682DCA">
            <w:pPr>
              <w:pStyle w:val="af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hAnsi="Times New Roman" w:cs="Times New Roman"/>
                <w:sz w:val="24"/>
                <w:szCs w:val="24"/>
              </w:rPr>
            </w:pPr>
            <w:r>
              <w:rPr>
                <w:rFonts w:ascii="Times New Roman" w:hAnsi="Times New Roman" w:cs="Times New Roman"/>
                <w:sz w:val="24"/>
                <w:szCs w:val="24"/>
              </w:rPr>
              <w:t>коток дорожній – 3 одиниці;</w:t>
            </w:r>
          </w:p>
          <w:p w:rsidR="00682DCA" w:rsidRDefault="00682DCA">
            <w:pPr>
              <w:pStyle w:val="af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hAnsi="Times New Roman" w:cs="Times New Roman"/>
                <w:sz w:val="24"/>
                <w:szCs w:val="24"/>
              </w:rPr>
            </w:pPr>
            <w:r>
              <w:rPr>
                <w:rFonts w:ascii="Times New Roman" w:hAnsi="Times New Roman" w:cs="Times New Roman"/>
                <w:sz w:val="24"/>
                <w:szCs w:val="24"/>
              </w:rPr>
              <w:t>машина поливально-мийна – 1 одиниця;</w:t>
            </w:r>
          </w:p>
          <w:p w:rsidR="00682DCA" w:rsidRDefault="00682DCA">
            <w:pPr>
              <w:pStyle w:val="af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дорожня фреза – 1 одиниця;</w:t>
            </w:r>
          </w:p>
          <w:p w:rsidR="00682DCA" w:rsidRDefault="00682DCA">
            <w:pPr>
              <w:pStyle w:val="af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hAnsi="Times New Roman" w:cs="Times New Roman"/>
                <w:sz w:val="26"/>
                <w:szCs w:val="26"/>
              </w:rPr>
            </w:pPr>
            <w:r>
              <w:rPr>
                <w:rFonts w:ascii="Times New Roman" w:hAnsi="Times New Roman" w:cs="Times New Roman"/>
                <w:sz w:val="24"/>
                <w:szCs w:val="24"/>
              </w:rPr>
              <w:t>асфальтоукладальник – 1 одиниця.</w:t>
            </w:r>
          </w:p>
          <w:p w:rsidR="00682DCA" w:rsidRDefault="00682DCA">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85" w:right="33"/>
              <w:jc w:val="both"/>
              <w:rPr>
                <w:rFonts w:ascii="Times New Roman" w:eastAsia="Times New Roman" w:hAnsi="Times New Roman" w:cs="Times New Roman"/>
                <w:sz w:val="24"/>
                <w:szCs w:val="24"/>
              </w:rPr>
            </w:pP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bCs/>
                <w:sz w:val="24"/>
                <w:szCs w:val="24"/>
              </w:rPr>
            </w:pPr>
            <w:r>
              <w:rPr>
                <w:rFonts w:ascii="Times New Roman" w:hAnsi="Times New Roman" w:cs="Times New Roman"/>
                <w:bCs/>
                <w:sz w:val="24"/>
                <w:szCs w:val="24"/>
              </w:rPr>
              <w:t>На підтвердження наявності зазначеної в довідці техніки, Учасник торгів надає скан-копії з оригіналів свідоцтв про реєстрацію транспортних засобів, будівельних (дорожніх) машин та механізмів. Якщо транспортні засоби, будівельні (дорожні) машини та механізми тощо не підлягають державній реєстрації, - інший документ, що посвідчує право власності (обліку).</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bCs/>
                <w:sz w:val="24"/>
                <w:szCs w:val="24"/>
              </w:rPr>
            </w:pPr>
            <w:r>
              <w:rPr>
                <w:rFonts w:ascii="Times New Roman" w:hAnsi="Times New Roman" w:cs="Times New Roman"/>
                <w:bCs/>
                <w:sz w:val="24"/>
                <w:szCs w:val="24"/>
              </w:rPr>
              <w:t>Якщо техніка не є власністю Учасника торгів, а є залученою, то Учасником торгів на всю, вказану у довідці техніку, додатково подаються:</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Pr>
                <w:rFonts w:ascii="Times New Roman" w:hAnsi="Times New Roman" w:cs="Times New Roman"/>
                <w:bCs/>
                <w:sz w:val="24"/>
                <w:szCs w:val="24"/>
              </w:rPr>
              <w:t>скан-копії оригіналів договорів, які укладені Учасником торгів, дійсних та чинних, протягом всього строку виконання договору про закупівлю: оренди (лізингу), суборенди тощо;</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Pr>
                <w:rFonts w:ascii="Times New Roman" w:hAnsi="Times New Roman" w:cs="Times New Roman"/>
                <w:bCs/>
                <w:sz w:val="24"/>
                <w:szCs w:val="24"/>
              </w:rPr>
              <w:t>скан-копії оригіналів акту(ів) приймання-передачі Учаснику торгів (або інший(і) документ(и), який(і) підтверджує(ють) факт отримання Учасником зазначеної техніки (у разі, коли вимогами чинного законодавства України та/або умовами зазначених договорів передбачено їх складання).</w:t>
            </w:r>
          </w:p>
          <w:p w:rsidR="00682DCA" w:rsidRPr="00682DCA" w:rsidRDefault="00682DCA">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85" w:right="33"/>
              <w:jc w:val="both"/>
              <w:rPr>
                <w:rFonts w:ascii="Times New Roman" w:eastAsia="Times New Roman" w:hAnsi="Times New Roman" w:cs="Times New Roman"/>
                <w:sz w:val="24"/>
                <w:szCs w:val="24"/>
                <w:lang w:val="uk-UA"/>
              </w:rPr>
            </w:pPr>
          </w:p>
          <w:p w:rsidR="00682DCA" w:rsidRPr="00682DCA" w:rsidRDefault="00682DCA">
            <w:pPr>
              <w:pStyle w:val="af4"/>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20"/>
              <w:jc w:val="both"/>
              <w:rPr>
                <w:rFonts w:ascii="Times New Roman" w:eastAsia="Times New Roman" w:hAnsi="Times New Roman" w:cs="Times New Roman"/>
                <w:i/>
                <w:sz w:val="24"/>
                <w:szCs w:val="24"/>
                <w:lang w:val="uk-UA"/>
              </w:rPr>
            </w:pPr>
            <w:r w:rsidRPr="00682DCA">
              <w:rPr>
                <w:rFonts w:ascii="Times New Roman" w:eastAsia="Times New Roman" w:hAnsi="Times New Roman" w:cs="Times New Roman"/>
                <w:i/>
                <w:sz w:val="24"/>
                <w:szCs w:val="24"/>
                <w:lang w:val="uk-UA"/>
              </w:rPr>
              <w:t>Наявність в учасника процедури закупівлі працівників відповідної кваліфікації, які мають необхідні знання та досвід</w:t>
            </w:r>
          </w:p>
          <w:p w:rsidR="00682DCA" w:rsidRPr="0092305B" w:rsidRDefault="00682DCA" w:rsidP="009230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rPr>
                <w:rFonts w:ascii="Times New Roman" w:eastAsia="Times New Roman" w:hAnsi="Times New Roman" w:cs="Times New Roman"/>
                <w:sz w:val="24"/>
                <w:szCs w:val="24"/>
              </w:rPr>
            </w:pPr>
          </w:p>
          <w:p w:rsidR="00682DCA" w:rsidRPr="00682DCA" w:rsidRDefault="00682DCA">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center"/>
              <w:rPr>
                <w:rFonts w:ascii="Times New Roman" w:eastAsia="Times New Roman" w:hAnsi="Times New Roman" w:cs="Times New Roman"/>
                <w:sz w:val="24"/>
                <w:szCs w:val="24"/>
                <w:lang w:val="uk-UA"/>
              </w:rPr>
            </w:pPr>
            <w:r w:rsidRPr="00682DCA">
              <w:rPr>
                <w:rFonts w:ascii="Times New Roman" w:eastAsia="Times New Roman" w:hAnsi="Times New Roman" w:cs="Times New Roman"/>
                <w:sz w:val="24"/>
                <w:szCs w:val="24"/>
                <w:lang w:val="uk-UA"/>
              </w:rPr>
              <w:t>Довідка про наявність працівників відповідної кваліфікації, які мають необхідні знання та досвід</w:t>
            </w:r>
          </w:p>
          <w:p w:rsidR="00682DCA" w:rsidRPr="00682DCA" w:rsidRDefault="00682DCA">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center"/>
              <w:rPr>
                <w:rFonts w:ascii="Times New Roman" w:eastAsia="Times New Roman" w:hAnsi="Times New Roman" w:cs="Times New Roman"/>
                <w:sz w:val="24"/>
                <w:szCs w:val="24"/>
                <w:lang w:val="uk-UA"/>
              </w:rPr>
            </w:pPr>
          </w:p>
          <w:tbl>
            <w:tblPr>
              <w:tblW w:w="5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164"/>
              <w:gridCol w:w="1135"/>
              <w:gridCol w:w="1560"/>
              <w:gridCol w:w="1560"/>
            </w:tblGrid>
            <w:tr w:rsidR="00682DCA">
              <w:tc>
                <w:tcPr>
                  <w:tcW w:w="567" w:type="dxa"/>
                  <w:tcBorders>
                    <w:top w:val="single" w:sz="4" w:space="0" w:color="auto"/>
                    <w:left w:val="single" w:sz="4" w:space="0" w:color="auto"/>
                    <w:bottom w:val="single" w:sz="4" w:space="0" w:color="auto"/>
                    <w:right w:val="single" w:sz="4" w:space="0" w:color="auto"/>
                  </w:tcBorders>
                  <w:hideMark/>
                </w:tcPr>
                <w:p w:rsidR="00682DCA" w:rsidRDefault="00682DCA">
                  <w:pP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з/п</w:t>
                  </w:r>
                </w:p>
              </w:tc>
              <w:tc>
                <w:tcPr>
                  <w:tcW w:w="1163" w:type="dxa"/>
                  <w:tcBorders>
                    <w:top w:val="single" w:sz="4" w:space="0" w:color="auto"/>
                    <w:left w:val="single" w:sz="4" w:space="0" w:color="auto"/>
                    <w:bottom w:val="single" w:sz="4" w:space="0" w:color="auto"/>
                    <w:right w:val="single" w:sz="4" w:space="0" w:color="auto"/>
                  </w:tcBorders>
                  <w:hideMark/>
                </w:tcPr>
                <w:p w:rsidR="00682DCA" w:rsidRDefault="00682DCA">
                  <w:pP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w:t>
                  </w:r>
                </w:p>
              </w:tc>
              <w:tc>
                <w:tcPr>
                  <w:tcW w:w="1134" w:type="dxa"/>
                  <w:tcBorders>
                    <w:top w:val="single" w:sz="4" w:space="0" w:color="auto"/>
                    <w:left w:val="single" w:sz="4" w:space="0" w:color="auto"/>
                    <w:bottom w:val="single" w:sz="4" w:space="0" w:color="auto"/>
                    <w:right w:val="single" w:sz="4" w:space="0" w:color="auto"/>
                  </w:tcBorders>
                  <w:hideMark/>
                </w:tcPr>
                <w:p w:rsidR="00682DCA" w:rsidRDefault="00682DCA">
                  <w:pP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П.І.Б.</w:t>
                  </w:r>
                </w:p>
              </w:tc>
              <w:tc>
                <w:tcPr>
                  <w:tcW w:w="1559" w:type="dxa"/>
                  <w:tcBorders>
                    <w:top w:val="single" w:sz="4" w:space="0" w:color="auto"/>
                    <w:left w:val="single" w:sz="4" w:space="0" w:color="auto"/>
                    <w:bottom w:val="single" w:sz="4" w:space="0" w:color="auto"/>
                    <w:right w:val="single" w:sz="4" w:space="0" w:color="auto"/>
                  </w:tcBorders>
                  <w:hideMark/>
                </w:tcPr>
                <w:p w:rsidR="00682DCA" w:rsidRDefault="00682DCA">
                  <w:pP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стаж роботи у дорожньо-му госпо-дарстві, (роки)</w:t>
                  </w:r>
                </w:p>
              </w:tc>
              <w:tc>
                <w:tcPr>
                  <w:tcW w:w="1559" w:type="dxa"/>
                  <w:tcBorders>
                    <w:top w:val="single" w:sz="4" w:space="0" w:color="auto"/>
                    <w:left w:val="single" w:sz="4" w:space="0" w:color="auto"/>
                    <w:bottom w:val="single" w:sz="4" w:space="0" w:color="auto"/>
                    <w:right w:val="single" w:sz="4" w:space="0" w:color="auto"/>
                  </w:tcBorders>
                  <w:hideMark/>
                </w:tcPr>
                <w:p w:rsidR="00682DCA" w:rsidRDefault="00682DCA">
                  <w:pP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Штатний або інший спосіб залучення (вказати який саме)</w:t>
                  </w:r>
                </w:p>
              </w:tc>
            </w:tr>
            <w:tr w:rsidR="00682DCA">
              <w:trPr>
                <w:trHeight w:val="327"/>
              </w:trPr>
              <w:tc>
                <w:tcPr>
                  <w:tcW w:w="567" w:type="dxa"/>
                  <w:tcBorders>
                    <w:top w:val="single" w:sz="4" w:space="0" w:color="auto"/>
                    <w:left w:val="single" w:sz="4" w:space="0" w:color="auto"/>
                    <w:bottom w:val="single" w:sz="4" w:space="0" w:color="auto"/>
                    <w:right w:val="single" w:sz="4" w:space="0" w:color="auto"/>
                  </w:tcBorders>
                  <w:hideMark/>
                </w:tcPr>
                <w:p w:rsidR="00682DCA" w:rsidRDefault="00682DC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3" w:type="dxa"/>
                  <w:tcBorders>
                    <w:top w:val="single" w:sz="4" w:space="0" w:color="auto"/>
                    <w:left w:val="single" w:sz="4" w:space="0" w:color="auto"/>
                    <w:bottom w:val="single" w:sz="4" w:space="0" w:color="auto"/>
                    <w:right w:val="single" w:sz="4" w:space="0" w:color="auto"/>
                  </w:tcBorders>
                  <w:hideMark/>
                </w:tcPr>
                <w:p w:rsidR="00682DCA" w:rsidRDefault="00682DC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682DCA" w:rsidRDefault="00682DC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682DCA" w:rsidRDefault="00682DC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682DCA" w:rsidRDefault="00682DC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bl>
          <w:p w:rsidR="00682DCA" w:rsidRDefault="00682DCA">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i/>
                <w:sz w:val="24"/>
                <w:szCs w:val="24"/>
              </w:rPr>
            </w:pPr>
          </w:p>
          <w:p w:rsidR="00682DCA" w:rsidRDefault="00682DCA">
            <w:pPr>
              <w:tabs>
                <w:tab w:val="left" w:pos="5245"/>
              </w:tabs>
              <w:jc w:val="both"/>
              <w:rPr>
                <w:rFonts w:ascii="Times New Roman" w:eastAsia="Times New Roman" w:hAnsi="Times New Roman" w:cs="Times New Roman"/>
                <w:color w:val="000000"/>
                <w:sz w:val="24"/>
                <w:szCs w:val="24"/>
              </w:rPr>
            </w:pPr>
          </w:p>
          <w:p w:rsidR="00682DCA" w:rsidRDefault="00682DCA">
            <w:pPr>
              <w:tabs>
                <w:tab w:val="left" w:pos="5245"/>
              </w:tabs>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2.1. З метою забезпечення належних умов виконання договору, учасник повинен підтвердити наявність інженерно- технічних та інших працівників:</w:t>
            </w:r>
          </w:p>
          <w:p w:rsidR="00682DCA" w:rsidRDefault="00682DCA">
            <w:pPr>
              <w:tabs>
                <w:tab w:val="left" w:pos="5245"/>
              </w:tabs>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головний інженер або інша особа, яка здійснює технічне керівництво на об’єкті –  1 особа;</w:t>
            </w:r>
          </w:p>
          <w:p w:rsidR="00682DCA" w:rsidRDefault="00682DCA">
            <w:pPr>
              <w:tabs>
                <w:tab w:val="left" w:pos="5245"/>
              </w:tabs>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виконавець робіт або інша особа, яка контролює якість ремонтно-будівельних робіт – 1 особа;</w:t>
            </w:r>
          </w:p>
          <w:p w:rsidR="00682DCA" w:rsidRDefault="00682DCA">
            <w:pPr>
              <w:tabs>
                <w:tab w:val="left" w:pos="5245"/>
              </w:tabs>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майстер – 1 особа;</w:t>
            </w:r>
          </w:p>
          <w:p w:rsidR="00682DCA" w:rsidRDefault="00682DCA">
            <w:pPr>
              <w:tabs>
                <w:tab w:val="left" w:pos="5245"/>
              </w:tabs>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сертифікований інженер-геодезист – 1 особа;</w:t>
            </w:r>
          </w:p>
          <w:p w:rsidR="00682DCA" w:rsidRDefault="00682DCA">
            <w:pPr>
              <w:tabs>
                <w:tab w:val="left" w:pos="5245"/>
              </w:tabs>
              <w:ind w:left="2" w:hanging="2"/>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оператори машин та механізмів (оператори машин</w:t>
            </w:r>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машиністи</w:t>
            </w:r>
            <w:r>
              <w:rPr>
                <w:rFonts w:ascii="Times New Roman" w:eastAsia="Times New Roman" w:hAnsi="Times New Roman" w:cs="Times New Roman"/>
                <w:color w:val="000000"/>
                <w:sz w:val="24"/>
                <w:szCs w:val="24"/>
                <w:lang w:val="ru-RU"/>
              </w:rPr>
              <w:t>/водії) – у кількості, достатній для керування вищезазначеною технікою;</w:t>
            </w:r>
          </w:p>
          <w:p w:rsidR="00682DCA" w:rsidRDefault="00682DCA">
            <w:pPr>
              <w:tabs>
                <w:tab w:val="left" w:pos="5245"/>
              </w:tabs>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дорожній робітник – не менше 6 осіб.</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Pr>
                <w:rFonts w:ascii="Times New Roman" w:eastAsia="Times New Roman" w:hAnsi="Times New Roman" w:cs="Times New Roman"/>
                <w:color w:val="000000"/>
                <w:sz w:val="24"/>
                <w:szCs w:val="24"/>
              </w:rPr>
              <w:t>2.2. На підтвердження інформації щодо наявності у Учасника працівників, зазначених у довідці, Учаснику необхідно у складі пропозиції надати скан-копію штатного розпису (з ретушуванням зарплатно-фінансових показників); скан-копії наказів про призначення на посаду, або копії цивільно правових угод з особами,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у  Довідці.</w:t>
            </w:r>
            <w:r>
              <w:rPr>
                <w:rFonts w:ascii="Times New Roman" w:hAnsi="Times New Roman" w:cs="Times New Roman"/>
                <w:sz w:val="24"/>
                <w:szCs w:val="24"/>
                <w:lang w:eastAsia="zh-CN"/>
              </w:rPr>
              <w:t xml:space="preserve"> </w:t>
            </w:r>
          </w:p>
          <w:p w:rsidR="00682DCA" w:rsidRDefault="00682D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Додатково:</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t xml:space="preserve">- </w:t>
            </w:r>
            <w:r>
              <w:rPr>
                <w:rFonts w:ascii="Times New Roman" w:hAnsi="Times New Roman" w:cs="Times New Roman"/>
                <w:sz w:val="24"/>
              </w:rPr>
              <w:t>щодо інженерно-технічних працівників, зазначених у довідці, Учасник має надати скан-копії дипломів про закінчення учбових закладів. Для інженерно-технічних працівників обов’язковою є наявність освіти з кваліфікацією  «інженер-будівельник» тощо за спеціальністю, пов’язаною з будівництвом, експлуатаційним утриманням і ремонтом автомобільних доріг (не менше 3 осіб);</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щодо інженера-геодезиста, Учасник має надати скан-копію чинного кваліфікаційного сертифікату інженера-геодезиста.</w:t>
            </w:r>
          </w:p>
          <w:p w:rsidR="00682DCA" w:rsidRDefault="00682DCA">
            <w:pPr>
              <w:tabs>
                <w:tab w:val="left" w:pos="5245"/>
              </w:tabs>
              <w:ind w:left="2" w:hanging="2"/>
              <w:jc w:val="both"/>
              <w:rPr>
                <w:rFonts w:ascii="Times New Roman" w:eastAsia="Times New Roman" w:hAnsi="Times New Roman" w:cs="Times New Roman"/>
                <w:color w:val="000000"/>
                <w:sz w:val="24"/>
                <w:szCs w:val="24"/>
                <w:lang w:val="ru-RU"/>
              </w:rPr>
            </w:pPr>
          </w:p>
          <w:p w:rsidR="00682DCA" w:rsidRDefault="00682DCA">
            <w:pPr>
              <w:pStyle w:val="af4"/>
              <w:numPr>
                <w:ilvl w:val="0"/>
                <w:numId w:val="7"/>
              </w:numPr>
              <w:tabs>
                <w:tab w:val="left" w:pos="5245"/>
              </w:tabs>
              <w:spacing w:after="0"/>
              <w:jc w:val="both"/>
              <w:rPr>
                <w:rFonts w:ascii="Times New Roman" w:eastAsia="Times New Roman" w:hAnsi="Times New Roman" w:cs="Times New Roman"/>
                <w:i/>
                <w:color w:val="000000"/>
                <w:sz w:val="24"/>
                <w:szCs w:val="24"/>
                <w:lang w:val="uk-UA"/>
              </w:rPr>
            </w:pPr>
            <w:r>
              <w:rPr>
                <w:rFonts w:ascii="Times New Roman" w:eastAsia="Times New Roman" w:hAnsi="Times New Roman" w:cs="Times New Roman"/>
                <w:i/>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682DCA" w:rsidRDefault="00682DCA">
            <w:pPr>
              <w:pStyle w:val="af4"/>
              <w:tabs>
                <w:tab w:val="left" w:pos="5245"/>
              </w:tabs>
              <w:ind w:left="9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682DCA" w:rsidRDefault="00682DCA">
            <w:pPr>
              <w:tabs>
                <w:tab w:val="left" w:pos="5245"/>
              </w:tabs>
              <w:ind w:left="2" w:hanging="2"/>
              <w:jc w:val="both"/>
              <w:rPr>
                <w:rFonts w:ascii="Times New Roman" w:eastAsia="Times New Roman" w:hAnsi="Times New Roman" w:cs="Times New Roman"/>
                <w:sz w:val="24"/>
                <w:szCs w:val="24"/>
              </w:rPr>
            </w:pPr>
          </w:p>
          <w:p w:rsidR="00682DCA" w:rsidRDefault="00682DCA">
            <w:pPr>
              <w:tabs>
                <w:tab w:val="left" w:pos="5245"/>
              </w:tabs>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 підтвердження досвіду виконання аналогічного/них договорів, учасник повинен надати:</w:t>
            </w:r>
          </w:p>
          <w:p w:rsidR="00682DCA" w:rsidRDefault="00682DCA">
            <w:pPr>
              <w:tabs>
                <w:tab w:val="left" w:pos="5245"/>
              </w:tabs>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●довідку довільної форми про виконання аналогічного(их) договору(ів);</w:t>
            </w:r>
          </w:p>
          <w:p w:rsidR="00682DCA" w:rsidRDefault="00682DCA">
            <w:pPr>
              <w:tabs>
                <w:tab w:val="left" w:pos="5245"/>
              </w:tabs>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скан-копії оригіналів аналогічних договорів (аналогічний договір – це договір</w:t>
            </w:r>
            <w:r>
              <w:rPr>
                <w:rFonts w:ascii="Times New Roman" w:eastAsia="Times New Roman" w:hAnsi="Times New Roman" w:cs="Times New Roman"/>
                <w:sz w:val="24"/>
                <w:szCs w:val="24"/>
              </w:rPr>
              <w:t>/договори з капітального/поточного/поточного середнього та/або ямкового (в т.ч. дрібного) ремонту, та/або експлуатаційного утримання автомобільних доріг, в рамках якого/яких виконувались роботи/надавались послуги з відновлення/улаштування асфальтобетонного покриття доріг протягом останніх 5 років;</w:t>
            </w:r>
          </w:p>
          <w:p w:rsidR="00682DCA" w:rsidRDefault="00682DCA">
            <w:pPr>
              <w:tabs>
                <w:tab w:val="left" w:pos="5245"/>
              </w:tabs>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●скан-копії оригіналів акту(ів) приймання виконаних будівельних робіт (форми КБ-2в) та довідки про вартість виконаних будівельних робіт та витрати (форми КБ-3);</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Pr>
                <w:rFonts w:ascii="Times New Roman" w:hAnsi="Times New Roman" w:cs="Times New Roman"/>
                <w:bCs/>
                <w:iCs/>
                <w:sz w:val="24"/>
                <w:szCs w:val="24"/>
              </w:rPr>
              <w:t xml:space="preserve"> оригінал(и) позитивного(их) відгуку(ів) замовника(ів), у якому(-их) обов’язково має бути зазначено: дату його видачi, вихiдний номер, посилання на номер, дату та предмет укладеного договору, а також інформацію про якість виконаних робіт (наданих послуг), дотримання термінів </w:t>
            </w:r>
            <w:r>
              <w:rPr>
                <w:rFonts w:ascii="Times New Roman" w:hAnsi="Times New Roman" w:cs="Times New Roman"/>
                <w:bCs/>
                <w:sz w:val="24"/>
                <w:szCs w:val="24"/>
              </w:rPr>
              <w:t>виконання, щодо відсутності з боку замовника претензій або судових позовів щодо невиконання або неналежного виконання умов договору. Зазначений відгук має бути виданий не раніше 2023року.</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z w:val="24"/>
                <w:szCs w:val="24"/>
              </w:rPr>
            </w:pPr>
          </w:p>
          <w:p w:rsidR="00682DCA" w:rsidRDefault="00682D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для закупівлі робіт або послуг замовник встановлює кваліфікаційний критерій такий як наявність техніки,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682DCA" w:rsidRDefault="00682D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p>
          <w:p w:rsidR="00682DCA" w:rsidRDefault="00682DCA">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color w:val="auto"/>
                <w:sz w:val="24"/>
                <w:szCs w:val="24"/>
              </w:rPr>
            </w:pPr>
            <w:r>
              <w:rPr>
                <w:color w:val="auto"/>
                <w:sz w:val="24"/>
                <w:szCs w:val="24"/>
              </w:rPr>
              <w:t>Підстави, визначені пунктом 47 Особливостей.</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10" w:name="n399"/>
            <w:bookmarkEnd w:id="10"/>
            <w:r>
              <w:t xml:space="preserve">1) замовник має незаперечні докази того, що учасник процедури закупівлі пропонує, дає або погоджується дати </w:t>
            </w:r>
            <w: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11" w:name="n400"/>
            <w:bookmarkEnd w:id="11"/>
            <w:r>
              <w:t xml:space="preserve">2) відомості про юридичну особу, яка є </w:t>
            </w:r>
            <w:r w:rsidR="00DF6514">
              <w:t>учасником процедури закупівлі, в</w:t>
            </w:r>
            <w:r>
              <w:t>несено до Єдиного державного реєстру осіб, які вчинили корупційні або пов’язані з корупцією правопорушення;</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12" w:name="n401"/>
            <w:bookmarkEnd w:id="12"/>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13" w:name="n402"/>
            <w:bookmarkEnd w:id="13"/>
            <w: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6" w:anchor="n52" w:tgtFrame="_blank" w:history="1">
              <w:r w:rsidRPr="00682DCA">
                <w:rPr>
                  <w:rStyle w:val="a4"/>
                  <w:rFonts w:eastAsia="Times"/>
                  <w:color w:val="auto"/>
                </w:rPr>
                <w:t>пунктом</w:t>
              </w:r>
              <w:r>
                <w:rPr>
                  <w:rStyle w:val="a4"/>
                  <w:rFonts w:eastAsia="Times"/>
                </w:rPr>
                <w:t xml:space="preserve"> </w:t>
              </w:r>
              <w:r w:rsidRPr="00682DCA">
                <w:rPr>
                  <w:rStyle w:val="a4"/>
                  <w:rFonts w:eastAsia="Times"/>
                  <w:color w:val="auto"/>
                </w:rPr>
                <w:t>4</w:t>
              </w:r>
            </w:hyperlink>
            <w:r>
              <w:t> частини другої статті 6, </w:t>
            </w:r>
            <w:hyperlink r:id="rId7" w:anchor="n456" w:tgtFrame="_blank" w:history="1">
              <w:r w:rsidRPr="00682DCA">
                <w:rPr>
                  <w:rStyle w:val="a4"/>
                  <w:rFonts w:eastAsia="Times"/>
                  <w:color w:val="auto"/>
                </w:rPr>
                <w:t>пунктом 1</w:t>
              </w:r>
            </w:hyperlink>
            <w: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14" w:name="n403"/>
            <w:bookmarkEnd w:id="14"/>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15" w:name="n404"/>
            <w:bookmarkEnd w:id="15"/>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16" w:name="n405"/>
            <w:bookmarkEnd w:id="16"/>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17" w:name="n406"/>
            <w:bookmarkEnd w:id="17"/>
            <w:r>
              <w:t>8) учасник процедури закупівлі визнаний в установленому законом порядку банкрутом та стосовно нього відкрита ліквідаційна процедура;</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18" w:name="n407"/>
            <w:bookmarkEnd w:id="18"/>
            <w:r>
              <w:t>9) у Єдиному державному реєстрі юридичних осіб, фізичних осіб - підприємців та громадських формувань відсутня інформація, передбачена </w:t>
            </w:r>
            <w:hyperlink r:id="rId8" w:anchor="n174" w:tgtFrame="_blank" w:history="1">
              <w:r w:rsidR="00F40D3E" w:rsidRPr="00F40D3E">
                <w:rPr>
                  <w:rStyle w:val="a4"/>
                  <w:rFonts w:eastAsia="Times"/>
                  <w:color w:val="auto"/>
                  <w:u w:val="none"/>
                </w:rPr>
                <w:t xml:space="preserve">пунктом </w:t>
              </w:r>
              <w:r w:rsidRPr="00F40D3E">
                <w:rPr>
                  <w:rStyle w:val="a4"/>
                  <w:rFonts w:eastAsia="Times"/>
                  <w:color w:val="auto"/>
                  <w:u w:val="none"/>
                </w:rPr>
                <w:t>9</w:t>
              </w:r>
            </w:hyperlink>
            <w: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19" w:name="n408"/>
            <w:bookmarkEnd w:id="19"/>
            <w: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20" w:name="n409"/>
            <w:bookmarkEnd w:id="20"/>
            <w: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9" w:tgtFrame="_blank" w:history="1">
              <w:r w:rsidRPr="00F40D3E">
                <w:rPr>
                  <w:rStyle w:val="a4"/>
                  <w:rFonts w:eastAsia="Times"/>
                  <w:color w:val="auto"/>
                  <w:u w:val="none"/>
                </w:rPr>
                <w:t>Законом України</w:t>
              </w:r>
            </w:hyperlink>
            <w:r>
              <w:t> “Про санкції”;</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21" w:name="n410"/>
            <w:bookmarkEnd w:id="21"/>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22" w:name="n411"/>
            <w:bookmarkEnd w:id="22"/>
            <w: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23" w:name="n412"/>
            <w:bookmarkEnd w:id="23"/>
            <w: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0" w:anchor="n401" w:history="1">
              <w:r w:rsidRPr="00682DCA">
                <w:rPr>
                  <w:rStyle w:val="a4"/>
                  <w:rFonts w:eastAsia="Times"/>
                  <w:color w:val="auto"/>
                </w:rPr>
                <w:t>підпунктах 3</w:t>
              </w:r>
            </w:hyperlink>
            <w:r w:rsidRPr="00682DCA">
              <w:t>, </w:t>
            </w:r>
            <w:hyperlink r:id="rId11" w:anchor="n403" w:history="1">
              <w:r w:rsidRPr="00682DCA">
                <w:rPr>
                  <w:rStyle w:val="a4"/>
                  <w:rFonts w:eastAsia="Times"/>
                  <w:color w:val="auto"/>
                </w:rPr>
                <w:t>5</w:t>
              </w:r>
            </w:hyperlink>
            <w:r w:rsidRPr="00682DCA">
              <w:t>, </w:t>
            </w:r>
            <w:hyperlink r:id="rId12" w:anchor="n404" w:history="1">
              <w:r w:rsidRPr="00682DCA">
                <w:rPr>
                  <w:rStyle w:val="a4"/>
                  <w:rFonts w:eastAsia="Times"/>
                  <w:color w:val="auto"/>
                </w:rPr>
                <w:t>6</w:t>
              </w:r>
            </w:hyperlink>
            <w:r w:rsidRPr="00682DCA">
              <w:t> і </w:t>
            </w:r>
            <w:hyperlink r:id="rId13" w:anchor="n410" w:history="1">
              <w:r w:rsidRPr="00682DCA">
                <w:rPr>
                  <w:rStyle w:val="a4"/>
                  <w:rFonts w:eastAsia="Times"/>
                  <w:color w:val="auto"/>
                </w:rPr>
                <w:t>12</w:t>
              </w:r>
            </w:hyperlink>
            <w:r w:rsidRPr="00682DCA">
              <w:t> та</w:t>
            </w:r>
            <w:r w:rsidRPr="00682DCA">
              <w:rPr>
                <w:u w:val="single"/>
              </w:rPr>
              <w:t xml:space="preserve"> в абзаці 14  пункту 47 Особливостей </w:t>
            </w:r>
            <w:r w:rsidRPr="00682DCA">
              <w:rPr>
                <w:i/>
                <w:iCs/>
                <w:u w:val="single"/>
              </w:rPr>
              <w:t xml:space="preserve">(Вимоги до оформлення документів «Переможця» викладено в Додатку 1 цієї тендерної </w:t>
            </w:r>
            <w:r w:rsidRPr="00682DCA">
              <w:rPr>
                <w:i/>
                <w:iCs/>
                <w:u w:val="single"/>
              </w:rPr>
              <w:lastRenderedPageBreak/>
              <w:t>документації).</w:t>
            </w:r>
            <w:r w:rsidRPr="00682DCA">
              <w:t>Замовник не вимагає документального підтвердження публічної інформації, що оприлюднена у формі відкритих даних згідно із </w:t>
            </w:r>
            <w:hyperlink r:id="rId14" w:tgtFrame="_blank" w:history="1">
              <w:r w:rsidRPr="00F7792B">
                <w:rPr>
                  <w:rStyle w:val="a4"/>
                  <w:rFonts w:eastAsia="Times"/>
                  <w:color w:val="auto"/>
                  <w:u w:val="none"/>
                </w:rPr>
                <w:t>Законом України</w:t>
              </w:r>
            </w:hyperlink>
            <w: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82DCA" w:rsidRP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24" w:name="n413"/>
            <w:bookmarkEnd w:id="24"/>
            <w:r>
              <w:t xml:space="preserve">Учасник процедури закупівлі підтверджує відсутність підстав, зазначених в пункті 47 (крім підпунктів 1 і 7, </w:t>
            </w:r>
            <w:hyperlink r:id="rId15" w:anchor="n411" w:history="1">
              <w:r w:rsidRPr="00F7792B">
                <w:rPr>
                  <w:rStyle w:val="a4"/>
                  <w:rFonts w:eastAsia="Times"/>
                  <w:color w:val="auto"/>
                  <w:u w:val="none"/>
                </w:rPr>
                <w:t>абзацу чотирнадцятого</w:t>
              </w:r>
            </w:hyperlink>
            <w:r w:rsidRPr="00F7792B">
              <w:t>)</w:t>
            </w:r>
            <w:r w:rsidRPr="00682DCA">
              <w:t>, шляхом самостійного декларування відсутності таких підстав в електронній системі закупівель під час подання тендерної пропозиції.</w:t>
            </w:r>
          </w:p>
          <w:p w:rsidR="00682DCA" w:rsidRP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25" w:name="n414"/>
            <w:bookmarkEnd w:id="25"/>
            <w:r w:rsidRPr="00682DCA">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(крім </w:t>
            </w:r>
            <w:hyperlink r:id="rId16" w:anchor="n411" w:history="1">
              <w:r w:rsidRPr="00F7792B">
                <w:rPr>
                  <w:rStyle w:val="a4"/>
                  <w:rFonts w:eastAsia="Times"/>
                  <w:color w:val="auto"/>
                  <w:u w:val="none"/>
                </w:rPr>
                <w:t>абзацу чотирнадцятого</w:t>
              </w:r>
            </w:hyperlink>
            <w:r w:rsidRPr="00682DCA">
              <w:t xml:space="preserve"> пункту), крім самостійного декларування відсутності таких підстав учасником процедури закупівлі відповідно до </w:t>
            </w:r>
            <w:hyperlink r:id="rId17" w:anchor="n413" w:history="1">
              <w:r w:rsidRPr="00F7792B">
                <w:rPr>
                  <w:rStyle w:val="a4"/>
                  <w:rFonts w:eastAsia="Times"/>
                  <w:color w:val="auto"/>
                  <w:u w:val="none"/>
                </w:rPr>
                <w:t>абзацу шістнадцятого</w:t>
              </w:r>
            </w:hyperlink>
            <w:r w:rsidRPr="00682DCA">
              <w:t>  пункту 47 Особливостей.</w:t>
            </w:r>
            <w:bookmarkStart w:id="26" w:name="n415"/>
            <w:bookmarkEnd w:id="26"/>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r w:rsidRPr="00682DCA">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8" w:anchor="n1257" w:tgtFrame="_blank" w:history="1">
              <w:r w:rsidRPr="00F7792B">
                <w:rPr>
                  <w:rStyle w:val="a4"/>
                  <w:rFonts w:eastAsia="Times"/>
                  <w:color w:val="auto"/>
                  <w:u w:val="none"/>
                </w:rPr>
                <w:t>частини третьої</w:t>
              </w:r>
            </w:hyperlink>
            <w:r w:rsidRPr="00F7792B">
              <w:t> </w:t>
            </w:r>
            <w:r w:rsidRPr="00682DCA">
              <w:t>статті 16 Закону (у разі застосування т</w:t>
            </w:r>
            <w:r>
              <w:t>аких критеріїв до учасника процедури закупівлі), замовник перевіряє таких суб’єктів господарювання на відсутність підстав, визначених пунктом 47.</w:t>
            </w:r>
          </w:p>
        </w:tc>
      </w:tr>
      <w:tr w:rsidR="00682DCA" w:rsidRP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255" w:type="dxa"/>
            <w:tcBorders>
              <w:top w:val="single" w:sz="4" w:space="0" w:color="000000"/>
              <w:left w:val="single" w:sz="4" w:space="0" w:color="000000"/>
              <w:bottom w:val="single" w:sz="4" w:space="0" w:color="000000"/>
              <w:right w:val="single" w:sz="4" w:space="0" w:color="000000"/>
            </w:tcBorders>
            <w:vAlign w:val="center"/>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9" w:history="1">
              <w:r w:rsidRPr="00F7792B">
                <w:rPr>
                  <w:rStyle w:val="a4"/>
                  <w:rFonts w:ascii="Times New Roman" w:eastAsia="Times New Roman" w:hAnsi="Times New Roman" w:cs="Times New Roman"/>
                  <w:color w:val="auto"/>
                  <w:sz w:val="24"/>
                  <w:szCs w:val="24"/>
                  <w:u w:val="none"/>
                </w:rPr>
                <w:t xml:space="preserve"> пунктом третім </w:t>
              </w:r>
            </w:hyperlink>
            <w:hyperlink r:id="rId20" w:history="1">
              <w:r w:rsidRPr="00F7792B">
                <w:rPr>
                  <w:rStyle w:val="a4"/>
                  <w:rFonts w:ascii="Times New Roman" w:eastAsia="Times New Roman" w:hAnsi="Times New Roman" w:cs="Times New Roman"/>
                  <w:color w:val="auto"/>
                  <w:sz w:val="24"/>
                  <w:szCs w:val="24"/>
                  <w:u w:val="none"/>
                </w:rPr>
                <w:t>частиною другою</w:t>
              </w:r>
            </w:hyperlink>
            <w:r w:rsidRPr="00331377">
              <w:rPr>
                <w:rFonts w:ascii="Times New Roman" w:eastAsia="Times New Roman" w:hAnsi="Times New Roman" w:cs="Times New Roman"/>
                <w:sz w:val="24"/>
                <w:szCs w:val="24"/>
              </w:rPr>
              <w:t xml:space="preserve"> статті 22 Закону зазнач</w:t>
            </w:r>
            <w:r>
              <w:rPr>
                <w:rFonts w:ascii="Times New Roman" w:eastAsia="Times New Roman" w:hAnsi="Times New Roman" w:cs="Times New Roman"/>
                <w:sz w:val="24"/>
                <w:szCs w:val="24"/>
              </w:rPr>
              <w:t xml:space="preserve">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i/>
                <w:sz w:val="24"/>
                <w:szCs w:val="24"/>
                <w:lang w:val="ru-RU"/>
              </w:rPr>
              <w:t xml:space="preserve"> </w:t>
            </w:r>
            <w:r w:rsidR="00DF6514">
              <w:rPr>
                <w:rFonts w:ascii="Times New Roman" w:eastAsia="Times New Roman" w:hAnsi="Times New Roman" w:cs="Times New Roman"/>
                <w:sz w:val="24"/>
                <w:szCs w:val="24"/>
              </w:rPr>
              <w:t>до цієї тендерної документації.</w:t>
            </w:r>
          </w:p>
          <w:p w:rsidR="00682DCA" w:rsidRDefault="00682DCA">
            <w:pPr>
              <w:pStyle w:val="HTML0"/>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Пред</w:t>
            </w:r>
            <w:r w:rsidR="00F7792B">
              <w:rPr>
                <w:rFonts w:ascii="Times New Roman" w:eastAsia="Times New Roman" w:hAnsi="Times New Roman" w:cs="Times New Roman"/>
                <w:color w:val="000000"/>
                <w:sz w:val="24"/>
                <w:szCs w:val="24"/>
              </w:rPr>
              <w:t xml:space="preserve">мет закупівлі:  </w:t>
            </w:r>
          </w:p>
          <w:p w:rsidR="00682DCA" w:rsidRDefault="00682DCA">
            <w:pPr>
              <w:pStyle w:val="HTML0"/>
              <w:spacing w:line="256" w:lineRule="auto"/>
              <w:jc w:val="both"/>
              <w:rPr>
                <w:rFonts w:ascii="Times New Roman" w:eastAsia="Calibri" w:hAnsi="Times New Roman"/>
                <w:sz w:val="24"/>
                <w:szCs w:val="40"/>
              </w:rPr>
            </w:pPr>
            <w:r>
              <w:rPr>
                <w:rFonts w:ascii="Times New Roman" w:hAnsi="Times New Roman"/>
                <w:sz w:val="24"/>
                <w:szCs w:val="40"/>
              </w:rPr>
              <w:t>П</w:t>
            </w:r>
            <w:r w:rsidR="00DF6514">
              <w:rPr>
                <w:rFonts w:ascii="Times New Roman" w:hAnsi="Times New Roman"/>
                <w:sz w:val="24"/>
                <w:szCs w:val="40"/>
              </w:rPr>
              <w:t>оточний ремонт дорожнього</w:t>
            </w:r>
            <w:r>
              <w:rPr>
                <w:rFonts w:ascii="Times New Roman" w:hAnsi="Times New Roman"/>
                <w:sz w:val="24"/>
                <w:szCs w:val="40"/>
              </w:rPr>
              <w:t xml:space="preserve"> покриття по вул. Набережній в смт Арбузинка Первомайського району Миколаївської області.</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hanging="2"/>
              <w:jc w:val="both"/>
              <w:rPr>
                <w:color w:val="000000"/>
                <w:sz w:val="24"/>
                <w:szCs w:val="24"/>
              </w:rPr>
            </w:pPr>
            <w:r>
              <w:rPr>
                <w:rFonts w:ascii="Times New Roman" w:eastAsia="Times New Roman" w:hAnsi="Times New Roman" w:cs="Times New Roman"/>
                <w:sz w:val="24"/>
                <w:szCs w:val="24"/>
              </w:rPr>
              <w:t>Код за ДК 021:2015 – 45230000-8 Будівництво трубопроводів, ліній зв’язку та електропередач, шосе, доріг, аеродромів і залізничних доріг; вирівнювання поверхонь.</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 </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hanging="2"/>
              <w:jc w:val="both"/>
              <w:rPr>
                <w:color w:val="000000"/>
                <w:sz w:val="24"/>
                <w:szCs w:val="24"/>
              </w:rPr>
            </w:pPr>
            <w:r>
              <w:rPr>
                <w:rFonts w:ascii="Times New Roman" w:eastAsia="Times New Roman" w:hAnsi="Times New Roman" w:cs="Times New Roman"/>
                <w:color w:val="000000"/>
                <w:sz w:val="24"/>
                <w:szCs w:val="24"/>
              </w:rPr>
              <w:t>У цій документації всі посилання на конкретні марку чи виробника або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hanging="2"/>
              <w:jc w:val="both"/>
              <w:rPr>
                <w:color w:val="000000"/>
                <w:sz w:val="24"/>
                <w:szCs w:val="24"/>
              </w:rPr>
            </w:pPr>
            <w:r>
              <w:rPr>
                <w:rFonts w:ascii="Times New Roman" w:eastAsia="Times New Roman" w:hAnsi="Times New Roman" w:cs="Times New Roman"/>
                <w:color w:val="000000"/>
                <w:sz w:val="24"/>
                <w:szCs w:val="24"/>
              </w:rPr>
              <w:t>До вартості послуг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Вимоги Замовника щодо необхідності застосування заходів із захисту довкілля закупівлі послуги, повинні відповідати вимогам чинного законодавства із захисту довкілля, основним вимогам державної політики України в галузі захисту довкілля та вимогам чинного природоохоронного законодавства (надати довідку в довільній формі в електронному вигляді)</w:t>
            </w:r>
          </w:p>
        </w:tc>
      </w:tr>
      <w:tr w:rsid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r>
              <w:rPr>
                <w:rFonts w:ascii="Times New Roman" w:eastAsia="Times New Roman" w:hAnsi="Times New Roman" w:cs="Times New Roman"/>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не вимагається</w:t>
            </w:r>
          </w:p>
        </w:tc>
      </w:tr>
      <w:tr w:rsidR="00682DCA" w:rsidRP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субпідрядника /співвиконавця</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682DCA" w:rsidTr="00682DCA">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255" w:type="dxa"/>
            <w:tcBorders>
              <w:top w:val="single" w:sz="4" w:space="0" w:color="000000"/>
              <w:left w:val="single" w:sz="4" w:space="0" w:color="000000"/>
              <w:bottom w:val="single" w:sz="4" w:space="0" w:color="000000"/>
              <w:right w:val="single" w:sz="4" w:space="0" w:color="000000"/>
            </w:tcBorders>
            <w:vAlign w:val="center"/>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та перелічені документи повинні бути завірені належним чином (крім оригіналів документів), відскановані та в повному обсязі розміщені на майданчику електронної системи закупівель до кінцевого строку подання пропозицій в електронному вигляді.</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Документи повинні містити розбірливі зображення. Скановані копії документів тендерної пропозиції не повинні містити будь-яких накладень на них.</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p>
        </w:tc>
      </w:tr>
      <w:tr w:rsidR="00682DCA" w:rsidTr="00682DCA">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Кінцевий строк подання тендерної пропозиції</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 </w:t>
            </w:r>
            <w:r>
              <w:rPr>
                <w:rFonts w:ascii="Times New Roman" w:hAnsi="Times New Roman" w:cs="Times New Roman"/>
                <w:b/>
                <w:sz w:val="24"/>
                <w:szCs w:val="24"/>
              </w:rPr>
              <w:t>Кінцевий строк подання тендерних пропозицій 15.07.2023 року</w:t>
            </w:r>
            <w:r>
              <w:rPr>
                <w:rFonts w:ascii="Times New Roman" w:hAnsi="Times New Roman" w:cs="Times New Roman"/>
                <w:sz w:val="24"/>
                <w:szCs w:val="24"/>
              </w:rPr>
              <w:t xml:space="preserve">. Отримана тендерна пропозиція автоматично вноситься до реєстру. </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trike/>
                <w:sz w:val="24"/>
                <w:szCs w:val="24"/>
              </w:rPr>
            </w:pPr>
            <w:r>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682DCA" w:rsidRPr="00682DCA" w:rsidTr="00682DCA">
        <w:trPr>
          <w:trHeight w:val="487"/>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Дата та час розкриття тендерної пропозиції</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Розкриття тендерних пропозицій здійснюється відповідно до ст.28 Закону (положення абзацу третього частини першої та абзацу другого частини другої статті 28 Закону не застосовуються) </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Не підлягає розкриттю інформація, що обґрунтовано визначена учасником як конфіденційна, у тім числі інформація, що містить персональні дані.</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Pr>
                <w:rFonts w:ascii="Times New Roman" w:hAnsi="Times New Roman" w:cs="Times New Roman"/>
                <w:sz w:val="24"/>
                <w:szCs w:val="24"/>
                <w:shd w:val="clear" w:color="auto" w:fill="FFFFFF"/>
              </w:rPr>
              <w:lastRenderedPageBreak/>
              <w:t>ст.16 Закону і документи, що підтверджують відсутність підстав, визначених пунктом 47 Особливостей</w:t>
            </w:r>
          </w:p>
        </w:tc>
      </w:tr>
      <w:tr w:rsidR="00682DCA" w:rsidTr="00682DCA">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5. Оцінка тендерної пропозиції</w:t>
            </w:r>
          </w:p>
        </w:tc>
      </w:tr>
      <w:tr w:rsid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255" w:type="dxa"/>
            <w:tcBorders>
              <w:top w:val="single" w:sz="4" w:space="0" w:color="000000"/>
              <w:left w:val="single" w:sz="4" w:space="0" w:color="000000"/>
              <w:bottom w:val="single" w:sz="4" w:space="0" w:color="000000"/>
              <w:right w:val="single" w:sz="4" w:space="0" w:color="000000"/>
            </w:tcBorders>
            <w:vAlign w:val="center"/>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та шістнадцятої, абзаців другого і третього частини п’ятнадцятої  статті 29 Закону не застосовуються) з урахуванням положень пунктів 41, 43 Особливостей.</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rPr>
            </w:pPr>
            <w:r>
              <w:rPr>
                <w:rFonts w:ascii="Times New Roman" w:hAnsi="Times New Roman" w:cs="Times New Roman"/>
                <w:sz w:val="24"/>
                <w:szCs w:val="24"/>
              </w:rPr>
              <w:t>Відкриті торги проводяться із застосуванням електронного аукціону.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w:t>
            </w:r>
            <w:r w:rsidR="00DF6514">
              <w:rPr>
                <w:rFonts w:ascii="Times New Roman" w:hAnsi="Times New Roman" w:cs="Times New Roman"/>
                <w:sz w:val="24"/>
                <w:szCs w:val="24"/>
              </w:rPr>
              <w:t xml:space="preserve"> </w:t>
            </w:r>
            <w:r>
              <w:rPr>
                <w:rFonts w:ascii="Times New Roman" w:hAnsi="Times New Roman" w:cs="Times New Roman"/>
                <w:sz w:val="24"/>
                <w:szCs w:val="24"/>
              </w:rPr>
              <w:t xml:space="preserve">визначення тендерної пропозиції найбільш економічно вигідною. </w:t>
            </w:r>
            <w:r>
              <w:rPr>
                <w:rFonts w:ascii="Times New Roman" w:hAnsi="Times New Roman" w:cs="Times New Roman"/>
                <w:sz w:val="24"/>
                <w:szCs w:val="24"/>
                <w:shd w:val="clear" w:color="auto" w:fill="FFFFFF"/>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21" w:tgtFrame="_blank" w:history="1">
              <w:r w:rsidRPr="004722DC">
                <w:rPr>
                  <w:rStyle w:val="a4"/>
                  <w:rFonts w:ascii="Times New Roman" w:hAnsi="Times New Roman" w:cs="Times New Roman"/>
                  <w:color w:val="auto"/>
                  <w:sz w:val="24"/>
                  <w:szCs w:val="24"/>
                  <w:u w:val="none"/>
                  <w:shd w:val="clear" w:color="auto" w:fill="FFFFFF"/>
                </w:rPr>
                <w:t>Закону</w:t>
              </w:r>
            </w:hyperlink>
            <w:r w:rsidRPr="004722DC">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з урахуванням Особливостей.</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sz w:val="24"/>
                <w:szCs w:val="24"/>
              </w:rPr>
            </w:pPr>
            <w:bookmarkStart w:id="27" w:name="n71"/>
            <w:bookmarkEnd w:id="27"/>
            <w:r>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абз.2 п.28 Особливостей</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До розгляду </w:t>
            </w:r>
            <w:r>
              <w:rPr>
                <w:rFonts w:ascii="Times New Roman" w:eastAsia="Times New Roman" w:hAnsi="Times New Roman" w:cs="Times New Roman"/>
                <w:b/>
                <w:i/>
                <w:sz w:val="24"/>
                <w:szCs w:val="24"/>
                <w:u w:val="single"/>
              </w:rPr>
              <w:t xml:space="preserve"> не приймається </w:t>
            </w:r>
            <w:r>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w:t>
            </w:r>
            <w:r w:rsidR="00F779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цілому.</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товар, що він пропонує поставити за договором про закупівлю, з урахуванням </w:t>
            </w:r>
            <w:r>
              <w:rPr>
                <w:rFonts w:ascii="Times New Roman" w:eastAsia="Times New Roman" w:hAnsi="Times New Roman" w:cs="Times New Roman"/>
                <w:sz w:val="24"/>
                <w:szCs w:val="24"/>
              </w:rPr>
              <w:lastRenderedPageBreak/>
              <w:t>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Pr>
                <w:rFonts w:ascii="Times New Roman" w:eastAsia="Times New Roman" w:hAnsi="Times New Roman" w:cs="Times New Roman"/>
                <w:sz w:val="24"/>
                <w:szCs w:val="24"/>
              </w:rPr>
              <w:t>.</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r w:rsidR="00331377">
              <w:rPr>
                <w:rFonts w:ascii="Times New Roman" w:hAnsi="Times New Roman" w:cs="Times New Roman"/>
                <w:sz w:val="24"/>
                <w:szCs w:val="24"/>
              </w:rPr>
              <w:t xml:space="preserve"> </w:t>
            </w: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w:t>
            </w:r>
            <w:r>
              <w:rPr>
                <w:rFonts w:ascii="Times New Roman" w:hAnsi="Times New Roman" w:cs="Times New Roman"/>
                <w:sz w:val="24"/>
                <w:szCs w:val="24"/>
                <w:shd w:val="clear" w:color="auto" w:fill="FFFFFF"/>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hAnsi="Times New Roman" w:cs="Times New Roman"/>
                <w:sz w:val="24"/>
                <w:szCs w:val="24"/>
                <w:shd w:val="clear" w:color="auto" w:fill="FFFFFF"/>
              </w:rPr>
              <w:lastRenderedPageBreak/>
              <w:t>пропозиції.</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п.37 Особливостей.</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28" w:name="n59"/>
            <w:bookmarkEnd w:id="28"/>
            <w:r>
              <w:t>Обґрунтування аномально низької тендерної пропозиції може містити інформацію про:</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29" w:name="n60"/>
            <w:bookmarkEnd w:id="29"/>
            <w:r>
              <w:t>досягнення економії завдяки застосованому технологічному процесу виробництва товарів, порядку надання послуг чи технології будівництва;</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30" w:name="n61"/>
            <w:bookmarkEnd w:id="30"/>
            <w: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31" w:name="n62"/>
            <w:bookmarkEnd w:id="31"/>
            <w:r>
              <w:t>отримання учасником процедури закупівлі державної допомоги згідно із законодавством.</w:t>
            </w:r>
          </w:p>
          <w:p w:rsidR="00682DCA" w:rsidRDefault="00682DC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32" w:name="n132"/>
            <w:bookmarkEnd w:id="32"/>
            <w: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w:t>
            </w:r>
            <w:r>
              <w:lastRenderedPageBreak/>
              <w:t>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sz w:val="24"/>
                <w:szCs w:val="24"/>
              </w:rPr>
              <w:t xml:space="preserve">протягом 24 годин </w:t>
            </w:r>
            <w:r>
              <w:rPr>
                <w:rFonts w:ascii="Times New Roman" w:eastAsia="Times New Roman" w:hAnsi="Times New Roman" w:cs="Times New Roman"/>
                <w:sz w:val="24"/>
                <w:szCs w:val="24"/>
              </w:rPr>
              <w:t>з моменту розміщення замовником в електронній системі закупівель повідомлення з вимогою про усунення таких невідповідностей.</w:t>
            </w:r>
          </w:p>
          <w:p w:rsidR="00682DCA" w:rsidRDefault="00682D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56" w:lineRule="auto"/>
              <w:jc w:val="both"/>
              <w:rPr>
                <w:color w:val="000000"/>
              </w:rPr>
            </w:pPr>
            <w:r>
              <w:t>Замовник розглядає подані тендерні пропозиції з урахуванням виправлення або не виправлення учасниками виявлених невідповідностей.</w:t>
            </w:r>
          </w:p>
        </w:tc>
      </w:tr>
      <w:tr w:rsidR="00682DCA" w:rsidRP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Інша інформація</w:t>
            </w:r>
          </w:p>
        </w:tc>
        <w:tc>
          <w:tcPr>
            <w:tcW w:w="6255" w:type="dxa"/>
            <w:tcBorders>
              <w:top w:val="single" w:sz="4" w:space="0" w:color="000000"/>
              <w:left w:val="single" w:sz="4" w:space="0" w:color="000000"/>
              <w:bottom w:val="single" w:sz="4" w:space="0" w:color="000000"/>
              <w:right w:val="single" w:sz="4" w:space="0" w:color="000000"/>
            </w:tcBorders>
            <w:vAlign w:val="center"/>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w:t>
            </w:r>
            <w:r>
              <w:rPr>
                <w:rFonts w:ascii="Times New Roman" w:eastAsia="Times New Roman" w:hAnsi="Times New Roman" w:cs="Times New Roman"/>
                <w:sz w:val="24"/>
                <w:szCs w:val="24"/>
              </w:rPr>
              <w:lastRenderedPageBreak/>
              <w:t>прибутку. Понесені витрати не відшкодовуються (в тому числі  у разі відміни торгів чи визнання торгів такими, що не відбулися).</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№2297-VI.</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 (лист-гарантія в довільній формі від учасника).</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Примітка:</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22" w:anchor="n1422" w:history="1">
              <w:r w:rsidRPr="00331377">
                <w:rPr>
                  <w:rStyle w:val="a4"/>
                  <w:rFonts w:ascii="Times New Roman" w:eastAsia="Times New Roman" w:hAnsi="Times New Roman" w:cs="Times New Roman"/>
                  <w:i/>
                  <w:color w:val="auto"/>
                  <w:sz w:val="20"/>
                  <w:szCs w:val="20"/>
                  <w:highlight w:val="white"/>
                </w:rPr>
                <w:t>абзацом першим</w:t>
              </w:r>
            </w:hyperlink>
            <w:r w:rsidRPr="00331377">
              <w:rPr>
                <w:rFonts w:ascii="Times New Roman" w:eastAsia="Times New Roman" w:hAnsi="Times New Roman" w:cs="Times New Roman"/>
                <w:i/>
                <w:sz w:val="20"/>
                <w:szCs w:val="20"/>
                <w:highlight w:val="white"/>
              </w:rPr>
              <w:t xml:space="preserve"> частини третьої статті 22 Закону України «Про </w:t>
            </w:r>
            <w:r>
              <w:rPr>
                <w:rFonts w:ascii="Times New Roman" w:eastAsia="Times New Roman" w:hAnsi="Times New Roman" w:cs="Times New Roman"/>
                <w:i/>
                <w:sz w:val="20"/>
                <w:szCs w:val="20"/>
                <w:highlight w:val="white"/>
              </w:rPr>
              <w:t>публічні закупівлі» вимогам до учасника відповідно до законодавства.</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0"/>
                <w:szCs w:val="20"/>
                <w:highlight w:val="white"/>
              </w:rPr>
            </w:pP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Тендерна пропозиція учасника може містити </w:t>
            </w:r>
            <w:r>
              <w:rPr>
                <w:rFonts w:ascii="Times New Roman" w:eastAsia="Times New Roman" w:hAnsi="Times New Roman" w:cs="Times New Roman"/>
                <w:sz w:val="24"/>
                <w:szCs w:val="24"/>
              </w:rPr>
              <w:lastRenderedPageBreak/>
              <w:t>документи з водяними знаками.</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w:t>
            </w:r>
            <w:r>
              <w:rPr>
                <w:rFonts w:ascii="Times New Roman" w:hAnsi="Times New Roman"/>
                <w:sz w:val="24"/>
                <w:szCs w:val="24"/>
              </w:rPr>
              <w:lastRenderedPageBreak/>
              <w:t>обслуговування товарів, придбаних до набрання чинності Особливостей.</w:t>
            </w:r>
          </w:p>
        </w:tc>
      </w:tr>
      <w:tr w:rsidR="00682DCA" w:rsidRP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Відхилення тендерних пропозицій</w:t>
            </w:r>
          </w:p>
        </w:tc>
        <w:tc>
          <w:tcPr>
            <w:tcW w:w="6255" w:type="dxa"/>
            <w:tcBorders>
              <w:top w:val="single" w:sz="4" w:space="0" w:color="000000"/>
              <w:left w:val="single" w:sz="4" w:space="0" w:color="000000"/>
              <w:bottom w:val="single" w:sz="4" w:space="0" w:color="000000"/>
              <w:right w:val="single" w:sz="4" w:space="0" w:color="000000"/>
            </w:tcBorders>
            <w:vAlign w:val="center"/>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682DCA" w:rsidRDefault="00682DCA">
            <w:pPr>
              <w:pStyle w:val="rvps2"/>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jc w:val="both"/>
            </w:pPr>
            <w:r>
              <w:t>учасник процедури закупівлі:</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jc w:val="both"/>
            </w:pPr>
            <w:r>
              <w:t xml:space="preserve">       підпадає під підстави, встановлені пунктом 47 Особливостей;</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33" w:name="n136"/>
            <w:bookmarkEnd w:id="33"/>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34" w:name="n137"/>
            <w:bookmarkStart w:id="35" w:name="n329"/>
            <w:bookmarkEnd w:id="34"/>
            <w:bookmarkEnd w:id="35"/>
            <w:r>
              <w:t>не надав забезпечення тендерної пропозиції, якщо таке забезпечення вимагалося замовником;</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36" w:name="n138"/>
            <w:bookmarkStart w:id="37" w:name="n394"/>
            <w:bookmarkEnd w:id="36"/>
            <w:bookmarkEnd w:id="37"/>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38" w:name="n139"/>
            <w:bookmarkEnd w:id="38"/>
            <w: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39" w:name="n140"/>
            <w:bookmarkStart w:id="40" w:name="n330"/>
            <w:bookmarkEnd w:id="39"/>
            <w:bookmarkEnd w:id="40"/>
            <w:r>
              <w:t>визначив конфіденційною інформацію, що не може бути визначена як конфіденційна відповідно до вимог  пункту 40 Особливостей;</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41" w:name="n141"/>
            <w:bookmarkStart w:id="42" w:name="n331"/>
            <w:bookmarkEnd w:id="41"/>
            <w:bookmarkEnd w:id="42"/>
            <w: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w:t>
            </w:r>
            <w:r>
              <w:lastRenderedPageBreak/>
              <w:t>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00331377">
              <w:t xml:space="preserve"> </w:t>
            </w:r>
            <w:hyperlink r:id="rId23" w:anchor="n2" w:history="1">
              <w:r w:rsidRPr="00DF6514">
                <w:rPr>
                  <w:rStyle w:val="a4"/>
                  <w:rFonts w:eastAsia="Times"/>
                  <w:color w:val="auto"/>
                  <w:u w:val="none"/>
                </w:rPr>
                <w:t>№ 1178</w:t>
              </w:r>
            </w:hyperlink>
            <w:r w:rsidRPr="00331377">
              <w:t> “</w:t>
            </w:r>
            <w: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2022р., №84, ст 5176);</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43" w:name="n142"/>
            <w:bookmarkStart w:id="44" w:name="n395"/>
            <w:bookmarkEnd w:id="43"/>
            <w:bookmarkEnd w:id="44"/>
            <w:r>
              <w:t>2) тендерна пропозиція:</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45" w:name="n143"/>
            <w:bookmarkEnd w:id="45"/>
            <w: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46" w:name="n145"/>
            <w:bookmarkStart w:id="47" w:name="n396"/>
            <w:bookmarkEnd w:id="46"/>
            <w:bookmarkEnd w:id="47"/>
            <w:r>
              <w:t>є такою, строк дії якої закінчився;</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48" w:name="n146"/>
            <w:bookmarkEnd w:id="48"/>
            <w: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49" w:name="n147"/>
            <w:bookmarkEnd w:id="49"/>
            <w:r>
              <w:t>не відповідає вимогам, установленим у тендерній документації відповідно до </w:t>
            </w:r>
            <w:hyperlink r:id="rId24" w:anchor="n1422" w:tgtFrame="_blank" w:history="1">
              <w:r w:rsidRPr="00331377">
                <w:rPr>
                  <w:rStyle w:val="a4"/>
                  <w:rFonts w:eastAsia="Times"/>
                  <w:color w:val="auto"/>
                </w:rPr>
                <w:t>абзацу першого</w:t>
              </w:r>
            </w:hyperlink>
            <w:r>
              <w:t> частини третьої статті 22 Закону;</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50" w:name="n148"/>
            <w:bookmarkEnd w:id="50"/>
            <w:r>
              <w:t>3) переможець процедури закупівлі:</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51" w:name="n149"/>
            <w:bookmarkEnd w:id="51"/>
            <w:r>
              <w:t>відмовився від підписання договору про закупівлю відповідно до вимог тендерної документації або укладення договору про закупівлю;</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52" w:name="n150"/>
            <w:bookmarkEnd w:id="52"/>
            <w: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r>
              <w:t>не надав забезпечення виконання договору про закупівлю, якщо таке забезпечення вимагалося замовником;</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r>
              <w:t>надав недостовірну інформацію, що є суттєвою для визначення результатів процедури закупівлі, яку замовником виявлено згідно абзацом першим пункту 42 Особливостей;</w:t>
            </w:r>
          </w:p>
          <w:p w:rsidR="00682DCA" w:rsidRPr="00331377"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53" w:name="n151"/>
            <w:bookmarkStart w:id="54" w:name="n397"/>
            <w:bookmarkEnd w:id="53"/>
            <w:bookmarkEnd w:id="54"/>
            <w:r>
              <w:lastRenderedPageBreak/>
              <w:t>не надав копію ліцензії або документа дозвільного характеру (у разі їх наявності) відповідно до </w:t>
            </w:r>
            <w:hyperlink r:id="rId25" w:anchor="n1762" w:tgtFrame="_blank" w:history="1">
              <w:r w:rsidRPr="00331377">
                <w:rPr>
                  <w:rStyle w:val="a4"/>
                  <w:rFonts w:eastAsia="Times"/>
                  <w:color w:val="auto"/>
                </w:rPr>
                <w:t>частини другої</w:t>
              </w:r>
            </w:hyperlink>
            <w:r w:rsidRPr="00331377">
              <w:t> статті 41 Закону;</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55" w:name="n152"/>
            <w:bookmarkEnd w:id="55"/>
            <w:r>
              <w:t>не надав забезпечення виконання договору про закупівлю, якщо таке забезпечення вимагалося замовником;</w:t>
            </w:r>
          </w:p>
          <w:p w:rsidR="00682DCA" w:rsidRPr="00DF6514"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bookmarkStart w:id="56" w:name="n153"/>
            <w:bookmarkEnd w:id="56"/>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w:t>
            </w:r>
            <w:r w:rsidR="00DF6514">
              <w:rPr>
                <w:rFonts w:ascii="Times New Roman" w:eastAsia="Times New Roman" w:hAnsi="Times New Roman" w:cs="Times New Roman"/>
                <w:sz w:val="24"/>
                <w:szCs w:val="24"/>
              </w:rPr>
              <w:t>начені пунктом 47 Особливостей.</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w:t>
            </w:r>
            <w:r>
              <w:rPr>
                <w:rFonts w:ascii="Times New Roman" w:eastAsia="Times New Roman" w:hAnsi="Times New Roman" w:cs="Times New Roman"/>
                <w:sz w:val="24"/>
                <w:szCs w:val="24"/>
                <w:highlight w:val="white"/>
              </w:rPr>
              <w:t xml:space="preserve">системі закупівель </w:t>
            </w:r>
            <w:r>
              <w:rPr>
                <w:rFonts w:ascii="Times New Roman" w:eastAsia="Times New Roman" w:hAnsi="Times New Roman" w:cs="Times New Roman"/>
                <w:b/>
                <w:sz w:val="24"/>
                <w:szCs w:val="24"/>
                <w:highlight w:val="white"/>
              </w:rPr>
              <w:t>у разі, коли:</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закупівель, але до моменту оприлюднення договору про закупівлю в електронній </w:t>
            </w:r>
            <w:r>
              <w:rPr>
                <w:rFonts w:ascii="Times New Roman" w:eastAsia="Times New Roman" w:hAnsi="Times New Roman" w:cs="Times New Roman"/>
                <w:sz w:val="24"/>
                <w:szCs w:val="24"/>
                <w:highlight w:val="white"/>
              </w:rPr>
              <w:lastRenderedPageBreak/>
              <w:t>системі закупівель відповідно до статті 10 Закону.</w:t>
            </w:r>
          </w:p>
        </w:tc>
      </w:tr>
      <w:tr w:rsidR="00682DCA" w:rsidTr="00682DCA">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укладання договору про закупівлю</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Pr>
                <w:rFonts w:ascii="Times New Roman" w:eastAsia="Times New Roman" w:hAnsi="Times New Roman" w:cs="Times New Roman"/>
                <w:sz w:val="24"/>
                <w:szCs w:val="24"/>
                <w:highlight w:val="white"/>
              </w:rPr>
              <w:lastRenderedPageBreak/>
              <w:t xml:space="preserve">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Проєкт договору про закупівлю</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Договір про закупівлю </w:t>
            </w:r>
            <w:r>
              <w:rPr>
                <w:rFonts w:ascii="Times New Roman" w:eastAsia="Times New Roman" w:hAnsi="Times New Roman" w:cs="Times New Roman"/>
                <w:color w:val="000000"/>
              </w:rPr>
              <w:t xml:space="preserve">укладається відповідно до </w:t>
            </w:r>
            <w:r>
              <w:rPr>
                <w:rFonts w:ascii="Times New Roman" w:eastAsia="Times New Roman" w:hAnsi="Times New Roman" w:cs="Times New Roman"/>
                <w:color w:val="000000"/>
                <w:sz w:val="24"/>
              </w:rPr>
              <w:t xml:space="preserve">Цивільного і Господарського кодексів України з урахуванням положень статті 41 </w:t>
            </w:r>
            <w:r>
              <w:rPr>
                <w:rFonts w:ascii="Times New Roman" w:eastAsia="Times New Roman" w:hAnsi="Times New Roman" w:cs="Times New Roman"/>
                <w:color w:val="000000" w:themeColor="text1"/>
                <w:sz w:val="24"/>
              </w:rPr>
              <w:t>Закону, крім частин другої – п’ятої, сьомої – дев’ятої статті 41 Закону</w:t>
            </w:r>
            <w:r>
              <w:rPr>
                <w:rFonts w:ascii="Times New Roman" w:eastAsia="Times New Roman" w:hAnsi="Times New Roman" w:cs="Times New Roman"/>
                <w:color w:val="000000"/>
                <w:sz w:val="24"/>
              </w:rPr>
              <w:t xml:space="preserve">, та Особливостей, а також </w:t>
            </w:r>
            <w:r>
              <w:rPr>
                <w:rFonts w:ascii="Times New Roman" w:eastAsia="Times New Roman" w:hAnsi="Times New Roman" w:cs="Times New Roman"/>
                <w:color w:val="000000"/>
              </w:rPr>
              <w:t>до</w:t>
            </w:r>
            <w:r>
              <w:rPr>
                <w:rFonts w:ascii="Times New Roman" w:eastAsia="Times New Roman" w:hAnsi="Times New Roman" w:cs="Times New Roman"/>
                <w:sz w:val="24"/>
                <w:szCs w:val="24"/>
              </w:rPr>
              <w:t xml:space="preserve">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Переможець</w:t>
            </w:r>
            <w:r>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 інформацію про право підписання договору про закупівлю.</w:t>
            </w:r>
          </w:p>
        </w:tc>
      </w:tr>
      <w:tr w:rsidR="00682DCA" w:rsidTr="00682DCA">
        <w:trPr>
          <w:trHeight w:val="1822"/>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Умови договору про закупівлю</w:t>
            </w:r>
          </w:p>
        </w:tc>
        <w:tc>
          <w:tcPr>
            <w:tcW w:w="6255" w:type="dxa"/>
            <w:tcBorders>
              <w:top w:val="single" w:sz="4" w:space="0" w:color="000000"/>
              <w:left w:val="single" w:sz="4" w:space="0" w:color="000000"/>
              <w:bottom w:val="single" w:sz="4" w:space="0" w:color="000000"/>
              <w:right w:val="single" w:sz="4" w:space="0" w:color="000000"/>
            </w:tcBorders>
            <w:vAlign w:val="center"/>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57" w:name="n370"/>
            <w:bookmarkEnd w:id="57"/>
            <w:r>
              <w:t>визначення грошового еквівалента зобов’язання в іноземній валюті;</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58" w:name="n371"/>
            <w:bookmarkEnd w:id="58"/>
            <w:r>
              <w:t>перерахунку ціни в бік зменшення ціни тендерної пропозиції переможця без зменшення обсягів закупівлі;</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59" w:name="n372"/>
            <w:bookmarkEnd w:id="59"/>
            <w:r>
              <w:lastRenderedPageBreak/>
              <w:t>перерахунку ціни та обсягів товарів в бік зменшення за умови необхідності приведення обсягів товарів до кратності упаковки.</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rFonts w:ascii="Times New Roman" w:eastAsia="Times New Roman" w:hAnsi="Times New Roman"/>
                <w:b/>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Pr>
                <w:b/>
              </w:rPr>
              <w:t>:</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1) зменшення обсягів закупівлі, зокрема з урахуванням фактичного обсягу видатків замовника;</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2) не застосовується, адже предметом закупівлі є послуги;</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 xml:space="preserve">4) </w:t>
            </w:r>
            <w:r>
              <w:rPr>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5) погодження зміни ціни в договорі про закупівлю в бік зменшення (без зміни кількості (обсягу) та якості товарів, робіт і послуг);</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 xml:space="preserve">6) зміни ціни в договорі про закупівлю у зв’язку з зміною ставок податків і зборів та/або зміною умов щодо надання пільг з </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sz w:val="24"/>
                <w:szCs w:val="24"/>
              </w:rPr>
            </w:pPr>
            <w:r>
              <w:rPr>
                <w:rStyle w:val="rvts0"/>
                <w:sz w:val="24"/>
                <w:szCs w:val="24"/>
              </w:rPr>
              <w:t>8) зміни умов у зв’язку із застосуванням положень частини шостої статті 41 Закону.</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hanging="2"/>
              <w:jc w:val="both"/>
              <w:rPr>
                <w:color w:val="000000"/>
                <w:sz w:val="24"/>
              </w:rPr>
            </w:pPr>
            <w:r>
              <w:rPr>
                <w:rFonts w:ascii="Times New Roman" w:eastAsia="Times New Roman" w:hAnsi="Times New Roman" w:cs="Times New Roman"/>
                <w:color w:val="000000"/>
                <w:sz w:val="24"/>
              </w:rPr>
              <w:t xml:space="preserve">Учасник процедури закупівлі у складі своєї тендерної пропозиції надає Лист щодо погодження з Істотними (основними) умовами договору та можливістю їх </w:t>
            </w:r>
            <w:r>
              <w:rPr>
                <w:rFonts w:ascii="Times New Roman" w:eastAsia="Times New Roman" w:hAnsi="Times New Roman" w:cs="Times New Roman"/>
                <w:color w:val="000000"/>
                <w:sz w:val="24"/>
              </w:rPr>
              <w:lastRenderedPageBreak/>
              <w:t>включення до договору про закупівлю у разі перемоги в торгах.</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hanging="2"/>
              <w:jc w:val="both"/>
              <w:rPr>
                <w:color w:val="000000"/>
                <w:sz w:val="24"/>
              </w:rPr>
            </w:pPr>
            <w:r>
              <w:rPr>
                <w:rFonts w:ascii="Times New Roman" w:eastAsia="Times New Roman" w:hAnsi="Times New Roman" w:cs="Times New Roman"/>
                <w:color w:val="000000"/>
                <w:sz w:val="24"/>
              </w:rPr>
              <w:t xml:space="preserve"> У разі незгоди учасника з істотними умовами договору, або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hanging="2"/>
              <w:jc w:val="both"/>
              <w:rPr>
                <w:color w:val="000000"/>
              </w:rPr>
            </w:pPr>
            <w:r>
              <w:rPr>
                <w:rFonts w:ascii="Times New Roman" w:eastAsia="Times New Roman" w:hAnsi="Times New Roman" w:cs="Times New Roman"/>
                <w:color w:val="000000"/>
                <w:sz w:val="24"/>
              </w:rPr>
              <w:t xml:space="preserve">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ст.217, 235 та п.4 ч.1 ст.236 Господарського кодексу України.</w:t>
            </w:r>
          </w:p>
        </w:tc>
      </w:tr>
      <w:tr w:rsid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Забезпечення виконання договору про закупівлю</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682DCA" w:rsidRDefault="00682DCA" w:rsidP="00682DCA">
      <w:pPr>
        <w:spacing w:after="0" w:line="240" w:lineRule="auto"/>
        <w:ind w:left="5660" w:firstLine="700"/>
        <w:jc w:val="right"/>
        <w:rPr>
          <w:rFonts w:ascii="Times New Roman" w:eastAsia="Times New Roman" w:hAnsi="Times New Roman" w:cs="Times New Roman"/>
          <w:b/>
          <w:sz w:val="24"/>
          <w:szCs w:val="24"/>
        </w:rPr>
      </w:pPr>
      <w:bookmarkStart w:id="60" w:name="_heading=h.2s8eyo1"/>
      <w:bookmarkEnd w:id="60"/>
    </w:p>
    <w:p w:rsidR="00682DCA" w:rsidRDefault="00682DCA" w:rsidP="003313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br w:type="page"/>
      </w:r>
      <w:r w:rsidR="00331377">
        <w:rPr>
          <w:rFonts w:ascii="Times New Roman" w:eastAsia="Times New Roman" w:hAnsi="Times New Roman" w:cs="Times New Roman"/>
          <w:b/>
          <w:sz w:val="24"/>
          <w:szCs w:val="24"/>
        </w:rPr>
        <w:lastRenderedPageBreak/>
        <w:t xml:space="preserve">                                                                                                              </w:t>
      </w:r>
      <w:r>
        <w:rPr>
          <w:rFonts w:ascii="Times New Roman" w:eastAsia="Times New Roman" w:hAnsi="Times New Roman" w:cs="Times New Roman"/>
          <w:b/>
          <w:sz w:val="24"/>
          <w:szCs w:val="24"/>
        </w:rPr>
        <w:t>ДОДАТОК 1</w:t>
      </w:r>
    </w:p>
    <w:p w:rsidR="00682DCA" w:rsidRDefault="00682DCA" w:rsidP="00682DCA">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до тендерної документації</w:t>
      </w:r>
    </w:p>
    <w:p w:rsidR="00682DCA" w:rsidRDefault="00682DCA" w:rsidP="00682DCA">
      <w:pPr>
        <w:spacing w:after="0" w:line="240" w:lineRule="auto"/>
        <w:ind w:left="5660" w:firstLine="70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w:t>
      </w:r>
    </w:p>
    <w:p w:rsidR="00682DCA" w:rsidRDefault="00682DCA" w:rsidP="00682DCA">
      <w:pPr>
        <w:numPr>
          <w:ilvl w:val="0"/>
          <w:numId w:val="9"/>
        </w:numPr>
        <w:shd w:val="clear" w:color="auto" w:fill="FFFFFF"/>
        <w:spacing w:after="0" w:line="240" w:lineRule="auto"/>
        <w:ind w:left="50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w:t>
      </w:r>
      <w:r w:rsidR="00003122" w:rsidRPr="00003122">
        <w:rPr>
          <w:rFonts w:ascii="Times New Roman" w:eastAsia="Times New Roman" w:hAnsi="Times New Roman" w:cs="Times New Roman"/>
          <w:b/>
          <w:sz w:val="24"/>
          <w:szCs w:val="24"/>
        </w:rPr>
        <w:t xml:space="preserve"> </w:t>
      </w:r>
      <w:r w:rsidR="00CF03AE">
        <w:rPr>
          <w:rFonts w:ascii="Times New Roman" w:eastAsia="Times New Roman" w:hAnsi="Times New Roman" w:cs="Times New Roman"/>
          <w:b/>
          <w:sz w:val="24"/>
          <w:szCs w:val="24"/>
        </w:rPr>
        <w:t>визначених у</w:t>
      </w:r>
      <w:r w:rsidR="00003122">
        <w:rPr>
          <w:rFonts w:ascii="Times New Roman" w:eastAsia="Times New Roman" w:hAnsi="Times New Roman" w:cs="Times New Roman"/>
          <w:b/>
          <w:sz w:val="24"/>
          <w:szCs w:val="24"/>
        </w:rPr>
        <w:t xml:space="preserve"> ст. 16 Закону та пунктом </w:t>
      </w:r>
      <w:r w:rsidR="00003122">
        <w:rPr>
          <w:rFonts w:ascii="Times New Roman" w:eastAsia="Times New Roman" w:hAnsi="Times New Roman" w:cs="Times New Roman"/>
          <w:b/>
          <w:sz w:val="24"/>
          <w:szCs w:val="24"/>
          <w:lang w:val="ru-RU"/>
        </w:rPr>
        <w:t xml:space="preserve">28 </w:t>
      </w:r>
      <w:r w:rsidR="00003122">
        <w:rPr>
          <w:rFonts w:ascii="Times New Roman" w:eastAsia="Times New Roman" w:hAnsi="Times New Roman" w:cs="Times New Roman"/>
          <w:b/>
          <w:sz w:val="24"/>
          <w:szCs w:val="24"/>
        </w:rPr>
        <w:t>Особливостей</w:t>
      </w:r>
      <w:r>
        <w:rPr>
          <w:rFonts w:ascii="Times New Roman" w:eastAsia="Times New Roman" w:hAnsi="Times New Roman" w:cs="Times New Roman"/>
          <w:b/>
          <w:sz w:val="24"/>
          <w:szCs w:val="24"/>
        </w:rPr>
        <w:t>.</w:t>
      </w:r>
    </w:p>
    <w:p w:rsidR="00DC2C15" w:rsidRDefault="00DC2C15" w:rsidP="00DC2C15">
      <w:pPr>
        <w:shd w:val="clear" w:color="auto" w:fill="FFFFFF"/>
        <w:spacing w:after="0" w:line="240" w:lineRule="auto"/>
        <w:ind w:left="502"/>
        <w:jc w:val="both"/>
        <w:rPr>
          <w:rFonts w:ascii="Times New Roman" w:eastAsia="Times New Roman" w:hAnsi="Times New Roman" w:cs="Times New Roman"/>
          <w:b/>
          <w:sz w:val="24"/>
          <w:szCs w:val="24"/>
        </w:rPr>
      </w:pPr>
    </w:p>
    <w:p w:rsidR="00682DCA" w:rsidRDefault="00682DCA" w:rsidP="00682DCA">
      <w:pPr>
        <w:shd w:val="clear" w:color="auto" w:fill="FFFFFF"/>
        <w:spacing w:after="0" w:line="240" w:lineRule="auto"/>
        <w:ind w:left="50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 д</w:t>
      </w:r>
      <w:r w:rsidR="00003122">
        <w:rPr>
          <w:rFonts w:ascii="Times New Roman" w:eastAsia="Times New Roman" w:hAnsi="Times New Roman" w:cs="Times New Roman"/>
          <w:b/>
          <w:sz w:val="24"/>
          <w:szCs w:val="24"/>
        </w:rPr>
        <w:t>о учасників та вимоги</w:t>
      </w:r>
      <w:r>
        <w:rPr>
          <w:rFonts w:ascii="Times New Roman" w:eastAsia="Times New Roman" w:hAnsi="Times New Roman" w:cs="Times New Roman"/>
          <w:b/>
          <w:sz w:val="24"/>
          <w:szCs w:val="24"/>
        </w:rPr>
        <w:t>:</w:t>
      </w:r>
    </w:p>
    <w:p w:rsidR="00682DCA" w:rsidRDefault="00682DCA" w:rsidP="00682DCA">
      <w:pPr>
        <w:spacing w:after="0" w:line="240" w:lineRule="auto"/>
        <w:ind w:left="885"/>
        <w:jc w:val="center"/>
        <w:rPr>
          <w:rFonts w:ascii="Times New Roman" w:eastAsia="Times New Roman" w:hAnsi="Times New Roman" w:cs="Times New Roman"/>
          <w:sz w:val="16"/>
          <w:szCs w:val="16"/>
        </w:rPr>
      </w:pPr>
    </w:p>
    <w:tbl>
      <w:tblPr>
        <w:tblW w:w="9765" w:type="dxa"/>
        <w:jc w:val="center"/>
        <w:tblLayout w:type="fixed"/>
        <w:tblLook w:val="0400" w:firstRow="0" w:lastRow="0" w:firstColumn="0" w:lastColumn="0" w:noHBand="0" w:noVBand="1"/>
      </w:tblPr>
      <w:tblGrid>
        <w:gridCol w:w="644"/>
        <w:gridCol w:w="2397"/>
        <w:gridCol w:w="6724"/>
      </w:tblGrid>
      <w:tr w:rsidR="00682DCA" w:rsidRPr="00682DCA" w:rsidTr="00682DCA">
        <w:trPr>
          <w:trHeight w:val="690"/>
          <w:jc w:val="center"/>
        </w:trPr>
        <w:tc>
          <w:tcPr>
            <w:tcW w:w="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82DCA" w:rsidRDefault="00682DCA">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2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82DCA" w:rsidRDefault="00682DCA">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Кваліфікаційні критерії</w:t>
            </w:r>
          </w:p>
        </w:tc>
        <w:tc>
          <w:tcPr>
            <w:tcW w:w="6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82DCA" w:rsidRDefault="00682DCA">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682DCA" w:rsidTr="00682DCA">
        <w:trPr>
          <w:trHeight w:val="2255"/>
          <w:jc w:val="center"/>
        </w:trPr>
        <w:tc>
          <w:tcPr>
            <w:tcW w:w="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2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На підтвердження досвіду виконання аналогічних за предметом закупівлі договорів Учасник має надати:</w:t>
            </w:r>
          </w:p>
          <w:p w:rsidR="00682DCA" w:rsidRDefault="00682D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w:t>
            </w:r>
            <w:r w:rsidR="00DF65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договору).</w:t>
            </w:r>
          </w:p>
          <w:p w:rsidR="00682DCA" w:rsidRDefault="00682DCA">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Аналогічний договір – договір з капітального/поточного/поточного середнього та/або ямкового  (в т.ч. дрібного) ремонту, та/або</w:t>
            </w:r>
            <w:r w:rsidR="00DF6514">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експлуатаційного утримання автомобільних доріг, в рамках якого виконувались роботи/надавались послуги з відновлення або улаштування асфальтобетонного покриття доріг протягом останніх 5-ти років.</w:t>
            </w:r>
          </w:p>
          <w:p w:rsidR="00682DCA" w:rsidRDefault="00682D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1.1.2.скан-копії оригіналів аналогічного(х) договору(ів) в повному обсязі</w:t>
            </w:r>
            <w:r>
              <w:rPr>
                <w:rFonts w:ascii="Times New Roman" w:eastAsia="Times New Roman" w:hAnsi="Times New Roman" w:cs="Times New Roman"/>
                <w:sz w:val="24"/>
                <w:szCs w:val="24"/>
              </w:rPr>
              <w:t>;</w:t>
            </w:r>
          </w:p>
          <w:p w:rsidR="00682DCA" w:rsidRDefault="00682DCA">
            <w:pPr>
              <w:tabs>
                <w:tab w:val="left" w:pos="5245"/>
              </w:tabs>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1.1.3.скан-копії оригіналів акту(ів) приймання виконаних будівельних робіт (форми КБ-2в) та довідки про вартість виконаних будівельних робіт та витрати (форми КБ-3);</w:t>
            </w:r>
          </w:p>
          <w:p w:rsidR="00682DCA" w:rsidRDefault="00682D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1.1.4.</w:t>
            </w:r>
            <w:r>
              <w:rPr>
                <w:rFonts w:ascii="Times New Roman" w:hAnsi="Times New Roman" w:cs="Times New Roman"/>
                <w:bCs/>
                <w:iCs/>
                <w:sz w:val="24"/>
                <w:szCs w:val="24"/>
              </w:rPr>
              <w:t xml:space="preserve">оригінал(и) позитивного(их) відгуку(ів) замовника(ів), у якому(-их) обов’язково має бути зазначено: дату його видачi, вихiдний номер, посилання на номер, дату та предмет укладеного договору, а також інформацію про якість виконаних робіт (наданих послуг), дотримання термінів </w:t>
            </w:r>
            <w:r>
              <w:rPr>
                <w:rFonts w:ascii="Times New Roman" w:hAnsi="Times New Roman" w:cs="Times New Roman"/>
                <w:bCs/>
                <w:sz w:val="24"/>
                <w:szCs w:val="24"/>
              </w:rPr>
              <w:t>виконання, щодо відсутності з боку замовника претензій або судових позовів щодо невиконання або неналежного виконання умов договору. Зазначений відгук має бути виданий не раніше 2023року</w:t>
            </w:r>
          </w:p>
        </w:tc>
      </w:tr>
      <w:tr w:rsidR="00682DCA" w:rsidRPr="00682DCA" w:rsidTr="00682DCA">
        <w:trPr>
          <w:trHeight w:val="2255"/>
          <w:jc w:val="center"/>
        </w:trPr>
        <w:tc>
          <w:tcPr>
            <w:tcW w:w="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Наявність документального підтвердження техніки необхідної для виконання робіт </w:t>
            </w:r>
          </w:p>
        </w:tc>
        <w:tc>
          <w:tcPr>
            <w:tcW w:w="6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На підтвердження інформації, зазначеної у довідці, Учасник має надати:</w:t>
            </w:r>
          </w:p>
          <w:p w:rsidR="00682DCA" w:rsidRDefault="00682D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 скан-копії з оригіналів або належним чином завірених копій свідоцтв про реєстрацію транспортних засобів, будівельних (дорожніх) машин та механізмів. Якщо транспортні засоби, будівельні (дорожні) машини та механізми тощо не підлягають державній реєстрації, то Учасник надає інший документ, що підтверджує право власності (обліку).</w:t>
            </w:r>
          </w:p>
          <w:p w:rsidR="00682DCA" w:rsidRDefault="00682DCA">
            <w:pPr>
              <w:spacing w:after="0" w:line="240" w:lineRule="auto"/>
              <w:jc w:val="both"/>
              <w:rPr>
                <w:rFonts w:ascii="Times New Roman" w:hAnsi="Times New Roman" w:cs="Times New Roman"/>
                <w:bCs/>
                <w:sz w:val="24"/>
                <w:szCs w:val="24"/>
              </w:rPr>
            </w:pPr>
            <w:r w:rsidRPr="004722DC">
              <w:rPr>
                <w:rFonts w:ascii="Times New Roman" w:hAnsi="Times New Roman" w:cs="Times New Roman"/>
                <w:bCs/>
                <w:sz w:val="24"/>
                <w:szCs w:val="24"/>
              </w:rPr>
              <w:t>2</w:t>
            </w:r>
            <w:r>
              <w:rPr>
                <w:rFonts w:ascii="Times New Roman" w:hAnsi="Times New Roman" w:cs="Times New Roman"/>
                <w:bCs/>
                <w:sz w:val="24"/>
                <w:szCs w:val="24"/>
              </w:rPr>
              <w:t>.1.2. якщо техніка не є власністю Учасника торгів, а є залученою, то Учасником торгів на всю, вказану у довідці техніку, додатково подаються:</w:t>
            </w:r>
          </w:p>
          <w:p w:rsidR="00682DCA" w:rsidRDefault="00682DCA">
            <w:pPr>
              <w:widowControl w:val="0"/>
              <w:suppressAutoHyphens/>
              <w:spacing w:after="0" w:line="240" w:lineRule="auto"/>
              <w:jc w:val="both"/>
              <w:rPr>
                <w:rFonts w:ascii="Times New Roman" w:hAnsi="Times New Roman" w:cs="Times New Roman"/>
                <w:bCs/>
                <w:sz w:val="24"/>
                <w:szCs w:val="24"/>
              </w:rPr>
            </w:pPr>
            <w:r>
              <w:rPr>
                <w:rFonts w:ascii="Times New Roman" w:eastAsia="Times New Roman" w:hAnsi="Times New Roman" w:cs="Times New Roman"/>
                <w:color w:val="000000"/>
                <w:sz w:val="24"/>
                <w:szCs w:val="24"/>
              </w:rPr>
              <w:t>2.1.3.</w:t>
            </w:r>
            <w:r>
              <w:rPr>
                <w:rFonts w:ascii="Times New Roman" w:hAnsi="Times New Roman" w:cs="Times New Roman"/>
                <w:bCs/>
                <w:sz w:val="24"/>
                <w:szCs w:val="24"/>
              </w:rPr>
              <w:t xml:space="preserve">скан-копії оригіналів договорів, які укладені Учасником торгів, дійсних та чинних, протягом всього строку виконання </w:t>
            </w:r>
            <w:r>
              <w:rPr>
                <w:rFonts w:ascii="Times New Roman" w:hAnsi="Times New Roman" w:cs="Times New Roman"/>
                <w:bCs/>
                <w:sz w:val="24"/>
                <w:szCs w:val="24"/>
              </w:rPr>
              <w:lastRenderedPageBreak/>
              <w:t>договору про закупівлю: оренди (лізингу), суборенди тощо;</w:t>
            </w:r>
          </w:p>
          <w:p w:rsidR="00682DCA" w:rsidRDefault="00682DCA">
            <w:pPr>
              <w:widowControl w:val="0"/>
              <w:suppressAutoHyphens/>
              <w:jc w:val="both"/>
              <w:rPr>
                <w:rFonts w:ascii="Times New Roman" w:hAnsi="Times New Roman" w:cs="Times New Roman"/>
                <w:bCs/>
                <w:sz w:val="24"/>
                <w:szCs w:val="24"/>
              </w:rPr>
            </w:pPr>
            <w:r>
              <w:rPr>
                <w:rFonts w:ascii="Times New Roman" w:eastAsia="Times New Roman" w:hAnsi="Times New Roman" w:cs="Times New Roman"/>
                <w:color w:val="000000"/>
                <w:sz w:val="24"/>
                <w:szCs w:val="24"/>
              </w:rPr>
              <w:t>2.1.4.</w:t>
            </w:r>
            <w:r>
              <w:rPr>
                <w:rFonts w:ascii="Times New Roman" w:hAnsi="Times New Roman" w:cs="Times New Roman"/>
                <w:bCs/>
                <w:sz w:val="24"/>
                <w:szCs w:val="24"/>
              </w:rPr>
              <w:t>скан-копії оригіналів акту(ів) приймання-передачі Учаснику торгів (або інший(і) документ(и), який(і) підтверджує(ють) факт отримання Учасником зазначеної техніки (у разі, коли вимогами чинного законодавства України та/або умовами зазначених договорів передбачено їх складання).</w:t>
            </w:r>
          </w:p>
        </w:tc>
      </w:tr>
      <w:tr w:rsidR="00682DCA" w:rsidTr="00682DCA">
        <w:trPr>
          <w:trHeight w:val="2255"/>
          <w:jc w:val="center"/>
        </w:trPr>
        <w:tc>
          <w:tcPr>
            <w:tcW w:w="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2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Наявність документального підтвердження працівників відповідної кваліфікації, які мають необхідні знання та досвід</w:t>
            </w:r>
          </w:p>
        </w:tc>
        <w:tc>
          <w:tcPr>
            <w:tcW w:w="6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DCA" w:rsidRDefault="00682DCA">
            <w:pPr>
              <w:spacing w:after="0" w:line="240" w:lineRule="auto"/>
              <w:jc w:val="both"/>
              <w:rPr>
                <w:rFonts w:ascii="Times New Roman" w:hAnsi="Times New Roman" w:cs="Times New Roman"/>
                <w:sz w:val="24"/>
                <w:szCs w:val="24"/>
                <w:lang w:eastAsia="zh-CN"/>
              </w:rPr>
            </w:pPr>
            <w:r>
              <w:rPr>
                <w:rFonts w:ascii="Times New Roman" w:eastAsia="Times New Roman" w:hAnsi="Times New Roman" w:cs="Times New Roman"/>
                <w:sz w:val="24"/>
                <w:szCs w:val="24"/>
              </w:rPr>
              <w:t xml:space="preserve">3.1 </w:t>
            </w:r>
            <w:r>
              <w:rPr>
                <w:rFonts w:ascii="Times New Roman" w:eastAsia="Times New Roman" w:hAnsi="Times New Roman" w:cs="Times New Roman"/>
                <w:color w:val="000000"/>
                <w:sz w:val="24"/>
                <w:szCs w:val="24"/>
              </w:rPr>
              <w:t>На підтвердження інформації щодо наявності у Учасника працівників, зазначених у довідці, Учаснику необхідно у складі пропозиції надати скан-копію штатного розпису (з ретушуванням зарплатно-фінансових показників); скан-копії наказів про призначення на посаду, або копії цивільно правових угод з особами,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у  Довідці.</w:t>
            </w:r>
            <w:r>
              <w:rPr>
                <w:rFonts w:ascii="Times New Roman" w:hAnsi="Times New Roman" w:cs="Times New Roman"/>
                <w:sz w:val="24"/>
                <w:szCs w:val="24"/>
                <w:lang w:eastAsia="zh-CN"/>
              </w:rPr>
              <w:t xml:space="preserve"> </w:t>
            </w:r>
          </w:p>
          <w:p w:rsidR="00682DCA" w:rsidRDefault="00682DCA">
            <w:pPr>
              <w:shd w:val="clear" w:color="auto" w:fill="FFFFFF"/>
              <w:spacing w:after="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3.2.Додатково:</w:t>
            </w:r>
          </w:p>
          <w:p w:rsidR="00682DCA" w:rsidRPr="009618EA" w:rsidRDefault="00682DCA" w:rsidP="009618EA">
            <w:pPr>
              <w:jc w:val="both"/>
              <w:rPr>
                <w:rFonts w:ascii="Times New Roman" w:hAnsi="Times New Roman" w:cs="Times New Roman"/>
                <w:sz w:val="24"/>
              </w:rPr>
            </w:pPr>
            <w:r>
              <w:t xml:space="preserve">- </w:t>
            </w:r>
            <w:r w:rsidRPr="009618EA">
              <w:rPr>
                <w:rFonts w:ascii="Times New Roman" w:hAnsi="Times New Roman" w:cs="Times New Roman"/>
                <w:sz w:val="24"/>
              </w:rPr>
              <w:t>щодо інженерно-технічних працівників, зазначених у довідці, Учасник має надати скан-копії дипломів про закінчення учбових закладів. Для інженерно-технічних працівників обов’язковою є наявність освіти з кваліфікацією  «інженер-будівельник» тощо за спеціальністю, пов’язаною з будівництвом, експлуатаційним утриманням і ремонтом автомобільних доріг (не менше 3 осіб);</w:t>
            </w:r>
          </w:p>
          <w:p w:rsidR="00682DCA" w:rsidRPr="009618EA" w:rsidRDefault="00682DCA" w:rsidP="009618EA">
            <w:pPr>
              <w:jc w:val="both"/>
              <w:rPr>
                <w:rFonts w:ascii="Times New Roman" w:hAnsi="Times New Roman" w:cs="Times New Roman"/>
                <w:sz w:val="24"/>
              </w:rPr>
            </w:pPr>
            <w:r w:rsidRPr="009618EA">
              <w:rPr>
                <w:rFonts w:ascii="Times New Roman" w:hAnsi="Times New Roman" w:cs="Times New Roman"/>
                <w:sz w:val="24"/>
              </w:rPr>
              <w:t>- щодо інженера-геодезиста, Учасник має надати скан-копію чинного кваліфікаційного сертифікату інженера-геодезиста.</w:t>
            </w:r>
          </w:p>
          <w:p w:rsidR="00682DCA" w:rsidRPr="009618EA" w:rsidRDefault="00682DCA" w:rsidP="009618EA"/>
          <w:p w:rsidR="00682DCA" w:rsidRDefault="00682DCA">
            <w:pPr>
              <w:spacing w:after="0" w:line="240" w:lineRule="auto"/>
              <w:jc w:val="both"/>
              <w:rPr>
                <w:rFonts w:ascii="Times New Roman" w:eastAsia="Times New Roman" w:hAnsi="Times New Roman" w:cs="Times New Roman"/>
                <w:sz w:val="24"/>
                <w:szCs w:val="24"/>
              </w:rPr>
            </w:pPr>
          </w:p>
        </w:tc>
      </w:tr>
      <w:tr w:rsidR="00682DCA" w:rsidRPr="00682DCA" w:rsidTr="00682DCA">
        <w:trPr>
          <w:trHeight w:val="2255"/>
          <w:jc w:val="center"/>
        </w:trPr>
        <w:tc>
          <w:tcPr>
            <w:tcW w:w="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DCA" w:rsidRDefault="00682DCA">
            <w:pPr>
              <w:spacing w:after="0" w:line="240" w:lineRule="auto"/>
              <w:jc w:val="center"/>
              <w:rPr>
                <w:rFonts w:ascii="Times New Roman" w:eastAsia="Times New Roman" w:hAnsi="Times New Roman" w:cs="Times New Roman"/>
                <w:b/>
                <w:sz w:val="24"/>
                <w:szCs w:val="24"/>
              </w:rPr>
            </w:pPr>
          </w:p>
          <w:p w:rsidR="00682DCA" w:rsidRDefault="00682DCA">
            <w:pPr>
              <w:spacing w:after="0" w:line="240" w:lineRule="auto"/>
              <w:jc w:val="center"/>
              <w:rPr>
                <w:rFonts w:ascii="Times New Roman" w:eastAsia="Times New Roman" w:hAnsi="Times New Roman" w:cs="Times New Roman"/>
                <w:b/>
                <w:sz w:val="24"/>
                <w:szCs w:val="24"/>
              </w:rPr>
            </w:pPr>
          </w:p>
          <w:p w:rsidR="00682DCA" w:rsidRDefault="00682D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Наявність документального підтвердження </w:t>
            </w:r>
            <w:r>
              <w:rPr>
                <w:rFonts w:ascii="Times New Roman" w:hAnsi="Times New Roman" w:cs="Times New Roman"/>
                <w:b/>
                <w:bCs/>
                <w:sz w:val="24"/>
                <w:szCs w:val="24"/>
              </w:rPr>
              <w:t>наявності випробувальної, вимірювальної лабораторії(-й)</w:t>
            </w:r>
          </w:p>
        </w:tc>
        <w:tc>
          <w:tcPr>
            <w:tcW w:w="6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DCA" w:rsidRDefault="00682D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CF03AE">
              <w:rPr>
                <w:rFonts w:ascii="Times New Roman" w:eastAsia="Times New Roman" w:hAnsi="Times New Roman" w:cs="Times New Roman"/>
                <w:sz w:val="24"/>
                <w:szCs w:val="24"/>
              </w:rPr>
              <w:t>.</w:t>
            </w:r>
            <w:r>
              <w:rPr>
                <w:rFonts w:ascii="Times New Roman" w:eastAsia="Times New Roman" w:hAnsi="Times New Roman" w:cs="Times New Roman"/>
                <w:sz w:val="24"/>
                <w:szCs w:val="24"/>
              </w:rPr>
              <w:t>На підтвердження наявності випробувальної, вимірювальної лабораторії(й), Учасник має надати:</w:t>
            </w:r>
          </w:p>
          <w:p w:rsidR="00682DCA" w:rsidRDefault="00682DCA">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4.1.1. скан-копії з оригіналів або належним чином завірені чинний(і) договір(и) з усіма додатками та невід’ємними частинами до договору(ів) про залучення сторонньої випробувальної, вимірювальної лабораторії Учасником;</w:t>
            </w:r>
          </w:p>
          <w:p w:rsidR="00682DCA" w:rsidRDefault="00682DCA">
            <w:pPr>
              <w:spacing w:after="0" w:line="240" w:lineRule="auto"/>
              <w:contextualSpacing/>
              <w:jc w:val="both"/>
              <w:rPr>
                <w:rFonts w:ascii="Times New Roman" w:hAnsi="Times New Roman" w:cs="Times New Roman"/>
                <w:bCs/>
                <w:iCs/>
                <w:sz w:val="24"/>
                <w:szCs w:val="24"/>
              </w:rPr>
            </w:pPr>
            <w:r>
              <w:rPr>
                <w:rFonts w:ascii="Times New Roman" w:hAnsi="Times New Roman" w:cs="Times New Roman"/>
                <w:bCs/>
                <w:sz w:val="24"/>
                <w:szCs w:val="24"/>
              </w:rPr>
              <w:t>4.1.2.документи про відповідність зазначених лабораторій вимогам чинного законодавства України (атестат, свідоцтво, рішення тощо про атестацію (сертифікацію), свідоцтво про відповідність системи вимірювань вимогам ДСТУ ISO 10012:2005 тощо з додатком, де вказано галузь атестації (сертифікації)), які видані компетентними органами та дійсні (чинні) на дату його подання Учасником.</w:t>
            </w:r>
          </w:p>
          <w:p w:rsidR="00682DCA" w:rsidRDefault="00682DCA">
            <w:pPr>
              <w:spacing w:after="0" w:line="240" w:lineRule="auto"/>
              <w:jc w:val="both"/>
              <w:rPr>
                <w:rFonts w:ascii="Times New Roman" w:eastAsia="Times New Roman" w:hAnsi="Times New Roman" w:cs="Times New Roman"/>
                <w:sz w:val="24"/>
                <w:szCs w:val="24"/>
              </w:rPr>
            </w:pPr>
          </w:p>
        </w:tc>
      </w:tr>
      <w:tr w:rsidR="00682DCA" w:rsidRPr="00682DCA" w:rsidTr="00682DCA">
        <w:trPr>
          <w:trHeight w:val="2255"/>
          <w:jc w:val="center"/>
        </w:trPr>
        <w:tc>
          <w:tcPr>
            <w:tcW w:w="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2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Наявність документального підтвердження </w:t>
            </w:r>
            <w:r>
              <w:rPr>
                <w:rFonts w:ascii="Times New Roman" w:hAnsi="Times New Roman" w:cs="Times New Roman"/>
                <w:b/>
                <w:color w:val="000000"/>
                <w:sz w:val="24"/>
                <w:szCs w:val="24"/>
                <w:shd w:val="clear" w:color="auto" w:fill="FFFFFF"/>
              </w:rPr>
              <w:t>інформації щодо договору поставки (купівлі-продажу) асфальтобетонної суміші</w:t>
            </w:r>
          </w:p>
        </w:tc>
        <w:tc>
          <w:tcPr>
            <w:tcW w:w="6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hd w:val="clear" w:color="auto" w:fill="FFFFFF"/>
              <w:spacing w:after="0" w:line="240" w:lineRule="auto"/>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 xml:space="preserve">5.1 </w:t>
            </w:r>
            <w:r>
              <w:rPr>
                <w:rFonts w:ascii="Times New Roman" w:hAnsi="Times New Roman" w:cs="Times New Roman"/>
                <w:color w:val="000000"/>
                <w:sz w:val="24"/>
                <w:szCs w:val="24"/>
                <w:shd w:val="clear" w:color="auto" w:fill="FFFFFF"/>
              </w:rPr>
              <w:t>На підтвердження інформації щодо договору поставки (купівлі-продажу) асфальтобетонної суміші Учасник має надати:</w:t>
            </w:r>
          </w:p>
          <w:p w:rsidR="00682DCA" w:rsidRDefault="00682DCA">
            <w:pPr>
              <w:spacing w:after="0" w:line="240" w:lineRule="auto"/>
              <w:jc w:val="both"/>
              <w:rPr>
                <w:rFonts w:ascii="Times New Roman" w:eastAsiaTheme="minorHAnsi"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rPr>
              <w:t>5.1.1.договір(и) поставки асфальтобетонної суміші та/або договір(и) надання послуг з виготовлення асфальтобетонної суміші, що є чинним(и) на день подання тендерної пропозиції та протягом строку, що дорівнює або перевищує строк (термін) дії договору про закупівлю.</w:t>
            </w:r>
          </w:p>
          <w:p w:rsidR="00682DCA" w:rsidRDefault="00682DCA">
            <w:pPr>
              <w:shd w:val="clear" w:color="auto" w:fill="FFFFFF"/>
              <w:spacing w:after="0" w:line="240" w:lineRule="auto"/>
              <w:jc w:val="both"/>
              <w:rPr>
                <w:rFonts w:asciiTheme="minorHAnsi" w:hAnsiTheme="minorHAnsi" w:cstheme="minorBidi"/>
                <w:color w:val="000000"/>
                <w:sz w:val="24"/>
                <w:szCs w:val="24"/>
                <w:shd w:val="clear" w:color="auto" w:fill="FFFFFF"/>
              </w:rPr>
            </w:pPr>
            <w:r>
              <w:rPr>
                <w:rFonts w:ascii="Times New Roman" w:hAnsi="Times New Roman" w:cs="Times New Roman"/>
                <w:color w:val="000000"/>
                <w:sz w:val="24"/>
                <w:szCs w:val="24"/>
                <w:shd w:val="clear" w:color="auto" w:fill="FFFFFF"/>
              </w:rPr>
              <w:t xml:space="preserve">5.1.2.на підтвердження інформації щодо власного(их) асфальтобетонного(их) заводу(ів) або зазначеного в договорі купівлі-продажу постачальника (виробника) асфальтобетонної суміші Учасник закупівлі має надати </w:t>
            </w:r>
            <w:r>
              <w:rPr>
                <w:rFonts w:ascii="Times New Roman" w:hAnsi="Times New Roman" w:cs="Times New Roman"/>
                <w:bCs/>
                <w:sz w:val="24"/>
                <w:szCs w:val="24"/>
              </w:rPr>
              <w:t xml:space="preserve">скан-копії з оригіналів або належним чином завірені копії атестата виробництва, </w:t>
            </w:r>
            <w:r>
              <w:rPr>
                <w:rFonts w:ascii="Times New Roman" w:hAnsi="Times New Roman" w:cs="Times New Roman"/>
                <w:color w:val="000000"/>
                <w:sz w:val="24"/>
                <w:szCs w:val="24"/>
                <w:shd w:val="clear" w:color="auto" w:fill="FFFFFF"/>
              </w:rPr>
              <w:t xml:space="preserve">сертифіката відповідності продукції (асфальтобетонної суміші) </w:t>
            </w:r>
            <w:r>
              <w:rPr>
                <w:rFonts w:ascii="Times New Roman" w:hAnsi="Times New Roman" w:cs="Times New Roman"/>
                <w:bCs/>
                <w:sz w:val="24"/>
                <w:szCs w:val="24"/>
              </w:rPr>
              <w:t xml:space="preserve">та </w:t>
            </w:r>
            <w:r>
              <w:rPr>
                <w:rFonts w:ascii="Times New Roman" w:hAnsi="Times New Roman" w:cs="Times New Roman"/>
                <w:sz w:val="24"/>
                <w:szCs w:val="24"/>
              </w:rPr>
              <w:t>дозволу  на викиди забруднюючих речовин в атмосферне повітря стаціонарними джерелами, які є дійсними (чинними) на дату подання Учасником.</w:t>
            </w:r>
          </w:p>
        </w:tc>
      </w:tr>
    </w:tbl>
    <w:p w:rsidR="00682DCA" w:rsidRDefault="00682DCA" w:rsidP="00682DCA">
      <w:pPr>
        <w:pStyle w:val="32"/>
        <w:widowControl w:val="0"/>
        <w:spacing w:line="240" w:lineRule="auto"/>
        <w:jc w:val="both"/>
        <w:rPr>
          <w:rFonts w:ascii="Times New Roman" w:hAnsi="Times New Roman" w:cs="Times New Roman"/>
          <w:bCs/>
          <w:sz w:val="26"/>
          <w:szCs w:val="26"/>
          <w:lang w:val="uk-UA"/>
        </w:rPr>
      </w:pPr>
    </w:p>
    <w:p w:rsidR="00682DCA" w:rsidRDefault="00682DCA" w:rsidP="00682D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Учасник закупівлі має надати чинні на дату подання пропозиції:</w:t>
      </w:r>
      <w:r w:rsidR="00DF6514">
        <w:rPr>
          <w:rFonts w:ascii="Times New Roman" w:hAnsi="Times New Roman" w:cs="Times New Roman"/>
          <w:sz w:val="24"/>
          <w:szCs w:val="24"/>
        </w:rPr>
        <w:t xml:space="preserve"> </w:t>
      </w:r>
      <w:r>
        <w:rPr>
          <w:rFonts w:ascii="Times New Roman" w:hAnsi="Times New Roman" w:cs="Times New Roman"/>
          <w:sz w:val="24"/>
          <w:szCs w:val="24"/>
        </w:rPr>
        <w:t>сертифікат</w:t>
      </w:r>
      <w:r w:rsidR="00DF6514">
        <w:rPr>
          <w:rFonts w:ascii="Times New Roman" w:hAnsi="Times New Roman" w:cs="Times New Roman"/>
          <w:sz w:val="24"/>
          <w:szCs w:val="24"/>
        </w:rPr>
        <w:t xml:space="preserve"> </w:t>
      </w:r>
      <w:r>
        <w:rPr>
          <w:rFonts w:ascii="Times New Roman" w:hAnsi="Times New Roman" w:cs="Times New Roman"/>
          <w:sz w:val="24"/>
          <w:szCs w:val="24"/>
        </w:rPr>
        <w:t>Учасника на систему управління щодо протидії корупції ДСТУ ISO 37001:2018 (</w:t>
      </w:r>
      <w:r>
        <w:rPr>
          <w:rFonts w:ascii="Times New Roman" w:hAnsi="Times New Roman" w:cs="Times New Roman"/>
          <w:sz w:val="24"/>
          <w:szCs w:val="24"/>
          <w:lang w:val="en-US"/>
        </w:rPr>
        <w:t>ISO</w:t>
      </w:r>
      <w:r>
        <w:rPr>
          <w:rFonts w:ascii="Times New Roman" w:hAnsi="Times New Roman" w:cs="Times New Roman"/>
          <w:sz w:val="24"/>
          <w:szCs w:val="24"/>
        </w:rPr>
        <w:t xml:space="preserve"> 37001:2016,</w:t>
      </w:r>
      <w:r>
        <w:rPr>
          <w:rFonts w:ascii="Times New Roman" w:hAnsi="Times New Roman" w:cs="Times New Roman"/>
          <w:sz w:val="24"/>
          <w:szCs w:val="24"/>
          <w:lang w:val="en-US"/>
        </w:rPr>
        <w:t>IDT</w:t>
      </w:r>
      <w:r>
        <w:rPr>
          <w:rFonts w:ascii="Times New Roman" w:hAnsi="Times New Roman" w:cs="Times New Roman"/>
          <w:sz w:val="24"/>
          <w:szCs w:val="24"/>
        </w:rPr>
        <w:t>), сертифікат Учасника</w:t>
      </w:r>
      <w:r w:rsidR="00DF6514">
        <w:rPr>
          <w:rFonts w:ascii="Times New Roman" w:hAnsi="Times New Roman" w:cs="Times New Roman"/>
          <w:sz w:val="24"/>
          <w:szCs w:val="24"/>
        </w:rPr>
        <w:t xml:space="preserve"> </w:t>
      </w:r>
      <w:r>
        <w:rPr>
          <w:rFonts w:ascii="Times New Roman" w:hAnsi="Times New Roman" w:cs="Times New Roman"/>
          <w:sz w:val="24"/>
          <w:szCs w:val="24"/>
        </w:rPr>
        <w:t>на систему управління якістю ДСТУ EN ISO 9001:2018 (ЕN ISO 9001:2015, IDT; ISO 9001:2015,IDT), сертифікат Учасника</w:t>
      </w:r>
      <w:r w:rsidR="00DF6514">
        <w:rPr>
          <w:rFonts w:ascii="Times New Roman" w:hAnsi="Times New Roman" w:cs="Times New Roman"/>
          <w:sz w:val="24"/>
          <w:szCs w:val="24"/>
        </w:rPr>
        <w:t xml:space="preserve"> </w:t>
      </w:r>
      <w:r>
        <w:rPr>
          <w:rFonts w:ascii="Times New Roman" w:hAnsi="Times New Roman" w:cs="Times New Roman"/>
          <w:sz w:val="24"/>
          <w:szCs w:val="24"/>
        </w:rPr>
        <w:t>на систему екологічного управління ДСТУ ISO 14001:2015(</w:t>
      </w:r>
      <w:r>
        <w:rPr>
          <w:rFonts w:ascii="Times New Roman" w:hAnsi="Times New Roman" w:cs="Times New Roman"/>
          <w:sz w:val="24"/>
          <w:szCs w:val="24"/>
          <w:lang w:val="en-US"/>
        </w:rPr>
        <w:t>ISO</w:t>
      </w:r>
      <w:r>
        <w:rPr>
          <w:rFonts w:ascii="Times New Roman" w:hAnsi="Times New Roman" w:cs="Times New Roman"/>
          <w:sz w:val="24"/>
          <w:szCs w:val="24"/>
        </w:rPr>
        <w:t xml:space="preserve"> 14001:2015, </w:t>
      </w:r>
      <w:r>
        <w:rPr>
          <w:rFonts w:ascii="Times New Roman" w:hAnsi="Times New Roman" w:cs="Times New Roman"/>
          <w:sz w:val="24"/>
          <w:szCs w:val="24"/>
          <w:lang w:val="en-US"/>
        </w:rPr>
        <w:t>IDT</w:t>
      </w:r>
      <w:r>
        <w:rPr>
          <w:rFonts w:ascii="Times New Roman" w:hAnsi="Times New Roman" w:cs="Times New Roman"/>
          <w:sz w:val="24"/>
          <w:szCs w:val="24"/>
        </w:rPr>
        <w:t>), сертифікат Учасника</w:t>
      </w:r>
      <w:r w:rsidR="00DF6514">
        <w:rPr>
          <w:rFonts w:ascii="Times New Roman" w:hAnsi="Times New Roman" w:cs="Times New Roman"/>
          <w:sz w:val="24"/>
          <w:szCs w:val="24"/>
        </w:rPr>
        <w:t xml:space="preserve"> </w:t>
      </w:r>
      <w:r>
        <w:rPr>
          <w:rFonts w:ascii="Times New Roman" w:hAnsi="Times New Roman" w:cs="Times New Roman"/>
          <w:sz w:val="24"/>
          <w:szCs w:val="24"/>
        </w:rPr>
        <w:t>на систему управління охороною здоров’я та безпекою праці ДСТУ ISO 45001:2019 (</w:t>
      </w:r>
      <w:r>
        <w:rPr>
          <w:rFonts w:ascii="Times New Roman" w:hAnsi="Times New Roman" w:cs="Times New Roman"/>
          <w:sz w:val="24"/>
          <w:szCs w:val="24"/>
          <w:lang w:val="en-US"/>
        </w:rPr>
        <w:t>ISO</w:t>
      </w:r>
      <w:r>
        <w:rPr>
          <w:rFonts w:ascii="Times New Roman" w:hAnsi="Times New Roman" w:cs="Times New Roman"/>
          <w:sz w:val="24"/>
          <w:szCs w:val="24"/>
        </w:rPr>
        <w:t xml:space="preserve"> 45001:2018, </w:t>
      </w:r>
      <w:r>
        <w:rPr>
          <w:rFonts w:ascii="Times New Roman" w:hAnsi="Times New Roman" w:cs="Times New Roman"/>
          <w:sz w:val="24"/>
          <w:szCs w:val="24"/>
          <w:lang w:val="en-US"/>
        </w:rPr>
        <w:t>IDT</w:t>
      </w:r>
      <w:r>
        <w:rPr>
          <w:rFonts w:ascii="Times New Roman" w:hAnsi="Times New Roman" w:cs="Times New Roman"/>
          <w:sz w:val="24"/>
          <w:szCs w:val="24"/>
        </w:rPr>
        <w:t>). При цьому сертифікат на систему управління якістю ДСТУ EN ISO 9001:2018 (ЕN ISO 9001:2015, IDT; ISO 9001:2015, IDT) на ім’я Учасника має бути виданим акредитованим НААУ органом з сертифікації з відповідними повноваженнями в цій сфері акредитації, про що Учасником надається підтверджуючий документ (атестат про акредитацію, тощо).</w:t>
      </w:r>
    </w:p>
    <w:p w:rsidR="00682DCA" w:rsidRDefault="00682DCA" w:rsidP="00682DCA">
      <w:pPr>
        <w:spacing w:after="0" w:line="240" w:lineRule="auto"/>
        <w:jc w:val="both"/>
        <w:rPr>
          <w:rFonts w:ascii="Times New Roman" w:hAnsi="Times New Roman" w:cs="Times New Roman"/>
          <w:sz w:val="26"/>
          <w:szCs w:val="26"/>
        </w:rPr>
      </w:pPr>
    </w:p>
    <w:p w:rsidR="00682DCA" w:rsidRDefault="00682DCA" w:rsidP="00682D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82DCA" w:rsidRDefault="00682DCA" w:rsidP="00682DCA">
      <w:pPr>
        <w:spacing w:before="20" w:after="20" w:line="240" w:lineRule="auto"/>
        <w:jc w:val="center"/>
        <w:rPr>
          <w:rFonts w:ascii="Times New Roman" w:eastAsia="Times New Roman" w:hAnsi="Times New Roman" w:cs="Times New Roman"/>
          <w:b/>
          <w:sz w:val="24"/>
          <w:szCs w:val="24"/>
        </w:rPr>
      </w:pPr>
    </w:p>
    <w:p w:rsidR="00682DCA" w:rsidRDefault="00682DCA" w:rsidP="00682DCA">
      <w:pPr>
        <w:spacing w:before="20" w:after="20" w:line="240" w:lineRule="auto"/>
        <w:jc w:val="center"/>
        <w:rPr>
          <w:rFonts w:ascii="Times New Roman" w:hAnsi="Times New Roman"/>
          <w:b/>
          <w:i/>
          <w:iCs/>
          <w:sz w:val="28"/>
          <w:szCs w:val="28"/>
        </w:rPr>
      </w:pPr>
      <w:r>
        <w:rPr>
          <w:rFonts w:ascii="Times New Roman" w:eastAsia="Times New Roman" w:hAnsi="Times New Roman" w:cs="Times New Roman"/>
          <w:b/>
          <w:sz w:val="24"/>
          <w:szCs w:val="24"/>
        </w:rPr>
        <w:t xml:space="preserve">2. . </w:t>
      </w:r>
      <w:r>
        <w:rPr>
          <w:rFonts w:ascii="Times New Roman" w:hAnsi="Times New Roman"/>
          <w:b/>
          <w:i/>
          <w:iCs/>
          <w:sz w:val="28"/>
          <w:szCs w:val="28"/>
        </w:rPr>
        <w:t>Підтвердження відповідності УЧАСНИКА/ ПЕРЕМОЖЦЯ</w:t>
      </w:r>
    </w:p>
    <w:p w:rsidR="00682DCA" w:rsidRDefault="00682DCA" w:rsidP="00682DCA">
      <w:pPr>
        <w:spacing w:before="20" w:after="20" w:line="240" w:lineRule="auto"/>
        <w:jc w:val="center"/>
        <w:rPr>
          <w:rFonts w:ascii="Times New Roman" w:hAnsi="Times New Roman"/>
          <w:b/>
          <w:i/>
          <w:iCs/>
          <w:sz w:val="28"/>
          <w:szCs w:val="28"/>
        </w:rPr>
      </w:pPr>
      <w:r>
        <w:rPr>
          <w:rFonts w:ascii="Times New Roman" w:hAnsi="Times New Roman"/>
          <w:b/>
          <w:i/>
          <w:iCs/>
          <w:sz w:val="28"/>
          <w:szCs w:val="28"/>
        </w:rPr>
        <w:t xml:space="preserve"> (в тому числі для об’єднання учасників як учасника/переможця процедури)  вимогам, визначеним у пункті 47 Особливостей.</w:t>
      </w:r>
    </w:p>
    <w:p w:rsidR="00682DCA" w:rsidRDefault="00682DCA" w:rsidP="00682DCA">
      <w:pPr>
        <w:spacing w:after="0" w:line="240" w:lineRule="auto"/>
        <w:ind w:firstLine="567"/>
        <w:jc w:val="both"/>
        <w:rPr>
          <w:rFonts w:ascii="Times New Roman" w:hAnsi="Times New Roman"/>
          <w:sz w:val="24"/>
          <w:szCs w:val="24"/>
        </w:rPr>
      </w:pPr>
      <w:r>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82DCA" w:rsidRDefault="00682DCA" w:rsidP="00682DCA">
      <w:pPr>
        <w:spacing w:after="0" w:line="240" w:lineRule="auto"/>
        <w:ind w:firstLine="567"/>
        <w:jc w:val="both"/>
        <w:rPr>
          <w:rFonts w:ascii="Times New Roman" w:hAnsi="Times New Roman"/>
          <w:b/>
          <w:sz w:val="24"/>
          <w:szCs w:val="24"/>
        </w:rPr>
      </w:pPr>
      <w:r>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закупівлі відсутності в учасника процедури закупівлі підстав, визначених підпунктами 1 і 7 пункту 47 Особливостей.</w:t>
      </w:r>
    </w:p>
    <w:p w:rsidR="00682DCA" w:rsidRDefault="00682DCA" w:rsidP="00682DCA">
      <w:pPr>
        <w:widowControl w:val="0"/>
        <w:spacing w:after="0" w:line="240" w:lineRule="auto"/>
        <w:ind w:firstLine="567"/>
        <w:jc w:val="both"/>
        <w:rPr>
          <w:rFonts w:ascii="Times New Roman" w:hAnsi="Times New Roman"/>
          <w:sz w:val="24"/>
          <w:szCs w:val="24"/>
        </w:rPr>
      </w:pPr>
      <w:r>
        <w:rPr>
          <w:rFonts w:ascii="Times New Roman" w:hAnsi="Times New Roman"/>
          <w:b/>
          <w:bCs/>
          <w:sz w:val="24"/>
          <w:szCs w:val="24"/>
          <w:u w:val="single"/>
        </w:rPr>
        <w:t>Учасник процедури закупівлі підтверджує</w:t>
      </w:r>
      <w:r>
        <w:rPr>
          <w:rFonts w:ascii="Times New Roman" w:hAnsi="Times New Roman"/>
          <w:sz w:val="24"/>
          <w:szCs w:val="24"/>
        </w:rPr>
        <w:t xml:space="preserve"> відсутність підстав, зазначених в пункті 47 Особливостей (крім підпунктів 1 і 7, абзацу чотирнадцятого цього пункту), </w:t>
      </w:r>
      <w:r>
        <w:rPr>
          <w:rFonts w:ascii="Times New Roman" w:hAnsi="Times New Roman"/>
          <w:b/>
          <w:sz w:val="24"/>
          <w:szCs w:val="24"/>
        </w:rPr>
        <w:t>шляхом самостійного декларування відсутності таких підстав</w:t>
      </w:r>
      <w:r>
        <w:rPr>
          <w:rFonts w:ascii="Times New Roman" w:hAnsi="Times New Roman"/>
          <w:sz w:val="24"/>
          <w:szCs w:val="24"/>
        </w:rPr>
        <w:t xml:space="preserve"> в електронній системі закупівель під час подання тендерної пропозиції.</w:t>
      </w:r>
    </w:p>
    <w:p w:rsidR="00682DCA" w:rsidRDefault="00682DCA" w:rsidP="00682DCA">
      <w:pPr>
        <w:widowControl w:val="0"/>
        <w:spacing w:after="0" w:line="240" w:lineRule="auto"/>
        <w:ind w:firstLine="567"/>
        <w:jc w:val="both"/>
        <w:rPr>
          <w:rFonts w:ascii="Times New Roman" w:hAnsi="Times New Roman"/>
          <w:i/>
          <w:sz w:val="24"/>
          <w:szCs w:val="24"/>
        </w:rPr>
      </w:pPr>
      <w:r>
        <w:rPr>
          <w:rFonts w:ascii="Times New Roman" w:hAnsi="Times New Roman"/>
          <w:sz w:val="24"/>
          <w:szCs w:val="24"/>
        </w:rPr>
        <w:t xml:space="preserve">Учасник  повинен надати </w:t>
      </w:r>
      <w:r>
        <w:rPr>
          <w:rFonts w:ascii="Times New Roman" w:hAnsi="Times New Roman"/>
          <w:b/>
          <w:sz w:val="24"/>
          <w:szCs w:val="24"/>
          <w:u w:val="single"/>
        </w:rPr>
        <w:t>довідку у довільній формі</w:t>
      </w:r>
      <w:r>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w:t>
      </w:r>
      <w:r>
        <w:rPr>
          <w:rFonts w:ascii="Times New Roman" w:hAnsi="Times New Roman"/>
          <w:sz w:val="24"/>
          <w:szCs w:val="24"/>
        </w:rPr>
        <w:lastRenderedPageBreak/>
        <w:t xml:space="preserve">пункту 47 Особливостей. </w:t>
      </w:r>
      <w:r>
        <w:rPr>
          <w:rFonts w:ascii="Times New Roman" w:hAnsi="Times New Roman"/>
          <w:i/>
          <w:sz w:val="24"/>
          <w:szCs w:val="24"/>
        </w:rPr>
        <w:t xml:space="preserve">Учасник процедури закупівлі, </w:t>
      </w:r>
      <w:r>
        <w:rPr>
          <w:rFonts w:ascii="Times New Roman" w:hAnsi="Times New Roman"/>
          <w:i/>
          <w:sz w:val="24"/>
          <w:szCs w:val="24"/>
          <w:u w:val="single"/>
        </w:rPr>
        <w:t>що перебуває в обставинах, зазначених у цьому абзаці,</w:t>
      </w:r>
      <w:r>
        <w:rPr>
          <w:rFonts w:ascii="Times New Roman" w:hAnsi="Times New Roman"/>
          <w:i/>
          <w:sz w:val="24"/>
          <w:szCs w:val="24"/>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82DCA" w:rsidRDefault="00682DCA" w:rsidP="00682DCA">
      <w:pPr>
        <w:spacing w:after="0" w:line="240" w:lineRule="auto"/>
        <w:jc w:val="both"/>
        <w:rPr>
          <w:rFonts w:ascii="Times New Roman" w:hAnsi="Times New Roman"/>
          <w:b/>
          <w:sz w:val="24"/>
          <w:szCs w:val="24"/>
        </w:rPr>
      </w:pPr>
      <w:r>
        <w:rPr>
          <w:rFonts w:ascii="Times New Roman" w:hAnsi="Times New Roman"/>
          <w:b/>
          <w:sz w:val="24"/>
          <w:szCs w:val="24"/>
        </w:rPr>
        <w:t xml:space="preserve"> Перелік документів та інформації  для підтвердження відповідності ПЕРЕМОЖЦЯ вимогам, визначеним у пункті 47 Особливостей:</w:t>
      </w:r>
    </w:p>
    <w:p w:rsidR="00682DCA" w:rsidRDefault="00682DCA" w:rsidP="00682DCA">
      <w:pPr>
        <w:widowControl w:val="0"/>
        <w:spacing w:after="0" w:line="240" w:lineRule="auto"/>
        <w:ind w:firstLine="567"/>
        <w:jc w:val="both"/>
        <w:rPr>
          <w:rFonts w:ascii="Times New Roman" w:hAnsi="Times New Roman"/>
          <w:sz w:val="24"/>
          <w:szCs w:val="24"/>
        </w:rPr>
      </w:pPr>
      <w:r>
        <w:rPr>
          <w:rFonts w:ascii="Times New Roman" w:hAnsi="Times New Roman"/>
          <w:b/>
          <w:bCs/>
          <w:sz w:val="24"/>
          <w:szCs w:val="24"/>
          <w:u w:val="single"/>
        </w:rPr>
        <w:t>Переможець процедури закупівлі у строк, що не перевищує чотири дні</w:t>
      </w:r>
      <w:r>
        <w:rPr>
          <w:rFonts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682DCA" w:rsidRDefault="00682DCA" w:rsidP="00682DCA">
      <w:pPr>
        <w:widowControl w:val="0"/>
        <w:spacing w:after="0" w:line="240" w:lineRule="auto"/>
        <w:ind w:firstLine="567"/>
        <w:jc w:val="both"/>
        <w:rPr>
          <w:rFonts w:ascii="Times New Roman" w:hAnsi="Times New Roman"/>
          <w:i/>
          <w:iCs/>
        </w:rPr>
      </w:pPr>
      <w:r>
        <w:rPr>
          <w:rFonts w:ascii="Times New Roman" w:hAnsi="Times New Roman"/>
          <w:i/>
          <w:iC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82DCA" w:rsidRDefault="00682DCA" w:rsidP="00682DCA">
      <w:pPr>
        <w:spacing w:before="20" w:after="20" w:line="240" w:lineRule="auto"/>
        <w:jc w:val="center"/>
        <w:rPr>
          <w:rFonts w:ascii="Times New Roman" w:hAnsi="Times New Roman"/>
          <w:b/>
          <w:sz w:val="24"/>
          <w:szCs w:val="24"/>
        </w:rPr>
      </w:pPr>
      <w:r>
        <w:rPr>
          <w:rFonts w:ascii="Times New Roman" w:hAnsi="Times New Roman"/>
          <w:sz w:val="24"/>
          <w:szCs w:val="24"/>
        </w:rPr>
        <w:t> </w:t>
      </w:r>
      <w:r>
        <w:rPr>
          <w:rFonts w:ascii="Times New Roman" w:hAnsi="Times New Roman"/>
          <w:b/>
          <w:sz w:val="24"/>
          <w:szCs w:val="24"/>
        </w:rPr>
        <w:t xml:space="preserve">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682DCA" w:rsidTr="00682DCA">
        <w:trPr>
          <w:trHeight w:val="8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w:t>
            </w:r>
          </w:p>
          <w:p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Вимоги згідно п. 47 Особливостей</w:t>
            </w:r>
          </w:p>
          <w:p w:rsidR="00682DCA" w:rsidRDefault="00682DCA">
            <w:pPr>
              <w:spacing w:after="0" w:line="240" w:lineRule="auto"/>
              <w:ind w:left="100"/>
              <w:jc w:val="center"/>
              <w:rPr>
                <w:rFonts w:ascii="Times New Roman" w:hAnsi="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682DCA" w:rsidRPr="00682DCA" w:rsidTr="00682DCA">
        <w:trPr>
          <w:trHeight w:val="17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center"/>
              <w:rPr>
                <w:rFonts w:ascii="Times New Roman" w:hAnsi="Times New Roman"/>
                <w:sz w:val="20"/>
                <w:szCs w:val="20"/>
              </w:rPr>
            </w:pPr>
            <w:r>
              <w:rPr>
                <w:rFonts w:ascii="Times New Roman" w:hAnsi="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widowControl w:val="0"/>
              <w:spacing w:before="120" w:after="0" w:line="240" w:lineRule="auto"/>
              <w:jc w:val="both"/>
              <w:rPr>
                <w:rFonts w:ascii="Times New Roman" w:hAnsi="Times New Roman"/>
                <w:sz w:val="20"/>
                <w:szCs w:val="20"/>
              </w:rPr>
            </w:pPr>
            <w:r>
              <w:rPr>
                <w:rFonts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82DCA" w:rsidRDefault="00682DCA">
            <w:pPr>
              <w:spacing w:after="0" w:line="240" w:lineRule="auto"/>
              <w:jc w:val="both"/>
              <w:rPr>
                <w:rFonts w:ascii="Times New Roman" w:hAnsi="Times New Roman"/>
                <w:b/>
                <w:sz w:val="20"/>
                <w:szCs w:val="20"/>
              </w:rPr>
            </w:pPr>
            <w:r>
              <w:rPr>
                <w:rFonts w:ascii="Times New Roman" w:hAnsi="Times New Roman"/>
                <w:b/>
                <w:sz w:val="20"/>
                <w:szCs w:val="20"/>
              </w:rPr>
              <w:t>(підпункт 3 пункт 4</w:t>
            </w:r>
            <w:r>
              <w:rPr>
                <w:rFonts w:ascii="Times New Roman" w:hAnsi="Times New Roman"/>
                <w:b/>
                <w:sz w:val="20"/>
                <w:szCs w:val="20"/>
                <w:lang w:val="ru-RU"/>
              </w:rPr>
              <w:t>7</w:t>
            </w:r>
            <w:r>
              <w:rPr>
                <w:rFonts w:ascii="Times New Roman" w:hAnsi="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right="140"/>
              <w:jc w:val="both"/>
              <w:rPr>
                <w:rFonts w:ascii="Times New Roman" w:hAnsi="Times New Roman"/>
                <w:sz w:val="20"/>
                <w:szCs w:val="20"/>
              </w:rPr>
            </w:pPr>
            <w:r>
              <w:rPr>
                <w:rFonts w:ascii="Times New Roman" w:hAnsi="Times New Roman"/>
                <w:b/>
                <w:sz w:val="20"/>
                <w:szCs w:val="20"/>
              </w:rPr>
              <w:t xml:space="preserve">Інформаційна довідка </w:t>
            </w:r>
            <w:r>
              <w:rPr>
                <w:rFonts w:ascii="Times New Roman" w:hAnsi="Times New Roman"/>
                <w:bCs/>
                <w:sz w:val="20"/>
                <w:szCs w:val="20"/>
              </w:rPr>
              <w:t>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82DCA" w:rsidTr="00682DC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center"/>
              <w:rPr>
                <w:rFonts w:ascii="Times New Roman" w:hAnsi="Times New Roman"/>
                <w:sz w:val="20"/>
                <w:szCs w:val="20"/>
              </w:rPr>
            </w:pPr>
            <w:r>
              <w:rPr>
                <w:rFonts w:ascii="Times New Roman" w:hAnsi="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widowControl w:val="0"/>
              <w:spacing w:before="120" w:after="0" w:line="240" w:lineRule="auto"/>
              <w:jc w:val="both"/>
              <w:rPr>
                <w:rFonts w:ascii="Times New Roman" w:hAnsi="Times New Roman"/>
                <w:sz w:val="20"/>
                <w:szCs w:val="20"/>
              </w:rPr>
            </w:pPr>
            <w:r>
              <w:rPr>
                <w:rFonts w:ascii="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82DCA" w:rsidRDefault="00682DCA">
            <w:pPr>
              <w:spacing w:after="0" w:line="240" w:lineRule="auto"/>
              <w:ind w:right="140"/>
              <w:jc w:val="both"/>
              <w:rPr>
                <w:rFonts w:ascii="Times New Roman" w:hAnsi="Times New Roman"/>
                <w:b/>
                <w:bCs/>
                <w:sz w:val="20"/>
                <w:szCs w:val="20"/>
              </w:rPr>
            </w:pPr>
            <w:r>
              <w:rPr>
                <w:rFonts w:ascii="Times New Roman" w:hAnsi="Times New Roman"/>
                <w:b/>
                <w:bCs/>
                <w:sz w:val="20"/>
                <w:szCs w:val="20"/>
              </w:rP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682DCA" w:rsidRDefault="00682DCA">
            <w:pPr>
              <w:spacing w:after="0" w:line="240" w:lineRule="auto"/>
              <w:jc w:val="both"/>
              <w:rPr>
                <w:rFonts w:ascii="Times New Roman" w:hAnsi="Times New Roman"/>
                <w:bCs/>
                <w:sz w:val="20"/>
                <w:szCs w:val="20"/>
              </w:rPr>
            </w:pPr>
            <w:r>
              <w:rPr>
                <w:rFonts w:ascii="Times New Roman" w:hAnsi="Times New Roman"/>
                <w:b/>
                <w:sz w:val="20"/>
                <w:szCs w:val="20"/>
              </w:rPr>
              <w:t xml:space="preserve">Витяг </w:t>
            </w:r>
            <w:r>
              <w:rPr>
                <w:rFonts w:ascii="Times New Roman" w:hAnsi="Times New Roman"/>
                <w:bCs/>
                <w:sz w:val="20"/>
                <w:szCs w:val="20"/>
              </w:rPr>
              <w:t xml:space="preserve">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682DCA" w:rsidRDefault="00682DCA">
            <w:pPr>
              <w:spacing w:after="0" w:line="240" w:lineRule="auto"/>
              <w:jc w:val="both"/>
              <w:rPr>
                <w:rFonts w:ascii="Times New Roman" w:hAnsi="Times New Roman"/>
                <w:b/>
                <w:sz w:val="20"/>
                <w:szCs w:val="20"/>
              </w:rPr>
            </w:pPr>
          </w:p>
          <w:p w:rsidR="00682DCA" w:rsidRDefault="00682DCA">
            <w:pPr>
              <w:spacing w:after="0" w:line="240" w:lineRule="auto"/>
              <w:jc w:val="both"/>
              <w:rPr>
                <w:rFonts w:ascii="Times New Roman" w:hAnsi="Times New Roman"/>
                <w:i/>
                <w:iCs/>
                <w:sz w:val="20"/>
                <w:szCs w:val="20"/>
              </w:rPr>
            </w:pPr>
            <w:r>
              <w:rPr>
                <w:rFonts w:ascii="Times New Roman" w:hAnsi="Times New Roman"/>
                <w:b/>
                <w:i/>
                <w:iCs/>
                <w:sz w:val="20"/>
                <w:szCs w:val="20"/>
              </w:rPr>
              <w:t>Документ повинен бути не більше тридцятиденної давнини від дати подання документа.</w:t>
            </w:r>
            <w:r>
              <w:rPr>
                <w:rFonts w:ascii="Times New Roman" w:hAnsi="Times New Roman"/>
                <w:i/>
                <w:iCs/>
                <w:sz w:val="20"/>
                <w:szCs w:val="20"/>
              </w:rPr>
              <w:t> </w:t>
            </w:r>
          </w:p>
        </w:tc>
      </w:tr>
      <w:tr w:rsidR="00682DCA" w:rsidTr="00682DCA">
        <w:trPr>
          <w:trHeight w:val="170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center"/>
              <w:rPr>
                <w:rFonts w:ascii="Times New Roman" w:hAnsi="Times New Roman"/>
                <w:sz w:val="20"/>
                <w:szCs w:val="20"/>
              </w:rPr>
            </w:pPr>
            <w:r>
              <w:rPr>
                <w:rFonts w:ascii="Times New Roman" w:hAnsi="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widowControl w:val="0"/>
              <w:spacing w:before="120" w:after="0" w:line="240" w:lineRule="auto"/>
              <w:jc w:val="both"/>
              <w:rPr>
                <w:rFonts w:ascii="Times New Roman" w:hAnsi="Times New Roman"/>
                <w:sz w:val="20"/>
                <w:szCs w:val="20"/>
              </w:rPr>
            </w:pPr>
            <w:r>
              <w:rPr>
                <w:rFonts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82DCA" w:rsidRDefault="00682DCA">
            <w:pPr>
              <w:spacing w:after="0" w:line="240" w:lineRule="auto"/>
              <w:jc w:val="both"/>
              <w:rPr>
                <w:rFonts w:ascii="Times New Roman" w:hAnsi="Times New Roman"/>
                <w:b/>
                <w:sz w:val="20"/>
                <w:szCs w:val="20"/>
              </w:rPr>
            </w:pPr>
            <w:r>
              <w:rPr>
                <w:rFonts w:ascii="Times New Roman" w:hAnsi="Times New Roman"/>
                <w:b/>
                <w:sz w:val="20"/>
                <w:szCs w:val="20"/>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682DCA" w:rsidRDefault="00682DCA">
            <w:pPr>
              <w:spacing w:after="0"/>
              <w:rPr>
                <w:rFonts w:ascii="Times New Roman" w:hAnsi="Times New Roman"/>
                <w:i/>
                <w:iCs/>
                <w:sz w:val="20"/>
                <w:szCs w:val="20"/>
              </w:rPr>
            </w:pPr>
          </w:p>
        </w:tc>
      </w:tr>
      <w:tr w:rsidR="00682DCA" w:rsidRPr="00682DCA" w:rsidTr="00682DCA">
        <w:trPr>
          <w:trHeight w:val="393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jc w:val="both"/>
              <w:rPr>
                <w:rFonts w:ascii="Times New Roman" w:hAnsi="Times New Roman"/>
                <w:sz w:val="20"/>
                <w:szCs w:val="20"/>
              </w:rPr>
            </w:pPr>
            <w:r>
              <w:rPr>
                <w:rFonts w:ascii="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82DCA" w:rsidRDefault="00682DCA">
            <w:pPr>
              <w:spacing w:after="0" w:line="240" w:lineRule="auto"/>
              <w:jc w:val="both"/>
              <w:rPr>
                <w:rFonts w:ascii="Times New Roman" w:hAnsi="Times New Roman"/>
                <w:b/>
                <w:sz w:val="20"/>
                <w:szCs w:val="20"/>
              </w:rPr>
            </w:pPr>
            <w:r>
              <w:rPr>
                <w:rFonts w:ascii="Times New Roman" w:hAnsi="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348" w:line="240" w:lineRule="auto"/>
              <w:jc w:val="both"/>
              <w:rPr>
                <w:rFonts w:ascii="Times New Roman" w:hAnsi="Times New Roman"/>
                <w:sz w:val="20"/>
                <w:szCs w:val="20"/>
              </w:rPr>
            </w:pPr>
            <w:r>
              <w:rPr>
                <w:rFonts w:ascii="Times New Roman" w:hAnsi="Times New Roman"/>
                <w:b/>
                <w:sz w:val="20"/>
                <w:szCs w:val="20"/>
              </w:rPr>
              <w:t>Довідка в довільній формі</w:t>
            </w:r>
            <w:r>
              <w:rPr>
                <w:rFonts w:ascii="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82DCA" w:rsidRDefault="00682DCA" w:rsidP="00682DCA">
      <w:pPr>
        <w:spacing w:after="0" w:line="240" w:lineRule="auto"/>
        <w:rPr>
          <w:rFonts w:ascii="Times New Roman" w:hAnsi="Times New Roman"/>
          <w:b/>
          <w:sz w:val="20"/>
          <w:szCs w:val="20"/>
        </w:rPr>
      </w:pPr>
    </w:p>
    <w:p w:rsidR="00682DCA" w:rsidRDefault="00682DCA" w:rsidP="00682DCA">
      <w:pPr>
        <w:spacing w:after="0" w:line="240" w:lineRule="auto"/>
        <w:jc w:val="both"/>
        <w:rPr>
          <w:rFonts w:ascii="Times New Roman" w:hAnsi="Times New Roman"/>
          <w:b/>
          <w:sz w:val="24"/>
          <w:szCs w:val="24"/>
        </w:rPr>
      </w:pPr>
      <w:r>
        <w:rPr>
          <w:rFonts w:ascii="Times New Roman" w:hAnsi="Times New Roman"/>
          <w:b/>
          <w:sz w:val="24"/>
          <w:szCs w:val="24"/>
        </w:rPr>
        <w:t xml:space="preserve">Документи, які надаються ПЕРЕМОЖЦЕМ </w:t>
      </w:r>
    </w:p>
    <w:p w:rsidR="00682DCA" w:rsidRDefault="00682DCA" w:rsidP="00682DCA">
      <w:pPr>
        <w:spacing w:after="0" w:line="240" w:lineRule="auto"/>
        <w:jc w:val="both"/>
        <w:rPr>
          <w:rFonts w:ascii="Times New Roman" w:hAnsi="Times New Roman"/>
          <w:sz w:val="24"/>
          <w:szCs w:val="24"/>
        </w:rPr>
      </w:pPr>
      <w:r>
        <w:rPr>
          <w:rFonts w:ascii="Times New Roman" w:hAnsi="Times New Roman"/>
          <w:b/>
          <w:sz w:val="24"/>
          <w:szCs w:val="24"/>
        </w:rPr>
        <w:t>(фізичною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682DCA" w:rsidTr="00682DC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w:t>
            </w:r>
          </w:p>
          <w:p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Вимоги згідно пункту 47 Особливостей</w:t>
            </w:r>
          </w:p>
          <w:p w:rsidR="00682DCA" w:rsidRDefault="00682DCA">
            <w:pPr>
              <w:spacing w:after="0" w:line="240" w:lineRule="auto"/>
              <w:ind w:left="100"/>
              <w:jc w:val="center"/>
              <w:rPr>
                <w:rFonts w:ascii="Times New Roman" w:hAnsi="Times New Roman"/>
                <w:b/>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682DCA" w:rsidRPr="00682DCA" w:rsidTr="00682DC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center"/>
              <w:rPr>
                <w:rFonts w:ascii="Times New Roman" w:hAnsi="Times New Roman"/>
                <w:sz w:val="20"/>
                <w:szCs w:val="20"/>
              </w:rPr>
            </w:pPr>
            <w:r>
              <w:rPr>
                <w:rFonts w:ascii="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widowControl w:val="0"/>
              <w:spacing w:before="120" w:after="0" w:line="240" w:lineRule="auto"/>
              <w:jc w:val="both"/>
              <w:rPr>
                <w:rFonts w:ascii="Times New Roman" w:hAnsi="Times New Roman"/>
                <w:sz w:val="20"/>
                <w:szCs w:val="20"/>
              </w:rPr>
            </w:pPr>
            <w:r>
              <w:rPr>
                <w:rFonts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82DCA" w:rsidRDefault="00682DCA">
            <w:pPr>
              <w:spacing w:after="0" w:line="240" w:lineRule="auto"/>
              <w:jc w:val="both"/>
              <w:rPr>
                <w:rFonts w:ascii="Times New Roman" w:hAnsi="Times New Roman"/>
                <w:b/>
                <w:sz w:val="20"/>
                <w:szCs w:val="20"/>
              </w:rPr>
            </w:pPr>
            <w:r>
              <w:rPr>
                <w:rFonts w:ascii="Times New Roman" w:hAnsi="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right="140"/>
              <w:jc w:val="both"/>
              <w:rPr>
                <w:rFonts w:ascii="Times New Roman" w:hAnsi="Times New Roman"/>
                <w:sz w:val="20"/>
                <w:szCs w:val="20"/>
              </w:rPr>
            </w:pPr>
            <w:r>
              <w:rPr>
                <w:rFonts w:ascii="Times New Roman" w:hAnsi="Times New Roman"/>
                <w:b/>
                <w:sz w:val="20"/>
                <w:szCs w:val="20"/>
              </w:rPr>
              <w:t xml:space="preserve">Інформаційна довідка </w:t>
            </w:r>
            <w:r>
              <w:rPr>
                <w:rFonts w:ascii="Times New Roman" w:hAnsi="Times New Roman"/>
                <w:bCs/>
                <w:sz w:val="20"/>
                <w:szCs w:val="20"/>
              </w:rPr>
              <w:t>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82DCA" w:rsidTr="00682DC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center"/>
              <w:rPr>
                <w:rFonts w:ascii="Times New Roman" w:hAnsi="Times New Roman"/>
                <w:sz w:val="20"/>
                <w:szCs w:val="20"/>
              </w:rPr>
            </w:pPr>
            <w:r>
              <w:rPr>
                <w:rFonts w:ascii="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widowControl w:val="0"/>
              <w:spacing w:before="120" w:after="0" w:line="240" w:lineRule="auto"/>
              <w:jc w:val="both"/>
              <w:rPr>
                <w:rFonts w:ascii="Times New Roman" w:hAnsi="Times New Roman"/>
                <w:sz w:val="20"/>
                <w:szCs w:val="20"/>
              </w:rPr>
            </w:pPr>
            <w:r>
              <w:rPr>
                <w:rFonts w:ascii="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82DCA" w:rsidRDefault="00682DCA">
            <w:pPr>
              <w:widowControl w:val="0"/>
              <w:spacing w:before="120" w:after="0" w:line="240" w:lineRule="auto"/>
              <w:jc w:val="both"/>
              <w:rPr>
                <w:rFonts w:ascii="Times New Roman" w:hAnsi="Times New Roman"/>
                <w:b/>
                <w:sz w:val="20"/>
                <w:szCs w:val="20"/>
              </w:rPr>
            </w:pPr>
            <w:r>
              <w:rPr>
                <w:rFonts w:ascii="Times New Roman" w:hAnsi="Times New Roman"/>
                <w:b/>
                <w:sz w:val="20"/>
                <w:szCs w:val="20"/>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682DCA" w:rsidRDefault="00682DCA">
            <w:pPr>
              <w:spacing w:after="0" w:line="240" w:lineRule="auto"/>
              <w:jc w:val="both"/>
              <w:rPr>
                <w:rFonts w:ascii="Times New Roman" w:hAnsi="Times New Roman"/>
                <w:bCs/>
                <w:sz w:val="20"/>
                <w:szCs w:val="20"/>
              </w:rPr>
            </w:pPr>
            <w:r>
              <w:rPr>
                <w:rFonts w:ascii="Times New Roman" w:hAnsi="Times New Roman"/>
                <w:b/>
                <w:sz w:val="20"/>
                <w:szCs w:val="20"/>
              </w:rPr>
              <w:t xml:space="preserve">Витяг </w:t>
            </w:r>
            <w:r>
              <w:rPr>
                <w:rFonts w:ascii="Times New Roman" w:hAnsi="Times New Roman"/>
                <w:bCs/>
                <w:sz w:val="20"/>
                <w:szCs w:val="20"/>
              </w:rPr>
              <w:t xml:space="preserve">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82DCA" w:rsidRDefault="00682DCA">
            <w:pPr>
              <w:spacing w:after="0" w:line="240" w:lineRule="auto"/>
              <w:jc w:val="both"/>
              <w:rPr>
                <w:rFonts w:ascii="Times New Roman" w:hAnsi="Times New Roman"/>
                <w:b/>
                <w:sz w:val="20"/>
                <w:szCs w:val="20"/>
              </w:rPr>
            </w:pPr>
          </w:p>
          <w:p w:rsidR="00682DCA" w:rsidRDefault="00682DCA">
            <w:pPr>
              <w:spacing w:after="0" w:line="240" w:lineRule="auto"/>
              <w:jc w:val="both"/>
              <w:rPr>
                <w:rFonts w:ascii="Times New Roman" w:hAnsi="Times New Roman"/>
                <w:i/>
                <w:iCs/>
                <w:sz w:val="20"/>
                <w:szCs w:val="20"/>
              </w:rPr>
            </w:pPr>
            <w:r>
              <w:rPr>
                <w:rFonts w:ascii="Times New Roman" w:hAnsi="Times New Roman"/>
                <w:b/>
                <w:i/>
                <w:iCs/>
                <w:sz w:val="20"/>
                <w:szCs w:val="20"/>
              </w:rPr>
              <w:t>Документ повинен бути не більше тридцятиденної давнини від дати подання документа.</w:t>
            </w:r>
            <w:r>
              <w:rPr>
                <w:rFonts w:ascii="Times New Roman" w:hAnsi="Times New Roman"/>
                <w:i/>
                <w:iCs/>
                <w:sz w:val="20"/>
                <w:szCs w:val="20"/>
              </w:rPr>
              <w:t> </w:t>
            </w:r>
          </w:p>
        </w:tc>
      </w:tr>
      <w:tr w:rsidR="00682DCA" w:rsidTr="00682DC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center"/>
              <w:rPr>
                <w:rFonts w:ascii="Times New Roman" w:hAnsi="Times New Roman"/>
                <w:sz w:val="20"/>
                <w:szCs w:val="20"/>
              </w:rPr>
            </w:pPr>
            <w:r>
              <w:rPr>
                <w:rFonts w:ascii="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widowControl w:val="0"/>
              <w:spacing w:before="120" w:after="0" w:line="240" w:lineRule="auto"/>
              <w:jc w:val="both"/>
              <w:rPr>
                <w:rFonts w:ascii="Times New Roman" w:hAnsi="Times New Roman"/>
                <w:sz w:val="20"/>
                <w:szCs w:val="20"/>
              </w:rPr>
            </w:pPr>
            <w:r>
              <w:rPr>
                <w:rFonts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82DCA" w:rsidRDefault="00682DCA">
            <w:pPr>
              <w:spacing w:after="0" w:line="240" w:lineRule="auto"/>
              <w:jc w:val="both"/>
              <w:rPr>
                <w:rFonts w:ascii="Times New Roman" w:hAnsi="Times New Roman"/>
                <w:sz w:val="20"/>
                <w:szCs w:val="20"/>
              </w:rPr>
            </w:pPr>
            <w:r>
              <w:rPr>
                <w:rFonts w:ascii="Times New Roman" w:hAnsi="Times New Roman"/>
                <w:b/>
                <w:sz w:val="20"/>
                <w:szCs w:val="20"/>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682DCA" w:rsidRDefault="00682DCA">
            <w:pPr>
              <w:spacing w:after="0"/>
              <w:rPr>
                <w:rFonts w:ascii="Times New Roman" w:hAnsi="Times New Roman"/>
                <w:i/>
                <w:iCs/>
                <w:sz w:val="20"/>
                <w:szCs w:val="20"/>
              </w:rPr>
            </w:pPr>
          </w:p>
        </w:tc>
      </w:tr>
      <w:tr w:rsidR="00682DCA" w:rsidRPr="00682DCA" w:rsidTr="00682DCA">
        <w:trPr>
          <w:trHeight w:val="407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jc w:val="both"/>
              <w:rPr>
                <w:rFonts w:ascii="Times New Roman" w:hAnsi="Times New Roman"/>
                <w:sz w:val="20"/>
                <w:szCs w:val="20"/>
              </w:rPr>
            </w:pPr>
            <w:r>
              <w:rPr>
                <w:rFonts w:ascii="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82DCA" w:rsidRDefault="00682DCA">
            <w:pPr>
              <w:spacing w:after="0" w:line="240" w:lineRule="auto"/>
              <w:jc w:val="both"/>
              <w:rPr>
                <w:rFonts w:ascii="Times New Roman" w:hAnsi="Times New Roman"/>
                <w:b/>
                <w:sz w:val="20"/>
                <w:szCs w:val="20"/>
              </w:rPr>
            </w:pPr>
            <w:r>
              <w:rPr>
                <w:rFonts w:ascii="Times New Roman" w:hAnsi="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348" w:line="240" w:lineRule="auto"/>
              <w:jc w:val="both"/>
              <w:rPr>
                <w:rFonts w:ascii="Times New Roman" w:hAnsi="Times New Roman"/>
                <w:sz w:val="20"/>
                <w:szCs w:val="20"/>
              </w:rPr>
            </w:pPr>
            <w:r>
              <w:rPr>
                <w:rFonts w:ascii="Times New Roman" w:hAnsi="Times New Roman"/>
                <w:b/>
                <w:sz w:val="20"/>
                <w:szCs w:val="20"/>
              </w:rPr>
              <w:t>Довідка в довільній формі</w:t>
            </w:r>
            <w:r>
              <w:rPr>
                <w:rFonts w:ascii="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03122" w:rsidRDefault="00003122" w:rsidP="00682DCA">
      <w:pPr>
        <w:spacing w:after="0"/>
        <w:ind w:right="113"/>
        <w:jc w:val="both"/>
        <w:rPr>
          <w:rFonts w:ascii="Times New Roman" w:hAnsi="Times New Roman"/>
          <w:sz w:val="24"/>
          <w:szCs w:val="24"/>
        </w:rPr>
      </w:pPr>
    </w:p>
    <w:p w:rsidR="00682DCA" w:rsidRDefault="00682DCA" w:rsidP="00682DCA">
      <w:pPr>
        <w:spacing w:after="0"/>
        <w:ind w:right="113"/>
        <w:jc w:val="both"/>
        <w:rPr>
          <w:rFonts w:ascii="Times New Roman" w:hAnsi="Times New Roman"/>
          <w:sz w:val="24"/>
          <w:szCs w:val="24"/>
        </w:rPr>
      </w:pPr>
      <w:r>
        <w:rPr>
          <w:rFonts w:ascii="Times New Roman" w:hAnsi="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 47 Особливостей  подається по кожному з учасників, які входять у склад об’єднання окремо.</w:t>
      </w:r>
    </w:p>
    <w:p w:rsidR="00003122" w:rsidRDefault="00003122" w:rsidP="00682DCA">
      <w:pPr>
        <w:spacing w:after="0"/>
        <w:ind w:right="113"/>
        <w:jc w:val="both"/>
        <w:rPr>
          <w:rFonts w:ascii="Times New Roman" w:hAnsi="Times New Roman"/>
          <w:sz w:val="24"/>
          <w:szCs w:val="24"/>
        </w:rPr>
      </w:pPr>
    </w:p>
    <w:p w:rsidR="00682DCA" w:rsidRDefault="00682DCA" w:rsidP="00682D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 Інша інформація встановлена відповідно до законодавства (для УЧАСНИКІВ - юридичних осіб, фізичних осіб та фізичних осіб-підприємців).</w:t>
      </w:r>
    </w:p>
    <w:tbl>
      <w:tblPr>
        <w:tblW w:w="9630" w:type="dxa"/>
        <w:tblInd w:w="-8" w:type="dxa"/>
        <w:tblLayout w:type="fixed"/>
        <w:tblLook w:val="0400" w:firstRow="0" w:lastRow="0" w:firstColumn="0" w:lastColumn="0" w:noHBand="0" w:noVBand="1"/>
      </w:tblPr>
      <w:tblGrid>
        <w:gridCol w:w="9"/>
        <w:gridCol w:w="667"/>
        <w:gridCol w:w="8937"/>
        <w:gridCol w:w="17"/>
      </w:tblGrid>
      <w:tr w:rsidR="00682DCA" w:rsidTr="00682DCA">
        <w:trPr>
          <w:gridBefore w:val="1"/>
          <w:wBefore w:w="8" w:type="dxa"/>
          <w:trHeight w:val="124"/>
        </w:trPr>
        <w:tc>
          <w:tcPr>
            <w:tcW w:w="9615"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682DCA" w:rsidRDefault="00682DCA">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Інші документи від Учасника:</w:t>
            </w:r>
          </w:p>
        </w:tc>
      </w:tr>
      <w:tr w:rsidR="00682DCA" w:rsidTr="00682DCA">
        <w:trPr>
          <w:gridBefore w:val="1"/>
          <w:wBefore w:w="8" w:type="dxa"/>
          <w:trHeight w:val="80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894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both"/>
              <w:rPr>
                <w:rFonts w:ascii="Times New Roman" w:eastAsia="Times New Roman" w:hAnsi="Times New Roman" w:cs="Times New Roman"/>
                <w:sz w:val="24"/>
                <w:szCs w:val="24"/>
              </w:rPr>
            </w:pPr>
            <w:r>
              <w:rPr>
                <w:rFonts w:ascii="Times New Roman" w:hAnsi="Times New Roman" w:cs="Times New Roman"/>
                <w:b/>
              </w:rPr>
              <w:t>Інформаційна довідка, складена у довільній формі, з відомостями про Учасника</w:t>
            </w:r>
            <w:r>
              <w:rPr>
                <w:rFonts w:ascii="Times New Roman" w:hAnsi="Times New Roman" w:cs="Times New Roman"/>
              </w:rPr>
              <w:t xml:space="preserve"> (адреса юридична, фактична та електронна, телефон, факс), реквізити (номер рахунку, назва та МФО, адреса банку), керівництво (посада, ПІБ, телефон для контактів), форму власності та юридичний статус, організаційно – правова форма (для юридичних осіб), основний вид діяльності.</w:t>
            </w:r>
          </w:p>
        </w:tc>
      </w:tr>
      <w:tr w:rsidR="00682DCA" w:rsidTr="00682DCA">
        <w:trPr>
          <w:gridBefore w:val="1"/>
          <w:wBefore w:w="8" w:type="dxa"/>
          <w:trHeight w:val="80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94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both"/>
              <w:rPr>
                <w:rFonts w:ascii="Times New Roman" w:hAnsi="Times New Roman"/>
                <w:sz w:val="24"/>
                <w:szCs w:val="24"/>
              </w:rPr>
            </w:pPr>
            <w:r>
              <w:rPr>
                <w:rFonts w:ascii="Times New Roman" w:hAnsi="Times New Roman"/>
                <w:sz w:val="24"/>
                <w:szCs w:val="24"/>
              </w:rPr>
              <w:t>Інформація (довідка) у довільній формі про службову(их) (посадову(их)) особу(іб) Учасника, яку(их) уповноважено Учасником представляти його інтереси під час проведення процедури закупівлі, в тому числі підписувати тендерну пропозицію та договору за її результатами.</w:t>
            </w:r>
          </w:p>
          <w:p w:rsidR="00682DCA" w:rsidRDefault="00682DCA">
            <w:pPr>
              <w:spacing w:after="0" w:line="240" w:lineRule="auto"/>
              <w:ind w:left="100"/>
              <w:jc w:val="both"/>
              <w:rPr>
                <w:rFonts w:ascii="Times New Roman" w:eastAsia="Times New Roman" w:hAnsi="Times New Roman" w:cs="Times New Roman"/>
                <w:sz w:val="24"/>
                <w:szCs w:val="24"/>
              </w:rPr>
            </w:pPr>
            <w:r>
              <w:rPr>
                <w:rFonts w:ascii="Times New Roman" w:hAnsi="Times New Roman"/>
                <w:sz w:val="24"/>
                <w:szCs w:val="24"/>
              </w:rPr>
              <w:t>Копію документу (виписка (витяг) з протоколу зборів засновників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інший розпорядчий документ,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w:t>
            </w:r>
          </w:p>
        </w:tc>
      </w:tr>
      <w:tr w:rsidR="00682DCA" w:rsidTr="00682DCA">
        <w:trPr>
          <w:gridBefore w:val="1"/>
          <w:wBefore w:w="8" w:type="dxa"/>
          <w:trHeight w:val="46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94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pStyle w:val="af4"/>
              <w:tabs>
                <w:tab w:val="left" w:pos="-142"/>
                <w:tab w:val="left" w:pos="0"/>
              </w:tabs>
              <w:ind w:left="0"/>
              <w:jc w:val="both"/>
              <w:rPr>
                <w:rFonts w:ascii="Times New Roman" w:eastAsia="Calibri" w:hAnsi="Times New Roman" w:cs="Times New Roman"/>
                <w:sz w:val="24"/>
                <w:szCs w:val="24"/>
                <w:highlight w:val="yellow"/>
              </w:rPr>
            </w:pPr>
            <w:r>
              <w:rPr>
                <w:rFonts w:ascii="Times New Roman" w:hAnsi="Times New Roman" w:cs="Times New Roman"/>
                <w:b/>
                <w:sz w:val="24"/>
                <w:szCs w:val="24"/>
              </w:rPr>
              <w:t>Витяг</w:t>
            </w:r>
            <w:r>
              <w:rPr>
                <w:rFonts w:ascii="Times New Roman" w:hAnsi="Times New Roman" w:cs="Times New Roman"/>
                <w:sz w:val="24"/>
                <w:szCs w:val="24"/>
              </w:rPr>
              <w:t xml:space="preserve"> з реєстру платників </w:t>
            </w:r>
            <w:r>
              <w:rPr>
                <w:rFonts w:ascii="Times New Roman" w:hAnsi="Times New Roman" w:cs="Times New Roman"/>
                <w:b/>
                <w:sz w:val="24"/>
                <w:szCs w:val="24"/>
              </w:rPr>
              <w:t>податку на додану вартість</w:t>
            </w:r>
            <w:r>
              <w:rPr>
                <w:rFonts w:ascii="Times New Roman" w:hAnsi="Times New Roman" w:cs="Times New Roman"/>
                <w:sz w:val="24"/>
                <w:szCs w:val="24"/>
              </w:rPr>
              <w:t>/свідоцтво платника податку на додану вартість (</w:t>
            </w:r>
            <w:r>
              <w:rPr>
                <w:rFonts w:ascii="Times New Roman" w:hAnsi="Times New Roman" w:cs="Times New Roman"/>
                <w:b/>
                <w:sz w:val="24"/>
                <w:szCs w:val="24"/>
              </w:rPr>
              <w:t>для учасників – платників ПДВ</w:t>
            </w:r>
            <w:r>
              <w:rPr>
                <w:rFonts w:ascii="Times New Roman" w:hAnsi="Times New Roman" w:cs="Times New Roman"/>
                <w:sz w:val="24"/>
                <w:szCs w:val="24"/>
              </w:rPr>
              <w:t>).</w:t>
            </w:r>
          </w:p>
        </w:tc>
      </w:tr>
      <w:tr w:rsidR="00682DCA" w:rsidTr="00682DCA">
        <w:trPr>
          <w:gridBefore w:val="1"/>
          <w:wBefore w:w="8" w:type="dxa"/>
          <w:trHeight w:val="623"/>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94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pStyle w:val="af4"/>
              <w:tabs>
                <w:tab w:val="left" w:pos="-142"/>
                <w:tab w:val="left" w:pos="0"/>
              </w:tabs>
              <w:ind w:left="0"/>
              <w:jc w:val="both"/>
              <w:rPr>
                <w:rFonts w:ascii="Times New Roman" w:eastAsia="Calibri" w:hAnsi="Times New Roman" w:cs="Times New Roman"/>
                <w:sz w:val="24"/>
                <w:szCs w:val="24"/>
                <w:highlight w:val="yellow"/>
              </w:rPr>
            </w:pPr>
            <w:r>
              <w:rPr>
                <w:rFonts w:ascii="Times New Roman" w:hAnsi="Times New Roman" w:cs="Times New Roman"/>
                <w:b/>
                <w:sz w:val="24"/>
                <w:szCs w:val="24"/>
              </w:rPr>
              <w:t>Витяг</w:t>
            </w:r>
            <w:r>
              <w:rPr>
                <w:rFonts w:ascii="Times New Roman" w:hAnsi="Times New Roman" w:cs="Times New Roman"/>
                <w:sz w:val="24"/>
                <w:szCs w:val="24"/>
              </w:rPr>
              <w:t xml:space="preserve"> з реєстру платників </w:t>
            </w:r>
            <w:r>
              <w:rPr>
                <w:rFonts w:ascii="Times New Roman" w:hAnsi="Times New Roman" w:cs="Times New Roman"/>
                <w:b/>
                <w:sz w:val="24"/>
                <w:szCs w:val="24"/>
              </w:rPr>
              <w:t>єдиного податку</w:t>
            </w:r>
            <w:r>
              <w:rPr>
                <w:rFonts w:ascii="Times New Roman" w:hAnsi="Times New Roman" w:cs="Times New Roman"/>
                <w:sz w:val="24"/>
                <w:szCs w:val="24"/>
              </w:rPr>
              <w:t>/свідоцтво платника єдиного податку (</w:t>
            </w:r>
            <w:r>
              <w:rPr>
                <w:rFonts w:ascii="Times New Roman" w:hAnsi="Times New Roman" w:cs="Times New Roman"/>
                <w:b/>
                <w:sz w:val="24"/>
                <w:szCs w:val="24"/>
              </w:rPr>
              <w:t>для учасників - платників єдиного податку).</w:t>
            </w:r>
          </w:p>
        </w:tc>
      </w:tr>
      <w:tr w:rsidR="00682DCA" w:rsidRPr="00682DCA" w:rsidTr="00682DCA">
        <w:trPr>
          <w:gridBefore w:val="1"/>
          <w:wBefore w:w="8" w:type="dxa"/>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894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pStyle w:val="11"/>
              <w:spacing w:line="256" w:lineRule="auto"/>
              <w:rPr>
                <w:color w:val="auto"/>
                <w:sz w:val="24"/>
                <w:szCs w:val="24"/>
                <w:lang w:val="uk-UA"/>
              </w:rPr>
            </w:pPr>
            <w:r>
              <w:rPr>
                <w:b/>
                <w:color w:val="auto"/>
                <w:sz w:val="24"/>
                <w:szCs w:val="24"/>
                <w:lang w:val="uk-UA"/>
              </w:rPr>
              <w:t>Скан -копія свідоцтво про державну реєстрацію</w:t>
            </w:r>
            <w:r>
              <w:rPr>
                <w:color w:val="auto"/>
                <w:sz w:val="24"/>
                <w:szCs w:val="24"/>
                <w:lang w:val="uk-UA"/>
              </w:rPr>
              <w:t xml:space="preserve"> або </w:t>
            </w:r>
            <w:r>
              <w:rPr>
                <w:b/>
                <w:color w:val="auto"/>
                <w:sz w:val="24"/>
                <w:szCs w:val="24"/>
                <w:lang w:val="uk-UA"/>
              </w:rPr>
              <w:t>виписку</w:t>
            </w:r>
            <w:r>
              <w:rPr>
                <w:color w:val="auto"/>
                <w:sz w:val="24"/>
                <w:szCs w:val="24"/>
                <w:lang w:val="uk-UA"/>
              </w:rPr>
              <w:t xml:space="preserve"> або </w:t>
            </w:r>
            <w:r>
              <w:rPr>
                <w:b/>
                <w:color w:val="auto"/>
                <w:sz w:val="24"/>
                <w:szCs w:val="24"/>
                <w:lang w:val="uk-UA"/>
              </w:rPr>
              <w:t>витяг</w:t>
            </w:r>
            <w:r>
              <w:rPr>
                <w:color w:val="auto"/>
                <w:sz w:val="24"/>
                <w:szCs w:val="24"/>
                <w:lang w:val="uk-UA"/>
              </w:rPr>
              <w:t xml:space="preserve"> з Єдиного державного реєстру юридичних осіб та фізичних осіб-підприємців.</w:t>
            </w:r>
          </w:p>
        </w:tc>
      </w:tr>
      <w:tr w:rsidR="00682DCA" w:rsidTr="00682DCA">
        <w:trPr>
          <w:gridBefore w:val="1"/>
          <w:wBefore w:w="8" w:type="dxa"/>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before="240" w:after="0" w:line="240" w:lineRule="auto"/>
              <w:ind w:left="1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lastRenderedPageBreak/>
              <w:t>5</w:t>
            </w:r>
          </w:p>
        </w:tc>
        <w:tc>
          <w:tcPr>
            <w:tcW w:w="894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b/>
                <w:sz w:val="24"/>
                <w:szCs w:val="24"/>
              </w:rPr>
              <w:t>Копія Статуту</w:t>
            </w:r>
            <w:r>
              <w:rPr>
                <w:rFonts w:ascii="Times New Roman" w:eastAsia="Times New Roman" w:hAnsi="Times New Roman"/>
                <w:sz w:val="24"/>
                <w:szCs w:val="24"/>
              </w:rPr>
              <w:t>, або іншого установчого документу зі змінами (у разі наявності), або довідка вільної форми про використання модельного статуту засвідчена учасником та його печаткою (за наявності) (для учасників-юридичних осіб).</w:t>
            </w:r>
          </w:p>
        </w:tc>
      </w:tr>
      <w:tr w:rsidR="00682DCA" w:rsidTr="00682DCA">
        <w:trPr>
          <w:gridBefore w:val="1"/>
          <w:wBefore w:w="8" w:type="dxa"/>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before="240" w:after="0" w:line="240" w:lineRule="auto"/>
              <w:ind w:left="1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6</w:t>
            </w:r>
          </w:p>
        </w:tc>
        <w:tc>
          <w:tcPr>
            <w:tcW w:w="894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20" w:right="120" w:hanging="20"/>
              <w:jc w:val="both"/>
              <w:rPr>
                <w:rFonts w:ascii="Times New Roman" w:eastAsia="Times New Roman" w:hAnsi="Times New Roman" w:cs="Times New Roman"/>
                <w:sz w:val="24"/>
                <w:szCs w:val="24"/>
              </w:rPr>
            </w:pPr>
            <w:r>
              <w:rPr>
                <w:rFonts w:ascii="Times New Roman" w:hAnsi="Times New Roman"/>
                <w:b/>
                <w:sz w:val="24"/>
                <w:szCs w:val="24"/>
              </w:rPr>
              <w:t>Лист-згода на обробку</w:t>
            </w:r>
            <w:r>
              <w:rPr>
                <w:rFonts w:ascii="Times New Roman" w:hAnsi="Times New Roman"/>
                <w:sz w:val="24"/>
                <w:szCs w:val="24"/>
              </w:rPr>
              <w:t>,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відносинах(Додаток № 5).</w:t>
            </w:r>
          </w:p>
        </w:tc>
      </w:tr>
      <w:tr w:rsidR="00682DCA" w:rsidTr="00682DCA">
        <w:trPr>
          <w:gridBefore w:val="1"/>
          <w:wBefore w:w="8" w:type="dxa"/>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before="240" w:after="0" w:line="240" w:lineRule="auto"/>
              <w:ind w:left="1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7</w:t>
            </w:r>
          </w:p>
        </w:tc>
        <w:tc>
          <w:tcPr>
            <w:tcW w:w="894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20" w:right="120" w:hanging="20"/>
              <w:jc w:val="both"/>
              <w:rPr>
                <w:rFonts w:ascii="Times New Roman" w:eastAsia="Times New Roman" w:hAnsi="Times New Roman" w:cs="Times New Roman"/>
                <w:sz w:val="24"/>
                <w:szCs w:val="24"/>
              </w:rPr>
            </w:pPr>
            <w:r>
              <w:rPr>
                <w:rFonts w:ascii="Times New Roman" w:hAnsi="Times New Roman"/>
                <w:sz w:val="24"/>
                <w:szCs w:val="24"/>
              </w:rPr>
              <w:t xml:space="preserve">Заповнений та підписаний учасником </w:t>
            </w:r>
            <w:r>
              <w:rPr>
                <w:rFonts w:ascii="Times New Roman" w:hAnsi="Times New Roman"/>
                <w:b/>
                <w:sz w:val="24"/>
                <w:szCs w:val="24"/>
              </w:rPr>
              <w:t>проєкт Договору</w:t>
            </w:r>
            <w:r>
              <w:rPr>
                <w:rFonts w:ascii="Times New Roman" w:hAnsi="Times New Roman"/>
                <w:sz w:val="24"/>
                <w:szCs w:val="24"/>
              </w:rPr>
              <w:t>, згідно Додатку № 3 до тендерної документації.</w:t>
            </w:r>
          </w:p>
        </w:tc>
      </w:tr>
      <w:tr w:rsidR="00682DCA" w:rsidTr="00682DCA">
        <w:trPr>
          <w:gridBefore w:val="1"/>
          <w:wBefore w:w="8" w:type="dxa"/>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before="240" w:after="0" w:line="240" w:lineRule="auto"/>
              <w:ind w:left="1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8</w:t>
            </w:r>
          </w:p>
        </w:tc>
        <w:tc>
          <w:tcPr>
            <w:tcW w:w="894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20" w:right="120" w:hanging="20"/>
              <w:jc w:val="both"/>
              <w:rPr>
                <w:rFonts w:ascii="Times New Roman" w:eastAsia="Times New Roman" w:hAnsi="Times New Roman" w:cs="Times New Roman"/>
                <w:sz w:val="24"/>
                <w:szCs w:val="24"/>
              </w:rPr>
            </w:pPr>
            <w:r>
              <w:rPr>
                <w:rFonts w:ascii="Times New Roman" w:hAnsi="Times New Roman"/>
                <w:sz w:val="24"/>
                <w:szCs w:val="24"/>
              </w:rPr>
              <w:t xml:space="preserve">Заповнена, підписана та скріплена печаткою Учасника торгів </w:t>
            </w:r>
            <w:r>
              <w:rPr>
                <w:rFonts w:ascii="Times New Roman" w:hAnsi="Times New Roman"/>
                <w:b/>
                <w:sz w:val="24"/>
                <w:szCs w:val="24"/>
              </w:rPr>
              <w:t>форма «Тендерна пропозиція</w:t>
            </w:r>
            <w:r>
              <w:rPr>
                <w:rFonts w:ascii="Times New Roman" w:hAnsi="Times New Roman"/>
                <w:sz w:val="24"/>
                <w:szCs w:val="24"/>
              </w:rPr>
              <w:t>»</w:t>
            </w:r>
            <w:r>
              <w:rPr>
                <w:rFonts w:ascii="Times New Roman" w:hAnsi="Times New Roman"/>
                <w:sz w:val="24"/>
                <w:szCs w:val="24"/>
                <w:lang w:val="ru-RU"/>
              </w:rPr>
              <w:t>, згідно Додатку №4</w:t>
            </w:r>
            <w:r>
              <w:rPr>
                <w:rFonts w:ascii="Times New Roman" w:hAnsi="Times New Roman"/>
                <w:sz w:val="24"/>
                <w:szCs w:val="24"/>
              </w:rPr>
              <w:t xml:space="preserve"> до тендерної документації.</w:t>
            </w:r>
          </w:p>
        </w:tc>
      </w:tr>
      <w:tr w:rsidR="00682DCA" w:rsidTr="00682DCA">
        <w:trPr>
          <w:gridBefore w:val="1"/>
          <w:wBefore w:w="8" w:type="dxa"/>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before="240" w:after="0" w:line="240" w:lineRule="auto"/>
              <w:ind w:left="1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9</w:t>
            </w:r>
          </w:p>
        </w:tc>
        <w:tc>
          <w:tcPr>
            <w:tcW w:w="894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20" w:right="120" w:hanging="20"/>
              <w:jc w:val="both"/>
              <w:rPr>
                <w:rFonts w:ascii="Times New Roman" w:eastAsia="Times New Roman" w:hAnsi="Times New Roman" w:cs="Times New Roman"/>
                <w:sz w:val="24"/>
                <w:szCs w:val="24"/>
              </w:rPr>
            </w:pPr>
            <w:r>
              <w:rPr>
                <w:rFonts w:ascii="Times New Roman" w:hAnsi="Times New Roman"/>
                <w:sz w:val="24"/>
                <w:szCs w:val="24"/>
              </w:rPr>
              <w:t xml:space="preserve">Підписаний та скріплений печаткою Учасника торгів (за умови її використання) </w:t>
            </w:r>
            <w:r>
              <w:rPr>
                <w:rFonts w:ascii="Times New Roman" w:hAnsi="Times New Roman"/>
                <w:b/>
                <w:sz w:val="24"/>
                <w:szCs w:val="24"/>
              </w:rPr>
              <w:t>Додаток № 2</w:t>
            </w:r>
            <w:r>
              <w:rPr>
                <w:rFonts w:ascii="Times New Roman" w:hAnsi="Times New Roman"/>
                <w:sz w:val="24"/>
                <w:szCs w:val="24"/>
              </w:rPr>
              <w:t xml:space="preserve"> до тендерної Документації, що підтверджує технічні, якісні та кількісні вимоги Замовника.</w:t>
            </w:r>
          </w:p>
        </w:tc>
      </w:tr>
      <w:tr w:rsidR="00682DCA" w:rsidRPr="00682DCA" w:rsidTr="00682DCA">
        <w:trPr>
          <w:gridAfter w:val="1"/>
          <w:wAfter w:w="17" w:type="dxa"/>
          <w:trHeight w:val="689"/>
        </w:trPr>
        <w:tc>
          <w:tcPr>
            <w:tcW w:w="675" w:type="dxa"/>
            <w:gridSpan w:val="2"/>
            <w:tcBorders>
              <w:top w:val="single" w:sz="4" w:space="0" w:color="auto"/>
              <w:left w:val="single" w:sz="4" w:space="0" w:color="auto"/>
              <w:bottom w:val="single" w:sz="4" w:space="0" w:color="auto"/>
              <w:right w:val="single" w:sz="4" w:space="0" w:color="auto"/>
            </w:tcBorders>
            <w:hideMark/>
          </w:tcPr>
          <w:p w:rsidR="00682DCA" w:rsidRDefault="00682DCA">
            <w:pPr>
              <w:jc w:val="center"/>
              <w:rPr>
                <w:rFonts w:ascii="Times New Roman" w:hAnsi="Times New Roman" w:cs="Times New Roman"/>
                <w:b/>
                <w:bCs/>
              </w:rPr>
            </w:pPr>
            <w:r>
              <w:rPr>
                <w:rFonts w:ascii="Times New Roman" w:hAnsi="Times New Roman" w:cs="Times New Roman"/>
                <w:b/>
                <w:bCs/>
              </w:rPr>
              <w:t>10</w:t>
            </w:r>
          </w:p>
        </w:tc>
        <w:tc>
          <w:tcPr>
            <w:tcW w:w="8931" w:type="dxa"/>
            <w:tcBorders>
              <w:top w:val="single" w:sz="4" w:space="0" w:color="auto"/>
              <w:left w:val="single" w:sz="4" w:space="0" w:color="auto"/>
              <w:bottom w:val="single" w:sz="4" w:space="0" w:color="auto"/>
              <w:right w:val="single" w:sz="4" w:space="0" w:color="auto"/>
            </w:tcBorders>
            <w:hideMark/>
          </w:tcPr>
          <w:p w:rsidR="00682DCA" w:rsidRDefault="00682DCA">
            <w:pPr>
              <w:overflowPunct w:val="0"/>
              <w:autoSpaceDE w:val="0"/>
              <w:autoSpaceDN w:val="0"/>
              <w:adjustRightInd w:val="0"/>
              <w:jc w:val="both"/>
              <w:textAlignment w:val="baseline"/>
              <w:rPr>
                <w:rFonts w:ascii="Times New Roman" w:hAnsi="Times New Roman" w:cs="Times New Roman"/>
                <w:bCs/>
                <w:i/>
                <w:iCs/>
                <w:sz w:val="24"/>
                <w:szCs w:val="24"/>
                <w:u w:val="single"/>
              </w:rPr>
            </w:pPr>
            <w:r>
              <w:rPr>
                <w:rFonts w:ascii="Times New Roman" w:hAnsi="Times New Roman" w:cs="Times New Roman"/>
                <w:b/>
                <w:bCs/>
                <w:sz w:val="24"/>
                <w:szCs w:val="24"/>
              </w:rPr>
              <w:t>Скан-копії Довідки про присвоєння  ідентифікаційного коду</w:t>
            </w:r>
            <w:r>
              <w:rPr>
                <w:rFonts w:ascii="Times New Roman" w:hAnsi="Times New Roman" w:cs="Times New Roman"/>
                <w:bCs/>
                <w:sz w:val="24"/>
                <w:szCs w:val="24"/>
              </w:rPr>
              <w:t xml:space="preserve">/ Картки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w:t>
            </w:r>
            <w:r>
              <w:rPr>
                <w:rFonts w:ascii="Times New Roman" w:hAnsi="Times New Roman" w:cs="Times New Roman"/>
                <w:bCs/>
                <w:i/>
                <w:iCs/>
                <w:sz w:val="24"/>
                <w:szCs w:val="24"/>
                <w:u w:val="single"/>
              </w:rPr>
              <w:t>для фізичних осіб, фізичних осіб- підприємців</w:t>
            </w:r>
            <w:r>
              <w:rPr>
                <w:rFonts w:ascii="Times New Roman" w:hAnsi="Times New Roman" w:cs="Times New Roman"/>
                <w:bCs/>
                <w:sz w:val="24"/>
                <w:szCs w:val="24"/>
              </w:rPr>
              <w:t xml:space="preserve"> та </w:t>
            </w:r>
            <w:r>
              <w:rPr>
                <w:rFonts w:ascii="Times New Roman" w:hAnsi="Times New Roman" w:cs="Times New Roman"/>
                <w:b/>
                <w:bCs/>
                <w:sz w:val="24"/>
                <w:szCs w:val="24"/>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w:t>
            </w:r>
            <w:r>
              <w:rPr>
                <w:rFonts w:ascii="Times New Roman" w:hAnsi="Times New Roman" w:cs="Times New Roman"/>
                <w:bCs/>
                <w:sz w:val="24"/>
                <w:szCs w:val="24"/>
              </w:rPr>
              <w:t xml:space="preserve">,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w:t>
            </w:r>
            <w:r>
              <w:rPr>
                <w:rFonts w:ascii="Times New Roman" w:hAnsi="Times New Roman" w:cs="Times New Roman"/>
                <w:bCs/>
                <w:i/>
                <w:iCs/>
                <w:sz w:val="24"/>
                <w:szCs w:val="24"/>
                <w:u w:val="single"/>
              </w:rPr>
              <w:t>для фізичних осіб,  фізичних осіб – підприємців</w:t>
            </w:r>
            <w:r>
              <w:rPr>
                <w:rFonts w:ascii="Times New Roman" w:hAnsi="Times New Roman" w:cs="Times New Roman"/>
                <w:bCs/>
                <w:i/>
                <w:iCs/>
                <w:sz w:val="24"/>
                <w:szCs w:val="24"/>
              </w:rPr>
              <w:t>.</w:t>
            </w:r>
          </w:p>
        </w:tc>
      </w:tr>
      <w:tr w:rsidR="00682DCA" w:rsidRPr="00682DCA" w:rsidTr="00682DCA">
        <w:trPr>
          <w:gridAfter w:val="1"/>
          <w:wAfter w:w="17" w:type="dxa"/>
          <w:trHeight w:val="267"/>
        </w:trPr>
        <w:tc>
          <w:tcPr>
            <w:tcW w:w="675" w:type="dxa"/>
            <w:gridSpan w:val="2"/>
            <w:tcBorders>
              <w:top w:val="single" w:sz="4" w:space="0" w:color="auto"/>
              <w:left w:val="single" w:sz="4" w:space="0" w:color="auto"/>
              <w:bottom w:val="single" w:sz="4" w:space="0" w:color="auto"/>
              <w:right w:val="single" w:sz="4" w:space="0" w:color="auto"/>
            </w:tcBorders>
            <w:hideMark/>
          </w:tcPr>
          <w:p w:rsidR="00682DCA" w:rsidRDefault="00682DCA">
            <w:pPr>
              <w:jc w:val="center"/>
              <w:rPr>
                <w:rFonts w:ascii="Times New Roman" w:hAnsi="Times New Roman" w:cs="Times New Roman"/>
                <w:b/>
                <w:bCs/>
              </w:rPr>
            </w:pPr>
            <w:r>
              <w:rPr>
                <w:rFonts w:ascii="Times New Roman" w:hAnsi="Times New Roman" w:cs="Times New Roman"/>
                <w:b/>
                <w:bCs/>
              </w:rPr>
              <w:t>11</w:t>
            </w:r>
          </w:p>
        </w:tc>
        <w:tc>
          <w:tcPr>
            <w:tcW w:w="8931" w:type="dxa"/>
            <w:tcBorders>
              <w:top w:val="single" w:sz="4" w:space="0" w:color="auto"/>
              <w:left w:val="single" w:sz="4" w:space="0" w:color="auto"/>
              <w:bottom w:val="single" w:sz="4" w:space="0" w:color="auto"/>
              <w:right w:val="single" w:sz="4" w:space="0" w:color="auto"/>
            </w:tcBorders>
            <w:hideMark/>
          </w:tcPr>
          <w:p w:rsidR="00682DCA" w:rsidRDefault="00682DCA">
            <w:pPr>
              <w:jc w:val="both"/>
              <w:rPr>
                <w:rFonts w:ascii="Times New Roman" w:eastAsia="Arial" w:hAnsi="Times New Roman" w:cs="Times New Roman"/>
                <w:kern w:val="2"/>
                <w:sz w:val="24"/>
                <w:szCs w:val="24"/>
                <w:lang w:eastAsia="zh-CN"/>
              </w:rPr>
            </w:pPr>
            <w:r>
              <w:rPr>
                <w:rFonts w:ascii="Times New Roman" w:hAnsi="Times New Roman" w:cs="Times New Roman"/>
                <w:b/>
                <w:bCs/>
                <w:sz w:val="24"/>
                <w:szCs w:val="24"/>
              </w:rPr>
              <w:t>Довідка</w:t>
            </w:r>
            <w:r w:rsidR="001C325F" w:rsidRPr="001C325F">
              <w:rPr>
                <w:rFonts w:ascii="Times New Roman" w:hAnsi="Times New Roman" w:cs="Times New Roman"/>
                <w:b/>
                <w:bCs/>
                <w:sz w:val="24"/>
                <w:szCs w:val="24"/>
              </w:rPr>
              <w:t xml:space="preserve"> </w:t>
            </w:r>
            <w:r>
              <w:rPr>
                <w:rFonts w:ascii="Times New Roman" w:hAnsi="Times New Roman" w:cs="Times New Roman"/>
                <w:b/>
                <w:bCs/>
                <w:sz w:val="24"/>
                <w:szCs w:val="24"/>
              </w:rPr>
              <w:t xml:space="preserve">в довільній формі, яка містить інформацію про наявну діючу чинну ліцензію </w:t>
            </w:r>
            <w:r>
              <w:rPr>
                <w:rFonts w:ascii="Times New Roman" w:hAnsi="Times New Roman" w:cs="Times New Roman"/>
                <w:bCs/>
                <w:sz w:val="24"/>
                <w:szCs w:val="24"/>
              </w:rPr>
              <w:t>на право провадження господарської діяльності, копія ліцензії.</w:t>
            </w:r>
          </w:p>
        </w:tc>
      </w:tr>
      <w:tr w:rsidR="00682DCA" w:rsidRPr="00682DCA" w:rsidTr="00682DCA">
        <w:trPr>
          <w:gridAfter w:val="1"/>
          <w:wAfter w:w="17" w:type="dxa"/>
          <w:trHeight w:val="267"/>
        </w:trPr>
        <w:tc>
          <w:tcPr>
            <w:tcW w:w="675" w:type="dxa"/>
            <w:gridSpan w:val="2"/>
            <w:tcBorders>
              <w:top w:val="single" w:sz="4" w:space="0" w:color="auto"/>
              <w:left w:val="single" w:sz="4" w:space="0" w:color="auto"/>
              <w:bottom w:val="single" w:sz="4" w:space="0" w:color="auto"/>
              <w:right w:val="single" w:sz="4" w:space="0" w:color="auto"/>
            </w:tcBorders>
            <w:hideMark/>
          </w:tcPr>
          <w:p w:rsidR="00682DCA" w:rsidRDefault="00682DCA">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8931" w:type="dxa"/>
            <w:tcBorders>
              <w:top w:val="single" w:sz="4" w:space="0" w:color="auto"/>
              <w:left w:val="single" w:sz="4" w:space="0" w:color="auto"/>
              <w:bottom w:val="single" w:sz="4" w:space="0" w:color="auto"/>
              <w:right w:val="single" w:sz="4" w:space="0" w:color="auto"/>
            </w:tcBorders>
            <w:hideMark/>
          </w:tcPr>
          <w:p w:rsidR="00682DCA" w:rsidRDefault="00682DCA">
            <w:pPr>
              <w:pStyle w:val="rvps2"/>
              <w:shd w:val="clear" w:color="auto" w:fill="FFFFFF"/>
              <w:spacing w:before="0" w:beforeAutospacing="0" w:after="0" w:afterAutospacing="0" w:line="256" w:lineRule="auto"/>
              <w:ind w:firstLine="450"/>
              <w:jc w:val="both"/>
            </w:pPr>
            <w:r>
              <w:rPr>
                <w:b/>
              </w:rPr>
              <w:t xml:space="preserve">Довідку в довільній формі про те, що учасник процедури закупівлі не є </w:t>
            </w:r>
            <w:r>
              <w:t>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6" w:anchor="n2" w:history="1">
              <w:r w:rsidRPr="00003122">
                <w:rPr>
                  <w:rStyle w:val="a4"/>
                  <w:rFonts w:eastAsia="Times"/>
                  <w:color w:val="auto"/>
                </w:rPr>
                <w:t>№ 1178</w:t>
              </w:r>
            </w:hyperlink>
            <w:r>
              <w:t xml:space="preserve"> “Про затвердження особливостей здійснення публічних закупівель товарів, </w:t>
            </w:r>
            <w:r>
              <w:lastRenderedPageBreak/>
              <w:t>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682DCA" w:rsidTr="00682DCA">
        <w:trPr>
          <w:gridAfter w:val="1"/>
          <w:wAfter w:w="17" w:type="dxa"/>
          <w:trHeight w:val="267"/>
        </w:trPr>
        <w:tc>
          <w:tcPr>
            <w:tcW w:w="675" w:type="dxa"/>
            <w:gridSpan w:val="2"/>
            <w:tcBorders>
              <w:top w:val="single" w:sz="4" w:space="0" w:color="auto"/>
              <w:left w:val="single" w:sz="4" w:space="0" w:color="auto"/>
              <w:bottom w:val="single" w:sz="4" w:space="0" w:color="auto"/>
              <w:right w:val="single" w:sz="4" w:space="0" w:color="auto"/>
            </w:tcBorders>
            <w:hideMark/>
          </w:tcPr>
          <w:p w:rsidR="00682DCA" w:rsidRDefault="00682DCA">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13</w:t>
            </w:r>
          </w:p>
        </w:tc>
        <w:tc>
          <w:tcPr>
            <w:tcW w:w="8931" w:type="dxa"/>
            <w:tcBorders>
              <w:top w:val="single" w:sz="4" w:space="0" w:color="auto"/>
              <w:left w:val="single" w:sz="4" w:space="0" w:color="auto"/>
              <w:bottom w:val="single" w:sz="4" w:space="0" w:color="auto"/>
              <w:right w:val="single" w:sz="4" w:space="0" w:color="auto"/>
            </w:tcBorders>
            <w:hideMark/>
          </w:tcPr>
          <w:p w:rsidR="00682DCA" w:rsidRDefault="00682DCA">
            <w:pPr>
              <w:pStyle w:val="rvps2"/>
              <w:shd w:val="clear" w:color="auto" w:fill="FFFFFF"/>
              <w:spacing w:before="0" w:beforeAutospacing="0" w:after="0" w:afterAutospacing="0" w:line="256" w:lineRule="auto"/>
              <w:ind w:firstLine="450"/>
              <w:jc w:val="both"/>
            </w:pPr>
            <w:r>
              <w:rPr>
                <w:b/>
              </w:rPr>
              <w:t xml:space="preserve">Довідку в довільній формі про можливість </w:t>
            </w:r>
            <w:r>
              <w:t>вчасно та якісно виконати послугу на умовах, викладених в тендерній документації</w:t>
            </w:r>
          </w:p>
        </w:tc>
      </w:tr>
    </w:tbl>
    <w:p w:rsidR="00682DCA" w:rsidRDefault="00682DCA" w:rsidP="00C3108D">
      <w:pPr>
        <w:rPr>
          <w:rFonts w:ascii="Times New Roman" w:eastAsia="Times New Roman" w:hAnsi="Times New Roman" w:cs="Times New Roman"/>
          <w:sz w:val="24"/>
          <w:szCs w:val="24"/>
        </w:rPr>
      </w:pPr>
      <w:r>
        <w:rPr>
          <w:rFonts w:ascii="Times New Roman" w:eastAsia="Times New Roman" w:hAnsi="Times New Roman" w:cs="Times New Roman"/>
          <w:b/>
          <w:sz w:val="24"/>
          <w:szCs w:val="24"/>
        </w:rPr>
        <w:br w:type="page"/>
      </w:r>
      <w:r w:rsidR="00C3108D" w:rsidRPr="00CD75CE">
        <w:rPr>
          <w:rFonts w:ascii="Times New Roman" w:eastAsia="Times New Roman" w:hAnsi="Times New Roman" w:cs="Times New Roman"/>
          <w:b/>
          <w:sz w:val="24"/>
          <w:szCs w:val="24"/>
        </w:rPr>
        <w:lastRenderedPageBreak/>
        <w:t xml:space="preserve">                                                                                                             </w:t>
      </w:r>
      <w:r>
        <w:rPr>
          <w:rFonts w:ascii="Times New Roman" w:eastAsia="Times New Roman" w:hAnsi="Times New Roman" w:cs="Times New Roman"/>
          <w:b/>
          <w:sz w:val="24"/>
          <w:szCs w:val="24"/>
        </w:rPr>
        <w:t>ДОДАТОК  2</w:t>
      </w:r>
    </w:p>
    <w:p w:rsidR="00682DCA" w:rsidRDefault="00682DCA" w:rsidP="00682DC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до тендерної документації</w:t>
      </w:r>
      <w:r>
        <w:rPr>
          <w:rFonts w:ascii="Times New Roman" w:eastAsia="Times New Roman" w:hAnsi="Times New Roman" w:cs="Times New Roman"/>
          <w:sz w:val="24"/>
          <w:szCs w:val="24"/>
        </w:rPr>
        <w:t> </w:t>
      </w:r>
    </w:p>
    <w:p w:rsidR="00682DCA" w:rsidRDefault="00682DCA" w:rsidP="00682DC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Інформація про необхідні технічні, якісні та кількісні </w:t>
      </w:r>
    </w:p>
    <w:p w:rsidR="00682DCA" w:rsidRDefault="00682DCA" w:rsidP="00682DC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характеристики предмета закупівлі</w:t>
      </w:r>
    </w:p>
    <w:p w:rsidR="00682DCA" w:rsidRDefault="00682DCA" w:rsidP="00682DC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Технічне завдання</w:t>
      </w:r>
    </w:p>
    <w:p w:rsidR="00682DCA" w:rsidRDefault="00682DCA" w:rsidP="00682DCA">
      <w:pPr>
        <w:spacing w:after="0" w:line="240" w:lineRule="auto"/>
        <w:jc w:val="center"/>
        <w:rPr>
          <w:rFonts w:ascii="Times New Roman" w:eastAsia="Times New Roman" w:hAnsi="Times New Roman" w:cs="Times New Roman"/>
          <w:b/>
        </w:rPr>
      </w:pPr>
      <w:r>
        <w:rPr>
          <w:rFonts w:ascii="Times New Roman" w:eastAsia="Times New Roman" w:hAnsi="Times New Roman"/>
          <w:b/>
          <w:i/>
          <w:iCs/>
          <w:sz w:val="24"/>
          <w:szCs w:val="24"/>
        </w:rPr>
        <w:t>П</w:t>
      </w:r>
      <w:r w:rsidR="001B0293">
        <w:rPr>
          <w:rFonts w:ascii="Times New Roman" w:eastAsia="Times New Roman" w:hAnsi="Times New Roman"/>
          <w:b/>
          <w:i/>
          <w:iCs/>
          <w:sz w:val="24"/>
          <w:szCs w:val="24"/>
        </w:rPr>
        <w:t>оточний ремонт дорожнього</w:t>
      </w:r>
      <w:r>
        <w:rPr>
          <w:rFonts w:ascii="Times New Roman" w:eastAsia="Times New Roman" w:hAnsi="Times New Roman"/>
          <w:b/>
          <w:i/>
          <w:iCs/>
          <w:sz w:val="24"/>
          <w:szCs w:val="24"/>
        </w:rPr>
        <w:t xml:space="preserve"> покриття по вул. Набережній в смт Арбузинка Первомайського району Миколаївської області  (Код за ДК 021:2015 - 45230000-8 Будівництво трубопроводів, ліній зв’язку та електропередач, шосе, доріг, аеродромів і залізничних доріг; вирівнювання поверхонь)</w:t>
      </w:r>
    </w:p>
    <w:p w:rsidR="00682DCA" w:rsidRDefault="00682DCA" w:rsidP="00682DCA">
      <w:pPr>
        <w:spacing w:after="0" w:line="240" w:lineRule="auto"/>
        <w:ind w:firstLine="708"/>
        <w:jc w:val="both"/>
        <w:rPr>
          <w:rFonts w:ascii="Times New Roman" w:hAnsi="Times New Roman"/>
          <w:sz w:val="24"/>
          <w:szCs w:val="24"/>
        </w:rPr>
      </w:pPr>
      <w:r>
        <w:rPr>
          <w:rFonts w:ascii="Times New Roman" w:hAnsi="Times New Roman"/>
          <w:sz w:val="24"/>
          <w:szCs w:val="24"/>
        </w:rPr>
        <w:t xml:space="preserve">Роботи та матеріально-технічні ресурси, що використовуються для їх виконання, повинні відповідати державним стандартам, будівельним нормам, вимогам нормативно-правових актів і нормативних документів у галузі будівництва, та умовам договору про закупівлю. </w:t>
      </w:r>
    </w:p>
    <w:p w:rsidR="00682DCA" w:rsidRDefault="00682DCA" w:rsidP="00682DCA">
      <w:pPr>
        <w:spacing w:after="0" w:line="240" w:lineRule="auto"/>
        <w:ind w:firstLine="708"/>
        <w:jc w:val="both"/>
        <w:rPr>
          <w:rFonts w:ascii="Times New Roman" w:hAnsi="Times New Roman"/>
          <w:sz w:val="24"/>
          <w:szCs w:val="24"/>
        </w:rPr>
      </w:pPr>
      <w:r>
        <w:rPr>
          <w:rFonts w:ascii="Times New Roman" w:hAnsi="Times New Roman"/>
          <w:sz w:val="24"/>
          <w:szCs w:val="24"/>
        </w:rPr>
        <w:t>Роботи  проводять по вул. Набережній</w:t>
      </w:r>
      <w:r>
        <w:rPr>
          <w:rFonts w:ascii="Times New Roman" w:eastAsia="Times New Roman" w:hAnsi="Times New Roman"/>
          <w:iCs/>
          <w:sz w:val="24"/>
          <w:szCs w:val="24"/>
        </w:rPr>
        <w:t xml:space="preserve"> в смт Арбузинка Первомайського району Миколаївської обл. </w:t>
      </w:r>
      <w:r>
        <w:rPr>
          <w:rFonts w:ascii="Times New Roman" w:hAnsi="Times New Roman"/>
          <w:sz w:val="24"/>
          <w:szCs w:val="24"/>
        </w:rPr>
        <w:t>Надання робіт здійснюється на підставі кошторисної документації, складеної на основі дефектних актів, затверджених Замовником.</w:t>
      </w:r>
    </w:p>
    <w:p w:rsidR="00682DCA" w:rsidRDefault="00682DCA" w:rsidP="00682DCA">
      <w:pPr>
        <w:spacing w:after="0" w:line="240" w:lineRule="auto"/>
        <w:jc w:val="both"/>
        <w:rPr>
          <w:rFonts w:ascii="Times New Roman" w:hAnsi="Times New Roman"/>
          <w:iCs/>
          <w:sz w:val="24"/>
          <w:szCs w:val="24"/>
        </w:rPr>
      </w:pPr>
      <w:r>
        <w:rPr>
          <w:rFonts w:ascii="Times New Roman" w:hAnsi="Times New Roman"/>
          <w:sz w:val="24"/>
          <w:szCs w:val="24"/>
        </w:rPr>
        <w:t xml:space="preserve">Обсяги робіт на </w:t>
      </w:r>
      <w:r>
        <w:rPr>
          <w:rFonts w:ascii="Times New Roman" w:eastAsia="Times New Roman" w:hAnsi="Times New Roman"/>
          <w:iCs/>
          <w:sz w:val="24"/>
          <w:szCs w:val="24"/>
        </w:rPr>
        <w:t>п</w:t>
      </w:r>
      <w:r w:rsidR="001B0293">
        <w:rPr>
          <w:rFonts w:ascii="Times New Roman" w:eastAsia="Times New Roman" w:hAnsi="Times New Roman"/>
          <w:iCs/>
          <w:sz w:val="24"/>
          <w:szCs w:val="24"/>
        </w:rPr>
        <w:t>оточний ремонт дорожнього</w:t>
      </w:r>
      <w:r>
        <w:rPr>
          <w:rFonts w:ascii="Times New Roman" w:eastAsia="Times New Roman" w:hAnsi="Times New Roman"/>
          <w:iCs/>
          <w:sz w:val="24"/>
          <w:szCs w:val="24"/>
        </w:rPr>
        <w:t xml:space="preserve"> покриття по вул. Набережній в смт Арбузинка Первомайського району Миколаївської області</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2"/>
        <w:gridCol w:w="6958"/>
        <w:gridCol w:w="1333"/>
        <w:gridCol w:w="1547"/>
      </w:tblGrid>
      <w:tr w:rsidR="00682DCA" w:rsidTr="00682DCA">
        <w:trPr>
          <w:jc w:val="center"/>
        </w:trPr>
        <w:tc>
          <w:tcPr>
            <w:tcW w:w="9909" w:type="dxa"/>
            <w:gridSpan w:val="4"/>
            <w:tcBorders>
              <w:top w:val="single" w:sz="4" w:space="0" w:color="auto"/>
              <w:left w:val="single" w:sz="4" w:space="0" w:color="auto"/>
              <w:bottom w:val="single" w:sz="4" w:space="0" w:color="auto"/>
              <w:right w:val="single" w:sz="4" w:space="0" w:color="auto"/>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4"/>
              </w:rPr>
            </w:pPr>
            <w:r w:rsidRPr="001C325F">
              <w:rPr>
                <w:rFonts w:ascii="Times New Roman" w:eastAsia="Arial" w:hAnsi="Times New Roman" w:cs="Times New Roman"/>
                <w:b/>
                <w:spacing w:val="-3"/>
                <w:sz w:val="24"/>
                <w:szCs w:val="24"/>
              </w:rPr>
              <w:t>ТЕХНІЧНЕ ЗАВДАННЯ</w:t>
            </w:r>
          </w:p>
        </w:tc>
      </w:tr>
      <w:tr w:rsidR="00682DCA" w:rsidTr="00682DCA">
        <w:trPr>
          <w:jc w:val="center"/>
        </w:trPr>
        <w:tc>
          <w:tcPr>
            <w:tcW w:w="9909" w:type="dxa"/>
            <w:gridSpan w:val="4"/>
            <w:tcBorders>
              <w:top w:val="single" w:sz="4" w:space="0" w:color="auto"/>
              <w:left w:val="single" w:sz="4" w:space="0" w:color="auto"/>
              <w:bottom w:val="single" w:sz="4" w:space="0" w:color="auto"/>
              <w:right w:val="single" w:sz="4" w:space="0" w:color="auto"/>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4"/>
              </w:rPr>
            </w:pPr>
            <w:r w:rsidRPr="001C325F">
              <w:rPr>
                <w:rFonts w:ascii="Times New Roman" w:hAnsi="Times New Roman" w:cs="Times New Roman"/>
                <w:sz w:val="24"/>
                <w:szCs w:val="24"/>
              </w:rPr>
              <w:t>Поточний ремонт</w:t>
            </w:r>
          </w:p>
        </w:tc>
      </w:tr>
      <w:tr w:rsidR="00682DCA" w:rsidTr="00682DCA">
        <w:trPr>
          <w:jc w:val="center"/>
        </w:trPr>
        <w:tc>
          <w:tcPr>
            <w:tcW w:w="490" w:type="dxa"/>
            <w:tcBorders>
              <w:top w:val="single" w:sz="4" w:space="0" w:color="auto"/>
              <w:left w:val="single" w:sz="4" w:space="0" w:color="auto"/>
              <w:bottom w:val="single" w:sz="4" w:space="0" w:color="auto"/>
              <w:right w:val="single" w:sz="4" w:space="0" w:color="auto"/>
            </w:tcBorders>
            <w:hideMark/>
          </w:tcPr>
          <w:p w:rsidR="00682DCA" w:rsidRPr="001C325F" w:rsidRDefault="00682DCA">
            <w:pPr>
              <w:keepLines/>
              <w:autoSpaceDE w:val="0"/>
              <w:autoSpaceDN w:val="0"/>
              <w:spacing w:after="0" w:line="240" w:lineRule="auto"/>
              <w:jc w:val="center"/>
              <w:rPr>
                <w:rFonts w:ascii="Times New Roman" w:hAnsi="Times New Roman" w:cs="Times New Roman"/>
                <w:i/>
                <w:iCs/>
                <w:spacing w:val="-3"/>
                <w:sz w:val="24"/>
                <w:szCs w:val="24"/>
              </w:rPr>
            </w:pPr>
            <w:r w:rsidRPr="001C325F">
              <w:rPr>
                <w:rFonts w:ascii="Times New Roman" w:hAnsi="Times New Roman" w:cs="Times New Roman"/>
                <w:b/>
                <w:bCs/>
                <w:spacing w:val="-3"/>
                <w:sz w:val="24"/>
                <w:szCs w:val="24"/>
              </w:rPr>
              <w:t>№ п/п</w:t>
            </w:r>
          </w:p>
        </w:tc>
        <w:tc>
          <w:tcPr>
            <w:tcW w:w="6662" w:type="dxa"/>
            <w:tcBorders>
              <w:top w:val="single" w:sz="4" w:space="0" w:color="auto"/>
              <w:left w:val="single" w:sz="4" w:space="0" w:color="auto"/>
              <w:bottom w:val="single" w:sz="4" w:space="0" w:color="auto"/>
              <w:right w:val="single" w:sz="4" w:space="0" w:color="auto"/>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4"/>
              </w:rPr>
            </w:pPr>
            <w:r w:rsidRPr="001C325F">
              <w:rPr>
                <w:rFonts w:ascii="Times New Roman" w:eastAsia="Arial" w:hAnsi="Times New Roman" w:cs="Times New Roman"/>
                <w:b/>
                <w:sz w:val="24"/>
                <w:szCs w:val="24"/>
              </w:rPr>
              <w:t>Найменування робіт і витрат</w:t>
            </w:r>
          </w:p>
        </w:tc>
        <w:tc>
          <w:tcPr>
            <w:tcW w:w="1276" w:type="dxa"/>
            <w:tcBorders>
              <w:top w:val="single" w:sz="4" w:space="0" w:color="auto"/>
              <w:left w:val="single" w:sz="4" w:space="0" w:color="auto"/>
              <w:bottom w:val="single" w:sz="4" w:space="0" w:color="auto"/>
              <w:right w:val="single" w:sz="4" w:space="0" w:color="auto"/>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4"/>
              </w:rPr>
            </w:pPr>
            <w:r w:rsidRPr="001C325F">
              <w:rPr>
                <w:rFonts w:ascii="Times New Roman" w:eastAsia="Arial" w:hAnsi="Times New Roman" w:cs="Times New Roman"/>
                <w:b/>
                <w:sz w:val="24"/>
                <w:szCs w:val="24"/>
              </w:rPr>
              <w:t>Одиниця виміру</w:t>
            </w:r>
          </w:p>
        </w:tc>
        <w:tc>
          <w:tcPr>
            <w:tcW w:w="1481" w:type="dxa"/>
            <w:tcBorders>
              <w:top w:val="single" w:sz="4" w:space="0" w:color="auto"/>
              <w:left w:val="single" w:sz="4" w:space="0" w:color="auto"/>
              <w:bottom w:val="single" w:sz="4" w:space="0" w:color="auto"/>
              <w:right w:val="single" w:sz="4" w:space="0" w:color="auto"/>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4"/>
              </w:rPr>
            </w:pPr>
            <w:r w:rsidRPr="001C325F">
              <w:rPr>
                <w:rFonts w:ascii="Times New Roman" w:eastAsia="Arial" w:hAnsi="Times New Roman" w:cs="Times New Roman"/>
                <w:b/>
                <w:sz w:val="24"/>
                <w:szCs w:val="24"/>
              </w:rPr>
              <w:t>Кількість</w:t>
            </w:r>
          </w:p>
        </w:tc>
      </w:tr>
      <w:tr w:rsidR="00682DCA" w:rsidTr="00682DCA">
        <w:trPr>
          <w:jc w:val="center"/>
        </w:trPr>
        <w:tc>
          <w:tcPr>
            <w:tcW w:w="490" w:type="dxa"/>
            <w:tcBorders>
              <w:top w:val="single" w:sz="4" w:space="0" w:color="auto"/>
              <w:left w:val="single" w:sz="4" w:space="0" w:color="auto"/>
              <w:bottom w:val="single" w:sz="4" w:space="0" w:color="auto"/>
              <w:right w:val="single" w:sz="4" w:space="0" w:color="auto"/>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0"/>
              </w:rPr>
            </w:pPr>
            <w:r w:rsidRPr="001C325F">
              <w:rPr>
                <w:rFonts w:ascii="Times New Roman" w:hAnsi="Times New Roman" w:cs="Times New Roman"/>
                <w:spacing w:val="-3"/>
                <w:sz w:val="24"/>
                <w:szCs w:val="20"/>
              </w:rPr>
              <w:t>1</w:t>
            </w:r>
          </w:p>
        </w:tc>
        <w:tc>
          <w:tcPr>
            <w:tcW w:w="6662" w:type="dxa"/>
            <w:tcBorders>
              <w:top w:val="single" w:sz="4" w:space="0" w:color="auto"/>
              <w:left w:val="single" w:sz="4" w:space="0" w:color="auto"/>
              <w:bottom w:val="single" w:sz="4" w:space="0" w:color="auto"/>
              <w:right w:val="single" w:sz="4" w:space="0" w:color="auto"/>
            </w:tcBorders>
            <w:hideMark/>
          </w:tcPr>
          <w:p w:rsidR="00682DCA" w:rsidRPr="001C325F" w:rsidRDefault="00682DCA">
            <w:pPr>
              <w:keepLines/>
              <w:autoSpaceDE w:val="0"/>
              <w:autoSpaceDN w:val="0"/>
              <w:spacing w:after="0" w:line="240" w:lineRule="auto"/>
              <w:rPr>
                <w:rFonts w:ascii="Times New Roman" w:hAnsi="Times New Roman" w:cs="Times New Roman"/>
                <w:sz w:val="24"/>
                <w:szCs w:val="20"/>
              </w:rPr>
            </w:pPr>
            <w:r w:rsidRPr="001C325F">
              <w:rPr>
                <w:rFonts w:ascii="Times New Roman" w:hAnsi="Times New Roman" w:cs="Times New Roman"/>
                <w:spacing w:val="-3"/>
                <w:sz w:val="24"/>
                <w:szCs w:val="20"/>
              </w:rPr>
              <w:t>Розбирання асфальтобетонних покриттів  механізованим способом</w:t>
            </w:r>
          </w:p>
        </w:tc>
        <w:tc>
          <w:tcPr>
            <w:tcW w:w="1276" w:type="dxa"/>
            <w:tcBorders>
              <w:top w:val="single" w:sz="4" w:space="0" w:color="auto"/>
              <w:left w:val="single" w:sz="4" w:space="0" w:color="auto"/>
              <w:bottom w:val="single" w:sz="4" w:space="0" w:color="auto"/>
              <w:right w:val="single" w:sz="4" w:space="0" w:color="auto"/>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0"/>
              </w:rPr>
            </w:pPr>
            <w:r w:rsidRPr="001C325F">
              <w:rPr>
                <w:rFonts w:ascii="Times New Roman" w:hAnsi="Times New Roman" w:cs="Times New Roman"/>
                <w:spacing w:val="-3"/>
                <w:sz w:val="24"/>
                <w:szCs w:val="20"/>
              </w:rPr>
              <w:t>м3</w:t>
            </w:r>
          </w:p>
        </w:tc>
        <w:tc>
          <w:tcPr>
            <w:tcW w:w="1481" w:type="dxa"/>
            <w:tcBorders>
              <w:top w:val="single" w:sz="4" w:space="0" w:color="auto"/>
              <w:left w:val="single" w:sz="4" w:space="0" w:color="auto"/>
              <w:bottom w:val="single" w:sz="4" w:space="0" w:color="auto"/>
              <w:right w:val="single" w:sz="4" w:space="0" w:color="auto"/>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0"/>
              </w:rPr>
            </w:pPr>
            <w:r w:rsidRPr="001C325F">
              <w:rPr>
                <w:rFonts w:ascii="Times New Roman" w:hAnsi="Times New Roman" w:cs="Times New Roman"/>
                <w:spacing w:val="-3"/>
                <w:sz w:val="24"/>
                <w:szCs w:val="20"/>
              </w:rPr>
              <w:t>60</w:t>
            </w:r>
          </w:p>
        </w:tc>
      </w:tr>
      <w:tr w:rsidR="00682DCA" w:rsidTr="00682DCA">
        <w:trPr>
          <w:jc w:val="center"/>
        </w:trPr>
        <w:tc>
          <w:tcPr>
            <w:tcW w:w="490" w:type="dxa"/>
            <w:tcBorders>
              <w:top w:val="single" w:sz="4" w:space="0" w:color="auto"/>
              <w:left w:val="single" w:sz="4" w:space="0" w:color="auto"/>
              <w:bottom w:val="single" w:sz="4" w:space="0" w:color="auto"/>
              <w:right w:val="single" w:sz="4" w:space="0" w:color="auto"/>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0"/>
              </w:rPr>
            </w:pPr>
            <w:r w:rsidRPr="001C325F">
              <w:rPr>
                <w:rFonts w:ascii="Times New Roman" w:hAnsi="Times New Roman" w:cs="Times New Roman"/>
                <w:spacing w:val="-3"/>
                <w:sz w:val="24"/>
                <w:szCs w:val="20"/>
              </w:rPr>
              <w:t>2</w:t>
            </w:r>
          </w:p>
        </w:tc>
        <w:tc>
          <w:tcPr>
            <w:tcW w:w="6662" w:type="dxa"/>
            <w:tcBorders>
              <w:top w:val="single" w:sz="4" w:space="0" w:color="auto"/>
              <w:left w:val="nil"/>
              <w:bottom w:val="single" w:sz="4" w:space="0" w:color="auto"/>
              <w:right w:val="nil"/>
            </w:tcBorders>
            <w:hideMark/>
          </w:tcPr>
          <w:p w:rsidR="00682DCA" w:rsidRPr="001C325F" w:rsidRDefault="00682DCA">
            <w:pPr>
              <w:keepLines/>
              <w:autoSpaceDE w:val="0"/>
              <w:autoSpaceDN w:val="0"/>
              <w:spacing w:after="0" w:line="240" w:lineRule="auto"/>
              <w:rPr>
                <w:rFonts w:ascii="Times New Roman" w:hAnsi="Times New Roman" w:cs="Times New Roman"/>
                <w:sz w:val="24"/>
                <w:szCs w:val="20"/>
              </w:rPr>
            </w:pPr>
            <w:r w:rsidRPr="001C325F">
              <w:rPr>
                <w:rFonts w:ascii="Times New Roman" w:hAnsi="Times New Roman" w:cs="Times New Roman"/>
                <w:spacing w:val="-3"/>
                <w:sz w:val="24"/>
                <w:szCs w:val="20"/>
              </w:rPr>
              <w:t>Навантаження сміття екскаваторами на автомобілі-самоскиди, місткість ковша екскаватора 0,25 м3</w:t>
            </w:r>
          </w:p>
        </w:tc>
        <w:tc>
          <w:tcPr>
            <w:tcW w:w="1276" w:type="dxa"/>
            <w:tcBorders>
              <w:top w:val="single" w:sz="4" w:space="0" w:color="auto"/>
              <w:left w:val="single" w:sz="4" w:space="0" w:color="auto"/>
              <w:bottom w:val="single" w:sz="4" w:space="0" w:color="auto"/>
              <w:right w:val="nil"/>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0"/>
              </w:rPr>
            </w:pPr>
            <w:r w:rsidRPr="001C325F">
              <w:rPr>
                <w:rFonts w:ascii="Times New Roman" w:hAnsi="Times New Roman" w:cs="Times New Roman"/>
                <w:spacing w:val="-3"/>
                <w:sz w:val="24"/>
                <w:szCs w:val="20"/>
              </w:rPr>
              <w:t xml:space="preserve"> т</w:t>
            </w:r>
          </w:p>
        </w:tc>
        <w:tc>
          <w:tcPr>
            <w:tcW w:w="1481" w:type="dxa"/>
            <w:tcBorders>
              <w:top w:val="single" w:sz="4" w:space="0" w:color="auto"/>
              <w:left w:val="single" w:sz="4" w:space="0" w:color="auto"/>
              <w:bottom w:val="single" w:sz="4" w:space="0" w:color="auto"/>
              <w:right w:val="single" w:sz="4" w:space="0" w:color="auto"/>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0"/>
              </w:rPr>
            </w:pPr>
            <w:r w:rsidRPr="001C325F">
              <w:rPr>
                <w:rFonts w:ascii="Times New Roman" w:hAnsi="Times New Roman" w:cs="Times New Roman"/>
                <w:spacing w:val="-3"/>
                <w:sz w:val="24"/>
                <w:szCs w:val="20"/>
              </w:rPr>
              <w:t>105</w:t>
            </w:r>
          </w:p>
        </w:tc>
      </w:tr>
      <w:tr w:rsidR="00682DCA" w:rsidTr="00682DCA">
        <w:trPr>
          <w:jc w:val="center"/>
        </w:trPr>
        <w:tc>
          <w:tcPr>
            <w:tcW w:w="490" w:type="dxa"/>
            <w:tcBorders>
              <w:top w:val="single" w:sz="4" w:space="0" w:color="auto"/>
              <w:left w:val="single" w:sz="4" w:space="0" w:color="auto"/>
              <w:bottom w:val="single" w:sz="4" w:space="0" w:color="auto"/>
              <w:right w:val="single" w:sz="4" w:space="0" w:color="auto"/>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0"/>
              </w:rPr>
            </w:pPr>
            <w:r w:rsidRPr="001C325F">
              <w:rPr>
                <w:rFonts w:ascii="Times New Roman" w:hAnsi="Times New Roman" w:cs="Times New Roman"/>
                <w:spacing w:val="-3"/>
                <w:sz w:val="24"/>
                <w:szCs w:val="20"/>
              </w:rPr>
              <w:t>3</w:t>
            </w:r>
          </w:p>
        </w:tc>
        <w:tc>
          <w:tcPr>
            <w:tcW w:w="6662" w:type="dxa"/>
            <w:tcBorders>
              <w:top w:val="single" w:sz="4" w:space="0" w:color="auto"/>
              <w:left w:val="nil"/>
              <w:bottom w:val="single" w:sz="4" w:space="0" w:color="auto"/>
              <w:right w:val="nil"/>
            </w:tcBorders>
            <w:hideMark/>
          </w:tcPr>
          <w:p w:rsidR="00682DCA" w:rsidRPr="001C325F" w:rsidRDefault="00682DCA">
            <w:pPr>
              <w:keepLines/>
              <w:autoSpaceDE w:val="0"/>
              <w:autoSpaceDN w:val="0"/>
              <w:spacing w:after="0" w:line="240" w:lineRule="auto"/>
              <w:rPr>
                <w:rFonts w:ascii="Times New Roman" w:hAnsi="Times New Roman" w:cs="Times New Roman"/>
                <w:sz w:val="24"/>
                <w:szCs w:val="20"/>
              </w:rPr>
            </w:pPr>
            <w:r w:rsidRPr="001C325F">
              <w:rPr>
                <w:rFonts w:ascii="Times New Roman" w:hAnsi="Times New Roman" w:cs="Times New Roman"/>
                <w:spacing w:val="-3"/>
                <w:sz w:val="24"/>
                <w:szCs w:val="20"/>
              </w:rPr>
              <w:t>Перевезення сміття до 5 км</w:t>
            </w:r>
          </w:p>
        </w:tc>
        <w:tc>
          <w:tcPr>
            <w:tcW w:w="1276" w:type="dxa"/>
            <w:tcBorders>
              <w:top w:val="single" w:sz="4" w:space="0" w:color="auto"/>
              <w:left w:val="single" w:sz="4" w:space="0" w:color="auto"/>
              <w:bottom w:val="single" w:sz="4" w:space="0" w:color="auto"/>
              <w:right w:val="nil"/>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0"/>
              </w:rPr>
            </w:pPr>
            <w:r w:rsidRPr="001C325F">
              <w:rPr>
                <w:rFonts w:ascii="Times New Roman" w:hAnsi="Times New Roman" w:cs="Times New Roman"/>
                <w:spacing w:val="-3"/>
                <w:sz w:val="24"/>
                <w:szCs w:val="20"/>
              </w:rPr>
              <w:t>т</w:t>
            </w:r>
          </w:p>
        </w:tc>
        <w:tc>
          <w:tcPr>
            <w:tcW w:w="1481" w:type="dxa"/>
            <w:tcBorders>
              <w:top w:val="single" w:sz="4" w:space="0" w:color="auto"/>
              <w:left w:val="single" w:sz="4" w:space="0" w:color="auto"/>
              <w:bottom w:val="single" w:sz="4" w:space="0" w:color="auto"/>
              <w:right w:val="single" w:sz="4" w:space="0" w:color="auto"/>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0"/>
              </w:rPr>
            </w:pPr>
            <w:r w:rsidRPr="001C325F">
              <w:rPr>
                <w:rFonts w:ascii="Times New Roman" w:hAnsi="Times New Roman" w:cs="Times New Roman"/>
                <w:spacing w:val="-3"/>
                <w:sz w:val="24"/>
                <w:szCs w:val="20"/>
              </w:rPr>
              <w:t>105</w:t>
            </w:r>
          </w:p>
        </w:tc>
      </w:tr>
      <w:tr w:rsidR="00682DCA" w:rsidTr="00682DCA">
        <w:trPr>
          <w:jc w:val="center"/>
        </w:trPr>
        <w:tc>
          <w:tcPr>
            <w:tcW w:w="490" w:type="dxa"/>
            <w:tcBorders>
              <w:top w:val="single" w:sz="4" w:space="0" w:color="auto"/>
              <w:left w:val="single" w:sz="4" w:space="0" w:color="auto"/>
              <w:bottom w:val="single" w:sz="4" w:space="0" w:color="auto"/>
              <w:right w:val="single" w:sz="4" w:space="0" w:color="auto"/>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0"/>
              </w:rPr>
            </w:pPr>
            <w:r w:rsidRPr="001C325F">
              <w:rPr>
                <w:rFonts w:ascii="Times New Roman" w:hAnsi="Times New Roman" w:cs="Times New Roman"/>
                <w:spacing w:val="-3"/>
                <w:sz w:val="24"/>
                <w:szCs w:val="20"/>
              </w:rPr>
              <w:t>4</w:t>
            </w:r>
          </w:p>
        </w:tc>
        <w:tc>
          <w:tcPr>
            <w:tcW w:w="6662" w:type="dxa"/>
            <w:tcBorders>
              <w:top w:val="single" w:sz="4" w:space="0" w:color="auto"/>
              <w:left w:val="nil"/>
              <w:bottom w:val="single" w:sz="4" w:space="0" w:color="auto"/>
              <w:right w:val="nil"/>
            </w:tcBorders>
            <w:hideMark/>
          </w:tcPr>
          <w:p w:rsidR="00682DCA" w:rsidRPr="001C325F" w:rsidRDefault="00682DCA">
            <w:pPr>
              <w:keepLines/>
              <w:autoSpaceDE w:val="0"/>
              <w:autoSpaceDN w:val="0"/>
              <w:spacing w:after="0" w:line="240" w:lineRule="auto"/>
              <w:rPr>
                <w:rFonts w:ascii="Times New Roman" w:hAnsi="Times New Roman" w:cs="Times New Roman"/>
                <w:spacing w:val="-3"/>
                <w:sz w:val="24"/>
                <w:szCs w:val="20"/>
              </w:rPr>
            </w:pPr>
            <w:r w:rsidRPr="001C325F">
              <w:rPr>
                <w:rFonts w:ascii="Times New Roman" w:hAnsi="Times New Roman" w:cs="Times New Roman"/>
                <w:spacing w:val="-3"/>
                <w:sz w:val="24"/>
                <w:szCs w:val="20"/>
              </w:rPr>
              <w:t>Улаштування вирівнювальних шарів основи із щебеню фр.20-40</w:t>
            </w:r>
          </w:p>
          <w:p w:rsidR="00682DCA" w:rsidRPr="001C325F" w:rsidRDefault="00682DCA">
            <w:pPr>
              <w:keepLines/>
              <w:autoSpaceDE w:val="0"/>
              <w:autoSpaceDN w:val="0"/>
              <w:spacing w:after="0" w:line="240" w:lineRule="auto"/>
              <w:rPr>
                <w:rFonts w:ascii="Times New Roman" w:hAnsi="Times New Roman" w:cs="Times New Roman"/>
                <w:sz w:val="24"/>
                <w:szCs w:val="20"/>
              </w:rPr>
            </w:pPr>
            <w:r w:rsidRPr="001C325F">
              <w:rPr>
                <w:rFonts w:ascii="Times New Roman" w:hAnsi="Times New Roman" w:cs="Times New Roman"/>
                <w:spacing w:val="-3"/>
                <w:sz w:val="24"/>
                <w:szCs w:val="20"/>
              </w:rPr>
              <w:t>природнього із клинцюванням</w:t>
            </w:r>
          </w:p>
        </w:tc>
        <w:tc>
          <w:tcPr>
            <w:tcW w:w="1276" w:type="dxa"/>
            <w:tcBorders>
              <w:top w:val="single" w:sz="4" w:space="0" w:color="auto"/>
              <w:left w:val="single" w:sz="4" w:space="0" w:color="auto"/>
              <w:bottom w:val="single" w:sz="4" w:space="0" w:color="auto"/>
              <w:right w:val="nil"/>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0"/>
              </w:rPr>
            </w:pPr>
            <w:r w:rsidRPr="001C325F">
              <w:rPr>
                <w:rFonts w:ascii="Times New Roman" w:hAnsi="Times New Roman" w:cs="Times New Roman"/>
                <w:spacing w:val="-3"/>
                <w:sz w:val="24"/>
                <w:szCs w:val="20"/>
              </w:rPr>
              <w:t>м3</w:t>
            </w:r>
          </w:p>
        </w:tc>
        <w:tc>
          <w:tcPr>
            <w:tcW w:w="1481" w:type="dxa"/>
            <w:tcBorders>
              <w:top w:val="single" w:sz="4" w:space="0" w:color="auto"/>
              <w:left w:val="single" w:sz="4" w:space="0" w:color="auto"/>
              <w:bottom w:val="single" w:sz="4" w:space="0" w:color="auto"/>
              <w:right w:val="single" w:sz="4" w:space="0" w:color="auto"/>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0"/>
              </w:rPr>
            </w:pPr>
            <w:r w:rsidRPr="001C325F">
              <w:rPr>
                <w:rFonts w:ascii="Times New Roman" w:hAnsi="Times New Roman" w:cs="Times New Roman"/>
                <w:spacing w:val="-3"/>
                <w:sz w:val="24"/>
                <w:szCs w:val="20"/>
              </w:rPr>
              <w:t>90</w:t>
            </w:r>
          </w:p>
        </w:tc>
      </w:tr>
      <w:tr w:rsidR="00682DCA" w:rsidTr="00682DCA">
        <w:trPr>
          <w:jc w:val="center"/>
        </w:trPr>
        <w:tc>
          <w:tcPr>
            <w:tcW w:w="490" w:type="dxa"/>
            <w:tcBorders>
              <w:top w:val="single" w:sz="4" w:space="0" w:color="auto"/>
              <w:left w:val="single" w:sz="4" w:space="0" w:color="auto"/>
              <w:bottom w:val="single" w:sz="4" w:space="0" w:color="auto"/>
              <w:right w:val="single" w:sz="4" w:space="0" w:color="auto"/>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0"/>
              </w:rPr>
            </w:pPr>
            <w:r w:rsidRPr="001C325F">
              <w:rPr>
                <w:rFonts w:ascii="Times New Roman" w:hAnsi="Times New Roman" w:cs="Times New Roman"/>
                <w:spacing w:val="-3"/>
                <w:sz w:val="24"/>
                <w:szCs w:val="20"/>
              </w:rPr>
              <w:t>5</w:t>
            </w:r>
          </w:p>
        </w:tc>
        <w:tc>
          <w:tcPr>
            <w:tcW w:w="6662" w:type="dxa"/>
            <w:tcBorders>
              <w:top w:val="single" w:sz="4" w:space="0" w:color="auto"/>
              <w:left w:val="nil"/>
              <w:bottom w:val="single" w:sz="4" w:space="0" w:color="auto"/>
              <w:right w:val="nil"/>
            </w:tcBorders>
            <w:hideMark/>
          </w:tcPr>
          <w:p w:rsidR="00682DCA" w:rsidRPr="001C325F" w:rsidRDefault="00682DCA">
            <w:pPr>
              <w:keepLines/>
              <w:autoSpaceDE w:val="0"/>
              <w:autoSpaceDN w:val="0"/>
              <w:spacing w:after="0" w:line="240" w:lineRule="auto"/>
              <w:rPr>
                <w:rFonts w:ascii="Times New Roman" w:hAnsi="Times New Roman" w:cs="Times New Roman"/>
                <w:sz w:val="24"/>
                <w:szCs w:val="20"/>
              </w:rPr>
            </w:pPr>
            <w:r w:rsidRPr="001C325F">
              <w:rPr>
                <w:rFonts w:ascii="Times New Roman" w:hAnsi="Times New Roman" w:cs="Times New Roman"/>
                <w:spacing w:val="-3"/>
                <w:sz w:val="24"/>
                <w:szCs w:val="20"/>
              </w:rPr>
              <w:t>Улаштування покриття з гарячих асфальтобетонних сумішей тип В марка ІІ асфальтоукладальником  товщиною 50 мм</w:t>
            </w:r>
          </w:p>
        </w:tc>
        <w:tc>
          <w:tcPr>
            <w:tcW w:w="1276" w:type="dxa"/>
            <w:tcBorders>
              <w:top w:val="single" w:sz="4" w:space="0" w:color="auto"/>
              <w:left w:val="single" w:sz="4" w:space="0" w:color="auto"/>
              <w:bottom w:val="single" w:sz="4" w:space="0" w:color="auto"/>
              <w:right w:val="nil"/>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0"/>
              </w:rPr>
            </w:pPr>
            <w:r w:rsidRPr="001C325F">
              <w:rPr>
                <w:rFonts w:ascii="Times New Roman" w:hAnsi="Times New Roman" w:cs="Times New Roman"/>
                <w:spacing w:val="-3"/>
                <w:sz w:val="24"/>
                <w:szCs w:val="20"/>
              </w:rPr>
              <w:t xml:space="preserve"> м2</w:t>
            </w:r>
          </w:p>
        </w:tc>
        <w:tc>
          <w:tcPr>
            <w:tcW w:w="1481" w:type="dxa"/>
            <w:tcBorders>
              <w:top w:val="single" w:sz="4" w:space="0" w:color="auto"/>
              <w:left w:val="single" w:sz="4" w:space="0" w:color="auto"/>
              <w:bottom w:val="single" w:sz="4" w:space="0" w:color="auto"/>
              <w:right w:val="single" w:sz="4" w:space="0" w:color="auto"/>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0"/>
              </w:rPr>
            </w:pPr>
            <w:r w:rsidRPr="001C325F">
              <w:rPr>
                <w:rFonts w:ascii="Times New Roman" w:hAnsi="Times New Roman" w:cs="Times New Roman"/>
                <w:spacing w:val="-3"/>
                <w:sz w:val="24"/>
                <w:szCs w:val="20"/>
              </w:rPr>
              <w:t>600</w:t>
            </w:r>
          </w:p>
        </w:tc>
      </w:tr>
      <w:tr w:rsidR="00682DCA" w:rsidTr="00682DCA">
        <w:trPr>
          <w:jc w:val="center"/>
        </w:trPr>
        <w:tc>
          <w:tcPr>
            <w:tcW w:w="490" w:type="dxa"/>
            <w:tcBorders>
              <w:top w:val="single" w:sz="4" w:space="0" w:color="auto"/>
              <w:left w:val="single" w:sz="4" w:space="0" w:color="auto"/>
              <w:bottom w:val="single" w:sz="4" w:space="0" w:color="auto"/>
              <w:right w:val="single" w:sz="4" w:space="0" w:color="auto"/>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0"/>
              </w:rPr>
            </w:pPr>
            <w:r w:rsidRPr="001C325F">
              <w:rPr>
                <w:rFonts w:ascii="Times New Roman" w:hAnsi="Times New Roman" w:cs="Times New Roman"/>
                <w:spacing w:val="-3"/>
                <w:sz w:val="24"/>
                <w:szCs w:val="20"/>
              </w:rPr>
              <w:t>6</w:t>
            </w:r>
          </w:p>
        </w:tc>
        <w:tc>
          <w:tcPr>
            <w:tcW w:w="6662" w:type="dxa"/>
            <w:tcBorders>
              <w:top w:val="single" w:sz="4" w:space="0" w:color="auto"/>
              <w:left w:val="nil"/>
              <w:bottom w:val="single" w:sz="4" w:space="0" w:color="auto"/>
              <w:right w:val="nil"/>
            </w:tcBorders>
            <w:hideMark/>
          </w:tcPr>
          <w:p w:rsidR="00682DCA" w:rsidRPr="001C325F" w:rsidRDefault="00682DCA">
            <w:pPr>
              <w:keepLines/>
              <w:autoSpaceDE w:val="0"/>
              <w:autoSpaceDN w:val="0"/>
              <w:spacing w:after="0" w:line="240" w:lineRule="auto"/>
              <w:rPr>
                <w:rFonts w:ascii="Times New Roman" w:hAnsi="Times New Roman" w:cs="Times New Roman"/>
                <w:sz w:val="24"/>
                <w:szCs w:val="20"/>
              </w:rPr>
            </w:pPr>
            <w:r w:rsidRPr="001C325F">
              <w:rPr>
                <w:rFonts w:ascii="Times New Roman" w:hAnsi="Times New Roman" w:cs="Times New Roman"/>
                <w:spacing w:val="-3"/>
                <w:sz w:val="24"/>
                <w:szCs w:val="20"/>
              </w:rPr>
              <w:t>Знімання асфальтобетонних покриттів доріг за допомогою машин для холодного фрезерування асфальтобетонних покриттів  шириною фрезерування 500 мм та глибиною фрезерування 50 мм</w:t>
            </w:r>
          </w:p>
        </w:tc>
        <w:tc>
          <w:tcPr>
            <w:tcW w:w="1276" w:type="dxa"/>
            <w:tcBorders>
              <w:top w:val="single" w:sz="4" w:space="0" w:color="auto"/>
              <w:left w:val="single" w:sz="4" w:space="0" w:color="auto"/>
              <w:bottom w:val="single" w:sz="4" w:space="0" w:color="auto"/>
              <w:right w:val="nil"/>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0"/>
              </w:rPr>
            </w:pPr>
            <w:r w:rsidRPr="001C325F">
              <w:rPr>
                <w:rFonts w:ascii="Times New Roman" w:hAnsi="Times New Roman" w:cs="Times New Roman"/>
                <w:spacing w:val="-3"/>
                <w:sz w:val="24"/>
                <w:szCs w:val="20"/>
              </w:rPr>
              <w:t>м2</w:t>
            </w:r>
          </w:p>
        </w:tc>
        <w:tc>
          <w:tcPr>
            <w:tcW w:w="1481" w:type="dxa"/>
            <w:tcBorders>
              <w:top w:val="single" w:sz="4" w:space="0" w:color="auto"/>
              <w:left w:val="single" w:sz="4" w:space="0" w:color="auto"/>
              <w:bottom w:val="single" w:sz="4" w:space="0" w:color="auto"/>
              <w:right w:val="single" w:sz="4" w:space="0" w:color="auto"/>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0"/>
              </w:rPr>
            </w:pPr>
            <w:r w:rsidRPr="001C325F">
              <w:rPr>
                <w:rFonts w:ascii="Times New Roman" w:hAnsi="Times New Roman" w:cs="Times New Roman"/>
                <w:spacing w:val="-3"/>
                <w:sz w:val="24"/>
                <w:szCs w:val="20"/>
              </w:rPr>
              <w:t>405</w:t>
            </w:r>
          </w:p>
        </w:tc>
      </w:tr>
      <w:tr w:rsidR="00682DCA" w:rsidTr="00682DCA">
        <w:trPr>
          <w:jc w:val="center"/>
        </w:trPr>
        <w:tc>
          <w:tcPr>
            <w:tcW w:w="490" w:type="dxa"/>
            <w:tcBorders>
              <w:top w:val="single" w:sz="4" w:space="0" w:color="auto"/>
              <w:left w:val="single" w:sz="4" w:space="0" w:color="auto"/>
              <w:bottom w:val="single" w:sz="4" w:space="0" w:color="auto"/>
              <w:right w:val="single" w:sz="4" w:space="0" w:color="auto"/>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0"/>
              </w:rPr>
            </w:pPr>
            <w:r w:rsidRPr="001C325F">
              <w:rPr>
                <w:rFonts w:ascii="Times New Roman" w:hAnsi="Times New Roman" w:cs="Times New Roman"/>
                <w:spacing w:val="-3"/>
                <w:sz w:val="24"/>
                <w:szCs w:val="20"/>
              </w:rPr>
              <w:t>7</w:t>
            </w:r>
          </w:p>
        </w:tc>
        <w:tc>
          <w:tcPr>
            <w:tcW w:w="6662" w:type="dxa"/>
            <w:tcBorders>
              <w:top w:val="single" w:sz="4" w:space="0" w:color="auto"/>
              <w:left w:val="nil"/>
              <w:bottom w:val="single" w:sz="4" w:space="0" w:color="auto"/>
              <w:right w:val="nil"/>
            </w:tcBorders>
            <w:hideMark/>
          </w:tcPr>
          <w:p w:rsidR="00682DCA" w:rsidRPr="001C325F" w:rsidRDefault="00682DCA">
            <w:pPr>
              <w:keepLines/>
              <w:autoSpaceDE w:val="0"/>
              <w:autoSpaceDN w:val="0"/>
              <w:spacing w:after="0" w:line="240" w:lineRule="auto"/>
              <w:rPr>
                <w:rFonts w:ascii="Times New Roman" w:hAnsi="Times New Roman" w:cs="Times New Roman"/>
                <w:sz w:val="24"/>
                <w:szCs w:val="20"/>
              </w:rPr>
            </w:pPr>
            <w:r w:rsidRPr="001C325F">
              <w:rPr>
                <w:rFonts w:ascii="Times New Roman" w:hAnsi="Times New Roman" w:cs="Times New Roman"/>
                <w:spacing w:val="-3"/>
                <w:sz w:val="24"/>
                <w:szCs w:val="20"/>
              </w:rPr>
              <w:t>Навантаження сміття екскаваторами на автомобілі-самоскиди, місткість ковша екскаватора 0,25 м3</w:t>
            </w:r>
          </w:p>
        </w:tc>
        <w:tc>
          <w:tcPr>
            <w:tcW w:w="1276" w:type="dxa"/>
            <w:tcBorders>
              <w:top w:val="single" w:sz="4" w:space="0" w:color="auto"/>
              <w:left w:val="single" w:sz="4" w:space="0" w:color="auto"/>
              <w:bottom w:val="single" w:sz="4" w:space="0" w:color="auto"/>
              <w:right w:val="nil"/>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0"/>
              </w:rPr>
            </w:pPr>
            <w:r w:rsidRPr="001C325F">
              <w:rPr>
                <w:rFonts w:ascii="Times New Roman" w:hAnsi="Times New Roman" w:cs="Times New Roman"/>
                <w:spacing w:val="-3"/>
                <w:sz w:val="24"/>
                <w:szCs w:val="20"/>
              </w:rPr>
              <w:t xml:space="preserve"> т</w:t>
            </w:r>
          </w:p>
        </w:tc>
        <w:tc>
          <w:tcPr>
            <w:tcW w:w="1481" w:type="dxa"/>
            <w:tcBorders>
              <w:top w:val="single" w:sz="4" w:space="0" w:color="auto"/>
              <w:left w:val="single" w:sz="4" w:space="0" w:color="auto"/>
              <w:bottom w:val="single" w:sz="4" w:space="0" w:color="auto"/>
              <w:right w:val="single" w:sz="4" w:space="0" w:color="auto"/>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0"/>
              </w:rPr>
            </w:pPr>
            <w:r w:rsidRPr="001C325F">
              <w:rPr>
                <w:rFonts w:ascii="Times New Roman" w:hAnsi="Times New Roman" w:cs="Times New Roman"/>
                <w:spacing w:val="-3"/>
                <w:sz w:val="24"/>
                <w:szCs w:val="20"/>
              </w:rPr>
              <w:t>35,44</w:t>
            </w:r>
          </w:p>
        </w:tc>
      </w:tr>
      <w:tr w:rsidR="00682DCA" w:rsidTr="00682DCA">
        <w:trPr>
          <w:jc w:val="center"/>
        </w:trPr>
        <w:tc>
          <w:tcPr>
            <w:tcW w:w="490" w:type="dxa"/>
            <w:tcBorders>
              <w:top w:val="single" w:sz="4" w:space="0" w:color="auto"/>
              <w:left w:val="single" w:sz="4" w:space="0" w:color="auto"/>
              <w:bottom w:val="single" w:sz="4" w:space="0" w:color="auto"/>
              <w:right w:val="single" w:sz="4" w:space="0" w:color="auto"/>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0"/>
              </w:rPr>
            </w:pPr>
            <w:r w:rsidRPr="001C325F">
              <w:rPr>
                <w:rFonts w:ascii="Times New Roman" w:hAnsi="Times New Roman" w:cs="Times New Roman"/>
                <w:spacing w:val="-3"/>
                <w:sz w:val="24"/>
                <w:szCs w:val="20"/>
              </w:rPr>
              <w:t>8</w:t>
            </w:r>
          </w:p>
        </w:tc>
        <w:tc>
          <w:tcPr>
            <w:tcW w:w="6662" w:type="dxa"/>
            <w:tcBorders>
              <w:top w:val="single" w:sz="4" w:space="0" w:color="auto"/>
              <w:left w:val="nil"/>
              <w:bottom w:val="single" w:sz="4" w:space="0" w:color="auto"/>
              <w:right w:val="nil"/>
            </w:tcBorders>
            <w:hideMark/>
          </w:tcPr>
          <w:p w:rsidR="00682DCA" w:rsidRPr="001C325F" w:rsidRDefault="00682DCA">
            <w:pPr>
              <w:keepLines/>
              <w:autoSpaceDE w:val="0"/>
              <w:autoSpaceDN w:val="0"/>
              <w:spacing w:after="0" w:line="240" w:lineRule="auto"/>
              <w:rPr>
                <w:rFonts w:ascii="Times New Roman" w:hAnsi="Times New Roman" w:cs="Times New Roman"/>
                <w:sz w:val="24"/>
                <w:szCs w:val="20"/>
              </w:rPr>
            </w:pPr>
            <w:r w:rsidRPr="001C325F">
              <w:rPr>
                <w:rFonts w:ascii="Times New Roman" w:hAnsi="Times New Roman" w:cs="Times New Roman"/>
                <w:spacing w:val="-3"/>
                <w:sz w:val="24"/>
                <w:szCs w:val="20"/>
              </w:rPr>
              <w:t>Перевезення відфрезерованого матеріалу</w:t>
            </w:r>
          </w:p>
        </w:tc>
        <w:tc>
          <w:tcPr>
            <w:tcW w:w="1276" w:type="dxa"/>
            <w:tcBorders>
              <w:top w:val="single" w:sz="4" w:space="0" w:color="auto"/>
              <w:left w:val="single" w:sz="4" w:space="0" w:color="auto"/>
              <w:bottom w:val="single" w:sz="4" w:space="0" w:color="auto"/>
              <w:right w:val="nil"/>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0"/>
              </w:rPr>
            </w:pPr>
            <w:r w:rsidRPr="001C325F">
              <w:rPr>
                <w:rFonts w:ascii="Times New Roman" w:hAnsi="Times New Roman" w:cs="Times New Roman"/>
                <w:spacing w:val="-3"/>
                <w:sz w:val="24"/>
                <w:szCs w:val="20"/>
              </w:rPr>
              <w:t>т</w:t>
            </w:r>
          </w:p>
        </w:tc>
        <w:tc>
          <w:tcPr>
            <w:tcW w:w="1481" w:type="dxa"/>
            <w:tcBorders>
              <w:top w:val="single" w:sz="4" w:space="0" w:color="auto"/>
              <w:left w:val="single" w:sz="4" w:space="0" w:color="auto"/>
              <w:bottom w:val="single" w:sz="4" w:space="0" w:color="auto"/>
              <w:right w:val="single" w:sz="4" w:space="0" w:color="auto"/>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0"/>
              </w:rPr>
            </w:pPr>
            <w:r w:rsidRPr="001C325F">
              <w:rPr>
                <w:rFonts w:ascii="Times New Roman" w:hAnsi="Times New Roman" w:cs="Times New Roman"/>
                <w:spacing w:val="-3"/>
                <w:sz w:val="24"/>
                <w:szCs w:val="20"/>
              </w:rPr>
              <w:t>35,44</w:t>
            </w:r>
          </w:p>
        </w:tc>
      </w:tr>
      <w:tr w:rsidR="00682DCA" w:rsidTr="00682DCA">
        <w:trPr>
          <w:jc w:val="center"/>
        </w:trPr>
        <w:tc>
          <w:tcPr>
            <w:tcW w:w="490" w:type="dxa"/>
            <w:tcBorders>
              <w:top w:val="single" w:sz="4" w:space="0" w:color="auto"/>
              <w:left w:val="single" w:sz="4" w:space="0" w:color="auto"/>
              <w:bottom w:val="single" w:sz="4" w:space="0" w:color="auto"/>
              <w:right w:val="single" w:sz="4" w:space="0" w:color="auto"/>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0"/>
              </w:rPr>
            </w:pPr>
            <w:r w:rsidRPr="001C325F">
              <w:rPr>
                <w:rFonts w:ascii="Times New Roman" w:hAnsi="Times New Roman" w:cs="Times New Roman"/>
                <w:spacing w:val="-3"/>
                <w:sz w:val="24"/>
                <w:szCs w:val="20"/>
              </w:rPr>
              <w:t>9</w:t>
            </w:r>
          </w:p>
        </w:tc>
        <w:tc>
          <w:tcPr>
            <w:tcW w:w="6662" w:type="dxa"/>
            <w:tcBorders>
              <w:top w:val="single" w:sz="4" w:space="0" w:color="auto"/>
              <w:left w:val="nil"/>
              <w:bottom w:val="single" w:sz="4" w:space="0" w:color="auto"/>
              <w:right w:val="nil"/>
            </w:tcBorders>
            <w:hideMark/>
          </w:tcPr>
          <w:p w:rsidR="00682DCA" w:rsidRPr="001C325F" w:rsidRDefault="00682DCA">
            <w:pPr>
              <w:keepLines/>
              <w:autoSpaceDE w:val="0"/>
              <w:autoSpaceDN w:val="0"/>
              <w:spacing w:after="0" w:line="240" w:lineRule="auto"/>
              <w:rPr>
                <w:rFonts w:ascii="Times New Roman" w:hAnsi="Times New Roman" w:cs="Times New Roman"/>
                <w:spacing w:val="-3"/>
                <w:sz w:val="24"/>
                <w:szCs w:val="20"/>
              </w:rPr>
            </w:pPr>
            <w:r w:rsidRPr="001C325F">
              <w:rPr>
                <w:rFonts w:ascii="Times New Roman" w:hAnsi="Times New Roman" w:cs="Times New Roman"/>
                <w:spacing w:val="-3"/>
                <w:sz w:val="24"/>
                <w:szCs w:val="20"/>
              </w:rPr>
              <w:t>Улаштування підстильних та вирівнювальних шарів</w:t>
            </w:r>
          </w:p>
          <w:p w:rsidR="00682DCA" w:rsidRPr="001C325F" w:rsidRDefault="00682DCA">
            <w:pPr>
              <w:keepLines/>
              <w:autoSpaceDE w:val="0"/>
              <w:autoSpaceDN w:val="0"/>
              <w:spacing w:after="0" w:line="240" w:lineRule="auto"/>
              <w:rPr>
                <w:rFonts w:ascii="Times New Roman" w:hAnsi="Times New Roman" w:cs="Times New Roman"/>
                <w:sz w:val="24"/>
                <w:szCs w:val="20"/>
              </w:rPr>
            </w:pPr>
            <w:r w:rsidRPr="001C325F">
              <w:rPr>
                <w:rFonts w:ascii="Times New Roman" w:hAnsi="Times New Roman" w:cs="Times New Roman"/>
                <w:spacing w:val="-3"/>
                <w:sz w:val="24"/>
                <w:szCs w:val="20"/>
              </w:rPr>
              <w:t>основи з ЩПС С9</w:t>
            </w:r>
          </w:p>
        </w:tc>
        <w:tc>
          <w:tcPr>
            <w:tcW w:w="1276" w:type="dxa"/>
            <w:tcBorders>
              <w:top w:val="single" w:sz="4" w:space="0" w:color="auto"/>
              <w:left w:val="single" w:sz="4" w:space="0" w:color="auto"/>
              <w:bottom w:val="single" w:sz="4" w:space="0" w:color="auto"/>
              <w:right w:val="nil"/>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0"/>
              </w:rPr>
            </w:pPr>
            <w:r w:rsidRPr="001C325F">
              <w:rPr>
                <w:rFonts w:ascii="Times New Roman" w:hAnsi="Times New Roman" w:cs="Times New Roman"/>
                <w:spacing w:val="-3"/>
                <w:sz w:val="24"/>
                <w:szCs w:val="20"/>
              </w:rPr>
              <w:t>м3</w:t>
            </w:r>
          </w:p>
        </w:tc>
        <w:tc>
          <w:tcPr>
            <w:tcW w:w="1481" w:type="dxa"/>
            <w:tcBorders>
              <w:top w:val="single" w:sz="4" w:space="0" w:color="auto"/>
              <w:left w:val="single" w:sz="4" w:space="0" w:color="auto"/>
              <w:bottom w:val="single" w:sz="4" w:space="0" w:color="auto"/>
              <w:right w:val="single" w:sz="4" w:space="0" w:color="auto"/>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0"/>
              </w:rPr>
            </w:pPr>
            <w:r w:rsidRPr="001C325F">
              <w:rPr>
                <w:rFonts w:ascii="Times New Roman" w:hAnsi="Times New Roman" w:cs="Times New Roman"/>
                <w:spacing w:val="-3"/>
                <w:sz w:val="24"/>
                <w:szCs w:val="20"/>
              </w:rPr>
              <w:t>12,15</w:t>
            </w:r>
          </w:p>
        </w:tc>
      </w:tr>
      <w:tr w:rsidR="00682DCA" w:rsidTr="00682DCA">
        <w:trPr>
          <w:jc w:val="center"/>
        </w:trPr>
        <w:tc>
          <w:tcPr>
            <w:tcW w:w="490" w:type="dxa"/>
            <w:tcBorders>
              <w:top w:val="single" w:sz="4" w:space="0" w:color="auto"/>
              <w:left w:val="single" w:sz="4" w:space="0" w:color="auto"/>
              <w:bottom w:val="single" w:sz="4" w:space="0" w:color="auto"/>
              <w:right w:val="single" w:sz="4" w:space="0" w:color="auto"/>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0"/>
              </w:rPr>
            </w:pPr>
            <w:r w:rsidRPr="001C325F">
              <w:rPr>
                <w:rFonts w:ascii="Times New Roman" w:hAnsi="Times New Roman" w:cs="Times New Roman"/>
                <w:spacing w:val="-3"/>
                <w:sz w:val="24"/>
                <w:szCs w:val="20"/>
              </w:rPr>
              <w:t>10</w:t>
            </w:r>
          </w:p>
        </w:tc>
        <w:tc>
          <w:tcPr>
            <w:tcW w:w="6662" w:type="dxa"/>
            <w:tcBorders>
              <w:top w:val="single" w:sz="4" w:space="0" w:color="auto"/>
              <w:left w:val="nil"/>
              <w:bottom w:val="single" w:sz="4" w:space="0" w:color="auto"/>
              <w:right w:val="nil"/>
            </w:tcBorders>
            <w:hideMark/>
          </w:tcPr>
          <w:p w:rsidR="00682DCA" w:rsidRPr="001C325F" w:rsidRDefault="00682DCA">
            <w:pPr>
              <w:keepLines/>
              <w:autoSpaceDE w:val="0"/>
              <w:autoSpaceDN w:val="0"/>
              <w:spacing w:after="0" w:line="240" w:lineRule="auto"/>
              <w:rPr>
                <w:rFonts w:ascii="Times New Roman" w:hAnsi="Times New Roman" w:cs="Times New Roman"/>
                <w:sz w:val="24"/>
                <w:szCs w:val="20"/>
              </w:rPr>
            </w:pPr>
            <w:r w:rsidRPr="001C325F">
              <w:rPr>
                <w:rFonts w:ascii="Times New Roman" w:hAnsi="Times New Roman" w:cs="Times New Roman"/>
                <w:spacing w:val="-3"/>
                <w:sz w:val="24"/>
                <w:szCs w:val="20"/>
              </w:rPr>
              <w:t>Ямковий ремонт асфальтобетонного покриття доріг одношарового товщиною 50 мм, площею ремонту до 5 м2 , а/б тип В марка ІІ</w:t>
            </w:r>
          </w:p>
        </w:tc>
        <w:tc>
          <w:tcPr>
            <w:tcW w:w="1276" w:type="dxa"/>
            <w:tcBorders>
              <w:top w:val="single" w:sz="4" w:space="0" w:color="auto"/>
              <w:left w:val="single" w:sz="4" w:space="0" w:color="auto"/>
              <w:bottom w:val="single" w:sz="4" w:space="0" w:color="auto"/>
              <w:right w:val="nil"/>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0"/>
              </w:rPr>
            </w:pPr>
            <w:r w:rsidRPr="001C325F">
              <w:rPr>
                <w:rFonts w:ascii="Times New Roman" w:hAnsi="Times New Roman" w:cs="Times New Roman"/>
                <w:spacing w:val="-3"/>
                <w:sz w:val="24"/>
                <w:szCs w:val="20"/>
              </w:rPr>
              <w:t>м2</w:t>
            </w:r>
          </w:p>
        </w:tc>
        <w:tc>
          <w:tcPr>
            <w:tcW w:w="1481" w:type="dxa"/>
            <w:tcBorders>
              <w:top w:val="single" w:sz="4" w:space="0" w:color="auto"/>
              <w:left w:val="single" w:sz="4" w:space="0" w:color="auto"/>
              <w:bottom w:val="single" w:sz="4" w:space="0" w:color="auto"/>
              <w:right w:val="single" w:sz="4" w:space="0" w:color="auto"/>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0"/>
              </w:rPr>
            </w:pPr>
            <w:r w:rsidRPr="001C325F">
              <w:rPr>
                <w:rFonts w:ascii="Times New Roman" w:hAnsi="Times New Roman" w:cs="Times New Roman"/>
                <w:spacing w:val="-3"/>
                <w:sz w:val="24"/>
                <w:szCs w:val="20"/>
              </w:rPr>
              <w:t>405</w:t>
            </w:r>
          </w:p>
        </w:tc>
      </w:tr>
    </w:tbl>
    <w:p w:rsidR="001C325F" w:rsidRDefault="001C325F" w:rsidP="00682DCA">
      <w:pPr>
        <w:spacing w:after="0" w:line="240" w:lineRule="auto"/>
        <w:rPr>
          <w:rFonts w:ascii="Times New Roman" w:hAnsi="Times New Roman"/>
          <w:b/>
          <w:sz w:val="24"/>
          <w:szCs w:val="24"/>
        </w:rPr>
      </w:pPr>
    </w:p>
    <w:p w:rsidR="00682DCA" w:rsidRDefault="00682DCA" w:rsidP="00682DCA">
      <w:pPr>
        <w:spacing w:after="0" w:line="240" w:lineRule="auto"/>
        <w:rPr>
          <w:rFonts w:ascii="Times New Roman" w:hAnsi="Times New Roman"/>
          <w:b/>
          <w:sz w:val="24"/>
          <w:szCs w:val="24"/>
        </w:rPr>
      </w:pPr>
      <w:r>
        <w:rPr>
          <w:rFonts w:ascii="Times New Roman" w:hAnsi="Times New Roman"/>
          <w:b/>
          <w:sz w:val="24"/>
          <w:szCs w:val="24"/>
        </w:rPr>
        <w:t>Учасник надає:</w:t>
      </w:r>
    </w:p>
    <w:p w:rsidR="00682DCA" w:rsidRDefault="00682DCA" w:rsidP="00682DCA">
      <w:pPr>
        <w:jc w:val="both"/>
        <w:rPr>
          <w:rFonts w:ascii="Times New Roman" w:hAnsi="Times New Roman" w:cs="Times New Roman"/>
          <w:sz w:val="24"/>
          <w:szCs w:val="24"/>
        </w:rPr>
      </w:pPr>
      <w:r>
        <w:rPr>
          <w:rFonts w:ascii="Times New Roman" w:hAnsi="Times New Roman" w:cs="Times New Roman"/>
          <w:sz w:val="26"/>
          <w:szCs w:val="26"/>
        </w:rPr>
        <w:t xml:space="preserve"> - </w:t>
      </w:r>
      <w:r>
        <w:rPr>
          <w:rFonts w:ascii="Times New Roman" w:hAnsi="Times New Roman" w:cs="Times New Roman"/>
          <w:sz w:val="24"/>
          <w:szCs w:val="24"/>
        </w:rPr>
        <w:t>Довідку довільної форми щодо дотримання заходів із захисту довкілля під час надання послуг.</w:t>
      </w:r>
    </w:p>
    <w:p w:rsidR="00682DCA" w:rsidRDefault="00682DCA" w:rsidP="00682DCA">
      <w:pPr>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sz w:val="24"/>
          <w:szCs w:val="24"/>
          <w:shd w:val="clear" w:color="auto" w:fill="FFFFFF"/>
        </w:rPr>
        <w:t xml:space="preserve">Довідку, складену в довільній формі, щодо дотримання умов чинного законодавства,  нормативно-правових актів з питань дотримання вимог санітарних норм, та охорони праці, та навколишнього природного середовища. </w:t>
      </w:r>
    </w:p>
    <w:p w:rsidR="00682DCA" w:rsidRDefault="00682DCA" w:rsidP="00682DCA">
      <w:pPr>
        <w:pStyle w:val="af4"/>
        <w:shd w:val="clear" w:color="auto" w:fill="FFFFFF"/>
        <w:ind w:left="0"/>
        <w:jc w:val="both"/>
        <w:rPr>
          <w:rFonts w:ascii="Times New Roman" w:eastAsia="Calibri" w:hAnsi="Times New Roman" w:cs="Times New Roman"/>
          <w:color w:val="000000"/>
          <w:sz w:val="24"/>
          <w:szCs w:val="24"/>
          <w:shd w:val="clear" w:color="auto" w:fill="FFFFFF"/>
        </w:rPr>
      </w:pPr>
      <w:r>
        <w:rPr>
          <w:rFonts w:ascii="Times New Roman" w:hAnsi="Times New Roman" w:cs="Times New Roman"/>
          <w:sz w:val="24"/>
          <w:szCs w:val="24"/>
        </w:rPr>
        <w:t xml:space="preserve"> - Довідку довільної форми щодо дотримання правил охорони праці під час будівництва, ремонту та утримання автомобільних доріг та щодо наявності в учасника працівників, які </w:t>
      </w:r>
      <w:r>
        <w:rPr>
          <w:rFonts w:ascii="Times New Roman" w:hAnsi="Times New Roman" w:cs="Times New Roman"/>
          <w:sz w:val="24"/>
          <w:szCs w:val="24"/>
        </w:rPr>
        <w:lastRenderedPageBreak/>
        <w:t xml:space="preserve">пройшли навчання з  правил охорони праці в галузі. На підтвердження зазначеної інформації Учасник надає скан-копію з оригіналу або, з належним чином завіреної, копії документу (посвідчення), </w:t>
      </w:r>
      <w:r>
        <w:rPr>
          <w:rFonts w:ascii="Times New Roman" w:hAnsi="Times New Roman" w:cs="Times New Roman"/>
          <w:color w:val="000000"/>
          <w:sz w:val="24"/>
          <w:szCs w:val="24"/>
          <w:shd w:val="clear" w:color="auto" w:fill="FFFFFF"/>
        </w:rPr>
        <w:t>що засвідчує навчання та</w:t>
      </w:r>
      <w:r>
        <w:rPr>
          <w:rFonts w:ascii="Times New Roman" w:hAnsi="Times New Roman" w:cs="Times New Roman"/>
          <w:color w:val="000000"/>
          <w:sz w:val="26"/>
          <w:szCs w:val="26"/>
          <w:shd w:val="clear" w:color="auto" w:fill="FFFFFF"/>
        </w:rPr>
        <w:t xml:space="preserve"> </w:t>
      </w:r>
      <w:r>
        <w:rPr>
          <w:rFonts w:ascii="Times New Roman" w:hAnsi="Times New Roman" w:cs="Times New Roman"/>
          <w:color w:val="000000"/>
          <w:sz w:val="24"/>
          <w:szCs w:val="24"/>
          <w:shd w:val="clear" w:color="auto" w:fill="FFFFFF"/>
        </w:rPr>
        <w:t>проходження перевірки</w:t>
      </w:r>
      <w:r>
        <w:rPr>
          <w:rFonts w:ascii="Times New Roman" w:hAnsi="Times New Roman" w:cs="Times New Roman"/>
          <w:color w:val="000000"/>
          <w:sz w:val="26"/>
          <w:szCs w:val="26"/>
          <w:shd w:val="clear" w:color="auto" w:fill="FFFFFF"/>
        </w:rPr>
        <w:t xml:space="preserve"> </w:t>
      </w:r>
      <w:r>
        <w:rPr>
          <w:rFonts w:ascii="Times New Roman" w:hAnsi="Times New Roman" w:cs="Times New Roman"/>
          <w:color w:val="000000"/>
          <w:sz w:val="24"/>
          <w:szCs w:val="24"/>
          <w:shd w:val="clear" w:color="auto" w:fill="FFFFFF"/>
        </w:rPr>
        <w:t xml:space="preserve">знань з «Правил охорони праці під час будівництва, ремонту та утримання автомобільних доріг </w:t>
      </w:r>
      <w:r>
        <w:rPr>
          <w:rFonts w:ascii="Times New Roman" w:hAnsi="Times New Roman" w:cs="Times New Roman"/>
          <w:sz w:val="24"/>
          <w:szCs w:val="24"/>
          <w:shd w:val="clear" w:color="auto" w:fill="FFFFFF"/>
        </w:rPr>
        <w:t>(НПАОП 63.21-1.01-09)» інженерно-технічними працівниками</w:t>
      </w:r>
      <w:r>
        <w:rPr>
          <w:rFonts w:ascii="Times New Roman" w:hAnsi="Times New Roman" w:cs="Times New Roman"/>
          <w:color w:val="000000"/>
          <w:sz w:val="24"/>
          <w:szCs w:val="24"/>
          <w:shd w:val="clear" w:color="auto" w:fill="FFFFFF"/>
        </w:rPr>
        <w:t xml:space="preserve"> (не менше однієї особи). </w:t>
      </w:r>
    </w:p>
    <w:p w:rsidR="00682DCA" w:rsidRDefault="00682DCA" w:rsidP="00682DCA">
      <w:pPr>
        <w:pStyle w:val="af4"/>
        <w:shd w:val="clear" w:color="auto" w:fill="FFFFFF"/>
        <w:ind w:left="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На підтвердження проходження навчання і перевірки знань з питань пожежної безпеки та охорони праці уповноваженою особою/керівником Учасника має надати скановані копії чинних документів (посвідчень).  </w:t>
      </w:r>
    </w:p>
    <w:p w:rsidR="00682DCA" w:rsidRDefault="00682DCA" w:rsidP="000A5283">
      <w:pPr>
        <w:keepNext/>
        <w:keepLines/>
        <w:widowControl w:val="0"/>
        <w:suppressAutoHyphens/>
        <w:spacing w:after="0" w:line="240" w:lineRule="auto"/>
        <w:ind w:right="120"/>
        <w:contextualSpacing/>
        <w:jc w:val="both"/>
        <w:rPr>
          <w:rFonts w:ascii="Times New Roman" w:eastAsia="Times New Roman" w:hAnsi="Times New Roman"/>
          <w:color w:val="FF0000"/>
          <w:sz w:val="24"/>
          <w:szCs w:val="24"/>
          <w:lang w:eastAsia="ar-SA"/>
        </w:rPr>
      </w:pPr>
      <w:r>
        <w:rPr>
          <w:rFonts w:ascii="Times New Roman" w:hAnsi="Times New Roman" w:cs="Times New Roman"/>
          <w:color w:val="000000"/>
          <w:sz w:val="24"/>
          <w:szCs w:val="24"/>
          <w:shd w:val="clear" w:color="auto" w:fill="FFFFFF"/>
        </w:rPr>
        <w:t xml:space="preserve"> - </w:t>
      </w:r>
      <w:r>
        <w:rPr>
          <w:rFonts w:ascii="Times New Roman" w:eastAsia="Times New Roman" w:hAnsi="Times New Roman" w:cs="Times New Roman"/>
          <w:sz w:val="24"/>
          <w:szCs w:val="24"/>
        </w:rPr>
        <w:t>На підтвердження наявності сертифікованого програмного забезпечення Учасник має надати ліцензію на програмний комплекс, в якому здійснюються відповідні розрахунки виконання робіт/надання послуг</w:t>
      </w:r>
      <w:r>
        <w:rPr>
          <w:rFonts w:ascii="Times New Roman" w:eastAsia="Times New Roman" w:hAnsi="Times New Roman" w:cs="Times New Roman"/>
          <w:sz w:val="26"/>
          <w:szCs w:val="26"/>
        </w:rPr>
        <w:t>.</w:t>
      </w:r>
    </w:p>
    <w:p w:rsidR="00682DCA" w:rsidRPr="000A5283" w:rsidRDefault="00682DCA" w:rsidP="00682DCA">
      <w:pPr>
        <w:widowControl w:val="0"/>
        <w:spacing w:after="0" w:line="240" w:lineRule="auto"/>
        <w:ind w:firstLine="284"/>
        <w:jc w:val="both"/>
        <w:rPr>
          <w:rFonts w:ascii="Times New Roman" w:eastAsia="Times New Roman" w:hAnsi="Times New Roman"/>
          <w:b/>
          <w:sz w:val="24"/>
          <w:szCs w:val="24"/>
        </w:rPr>
      </w:pPr>
      <w:r w:rsidRPr="000A5283">
        <w:rPr>
          <w:rFonts w:ascii="Times New Roman" w:eastAsia="Times New Roman" w:hAnsi="Times New Roman"/>
          <w:b/>
          <w:sz w:val="24"/>
          <w:szCs w:val="24"/>
        </w:rPr>
        <w:t>Заходи щодо захисту довкілля:</w:t>
      </w:r>
    </w:p>
    <w:p w:rsidR="00682DCA" w:rsidRDefault="00682DCA" w:rsidP="00682DCA">
      <w:pPr>
        <w:widowControl w:val="0"/>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не допускати розливу нафтопродуктів, мастил та інших хімічних речовин на ґрунт, асфальтове покриття;</w:t>
      </w:r>
    </w:p>
    <w:p w:rsidR="00682DCA" w:rsidRDefault="00682DCA" w:rsidP="00682DCA">
      <w:pPr>
        <w:widowControl w:val="0"/>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під час експлуатації автотранспорту викид відпрацьованих газів не повинен перевищувати допустимі норми;</w:t>
      </w:r>
    </w:p>
    <w:p w:rsidR="00682DCA" w:rsidRDefault="00682DCA" w:rsidP="00682DCA">
      <w:pPr>
        <w:widowControl w:val="0"/>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 не допускати складування сміття у несанкціонованих місцях; </w:t>
      </w:r>
    </w:p>
    <w:p w:rsidR="00682DCA" w:rsidRDefault="00682DCA" w:rsidP="00682DCA">
      <w:pPr>
        <w:widowControl w:val="0"/>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 компенсувати шкоду, заподіяну в разі забруднення або іншого негативного впливу на природне середовище.  </w:t>
      </w:r>
    </w:p>
    <w:p w:rsidR="00682DCA" w:rsidRDefault="00682DCA" w:rsidP="00682DCA">
      <w:pPr>
        <w:suppressAutoHyphens/>
        <w:spacing w:after="0" w:line="276" w:lineRule="auto"/>
        <w:ind w:left="283" w:firstLine="284"/>
        <w:jc w:val="both"/>
        <w:rPr>
          <w:rFonts w:ascii="Times New Roman" w:eastAsia="Times New Roman" w:hAnsi="Times New Roman"/>
          <w:sz w:val="24"/>
          <w:szCs w:val="24"/>
        </w:rPr>
      </w:pPr>
      <w:r>
        <w:rPr>
          <w:rFonts w:ascii="Times New Roman" w:eastAsia="Times New Roman" w:hAnsi="Times New Roman"/>
          <w:sz w:val="24"/>
          <w:szCs w:val="24"/>
        </w:rPr>
        <w:t>Для забезпечення якості дорожнього покриття необхідно організувати всі види контролю (вхідний, оперативний і приймальний).</w:t>
      </w:r>
    </w:p>
    <w:p w:rsidR="00682DCA" w:rsidRDefault="00682DCA" w:rsidP="00682DCA">
      <w:pPr>
        <w:spacing w:after="0" w:line="240" w:lineRule="auto"/>
        <w:ind w:firstLine="246"/>
        <w:jc w:val="both"/>
        <w:rPr>
          <w:rFonts w:ascii="Times New Roman" w:eastAsia="Times New Roman" w:hAnsi="Times New Roman"/>
          <w:b/>
          <w:sz w:val="24"/>
          <w:szCs w:val="24"/>
        </w:rPr>
      </w:pPr>
      <w:r>
        <w:rPr>
          <w:rFonts w:ascii="Times New Roman" w:eastAsia="Times New Roman" w:hAnsi="Times New Roman"/>
          <w:b/>
          <w:sz w:val="24"/>
          <w:szCs w:val="24"/>
        </w:rPr>
        <w:t>Ціна пропозиції:</w:t>
      </w:r>
    </w:p>
    <w:p w:rsidR="00682DCA" w:rsidRDefault="00682DCA" w:rsidP="00682DCA">
      <w:pPr>
        <w:spacing w:after="0" w:line="240" w:lineRule="auto"/>
        <w:ind w:firstLine="246"/>
        <w:jc w:val="both"/>
        <w:rPr>
          <w:rFonts w:ascii="Times New Roman" w:eastAsia="Times New Roman" w:hAnsi="Times New Roman"/>
          <w:sz w:val="24"/>
          <w:szCs w:val="24"/>
        </w:rPr>
      </w:pPr>
      <w:r>
        <w:rPr>
          <w:rFonts w:ascii="Times New Roman" w:eastAsia="Times New Roman" w:hAnsi="Times New Roman"/>
          <w:bCs/>
          <w:sz w:val="24"/>
          <w:szCs w:val="24"/>
        </w:rPr>
        <w:t>При розрахунку вартості пропозиції торгів, учасником враховується ціна предмету закупівлі, розрахована відповідно до цього оголошення про проведення відкритих торгів; та всі витрати, пов’язані з виконанням зобов’язань Учасника закупівлі по виконанню договору „під ключ”.</w:t>
      </w:r>
      <w:r w:rsidR="000A5283">
        <w:rPr>
          <w:rFonts w:ascii="Times New Roman" w:eastAsia="Times New Roman" w:hAnsi="Times New Roman"/>
          <w:bCs/>
          <w:sz w:val="24"/>
          <w:szCs w:val="24"/>
        </w:rPr>
        <w:t xml:space="preserve"> </w:t>
      </w:r>
      <w:r>
        <w:rPr>
          <w:rFonts w:ascii="Times New Roman" w:eastAsia="Times New Roman" w:hAnsi="Times New Roman"/>
          <w:bCs/>
          <w:sz w:val="24"/>
          <w:szCs w:val="24"/>
        </w:rPr>
        <w:t>До кінцевої вартості пропозиції торгів включаються усі витрати учасника, в тому числі, прямі витрати, накладні витрати та прибуток, який учасник планує одержати при виконанні договору.</w:t>
      </w:r>
    </w:p>
    <w:p w:rsidR="00682DCA" w:rsidRDefault="00682DCA" w:rsidP="00682DCA">
      <w:pPr>
        <w:spacing w:after="0" w:line="240" w:lineRule="auto"/>
        <w:ind w:firstLine="246"/>
        <w:jc w:val="both"/>
        <w:rPr>
          <w:rFonts w:ascii="Times New Roman" w:eastAsia="Times New Roman" w:hAnsi="Times New Roman"/>
          <w:sz w:val="24"/>
          <w:szCs w:val="24"/>
        </w:rPr>
      </w:pPr>
      <w:r>
        <w:rPr>
          <w:rFonts w:ascii="Times New Roman" w:eastAsia="Times New Roman" w:hAnsi="Times New Roman"/>
          <w:sz w:val="24"/>
          <w:szCs w:val="24"/>
        </w:rPr>
        <w:t>Ціна пропозиції торгів визначається згідно предмету закупівлі,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w:t>
      </w:r>
    </w:p>
    <w:p w:rsidR="00682DCA" w:rsidRDefault="00682DCA" w:rsidP="00682DCA">
      <w:pPr>
        <w:spacing w:after="0" w:line="240" w:lineRule="auto"/>
        <w:ind w:firstLine="246"/>
        <w:jc w:val="both"/>
        <w:rPr>
          <w:rFonts w:ascii="Times New Roman" w:eastAsia="Times New Roman" w:hAnsi="Times New Roman"/>
          <w:sz w:val="24"/>
          <w:szCs w:val="24"/>
        </w:rPr>
      </w:pPr>
      <w:r>
        <w:rPr>
          <w:rFonts w:ascii="Times New Roman" w:eastAsia="Times New Roman" w:hAnsi="Times New Roman"/>
          <w:sz w:val="24"/>
          <w:szCs w:val="24"/>
        </w:rPr>
        <w:t>Ціну пропозиції торгів слід визначати відповідно до вказаних у цій документації та додатках до неї вимог щодо технологій виконання робіт, використання конкретних матеріалів і конструкцій, якості робіт, а також з дотриманням діючих норм і правил виконання робіт, технічної експлуатації будівельної техніки і безпечних умов праці.</w:t>
      </w:r>
    </w:p>
    <w:p w:rsidR="00682DCA" w:rsidRDefault="00682DCA" w:rsidP="00682DCA">
      <w:pPr>
        <w:spacing w:after="0" w:line="240" w:lineRule="auto"/>
        <w:ind w:firstLine="246"/>
        <w:jc w:val="both"/>
        <w:rPr>
          <w:rFonts w:ascii="Times New Roman" w:eastAsia="Times New Roman" w:hAnsi="Times New Roman"/>
          <w:sz w:val="24"/>
          <w:szCs w:val="24"/>
        </w:rPr>
      </w:pPr>
      <w:r>
        <w:rPr>
          <w:rFonts w:ascii="Times New Roman" w:eastAsia="Times New Roman" w:hAnsi="Times New Roman"/>
          <w:sz w:val="24"/>
          <w:szCs w:val="24"/>
        </w:rPr>
        <w:t>При цьому враховуються витрати учасника на організацію і керування виробництвом і одержання економічно обґрунтованого прибутку.</w:t>
      </w:r>
    </w:p>
    <w:p w:rsidR="00682DCA" w:rsidRDefault="00682DCA" w:rsidP="00682DCA">
      <w:pPr>
        <w:spacing w:after="0" w:line="240" w:lineRule="auto"/>
        <w:ind w:firstLine="246"/>
        <w:jc w:val="both"/>
        <w:rPr>
          <w:rFonts w:ascii="Times New Roman" w:eastAsia="Times New Roman" w:hAnsi="Times New Roman"/>
          <w:sz w:val="24"/>
          <w:szCs w:val="24"/>
        </w:rPr>
      </w:pPr>
      <w:r>
        <w:rPr>
          <w:rFonts w:ascii="Times New Roman" w:eastAsia="Times New Roman" w:hAnsi="Times New Roman"/>
          <w:b/>
          <w:i/>
          <w:sz w:val="24"/>
          <w:szCs w:val="24"/>
          <w:u w:val="single"/>
        </w:rPr>
        <w:t>Договірна ціна, що пропонується згідно предмету закупівлі у цілому, за умовами торгів є твердою.</w:t>
      </w:r>
    </w:p>
    <w:p w:rsidR="00682DCA" w:rsidRDefault="00682DCA" w:rsidP="00682DCA">
      <w:pPr>
        <w:spacing w:after="0" w:line="240" w:lineRule="auto"/>
        <w:ind w:firstLine="246"/>
        <w:jc w:val="both"/>
        <w:rPr>
          <w:rFonts w:ascii="Times New Roman" w:eastAsia="Times New Roman" w:hAnsi="Times New Roman"/>
          <w:sz w:val="24"/>
          <w:szCs w:val="24"/>
        </w:rPr>
      </w:pPr>
      <w:r>
        <w:rPr>
          <w:rFonts w:ascii="Times New Roman" w:eastAsia="Times New Roman" w:hAnsi="Times New Roman"/>
          <w:sz w:val="24"/>
          <w:szCs w:val="24"/>
        </w:rPr>
        <w:t>Загальна вартість пропозиції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w:t>
      </w:r>
    </w:p>
    <w:p w:rsidR="00682DCA" w:rsidRDefault="00682DCA" w:rsidP="00682DCA">
      <w:pPr>
        <w:spacing w:after="0" w:line="240" w:lineRule="auto"/>
        <w:ind w:firstLine="246"/>
        <w:jc w:val="both"/>
        <w:rPr>
          <w:rFonts w:ascii="Times New Roman" w:eastAsia="Times New Roman" w:hAnsi="Times New Roman"/>
          <w:sz w:val="24"/>
          <w:szCs w:val="24"/>
        </w:rPr>
      </w:pPr>
      <w:r>
        <w:rPr>
          <w:rFonts w:ascii="Times New Roman" w:eastAsia="Times New Roman" w:hAnsi="Times New Roman"/>
          <w:sz w:val="24"/>
          <w:szCs w:val="24"/>
        </w:rPr>
        <w:t xml:space="preserve">Учасник відповідає за одержання будь-яких та всіх необхідних дозволів та ліцензій по роботах запропонованих на торги, та самостійно несе всі витрати на отримання таких </w:t>
      </w:r>
      <w:r w:rsidRPr="001B0293">
        <w:rPr>
          <w:rFonts w:ascii="Times New Roman" w:eastAsia="Times New Roman" w:hAnsi="Times New Roman"/>
          <w:sz w:val="24"/>
          <w:szCs w:val="24"/>
        </w:rPr>
        <w:t>дозволів та ліцензій.</w:t>
      </w:r>
    </w:p>
    <w:p w:rsidR="00D7762A" w:rsidRDefault="00682DCA" w:rsidP="00D7762A">
      <w:pPr>
        <w:jc w:val="both"/>
        <w:rPr>
          <w:rFonts w:ascii="Times New Roman" w:hAnsi="Times New Roman" w:cs="Times New Roman"/>
          <w:sz w:val="24"/>
        </w:rPr>
      </w:pPr>
      <w:r w:rsidRPr="00B90BAB">
        <w:rPr>
          <w:rFonts w:ascii="Times New Roman" w:hAnsi="Times New Roman" w:cs="Times New Roman"/>
          <w:sz w:val="24"/>
        </w:rPr>
        <w:t>Учасник надає скан-копії документів (протоколів сертифікаційних випробувань) на щебінь, щебенево-піщану суміш та суміш асфальтобетонну згідно Технічного завдання або лист-пояснення ненадання документу з посиланням на відповідні нормативні акти.</w:t>
      </w:r>
    </w:p>
    <w:p w:rsidR="00D7762A" w:rsidRDefault="00682DCA" w:rsidP="00D7762A">
      <w:pPr>
        <w:jc w:val="both"/>
        <w:rPr>
          <w:rFonts w:ascii="Times New Roman" w:eastAsia="Times New Roman" w:hAnsi="Times New Roman"/>
          <w:sz w:val="24"/>
          <w:szCs w:val="24"/>
        </w:rPr>
      </w:pPr>
      <w:r>
        <w:rPr>
          <w:rFonts w:ascii="Times New Roman" w:eastAsia="Times New Roman" w:hAnsi="Times New Roman"/>
          <w:b/>
          <w:sz w:val="24"/>
          <w:szCs w:val="24"/>
        </w:rPr>
        <w:t>Відвідування об'єкта</w:t>
      </w:r>
      <w:r>
        <w:rPr>
          <w:rFonts w:ascii="Times New Roman" w:eastAsia="Times New Roman" w:hAnsi="Times New Roman"/>
          <w:sz w:val="24"/>
          <w:szCs w:val="24"/>
        </w:rPr>
        <w:t xml:space="preserve"> </w:t>
      </w:r>
    </w:p>
    <w:p w:rsidR="00682DCA" w:rsidRPr="00D7762A" w:rsidRDefault="00682DCA" w:rsidP="00D7762A">
      <w:pPr>
        <w:jc w:val="both"/>
        <w:rPr>
          <w:rFonts w:ascii="Times New Roman" w:hAnsi="Times New Roman" w:cs="Times New Roman"/>
          <w:sz w:val="24"/>
        </w:rPr>
      </w:pPr>
      <w:r>
        <w:rPr>
          <w:rFonts w:ascii="Times New Roman" w:eastAsia="Times New Roman" w:hAnsi="Times New Roman"/>
          <w:sz w:val="24"/>
          <w:szCs w:val="24"/>
        </w:rPr>
        <w:lastRenderedPageBreak/>
        <w:t>Учасник має право відвідати та оглянути об'єкт та дільницю, де передбачається виконання обсягів робіт згідно предмету закупівлі, а також отримати інформацію, яка може бути йому необхідна для підготовки пропозиції торгів та укладання договору. Витрати на відвідування об’єкту Учасник несе за власні кошти. При цьому Замовник не несе відповідальності за будь-які майнові та немайнові ризики, пов’язані з ознайомлювальною поїздкою.</w:t>
      </w:r>
    </w:p>
    <w:p w:rsidR="00682DCA" w:rsidRPr="000A5283" w:rsidRDefault="00682DCA" w:rsidP="000A5283">
      <w:pPr>
        <w:spacing w:after="0" w:line="240" w:lineRule="auto"/>
        <w:ind w:firstLine="567"/>
        <w:jc w:val="both"/>
        <w:rPr>
          <w:rFonts w:ascii="Times New Roman" w:eastAsia="Times New Roman" w:hAnsi="Times New Roman"/>
          <w:b/>
          <w:iCs/>
          <w:sz w:val="24"/>
          <w:szCs w:val="24"/>
        </w:rPr>
      </w:pPr>
      <w:r>
        <w:rPr>
          <w:rFonts w:ascii="Times New Roman" w:eastAsia="Times New Roman" w:hAnsi="Times New Roman"/>
          <w:sz w:val="24"/>
          <w:szCs w:val="24"/>
        </w:rPr>
        <w:t>Адреса об’єкту</w:t>
      </w:r>
      <w:r>
        <w:rPr>
          <w:rFonts w:ascii="Times New Roman" w:eastAsia="Times New Roman" w:hAnsi="Times New Roman"/>
          <w:b/>
          <w:iCs/>
          <w:sz w:val="24"/>
          <w:szCs w:val="24"/>
        </w:rPr>
        <w:t xml:space="preserve"> вул. Набережна в смт Арбузинка Первомайськог</w:t>
      </w:r>
      <w:r w:rsidR="000A5283">
        <w:rPr>
          <w:rFonts w:ascii="Times New Roman" w:eastAsia="Times New Roman" w:hAnsi="Times New Roman"/>
          <w:b/>
          <w:iCs/>
          <w:sz w:val="24"/>
          <w:szCs w:val="24"/>
        </w:rPr>
        <w:t>о району Миколаївської області.</w:t>
      </w:r>
    </w:p>
    <w:p w:rsidR="00682DCA" w:rsidRDefault="00682DCA" w:rsidP="00D7762A">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оголошення або факту зазначення у пропозиції будь-якої недостовірної інформації, що є суттєвою при визначенні результатів процедури закупівлі, замовник відхил</w:t>
      </w:r>
      <w:r w:rsidR="00D7762A">
        <w:rPr>
          <w:rFonts w:ascii="Times New Roman" w:eastAsia="Times New Roman" w:hAnsi="Times New Roman"/>
          <w:sz w:val="24"/>
          <w:szCs w:val="24"/>
        </w:rPr>
        <w:t xml:space="preserve">яє пропозицію  такого учасника. </w:t>
      </w:r>
      <w:r>
        <w:rPr>
          <w:rFonts w:ascii="Times New Roman" w:eastAsia="Times New Roman" w:hAnsi="Times New Roman"/>
          <w:sz w:val="24"/>
          <w:szCs w:val="24"/>
        </w:rPr>
        <w:t>За підроблення документів учасник торгів несе кримінальну відповідальність згідно зі статтею 358 Кримінального Кодексу України.</w:t>
      </w:r>
    </w:p>
    <w:p w:rsidR="00682DCA" w:rsidRDefault="00682DCA" w:rsidP="00682DC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При вирішенні ситуацій та питань, які не передбачені даним оголошенням, необхідно керуватись діючим Законом та іншими нормативно-правовими актами в сфері публічних закупівель. </w:t>
      </w:r>
    </w:p>
    <w:p w:rsidR="00682DCA" w:rsidRDefault="00682DCA" w:rsidP="00682DCA">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Вимоги щодо необхідності застосування заходів із захисту довкілля :</w:t>
      </w:r>
    </w:p>
    <w:p w:rsidR="00682DCA" w:rsidRDefault="00682DCA" w:rsidP="00682DC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Після закінчення робіт з поточного ремонту об’єкту територію необхідно очистити від будівельного сміття.</w:t>
      </w:r>
    </w:p>
    <w:p w:rsidR="00682DCA" w:rsidRDefault="00682DCA" w:rsidP="00682DC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Для забезпечення нормального стану навколишнього середовища підрядник зобов’язується:</w:t>
      </w:r>
    </w:p>
    <w:p w:rsidR="00682DCA" w:rsidRDefault="00682DCA" w:rsidP="00682DC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своєчасно запобігати виникненню аварійних ситуацій;</w:t>
      </w:r>
    </w:p>
    <w:p w:rsidR="00682DCA" w:rsidRDefault="00682DCA" w:rsidP="00682DC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запобігати утворенню та зменшувати обсяги будівельних відходів;</w:t>
      </w:r>
    </w:p>
    <w:p w:rsidR="00682DCA" w:rsidRDefault="00682DCA" w:rsidP="00682DC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здійснювати збирання, складування та вивезення на звалище будівельного сміття та відходів, які утворюються при проведенні робіт, визначених договірними зобов’язаннями щодо предмета закупівлі;</w:t>
      </w:r>
    </w:p>
    <w:p w:rsidR="00682DCA" w:rsidRDefault="00682DCA" w:rsidP="00682DC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не допускати розливу нафтопродуктів, мастил та інших хімічних речовин на ґрунт;</w:t>
      </w:r>
    </w:p>
    <w:p w:rsidR="00682DCA" w:rsidRDefault="00682DCA" w:rsidP="00682DC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під час експлуатації будівельних машин і механізмів здійснювати заходи щодо зниження токсичності викидів;</w:t>
      </w:r>
    </w:p>
    <w:p w:rsidR="00682DCA" w:rsidRDefault="00682DCA" w:rsidP="00682DC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ощадливо використовувати воду та електроенергію;</w:t>
      </w:r>
    </w:p>
    <w:p w:rsidR="00682DCA" w:rsidRDefault="00682DCA" w:rsidP="00682DC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не порушувати екологічні права і законні інтереси громади.</w:t>
      </w:r>
    </w:p>
    <w:p w:rsidR="00682DCA" w:rsidRDefault="00682DCA" w:rsidP="00682DCA">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Відповідальність за виконання вимог екологічної безпеки несе учасник -переможець.</w:t>
      </w:r>
    </w:p>
    <w:p w:rsidR="00682DCA" w:rsidRDefault="00682DCA" w:rsidP="00682DC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Звертаємо увагу учасників процедури закупівлі на те, що по об'єктах, будівництво або капітальний (поточний) ремонт яких здійснюється із залученням бюджетних коштів або коштів підприємств, установ та організацій державної власності, поточні ціни на матеріальні ресурси приймаються за вартістю, яка не повинна перевищувати середньоринкові ціни по регіону.</w:t>
      </w:r>
    </w:p>
    <w:p w:rsidR="00682DCA" w:rsidRDefault="00682DCA" w:rsidP="00682DC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Вартість пропозиції та всі інші ціни повинні бути чітко визначені. </w:t>
      </w:r>
    </w:p>
    <w:p w:rsidR="00682DCA" w:rsidRDefault="00682DCA" w:rsidP="00682DC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Учасник відповідає за одержання всіх необхідних дозволів, ліцензій, сертифікатів на роботи, запропоновані на торгах, та самостійно несе всі витрати на отримання таких дозволів, ліцензій, сертифікатів.</w:t>
      </w:r>
    </w:p>
    <w:p w:rsidR="00682DCA" w:rsidRDefault="00682DCA" w:rsidP="00682DCA">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Контроль якості робіт (технічний нагляд) повинен здійснюватися спеціальними службами будівельних організацій (визначаються Замовником/отримувачем, та не враховуються Учасником при розрахунку пропозиції).</w:t>
      </w:r>
    </w:p>
    <w:p w:rsidR="00682DCA" w:rsidRDefault="00682DCA" w:rsidP="00682D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rsidR="00D7762A" w:rsidRPr="00D7762A" w:rsidRDefault="00D7762A" w:rsidP="000A528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w:t>
      </w:r>
      <w:r w:rsidR="00682DCA">
        <w:rPr>
          <w:rFonts w:ascii="Times New Roman" w:hAnsi="Times New Roman" w:cs="Times New Roman"/>
          <w:b/>
          <w:sz w:val="24"/>
          <w:szCs w:val="24"/>
        </w:rPr>
        <w:t xml:space="preserve">осада, підпис уповноваженої особи/керівника, власне ім’я, прізвище </w:t>
      </w:r>
      <w:r w:rsidR="00C3108D" w:rsidRPr="00D7762A">
        <w:rPr>
          <w:rFonts w:ascii="Times New Roman" w:hAnsi="Times New Roman" w:cs="Times New Roman"/>
          <w:b/>
          <w:sz w:val="24"/>
          <w:szCs w:val="24"/>
        </w:rPr>
        <w:t xml:space="preserve"> </w:t>
      </w:r>
      <w:r w:rsidRPr="00D7762A">
        <w:rPr>
          <w:rFonts w:ascii="Times New Roman" w:hAnsi="Times New Roman" w:cs="Times New Roman"/>
          <w:b/>
          <w:sz w:val="24"/>
          <w:szCs w:val="24"/>
        </w:rPr>
        <w:t xml:space="preserve">             </w:t>
      </w:r>
    </w:p>
    <w:p w:rsidR="00682DCA" w:rsidRDefault="00D7762A" w:rsidP="00D7762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М.П. (за наявності)</w:t>
      </w:r>
    </w:p>
    <w:p w:rsidR="00682DCA" w:rsidRDefault="00682DCA" w:rsidP="00682DCA">
      <w:pPr>
        <w:spacing w:after="0" w:line="240" w:lineRule="auto"/>
        <w:ind w:firstLine="100"/>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ДОДАТОК </w:t>
      </w:r>
      <w:r>
        <w:rPr>
          <w:rFonts w:ascii="Times New Roman" w:hAnsi="Times New Roman" w:cs="Times New Roman"/>
          <w:b/>
          <w:sz w:val="24"/>
          <w:szCs w:val="24"/>
          <w:lang w:val="ru-RU"/>
        </w:rPr>
        <w:t>3</w:t>
      </w:r>
    </w:p>
    <w:p w:rsidR="00682DCA" w:rsidRDefault="00682DCA" w:rsidP="00682DCA">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до тендерної документації</w:t>
      </w:r>
    </w:p>
    <w:p w:rsidR="00682DCA" w:rsidRDefault="00682DCA" w:rsidP="00682DCA">
      <w:pPr>
        <w:shd w:val="clear" w:color="auto" w:fill="FFFFFF"/>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ПРОЄКТ ДОГОВОРУ № ______</w:t>
      </w:r>
    </w:p>
    <w:p w:rsidR="00682DCA" w:rsidRDefault="00682DCA" w:rsidP="00682DCA">
      <w:pPr>
        <w:spacing w:before="240" w:after="0" w:line="240" w:lineRule="auto"/>
        <w:jc w:val="center"/>
        <w:rPr>
          <w:rFonts w:ascii="Times New Roman" w:eastAsia="Times New Roman" w:hAnsi="Times New Roman" w:cs="Times New Roman"/>
          <w:b/>
          <w:sz w:val="24"/>
          <w:szCs w:val="24"/>
        </w:rPr>
      </w:pPr>
    </w:p>
    <w:p w:rsidR="00682DCA" w:rsidRDefault="00682DCA" w:rsidP="00682DCA">
      <w:pPr>
        <w:widowControl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смт. Арбузинка                                                                                «___»___________ 2023 рік</w:t>
      </w:r>
    </w:p>
    <w:p w:rsidR="00682DCA" w:rsidRDefault="00682DCA" w:rsidP="00682DCA">
      <w:pPr>
        <w:spacing w:after="0" w:line="240" w:lineRule="auto"/>
        <w:rPr>
          <w:rFonts w:ascii="Times New Roman" w:eastAsia="Times New Roman" w:hAnsi="Times New Roman"/>
          <w:bCs/>
          <w:sz w:val="24"/>
          <w:szCs w:val="24"/>
        </w:rPr>
      </w:pPr>
    </w:p>
    <w:p w:rsidR="00682DCA" w:rsidRDefault="00682DCA" w:rsidP="00682DCA">
      <w:pPr>
        <w:widowControl w:val="0"/>
        <w:tabs>
          <w:tab w:val="left" w:pos="426"/>
          <w:tab w:val="left" w:pos="851"/>
          <w:tab w:val="left" w:pos="1276"/>
          <w:tab w:val="left" w:pos="1418"/>
        </w:tabs>
        <w:ind w:firstLine="567"/>
        <w:jc w:val="both"/>
        <w:rPr>
          <w:rFonts w:ascii="Times New Roman" w:hAnsi="Times New Roman" w:cs="Times New Roman"/>
          <w:sz w:val="24"/>
          <w:szCs w:val="24"/>
        </w:rPr>
      </w:pPr>
      <w:r>
        <w:rPr>
          <w:rFonts w:ascii="Times New Roman" w:eastAsia="Times New Roman" w:hAnsi="Times New Roman"/>
          <w:b/>
          <w:bCs/>
          <w:sz w:val="24"/>
          <w:szCs w:val="24"/>
        </w:rPr>
        <w:t>Арбузинська селищна рада</w:t>
      </w:r>
      <w:r>
        <w:rPr>
          <w:rFonts w:ascii="Times New Roman" w:eastAsia="Times New Roman" w:hAnsi="Times New Roman"/>
          <w:sz w:val="23"/>
          <w:szCs w:val="23"/>
        </w:rPr>
        <w:t>, в особі селищного голови Травянка Євгенія Віталійовича, що діє на підставі ЗУ «Про місцеве самоврядування в Україні»</w:t>
      </w:r>
      <w:r>
        <w:rPr>
          <w:rFonts w:ascii="Times New Roman" w:eastAsia="Times New Roman" w:hAnsi="Times New Roman"/>
          <w:sz w:val="24"/>
          <w:szCs w:val="24"/>
        </w:rPr>
        <w:t xml:space="preserve">(далі – Замовник), з однієї сторони, та </w:t>
      </w:r>
      <w:r>
        <w:rPr>
          <w:rFonts w:ascii="Times New Roman" w:eastAsia="Times New Roman" w:hAnsi="Times New Roman"/>
          <w:b/>
          <w:sz w:val="24"/>
          <w:szCs w:val="24"/>
        </w:rPr>
        <w:t>________________________________________________</w:t>
      </w:r>
      <w:r>
        <w:rPr>
          <w:rFonts w:ascii="Times New Roman" w:eastAsia="Times New Roman" w:hAnsi="Times New Roman"/>
          <w:sz w:val="24"/>
          <w:szCs w:val="24"/>
        </w:rPr>
        <w:t xml:space="preserve"> в особі ________________________, що діє на підставі _______________________ (далі – Підрядник), </w:t>
      </w:r>
      <w:r>
        <w:rPr>
          <w:rFonts w:ascii="Times New Roman" w:eastAsia="Times New Roman" w:hAnsi="Times New Roman" w:cs="Times New Roman"/>
          <w:sz w:val="24"/>
          <w:szCs w:val="24"/>
        </w:rPr>
        <w:t xml:space="preserve">з іншої сторони, разом - Сторони, </w:t>
      </w:r>
      <w:r>
        <w:rPr>
          <w:rFonts w:ascii="Times New Roman" w:hAnsi="Times New Roman" w:cs="Times New Roman"/>
          <w:sz w:val="24"/>
          <w:szCs w:val="24"/>
        </w:rPr>
        <w:t>відповідно до постанови Кабінету Міністрів України № 1178(зі змінами) від 12.10.2022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уклали цей Договір про закупівлю, укладений за процедурою закупівлі «відкриті торги на період дії правового режиму воєнного стану в Україні та протягом 90 днів з дня його припинення або скасування», далі – Договір, про наступне:</w:t>
      </w:r>
    </w:p>
    <w:p w:rsidR="00682DCA" w:rsidRDefault="00682DCA" w:rsidP="00682DCA">
      <w:pPr>
        <w:spacing w:after="0" w:line="240" w:lineRule="auto"/>
        <w:ind w:firstLine="708"/>
        <w:jc w:val="both"/>
        <w:rPr>
          <w:rFonts w:ascii="Times New Roman" w:eastAsia="Times New Roman" w:hAnsi="Times New Roman"/>
          <w:sz w:val="24"/>
          <w:szCs w:val="24"/>
        </w:rPr>
      </w:pPr>
    </w:p>
    <w:p w:rsidR="00682DCA" w:rsidRDefault="00682DCA" w:rsidP="00682D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Предмет договору.</w:t>
      </w:r>
    </w:p>
    <w:p w:rsidR="00682DCA" w:rsidRDefault="00682DCA" w:rsidP="00682DC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Підрядник зобов'язується у порядку та на умовах, визначених цим Договором, своїми силами і засобами на власний ризик, у строки, обумовлені п.5.1. Договору,  надати Замовникові </w:t>
      </w:r>
      <w:r>
        <w:rPr>
          <w:rFonts w:ascii="Times New Roman" w:eastAsia="Times New Roman" w:hAnsi="Times New Roman" w:cs="Times New Roman"/>
          <w:bCs/>
          <w:sz w:val="24"/>
          <w:szCs w:val="24"/>
        </w:rPr>
        <w:t>послуги</w:t>
      </w:r>
      <w:r>
        <w:rPr>
          <w:rFonts w:ascii="Times New Roman" w:eastAsia="Times New Roman" w:hAnsi="Times New Roman" w:cs="Times New Roman"/>
          <w:sz w:val="24"/>
          <w:szCs w:val="24"/>
        </w:rPr>
        <w:t xml:space="preserve">зазначені у пункті 1.2, а Замовник - прийняти і оплатити такі послуги. </w:t>
      </w:r>
    </w:p>
    <w:p w:rsidR="00682DCA" w:rsidRDefault="00682DCA" w:rsidP="00682DCA">
      <w:pPr>
        <w:widowControl w:val="0"/>
        <w:spacing w:after="0" w:line="240" w:lineRule="auto"/>
        <w:jc w:val="both"/>
        <w:rPr>
          <w:rFonts w:ascii="Times New Roman" w:eastAsia="Times New Roman" w:hAnsi="Times New Roman" w:cs="Times New Roman"/>
          <w:b/>
          <w:i/>
          <w:iCs/>
          <w:sz w:val="24"/>
          <w:szCs w:val="24"/>
        </w:rPr>
      </w:pPr>
      <w:r>
        <w:rPr>
          <w:rFonts w:ascii="Times New Roman" w:eastAsia="Times New Roman" w:hAnsi="Times New Roman" w:cs="Times New Roman"/>
          <w:sz w:val="24"/>
          <w:szCs w:val="24"/>
        </w:rPr>
        <w:t xml:space="preserve">1.2. Найменування послуг: </w:t>
      </w:r>
      <w:r>
        <w:rPr>
          <w:rFonts w:ascii="Times New Roman" w:eastAsia="Times New Roman" w:hAnsi="Times New Roman" w:cs="Times New Roman"/>
          <w:b/>
          <w:i/>
          <w:iCs/>
          <w:sz w:val="24"/>
          <w:szCs w:val="24"/>
        </w:rPr>
        <w:t>«</w:t>
      </w:r>
      <w:r w:rsidRPr="000A5283">
        <w:rPr>
          <w:rFonts w:ascii="Times New Roman" w:eastAsia="Times New Roman" w:hAnsi="Times New Roman" w:cs="Times New Roman"/>
          <w:b/>
          <w:i/>
          <w:iCs/>
          <w:sz w:val="24"/>
          <w:szCs w:val="24"/>
        </w:rPr>
        <w:t xml:space="preserve">Поточний ремонт </w:t>
      </w:r>
      <w:r w:rsidR="001B0293">
        <w:rPr>
          <w:rFonts w:ascii="Times New Roman" w:eastAsia="Times New Roman" w:hAnsi="Times New Roman" w:cs="Times New Roman"/>
          <w:b/>
          <w:i/>
          <w:iCs/>
          <w:sz w:val="24"/>
          <w:szCs w:val="24"/>
        </w:rPr>
        <w:t>дорожнього</w:t>
      </w:r>
      <w:r w:rsidRPr="000A5283">
        <w:rPr>
          <w:rFonts w:ascii="Times New Roman" w:eastAsia="Times New Roman" w:hAnsi="Times New Roman" w:cs="Times New Roman"/>
          <w:b/>
          <w:i/>
          <w:iCs/>
          <w:sz w:val="24"/>
          <w:szCs w:val="24"/>
        </w:rPr>
        <w:t xml:space="preserve"> покриття по вул. Набережній в смт</w:t>
      </w:r>
      <w:r w:rsidR="001B0293">
        <w:rPr>
          <w:rFonts w:ascii="Times New Roman" w:eastAsia="Times New Roman" w:hAnsi="Times New Roman" w:cs="Times New Roman"/>
          <w:b/>
          <w:i/>
          <w:iCs/>
          <w:sz w:val="24"/>
          <w:szCs w:val="24"/>
        </w:rPr>
        <w:t>.</w:t>
      </w:r>
      <w:r w:rsidRPr="000A5283">
        <w:rPr>
          <w:rFonts w:ascii="Times New Roman" w:eastAsia="Times New Roman" w:hAnsi="Times New Roman" w:cs="Times New Roman"/>
          <w:b/>
          <w:i/>
          <w:iCs/>
          <w:sz w:val="24"/>
          <w:szCs w:val="24"/>
        </w:rPr>
        <w:t xml:space="preserve"> Арбузинка Первомайського району Миколаївської області</w:t>
      </w:r>
      <w:r>
        <w:rPr>
          <w:rFonts w:ascii="Times New Roman" w:eastAsia="Times New Roman" w:hAnsi="Times New Roman" w:cs="Times New Roman"/>
          <w:b/>
          <w:i/>
          <w:iCs/>
          <w:sz w:val="24"/>
          <w:szCs w:val="24"/>
        </w:rPr>
        <w:t xml:space="preserve"> (Код за ДК 021:2015 - 45230000-8 Будівництво трубопроводів, ліній зв’язку та електропередач, шосе, доріг, аеродромів і залізничних доріг; вирівнювання поверхонь)»</w:t>
      </w:r>
      <w:r>
        <w:rPr>
          <w:rFonts w:ascii="Times New Roman" w:eastAsia="Times New Roman" w:hAnsi="Times New Roman" w:cs="Times New Roman"/>
          <w:sz w:val="24"/>
          <w:szCs w:val="24"/>
        </w:rPr>
        <w:t>(далі - послуги).</w:t>
      </w:r>
    </w:p>
    <w:p w:rsidR="00682DCA" w:rsidRDefault="00682DCA" w:rsidP="00682DC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послуг: обсяги послуг визначені технічним завданням (Додаток 1), яка є невід’ємною частиною цього договору.</w:t>
      </w:r>
    </w:p>
    <w:p w:rsidR="00682DCA" w:rsidRDefault="00682DCA" w:rsidP="00682DC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Послуги надаються Підрядником згідно з дефектними актами, затвердженими Замовником, в межах переліку послуг визначених технічним завданням (Додаток 1) </w:t>
      </w:r>
    </w:p>
    <w:p w:rsidR="00682DCA" w:rsidRDefault="00682DCA" w:rsidP="00682DCA">
      <w:pPr>
        <w:widowControl w:val="0"/>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Обсяги закупівлі послуг можуть бути зменшені, зокрема з урахуванням фактичного обсягу видатків Замовника. </w:t>
      </w:r>
    </w:p>
    <w:p w:rsidR="00682DCA" w:rsidRDefault="00682DCA" w:rsidP="00682DCA">
      <w:pPr>
        <w:widowControl w:val="0"/>
        <w:spacing w:after="0" w:line="240" w:lineRule="auto"/>
        <w:ind w:firstLine="612"/>
        <w:jc w:val="center"/>
        <w:rPr>
          <w:rFonts w:ascii="Times New Roman" w:eastAsia="Times New Roman" w:hAnsi="Times New Roman" w:cs="Times New Roman"/>
          <w:b/>
          <w:strike/>
          <w:sz w:val="24"/>
          <w:szCs w:val="24"/>
        </w:rPr>
      </w:pPr>
    </w:p>
    <w:p w:rsidR="00682DCA" w:rsidRDefault="00682DCA" w:rsidP="00682DCA">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Якість послуг.</w:t>
      </w:r>
    </w:p>
    <w:p w:rsidR="00682DCA" w:rsidRDefault="00682DCA" w:rsidP="00682DCA">
      <w:pPr>
        <w:spacing w:after="0" w:line="240" w:lineRule="auto"/>
        <w:ind w:firstLine="5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Підрядник повинен надати Замовнику послуги, передбачені цим Договором, якість яких відповідає вимогам ДСТУ-Н Б В.3.2-5:2016 «Настанова з ліквідації вибоїн покриття нежорсткого дорожнього одягу автомобільних доріг».  </w:t>
      </w:r>
    </w:p>
    <w:p w:rsidR="00682DCA" w:rsidRDefault="00682DCA" w:rsidP="00682DCA">
      <w:pPr>
        <w:spacing w:after="0" w:line="240" w:lineRule="auto"/>
        <w:ind w:firstLine="5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Підрядник протягом строку надання послуг здійснює відповідно до чинного законодавства вхідний та операційний контроль якості надання послуг. </w:t>
      </w:r>
    </w:p>
    <w:p w:rsidR="00682DCA" w:rsidRDefault="00682DCA" w:rsidP="00682DCA">
      <w:pPr>
        <w:spacing w:after="0" w:line="240" w:lineRule="auto"/>
        <w:ind w:firstLine="5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Періодичність, спосіб та предмет контролю якості надання послуг визначаються Підрядником на підставі вимог СОУ, ДСТУ, тощо.</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Підрядник при надані послуг має право за погодженням з Замовником внести зміни, які стосуються покращення якості предмета закупівлі за умови, що таке покращення не призведе до збільшення суми, визначеної у договорі.</w:t>
      </w:r>
    </w:p>
    <w:p w:rsidR="00682DCA" w:rsidRDefault="00682DCA" w:rsidP="00682DCA">
      <w:pPr>
        <w:spacing w:after="0" w:line="240" w:lineRule="auto"/>
        <w:ind w:firstLine="612"/>
        <w:jc w:val="both"/>
        <w:outlineLvl w:val="0"/>
        <w:rPr>
          <w:rFonts w:ascii="Times New Roman" w:eastAsia="Times New Roman" w:hAnsi="Times New Roman" w:cs="Times New Roman"/>
          <w:strike/>
          <w:spacing w:val="-1"/>
          <w:sz w:val="24"/>
          <w:szCs w:val="24"/>
        </w:rPr>
      </w:pPr>
      <w:r>
        <w:rPr>
          <w:rFonts w:ascii="Times New Roman" w:eastAsia="Times New Roman" w:hAnsi="Times New Roman" w:cs="Times New Roman"/>
          <w:sz w:val="24"/>
          <w:szCs w:val="24"/>
        </w:rPr>
        <w:t xml:space="preserve">2.2. </w:t>
      </w:r>
      <w:r>
        <w:rPr>
          <w:rFonts w:ascii="Times New Roman" w:eastAsia="Times New Roman" w:hAnsi="Times New Roman" w:cs="Times New Roman"/>
          <w:spacing w:val="-2"/>
          <w:sz w:val="24"/>
          <w:szCs w:val="24"/>
        </w:rPr>
        <w:t xml:space="preserve">Контроль Замовника за якістю послуг, матеріалів, устаткування буде здійснюватися згідно </w:t>
      </w:r>
      <w:r>
        <w:rPr>
          <w:rFonts w:ascii="Times New Roman" w:eastAsia="Times New Roman" w:hAnsi="Times New Roman" w:cs="Times New Roman"/>
          <w:sz w:val="24"/>
          <w:szCs w:val="24"/>
        </w:rPr>
        <w:t>з ДБН А.3.1-5:2016 «Організація будівельного виробництва» та СОУ 45.2-00018112-028:2008 «Забезпечення якості при будівництві, ремонті та експлуатаційному утриманні автомобільних доріг та мостових споруд».</w:t>
      </w:r>
    </w:p>
    <w:p w:rsidR="00682DCA" w:rsidRDefault="00682DCA" w:rsidP="00682DCA">
      <w:pPr>
        <w:tabs>
          <w:tab w:val="num" w:pos="0"/>
          <w:tab w:val="left" w:pos="1560"/>
        </w:tabs>
        <w:spacing w:after="0" w:line="240" w:lineRule="auto"/>
        <w:ind w:firstLine="612"/>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lastRenderedPageBreak/>
        <w:t xml:space="preserve">2.3. У разі виявлення порушень </w:t>
      </w:r>
      <w:r>
        <w:rPr>
          <w:rFonts w:ascii="Times New Roman" w:eastAsia="Times New Roman" w:hAnsi="Times New Roman" w:cs="Times New Roman"/>
          <w:sz w:val="24"/>
          <w:szCs w:val="24"/>
        </w:rPr>
        <w:t xml:space="preserve">умов цього договору, кошторисної документації, будівельних норм і правил, державних та галузевих стандартів інших нормативних документів </w:t>
      </w:r>
      <w:r>
        <w:rPr>
          <w:rFonts w:ascii="Times New Roman" w:eastAsia="Times New Roman" w:hAnsi="Times New Roman" w:cs="Times New Roman"/>
          <w:spacing w:val="-2"/>
          <w:sz w:val="24"/>
          <w:szCs w:val="24"/>
        </w:rPr>
        <w:t xml:space="preserve">Замовник зобов’язаний видати </w:t>
      </w:r>
      <w:r>
        <w:rPr>
          <w:rFonts w:ascii="Times New Roman" w:eastAsia="Times New Roman" w:hAnsi="Times New Roman" w:cs="Times New Roman"/>
          <w:sz w:val="24"/>
          <w:szCs w:val="24"/>
        </w:rPr>
        <w:t>Підряднику</w:t>
      </w:r>
      <w:r>
        <w:rPr>
          <w:rFonts w:ascii="Times New Roman" w:eastAsia="Times New Roman" w:hAnsi="Times New Roman" w:cs="Times New Roman"/>
          <w:spacing w:val="-2"/>
          <w:sz w:val="24"/>
          <w:szCs w:val="24"/>
        </w:rPr>
        <w:t xml:space="preserve"> письмовий припис про усунення </w:t>
      </w:r>
      <w:r>
        <w:rPr>
          <w:rFonts w:ascii="Times New Roman" w:eastAsia="Times New Roman" w:hAnsi="Times New Roman" w:cs="Times New Roman"/>
          <w:sz w:val="24"/>
          <w:szCs w:val="24"/>
        </w:rPr>
        <w:t>і не приймає надані послуги до усунення</w:t>
      </w:r>
      <w:r w:rsidR="000A5283">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допущених </w:t>
      </w:r>
      <w:r>
        <w:rPr>
          <w:rFonts w:ascii="Times New Roman" w:eastAsia="Times New Roman" w:hAnsi="Times New Roman" w:cs="Times New Roman"/>
          <w:spacing w:val="3"/>
          <w:sz w:val="24"/>
          <w:szCs w:val="24"/>
        </w:rPr>
        <w:t xml:space="preserve">недоліків, а за необхідності - про призупинення надання послуг. </w:t>
      </w:r>
      <w:r>
        <w:rPr>
          <w:rFonts w:ascii="Times New Roman" w:eastAsia="Times New Roman" w:hAnsi="Times New Roman" w:cs="Times New Roman"/>
          <w:sz w:val="24"/>
          <w:szCs w:val="24"/>
        </w:rPr>
        <w:t>Матеріали (устаткування), що не відповідають нормативним вимогам, мають негайно усуватися з ділянки надання послуг і замінюватись за рахунок Підрядника. Неякісно надані послуги, у тому числі, надані з використанням матеріальних ресурсів, що не відповідають установленим вимогам, Замовником не оплачуються. Підрядник у визначені Замовником терміни зобов’язаний привести їх у відповідність до встановлених вимог.</w:t>
      </w:r>
      <w:r>
        <w:rPr>
          <w:rFonts w:ascii="Times New Roman" w:eastAsia="Times New Roman" w:hAnsi="Times New Roman" w:cs="Times New Roman"/>
          <w:spacing w:val="1"/>
          <w:sz w:val="24"/>
          <w:szCs w:val="24"/>
        </w:rPr>
        <w:t xml:space="preserve"> Якщо </w:t>
      </w:r>
      <w:r>
        <w:rPr>
          <w:rFonts w:ascii="Times New Roman" w:eastAsia="Times New Roman" w:hAnsi="Times New Roman" w:cs="Times New Roman"/>
          <w:sz w:val="24"/>
          <w:szCs w:val="24"/>
        </w:rPr>
        <w:t>Підрядник</w:t>
      </w:r>
      <w:r>
        <w:rPr>
          <w:rFonts w:ascii="Times New Roman" w:eastAsia="Times New Roman" w:hAnsi="Times New Roman" w:cs="Times New Roman"/>
          <w:spacing w:val="1"/>
          <w:sz w:val="24"/>
          <w:szCs w:val="24"/>
        </w:rPr>
        <w:t xml:space="preserve"> не усуне в обумовлені строки виявлені недоліки, Замовник має право </w:t>
      </w:r>
      <w:r>
        <w:rPr>
          <w:rFonts w:ascii="Times New Roman" w:eastAsia="Times New Roman" w:hAnsi="Times New Roman" w:cs="Times New Roman"/>
          <w:spacing w:val="-2"/>
          <w:sz w:val="24"/>
          <w:szCs w:val="24"/>
        </w:rPr>
        <w:t xml:space="preserve">залучати для цього третіх осіб з компенсацією витрат на їх послуги за рахунок  </w:t>
      </w:r>
      <w:r>
        <w:rPr>
          <w:rFonts w:ascii="Times New Roman" w:eastAsia="Times New Roman" w:hAnsi="Times New Roman" w:cs="Times New Roman"/>
          <w:sz w:val="24"/>
          <w:szCs w:val="24"/>
        </w:rPr>
        <w:t xml:space="preserve">Підрядника, </w:t>
      </w:r>
      <w:r>
        <w:rPr>
          <w:rFonts w:ascii="Times New Roman" w:eastAsia="Times New Roman" w:hAnsi="Times New Roman" w:cs="Times New Roman"/>
          <w:spacing w:val="-2"/>
          <w:sz w:val="24"/>
          <w:szCs w:val="24"/>
        </w:rPr>
        <w:t xml:space="preserve">у тому числі шляхом утримання відповідних сум при розрахунках з </w:t>
      </w:r>
      <w:r>
        <w:rPr>
          <w:rFonts w:ascii="Times New Roman" w:eastAsia="Times New Roman" w:hAnsi="Times New Roman" w:cs="Times New Roman"/>
          <w:sz w:val="24"/>
          <w:szCs w:val="24"/>
        </w:rPr>
        <w:t>Підрядником</w:t>
      </w:r>
      <w:r>
        <w:rPr>
          <w:rFonts w:ascii="Times New Roman" w:eastAsia="Times New Roman" w:hAnsi="Times New Roman" w:cs="Times New Roman"/>
          <w:spacing w:val="-2"/>
          <w:sz w:val="24"/>
          <w:szCs w:val="24"/>
        </w:rPr>
        <w:t xml:space="preserve"> за надані послуги.</w:t>
      </w:r>
    </w:p>
    <w:p w:rsidR="00682DCA" w:rsidRDefault="00682DCA" w:rsidP="00682DCA">
      <w:pPr>
        <w:spacing w:after="0" w:line="240" w:lineRule="auto"/>
        <w:ind w:firstLine="360"/>
        <w:jc w:val="center"/>
        <w:rPr>
          <w:rFonts w:ascii="Times New Roman" w:eastAsia="Times New Roman" w:hAnsi="Times New Roman" w:cs="Times New Roman"/>
          <w:b/>
          <w:sz w:val="24"/>
          <w:szCs w:val="24"/>
        </w:rPr>
      </w:pPr>
    </w:p>
    <w:p w:rsidR="00682DCA" w:rsidRDefault="00682DCA" w:rsidP="00682DCA">
      <w:pPr>
        <w:spacing w:after="0" w:line="240" w:lineRule="auto"/>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Ціна договору.</w:t>
      </w:r>
    </w:p>
    <w:p w:rsidR="00682DCA" w:rsidRDefault="00682DCA" w:rsidP="00682DC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цього Договору становить: </w:t>
      </w:r>
    </w:p>
    <w:p w:rsidR="00682DCA" w:rsidRDefault="00682DCA" w:rsidP="00682DCA">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без ПДВ ____________ грн.</w:t>
      </w:r>
    </w:p>
    <w:p w:rsidR="00682DCA" w:rsidRDefault="00682DCA" w:rsidP="00682DCA">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ПДВ       </w:t>
      </w:r>
      <w:r>
        <w:rPr>
          <w:rFonts w:ascii="Times New Roman" w:eastAsia="Times New Roman" w:hAnsi="Times New Roman" w:cs="Times New Roman"/>
          <w:b/>
          <w:snapToGrid w:val="0"/>
          <w:sz w:val="24"/>
          <w:szCs w:val="24"/>
        </w:rPr>
        <w:t xml:space="preserve">____________ </w:t>
      </w:r>
      <w:r>
        <w:rPr>
          <w:rFonts w:ascii="Times New Roman" w:eastAsia="Times New Roman" w:hAnsi="Times New Roman" w:cs="Times New Roman"/>
          <w:b/>
          <w:sz w:val="24"/>
          <w:szCs w:val="24"/>
        </w:rPr>
        <w:t>грн.</w:t>
      </w:r>
    </w:p>
    <w:p w:rsidR="00682DCA" w:rsidRDefault="00682DCA" w:rsidP="00682DCA">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 ПДВ     ____________ грн.</w:t>
      </w:r>
    </w:p>
    <w:p w:rsidR="00682DCA" w:rsidRDefault="00682DCA" w:rsidP="00682DC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Фінансування Договору здійснюється з місцевого бюджету.</w:t>
      </w:r>
    </w:p>
    <w:p w:rsidR="00682DCA" w:rsidRDefault="00682DCA" w:rsidP="00682DC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Обсяги фінансування у розрізі інших джерел фінансування визначаються додатковими угодами до договору на підставі планів фінансування </w:t>
      </w:r>
      <w:r>
        <w:rPr>
          <w:rFonts w:ascii="Times New Roman" w:eastAsia="Times New Roman" w:hAnsi="Times New Roman" w:cs="Times New Roman"/>
          <w:i/>
          <w:sz w:val="24"/>
          <w:szCs w:val="24"/>
        </w:rPr>
        <w:t xml:space="preserve">(відповідних рішень розпорядників </w:t>
      </w:r>
      <w:r>
        <w:rPr>
          <w:rFonts w:ascii="Times New Roman" w:eastAsia="Times New Roman" w:hAnsi="Times New Roman" w:cs="Times New Roman"/>
          <w:i/>
          <w:sz w:val="24"/>
          <w:szCs w:val="24"/>
          <w:shd w:val="clear" w:color="auto" w:fill="FFFFFF"/>
        </w:rPr>
        <w:t>бюджетних</w:t>
      </w:r>
      <w:r>
        <w:rPr>
          <w:rFonts w:ascii="Times New Roman" w:eastAsia="Times New Roman" w:hAnsi="Times New Roman" w:cs="Times New Roman"/>
          <w:i/>
          <w:sz w:val="24"/>
          <w:szCs w:val="24"/>
        </w:rPr>
        <w:t xml:space="preserve"> коштів</w:t>
      </w:r>
      <w:r>
        <w:rPr>
          <w:rFonts w:ascii="Times New Roman" w:eastAsia="Times New Roman" w:hAnsi="Times New Roman" w:cs="Times New Roman"/>
          <w:i/>
          <w:sz w:val="24"/>
          <w:szCs w:val="24"/>
          <w:shd w:val="clear" w:color="auto" w:fill="FFFFFF"/>
        </w:rPr>
        <w:t xml:space="preserve"> на здійснення заходів, передбачених бюджетною програмою, тощо</w:t>
      </w:r>
      <w:r>
        <w:rPr>
          <w:rFonts w:ascii="Times New Roman" w:eastAsia="Times New Roman" w:hAnsi="Times New Roman" w:cs="Times New Roman"/>
          <w:sz w:val="24"/>
          <w:szCs w:val="24"/>
          <w:shd w:val="clear" w:color="auto" w:fill="FFFFFF"/>
        </w:rPr>
        <w:t>).</w:t>
      </w:r>
    </w:p>
    <w:p w:rsidR="00682DCA" w:rsidRDefault="00682DCA" w:rsidP="00682DCA">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Ціна Договору є твердою.</w:t>
      </w:r>
    </w:p>
    <w:p w:rsidR="00682DCA" w:rsidRDefault="00682DCA" w:rsidP="00682DCA">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цього Договору може бути змінена за таких умов:</w:t>
      </w:r>
    </w:p>
    <w:p w:rsidR="00682DCA" w:rsidRDefault="00682DCA" w:rsidP="00682DCA">
      <w:pPr>
        <w:spacing w:after="0" w:line="240" w:lineRule="auto"/>
        <w:ind w:firstLine="567"/>
        <w:jc w:val="both"/>
        <w:rPr>
          <w:rFonts w:ascii="Times New Roman" w:eastAsia="Times New Roman" w:hAnsi="Times New Roman" w:cs="Times New Roman"/>
          <w:sz w:val="24"/>
          <w:szCs w:val="24"/>
        </w:rPr>
      </w:pPr>
      <w:bookmarkStart w:id="61" w:name="n581"/>
      <w:bookmarkStart w:id="62" w:name="n582"/>
      <w:bookmarkStart w:id="63" w:name="n583"/>
      <w:bookmarkStart w:id="64" w:name="n584"/>
      <w:bookmarkEnd w:id="61"/>
      <w:bookmarkEnd w:id="62"/>
      <w:bookmarkEnd w:id="63"/>
      <w:bookmarkEnd w:id="64"/>
      <w:r>
        <w:rPr>
          <w:rFonts w:ascii="Times New Roman" w:eastAsia="Times New Roman" w:hAnsi="Times New Roman" w:cs="Times New Roman"/>
          <w:sz w:val="24"/>
          <w:szCs w:val="24"/>
        </w:rPr>
        <w:t>- узгодженої зміни ціни в бік зменшення (без зміни обсягу та якості послуг);</w:t>
      </w:r>
    </w:p>
    <w:p w:rsidR="00682DCA" w:rsidRDefault="00682DCA" w:rsidP="00682DC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зменшення обсягів закупівлі, зокрема з урахуванням фактичного обсягу видатків Замовника;</w:t>
      </w:r>
    </w:p>
    <w:p w:rsidR="00682DCA" w:rsidRDefault="00682DCA" w:rsidP="00682DCA">
      <w:pPr>
        <w:spacing w:after="0" w:line="240" w:lineRule="auto"/>
        <w:ind w:firstLine="567"/>
        <w:jc w:val="both"/>
        <w:rPr>
          <w:rFonts w:ascii="Times New Roman" w:eastAsia="Times New Roman" w:hAnsi="Times New Roman" w:cs="Times New Roman"/>
          <w:sz w:val="24"/>
          <w:szCs w:val="24"/>
        </w:rPr>
      </w:pPr>
      <w:bookmarkStart w:id="65" w:name="n585"/>
      <w:bookmarkEnd w:id="65"/>
      <w:r>
        <w:rPr>
          <w:rFonts w:ascii="Times New Roman" w:eastAsia="Times New Roman" w:hAnsi="Times New Roman" w:cs="Times New Roman"/>
          <w:sz w:val="24"/>
          <w:szCs w:val="24"/>
        </w:rPr>
        <w:t>- зміни ціни у зв’язку із зміною ставок податків і зборів пропорційно до змін таких ставок;</w:t>
      </w:r>
    </w:p>
    <w:p w:rsidR="00682DCA" w:rsidRDefault="00682DCA" w:rsidP="00682DCA">
      <w:pPr>
        <w:spacing w:after="0" w:line="240" w:lineRule="auto"/>
        <w:ind w:firstLine="567"/>
        <w:jc w:val="both"/>
        <w:rPr>
          <w:rFonts w:ascii="Times New Roman" w:eastAsia="Times New Roman" w:hAnsi="Times New Roman" w:cs="Times New Roman"/>
          <w:b/>
          <w:sz w:val="24"/>
          <w:szCs w:val="24"/>
        </w:rPr>
      </w:pPr>
      <w:bookmarkStart w:id="66" w:name="n586"/>
      <w:bookmarkEnd w:id="66"/>
      <w:r>
        <w:rPr>
          <w:rFonts w:ascii="Times New Roman" w:eastAsia="Times New Roman" w:hAnsi="Times New Roman" w:cs="Times New Roman"/>
          <w:sz w:val="24"/>
          <w:szCs w:val="24"/>
        </w:rPr>
        <w:t>- зміни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682DCA" w:rsidRDefault="00682DCA" w:rsidP="00682DCA">
      <w:pPr>
        <w:widowControl w:val="0"/>
        <w:shd w:val="clear" w:color="auto" w:fill="FFFFFF"/>
        <w:tabs>
          <w:tab w:val="left" w:pos="8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У разі настання випадків, передбачених абзацами 5 та 6 п.3.2. цього Договору, Підрядник повинен письмово звернутися до Замовника щодо перегляду ціни Договору з наданням підтверджуючих документів та відповідних розрахунків.</w:t>
      </w:r>
    </w:p>
    <w:p w:rsidR="00682DCA" w:rsidRDefault="00682DCA" w:rsidP="00682DCA">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Перегляд ціни договору оформляється сторонами шляхом укладання додаткових угод, які є невід'ємними частинами цього Договору.</w:t>
      </w:r>
    </w:p>
    <w:p w:rsidR="00682DCA" w:rsidRDefault="00682DCA" w:rsidP="00682DCA">
      <w:pPr>
        <w:spacing w:after="0" w:line="240" w:lineRule="auto"/>
        <w:jc w:val="both"/>
        <w:rPr>
          <w:rFonts w:ascii="Times New Roman" w:eastAsia="Times New Roman" w:hAnsi="Times New Roman" w:cs="Times New Roman"/>
          <w:sz w:val="24"/>
          <w:szCs w:val="24"/>
        </w:rPr>
      </w:pPr>
    </w:p>
    <w:p w:rsidR="00682DCA" w:rsidRDefault="00682DCA" w:rsidP="00682DCA">
      <w:pPr>
        <w:shd w:val="clear" w:color="auto" w:fill="FFFFFF"/>
        <w:spacing w:after="0" w:line="240" w:lineRule="auto"/>
        <w:ind w:right="24" w:firstLine="540"/>
        <w:jc w:val="center"/>
        <w:rPr>
          <w:rFonts w:ascii="Times New Roman" w:eastAsia="Times New Roman" w:hAnsi="Times New Roman" w:cs="Times New Roman"/>
          <w:b/>
          <w:sz w:val="24"/>
          <w:szCs w:val="24"/>
        </w:rPr>
      </w:pPr>
    </w:p>
    <w:p w:rsidR="00682DCA" w:rsidRDefault="00682DCA" w:rsidP="00682DCA">
      <w:pPr>
        <w:shd w:val="clear" w:color="auto" w:fill="FFFFFF"/>
        <w:spacing w:after="0" w:line="240" w:lineRule="auto"/>
        <w:ind w:right="24" w:firstLine="5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Порядок здійснення оплати.</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Розрахунки проводяться шляхом оплати Замовником наданих послуг після підписання Сторонами «Актів приймання виконаних будівельних робіт»  та «Довідок про вартість виконаних будівельних робіт та витрати» </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Замовник здійснює розрахунки за надані послуги з Підрядником протягом 30 календарних днів </w:t>
      </w:r>
      <w:r>
        <w:rPr>
          <w:rFonts w:ascii="Times New Roman" w:eastAsia="Times New Roman" w:hAnsi="Times New Roman" w:cs="Times New Roman"/>
          <w:spacing w:val="9"/>
          <w:sz w:val="24"/>
          <w:szCs w:val="24"/>
        </w:rPr>
        <w:t xml:space="preserve">після </w:t>
      </w:r>
      <w:r>
        <w:rPr>
          <w:rFonts w:ascii="Times New Roman" w:eastAsia="Times New Roman" w:hAnsi="Times New Roman" w:cs="Times New Roman"/>
          <w:sz w:val="24"/>
          <w:szCs w:val="24"/>
        </w:rPr>
        <w:t>підписання «Актів приймання виконаних будівельних робіт» та «Довідок про вартість виконаних будівельних робіт та витрати»  при наявності фінансування по цьому Договору.</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затримки бюджетного фінансування розрахунок за договором здійснюється протягом 3 банківських днів з дати отримання Замовником бюджетного призначення на фінансування закупівлі на свій реєстраційний рахунок. </w:t>
      </w:r>
    </w:p>
    <w:p w:rsidR="00682DCA" w:rsidRDefault="00682DCA" w:rsidP="00682DCA">
      <w:pPr>
        <w:tabs>
          <w:tab w:val="left" w:pos="540"/>
        </w:tabs>
        <w:spacing w:after="0" w:line="240" w:lineRule="auto"/>
        <w:ind w:firstLine="612"/>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 xml:space="preserve">Замовник здійснює розрахунки за надані Підрядником послуги по цьому договору шляхом перерахування відповідних коштів на рахунок Підрядника. </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виявленні у розрахунках за надані послуги («Актів приймання виконаних будівельних робіт» та «Довідок про вартість виконаних будівельних робіт та витрати», які були відповідно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підрядних послуг підлягає уточненню з моменту виявлення зазначених помилок.</w:t>
      </w:r>
    </w:p>
    <w:p w:rsidR="00682DCA" w:rsidRDefault="00682DCA" w:rsidP="00682DCA">
      <w:pPr>
        <w:widowControl w:val="0"/>
        <w:shd w:val="clear" w:color="auto" w:fill="FFFFFF"/>
        <w:tabs>
          <w:tab w:val="left" w:pos="643"/>
        </w:tabs>
        <w:autoSpaceDE w:val="0"/>
        <w:autoSpaceDN w:val="0"/>
        <w:adjustRightInd w:val="0"/>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«Акти приймання виконаних будівельних робіт» і «Довідок про вартість виконаних будівельних робіт та витрати»  готує Підрядник і разом з представником Замовника протягом 5 днів перевіряє акти з фактично наданими послугами за узгодженою договірною ціною. Несвоєчасне підписання актів, а також необґрунтовані претензії щодо представлених обсягів наданих послуг вирішується у встановленому законодавством порядку.</w:t>
      </w:r>
    </w:p>
    <w:p w:rsidR="00682DCA" w:rsidRDefault="00682DCA" w:rsidP="00682DCA">
      <w:pPr>
        <w:autoSpaceDE w:val="0"/>
        <w:autoSpaceDN w:val="0"/>
        <w:adjustRightInd w:val="0"/>
        <w:spacing w:after="0" w:line="240" w:lineRule="auto"/>
        <w:ind w:firstLine="612"/>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Неналежним чином оформлені </w:t>
      </w:r>
      <w:r>
        <w:rPr>
          <w:rFonts w:ascii="Times New Roman" w:eastAsia="Times New Roman" w:hAnsi="Times New Roman" w:cs="Times New Roman"/>
          <w:sz w:val="24"/>
          <w:szCs w:val="24"/>
        </w:rPr>
        <w:t>Підрядник</w:t>
      </w:r>
      <w:r>
        <w:rPr>
          <w:rFonts w:ascii="Times New Roman" w:eastAsia="TimesNewRoman" w:hAnsi="Times New Roman" w:cs="Times New Roman"/>
          <w:sz w:val="24"/>
          <w:szCs w:val="24"/>
        </w:rPr>
        <w:t xml:space="preserve">ом документи до оплати не приймаються, а переробляються </w:t>
      </w:r>
      <w:r>
        <w:rPr>
          <w:rFonts w:ascii="Times New Roman" w:eastAsia="Times New Roman" w:hAnsi="Times New Roman" w:cs="Times New Roman"/>
          <w:sz w:val="24"/>
          <w:szCs w:val="24"/>
        </w:rPr>
        <w:t>Підрядником</w:t>
      </w:r>
      <w:r>
        <w:rPr>
          <w:rFonts w:ascii="Times New Roman" w:eastAsia="TimesNewRoman" w:hAnsi="Times New Roman" w:cs="Times New Roman"/>
          <w:sz w:val="24"/>
          <w:szCs w:val="24"/>
        </w:rPr>
        <w:t xml:space="preserve"> у триденний термін.</w:t>
      </w:r>
    </w:p>
    <w:p w:rsidR="00682DCA" w:rsidRDefault="00682DCA" w:rsidP="00682DCA">
      <w:pPr>
        <w:shd w:val="clear" w:color="auto" w:fill="FFFFFF"/>
        <w:spacing w:after="0" w:line="240" w:lineRule="auto"/>
        <w:ind w:right="2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Оплата послуг наданих </w:t>
      </w:r>
      <w:r>
        <w:rPr>
          <w:rFonts w:ascii="Times New Roman" w:eastAsia="Times New Roman" w:hAnsi="Times New Roman" w:cs="Times New Roman"/>
          <w:bCs/>
          <w:sz w:val="24"/>
          <w:szCs w:val="24"/>
        </w:rPr>
        <w:t xml:space="preserve">з </w:t>
      </w:r>
      <w:r>
        <w:rPr>
          <w:rFonts w:ascii="Times New Roman" w:eastAsia="Times New Roman" w:hAnsi="Times New Roman" w:cs="Times New Roman"/>
          <w:sz w:val="24"/>
          <w:szCs w:val="24"/>
        </w:rPr>
        <w:t>недоробками і дефектами, проводиться після усунення останніх.</w:t>
      </w:r>
    </w:p>
    <w:p w:rsidR="00682DCA" w:rsidRDefault="00682DCA" w:rsidP="00682DCA">
      <w:pPr>
        <w:widowControl w:val="0"/>
        <w:shd w:val="clear" w:color="auto" w:fill="FFFFFF"/>
        <w:tabs>
          <w:tab w:val="left" w:pos="706"/>
        </w:tabs>
        <w:autoSpaceDE w:val="0"/>
        <w:autoSpaceDN w:val="0"/>
        <w:adjustRightInd w:val="0"/>
        <w:spacing w:after="0" w:line="240" w:lineRule="auto"/>
        <w:ind w:left="1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Вартість наданих послуг, що підлягають оплаті визначаються в порядку визначеному СОУ 42.1-37641918-085:2018 </w:t>
      </w:r>
      <w:r>
        <w:rPr>
          <w:rFonts w:ascii="Times New Roman" w:eastAsia="Times New Roman" w:hAnsi="Times New Roman" w:cs="Times New Roman"/>
          <w:sz w:val="24"/>
          <w:szCs w:val="24"/>
          <w:lang w:val="ru-RU"/>
        </w:rPr>
        <w:t>«Автомобільні дороги. Правила визначення</w:t>
      </w:r>
      <w:r w:rsidR="001B0293">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вартості</w:t>
      </w:r>
      <w:r w:rsidR="001B0293">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робіт з поточного ремонту та експлуатаційного</w:t>
      </w:r>
      <w:r w:rsidR="001B0293">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утримання</w:t>
      </w:r>
      <w:r>
        <w:rPr>
          <w:rFonts w:ascii="Times New Roman" w:eastAsia="Times New Roman" w:hAnsi="Times New Roman" w:cs="Times New Roman"/>
          <w:sz w:val="24"/>
          <w:szCs w:val="24"/>
        </w:rPr>
        <w:t>»</w:t>
      </w:r>
    </w:p>
    <w:p w:rsidR="00682DCA" w:rsidRDefault="00682DCA" w:rsidP="00682DCA">
      <w:pPr>
        <w:shd w:val="clear" w:color="auto" w:fill="FFFFFF"/>
        <w:spacing w:after="0" w:line="240" w:lineRule="auto"/>
        <w:ind w:right="2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Бюджетні зобов’язання за договором виникають у разі наявності та в межах бюджетних асигнувань та оплачуються бюджетні фінансові зобов’язання за надані послуги на підставі «Актів приймання виконаних будівельних робіт»  та «Довідок про вартість виконаних будівельних робіт та витрати» в межах виділених коштів (реального фінансування).</w:t>
      </w:r>
    </w:p>
    <w:p w:rsidR="00682DCA" w:rsidRDefault="00682DCA" w:rsidP="00682DCA">
      <w:pPr>
        <w:shd w:val="clear" w:color="auto" w:fill="FFFFFF"/>
        <w:spacing w:after="0" w:line="240" w:lineRule="auto"/>
        <w:ind w:left="28" w:right="28" w:firstLine="567"/>
        <w:jc w:val="both"/>
        <w:rPr>
          <w:rFonts w:ascii="Times New Roman" w:eastAsia="Times New Roman" w:hAnsi="Times New Roman" w:cs="Times New Roman"/>
          <w:b/>
          <w:sz w:val="24"/>
          <w:szCs w:val="24"/>
        </w:rPr>
      </w:pPr>
    </w:p>
    <w:p w:rsidR="00682DCA" w:rsidRDefault="00682DCA" w:rsidP="00682DCA">
      <w:pPr>
        <w:spacing w:after="0" w:line="240" w:lineRule="auto"/>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Надання послуг.</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Надання послуг, які передбачені цим Догово</w:t>
      </w:r>
      <w:r w:rsidR="00CD75CE">
        <w:rPr>
          <w:rFonts w:ascii="Times New Roman" w:eastAsia="Times New Roman" w:hAnsi="Times New Roman" w:cs="Times New Roman"/>
          <w:sz w:val="24"/>
          <w:szCs w:val="24"/>
        </w:rPr>
        <w:t>ром проводяться Виконавцем до 30.09</w:t>
      </w:r>
      <w:r>
        <w:rPr>
          <w:rFonts w:ascii="Times New Roman" w:eastAsia="Times New Roman" w:hAnsi="Times New Roman" w:cs="Times New Roman"/>
          <w:sz w:val="24"/>
          <w:szCs w:val="24"/>
        </w:rPr>
        <w:t>.2023</w:t>
      </w:r>
      <w:r w:rsidR="00CD75CE">
        <w:rPr>
          <w:rFonts w:ascii="Times New Roman" w:eastAsia="Times New Roman" w:hAnsi="Times New Roman" w:cs="Times New Roman"/>
          <w:sz w:val="24"/>
          <w:szCs w:val="24"/>
        </w:rPr>
        <w:t xml:space="preserve"> року </w:t>
      </w:r>
      <w:bookmarkStart w:id="67" w:name="_GoBack"/>
      <w:bookmarkEnd w:id="67"/>
      <w:r>
        <w:rPr>
          <w:rFonts w:ascii="Times New Roman" w:eastAsia="Times New Roman" w:hAnsi="Times New Roman" w:cs="Times New Roman"/>
          <w:sz w:val="24"/>
          <w:szCs w:val="24"/>
        </w:rPr>
        <w:t>(з можливістю дострокового виконання), з дати укладання даного Договору.</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CD75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Строк виконання зобов'язань щодо надання послуг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rsidR="00682DCA" w:rsidRDefault="00682DCA" w:rsidP="00682DCA">
      <w:pPr>
        <w:spacing w:after="0" w:line="240" w:lineRule="auto"/>
        <w:ind w:firstLine="612"/>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5.3. Місце надання послуг: </w:t>
      </w:r>
      <w:r w:rsidRPr="000A5283">
        <w:rPr>
          <w:rFonts w:ascii="Times New Roman" w:eastAsia="Times New Roman" w:hAnsi="Times New Roman" w:cs="Times New Roman"/>
          <w:iCs/>
          <w:sz w:val="24"/>
          <w:szCs w:val="24"/>
        </w:rPr>
        <w:t>вул. Набережна в смт Арбузинка Первомайського району Миколаївської області</w:t>
      </w:r>
    </w:p>
    <w:p w:rsidR="00682DCA" w:rsidRDefault="00682DCA" w:rsidP="00682DCA">
      <w:pPr>
        <w:spacing w:after="0" w:line="240" w:lineRule="auto"/>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Права та обов'язки сторін.</w:t>
      </w:r>
    </w:p>
    <w:p w:rsidR="00682DCA" w:rsidRDefault="00682DCA" w:rsidP="00682DCA">
      <w:pPr>
        <w:spacing w:after="0" w:line="240" w:lineRule="auto"/>
        <w:ind w:firstLine="612"/>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6.1. Замовник зобов'язаний:</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надані послуги.</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Приймати надані послуги згідно з «Актами приймання виконаних будівельних робіт» (форма № КБ-2в) та «Довідками про вартість виконаних будівельних робіт та витрати» (форма №КБ-3);</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 Інші обов'язки</w:t>
      </w:r>
      <w:r w:rsidR="001B02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виконувати належним чином інші зобов’язання, передбачені цим Договором.</w:t>
      </w:r>
    </w:p>
    <w:p w:rsidR="00682DCA" w:rsidRDefault="00682DCA" w:rsidP="00682DCA">
      <w:pPr>
        <w:spacing w:after="0" w:line="240" w:lineRule="auto"/>
        <w:ind w:firstLine="612"/>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6.2. Замовник має право:</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Достроково розірвати цей Договір у разі невиконання зобов'язань Підрядником, повідомивши про це його у строк 15 робочих днів;</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надання послуг у строки, встановлені цим Договором;</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надання послуг та загальну вартість цього Договору з урахуванням фактичного обсягу видатків. У такому разі Сторони вносять відповідні зміни до цього Договору;</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6.2.4. Повернути Підряднику без здійснення оплати в разі неналежної підготовки та оформлення документів, зазначених у пункті 4.2 розділу IV цього Договору (відсутність необхідних підтверджуючих документів, невідповідність наданих розрахунків вимогам чинного законодавства у сфері ціноутворення, відсутність атестації механізмів, відсутність сертифікатів якості на дорожньо-будівельні матеріали, відсутність підписів тощо);</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6.2.5. Інші права:</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односторонньо прийняти рішення про перегляд ціни Договору щодо зменшення обсягів окремих складових послуг, у разі відсутності потреби у їх наданні.</w:t>
      </w:r>
    </w:p>
    <w:p w:rsidR="00682DCA" w:rsidRDefault="00682DCA" w:rsidP="00682DCA">
      <w:pPr>
        <w:autoSpaceDE w:val="0"/>
        <w:autoSpaceDN w:val="0"/>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призупинити дію цього Договору або Договір може бути розірваний односторонньо за ініціативою Замовника за таких обставин:</w:t>
      </w:r>
    </w:p>
    <w:p w:rsidR="00682DCA" w:rsidRDefault="00682DCA" w:rsidP="00682DCA">
      <w:pPr>
        <w:numPr>
          <w:ilvl w:val="0"/>
          <w:numId w:val="10"/>
        </w:numPr>
        <w:spacing w:after="0" w:line="240" w:lineRule="auto"/>
        <w:ind w:left="284"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подальшої потреби в закупівлі послуг;</w:t>
      </w:r>
    </w:p>
    <w:p w:rsidR="00682DCA" w:rsidRDefault="00682DCA" w:rsidP="00682DCA">
      <w:pPr>
        <w:numPr>
          <w:ilvl w:val="0"/>
          <w:numId w:val="10"/>
        </w:numPr>
        <w:spacing w:after="0" w:line="240" w:lineRule="auto"/>
        <w:ind w:left="284"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фінансування або відсутності коштів на фінансування за цим договором;</w:t>
      </w:r>
    </w:p>
    <w:p w:rsidR="00682DCA" w:rsidRDefault="00682DCA" w:rsidP="00682DCA">
      <w:pPr>
        <w:numPr>
          <w:ilvl w:val="0"/>
          <w:numId w:val="10"/>
        </w:numPr>
        <w:spacing w:after="0" w:line="240" w:lineRule="auto"/>
        <w:ind w:left="284"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відставання з вини Підрядника щодо строків надання послуг більш ніж на один місяць;</w:t>
      </w:r>
    </w:p>
    <w:p w:rsidR="00682DCA" w:rsidRDefault="00682DCA" w:rsidP="00682DCA">
      <w:pPr>
        <w:numPr>
          <w:ilvl w:val="0"/>
          <w:numId w:val="10"/>
        </w:numPr>
        <w:spacing w:after="0" w:line="240" w:lineRule="auto"/>
        <w:ind w:left="284"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неодноразове порушення Підрядником будівельних норм і правил, вимог кошторисної документації, безпеки руху.</w:t>
      </w:r>
    </w:p>
    <w:p w:rsidR="00682DCA" w:rsidRDefault="00682DCA" w:rsidP="00682DCA">
      <w:pPr>
        <w:autoSpaceDE w:val="0"/>
        <w:autoSpaceDN w:val="0"/>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 прийнятті рішення про призупинення надання послуг або про розірвання договору повідомляє про це письмово Підрядника не менше ніж за 15 днів до вступу в дію такого рішення, і якщо на протязі цього строку обставини, що зумовили таке рішення, суттєво не змінились, Замовник, має право розірвати договір односторонньо.</w:t>
      </w:r>
    </w:p>
    <w:p w:rsidR="00682DCA" w:rsidRDefault="00682DCA" w:rsidP="00682DCA">
      <w:pPr>
        <w:spacing w:after="0" w:line="240" w:lineRule="auto"/>
        <w:ind w:firstLine="6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цьому Підрядник відшкодовує збитки, якщо розірвання договору відбулося з його вини. </w:t>
      </w:r>
    </w:p>
    <w:p w:rsidR="00682DCA" w:rsidRDefault="00682DCA" w:rsidP="00682DCA">
      <w:pPr>
        <w:autoSpaceDE w:val="0"/>
        <w:autoSpaceDN w:val="0"/>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для здійснення кінцевих розрахунків при розірванні договору пред’являються зацікавленою стороною протягом місяця з моменту прийняття рішення. На протязі 15 днів після пред’явлення необхідних документів і розрахунків проводиться їх оплата або подаються обґрунтовані мотиви відмови.</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контролювати якість і кількість матеріальних ресурсів до моменту їх використання для надання послуг та в процесі надання послуг на об'єкті.</w:t>
      </w:r>
    </w:p>
    <w:p w:rsidR="00682DCA" w:rsidRDefault="00682DCA" w:rsidP="00682DCA">
      <w:pPr>
        <w:shd w:val="clear" w:color="auto" w:fill="FFFFFF"/>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Замовника за якістю послуг, матеріалів, устаткування буде здійснюватися згідно з нормативними вимогами.</w:t>
      </w:r>
    </w:p>
    <w:p w:rsidR="00682DCA" w:rsidRDefault="00682DCA" w:rsidP="00682DCA">
      <w:pPr>
        <w:spacing w:after="0" w:line="240" w:lineRule="auto"/>
        <w:ind w:firstLine="612"/>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6.3. Підрядник зобов'язаний:</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 Забезпечити надання послуг у строки, встановлені цим Договором;</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 Забезпечити надання послуг, якість яких відповідає умовам, установленим розділом II цього Договору;</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6.3.3. Підтвердити при здачі «Актів приймання виконаних будівельних робіт» (форма №КБ-2в)  кількість придбаних матеріалів, конструкцій, виробів, тощо. </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6.3.4. Інші обов'язки: </w:t>
      </w:r>
    </w:p>
    <w:p w:rsidR="00682DCA" w:rsidRDefault="00682DCA" w:rsidP="00682DCA">
      <w:pPr>
        <w:widowControl w:val="0"/>
        <w:shd w:val="clear" w:color="auto" w:fill="FFFFFF"/>
        <w:tabs>
          <w:tab w:val="left" w:pos="590"/>
        </w:tabs>
        <w:autoSpaceDE w:val="0"/>
        <w:autoSpaceDN w:val="0"/>
        <w:adjustRightInd w:val="0"/>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Закупівлю, одержання, складування, збереження необхідних для надання послуг матеріалів, устаткування та інших ресурсів здійснює Підрядник.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Підрядника.</w:t>
      </w:r>
    </w:p>
    <w:p w:rsidR="00682DCA" w:rsidRDefault="00682DCA" w:rsidP="00682DCA">
      <w:pPr>
        <w:shd w:val="clear" w:color="auto" w:fill="FFFFFF"/>
        <w:tabs>
          <w:tab w:val="left" w:pos="682"/>
        </w:tabs>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надання послуг матеріалами та технологічним, енергетичним, електротехнічним обладнанням, апаратурою та інструментом, покладається на Підрядника.</w:t>
      </w:r>
    </w:p>
    <w:p w:rsidR="00682DCA" w:rsidRDefault="00682DCA" w:rsidP="00682DCA">
      <w:pPr>
        <w:autoSpaceDE w:val="0"/>
        <w:autoSpaceDN w:val="0"/>
        <w:adjustRightInd w:val="0"/>
        <w:spacing w:after="0" w:line="240" w:lineRule="auto"/>
        <w:ind w:firstLine="612"/>
        <w:jc w:val="both"/>
        <w:rPr>
          <w:rFonts w:ascii="Times New Roman" w:eastAsia="Times New Roman" w:hAnsi="Times New Roman" w:cs="Times New Roman"/>
          <w:iCs/>
          <w:strike/>
          <w:sz w:val="24"/>
          <w:szCs w:val="24"/>
        </w:rPr>
      </w:pPr>
      <w:r>
        <w:rPr>
          <w:rFonts w:ascii="Times New Roman" w:eastAsia="Times New Roman" w:hAnsi="Times New Roman" w:cs="Times New Roman"/>
          <w:sz w:val="24"/>
          <w:szCs w:val="24"/>
        </w:rPr>
        <w:t>Підрядник зобов’язаний на етапі укладання договору відповідно до вимог чинного законодавства у ціноутворенні погодити з Замовником поточні ціни на матеріали для надання послуг</w:t>
      </w:r>
      <w:r>
        <w:rPr>
          <w:rFonts w:ascii="Times New Roman" w:eastAsia="Times New Roman" w:hAnsi="Times New Roman" w:cs="Times New Roman"/>
          <w:iCs/>
          <w:sz w:val="24"/>
          <w:szCs w:val="24"/>
        </w:rPr>
        <w:t xml:space="preserve"> та погодити з Замовником транспортні схеми </w:t>
      </w:r>
      <w:r>
        <w:rPr>
          <w:rFonts w:ascii="Times New Roman" w:eastAsia="Times New Roman" w:hAnsi="Times New Roman" w:cs="Times New Roman"/>
          <w:sz w:val="24"/>
          <w:szCs w:val="24"/>
        </w:rPr>
        <w:t xml:space="preserve">на всі матеріали і вироби. </w:t>
      </w:r>
    </w:p>
    <w:p w:rsidR="00682DCA" w:rsidRDefault="00682DCA" w:rsidP="00682DCA">
      <w:pPr>
        <w:shd w:val="clear" w:color="auto" w:fill="FFFFFF"/>
        <w:tabs>
          <w:tab w:val="left" w:pos="706"/>
        </w:tabs>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Підрядник зобов'язаний усувати недоліки в послугах, матеріалах, устаткуванні, виявлені Замовником та інформувати Замовника.</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Підрядник зобов’язаний забезпечити протягом строку надання послуг здійснення вхідного та операційного контролю якості надання послуг. </w:t>
      </w:r>
    </w:p>
    <w:p w:rsidR="00682DCA" w:rsidRDefault="00682DCA" w:rsidP="00682DCA">
      <w:pPr>
        <w:shd w:val="clear" w:color="auto" w:fill="FFFFFF"/>
        <w:tabs>
          <w:tab w:val="left" w:pos="706"/>
        </w:tabs>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Підрядник зобов’язаний надати Замовнику результати проведених вимірювань та лабораторних випробувань протягом 2-ох робочих днів з дати їх проведення.</w:t>
      </w:r>
    </w:p>
    <w:p w:rsidR="00682DCA" w:rsidRDefault="00682DCA" w:rsidP="00682DCA">
      <w:pPr>
        <w:autoSpaceDE w:val="0"/>
        <w:autoSpaceDN w:val="0"/>
        <w:adjustRightInd w:val="0"/>
        <w:spacing w:after="0" w:line="240" w:lineRule="auto"/>
        <w:ind w:firstLine="612"/>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6.4. Підрядник має право:</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 Своєчасно та в повному обсязі отримувати плату за надані послуги;</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6.4.2. На дострокове надання послуг за письмовим погодженням Замовника;</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6.4.3. У разі невиконання зобов'язань Замовником Підрядник має право достроково розірвати цей Договір, повідомивши про це Замовника у строк 15 робочих днів;</w:t>
      </w:r>
    </w:p>
    <w:p w:rsidR="00682DCA" w:rsidRDefault="00682DCA" w:rsidP="000A5283">
      <w:pPr>
        <w:spacing w:after="0" w:line="240" w:lineRule="auto"/>
        <w:ind w:firstLine="61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6.4.4. Інші права: згідн</w:t>
      </w:r>
      <w:r w:rsidR="000A5283">
        <w:rPr>
          <w:rFonts w:ascii="Times New Roman" w:eastAsia="Times New Roman" w:hAnsi="Times New Roman" w:cs="Times New Roman"/>
          <w:sz w:val="24"/>
          <w:szCs w:val="24"/>
        </w:rPr>
        <w:t>о з положеннями цього Договору.</w:t>
      </w:r>
    </w:p>
    <w:p w:rsidR="00682DCA" w:rsidRDefault="00682DCA" w:rsidP="00682DCA">
      <w:pPr>
        <w:spacing w:after="0" w:line="240" w:lineRule="auto"/>
        <w:ind w:firstLine="360"/>
        <w:jc w:val="center"/>
        <w:rPr>
          <w:rFonts w:ascii="Times New Roman" w:eastAsia="Times New Roman" w:hAnsi="Times New Roman" w:cs="Times New Roman"/>
          <w:b/>
          <w:sz w:val="24"/>
          <w:szCs w:val="24"/>
        </w:rPr>
      </w:pPr>
    </w:p>
    <w:p w:rsidR="00682DCA" w:rsidRDefault="00682DCA" w:rsidP="00682DCA">
      <w:pPr>
        <w:spacing w:after="0" w:line="240" w:lineRule="auto"/>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 Відповідальність сторін.</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У разі невиконання або несвоєчасного виконання зобов'язань при закупівлі послуг за бюджетні кошти Підрядник сплачує Замовнику штрафні санкції у розмірі: </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порушення умов зобов'язання щодо якості послуг стягується штраф у розмірі двадцяти відсотків вартості неякісних послуг; </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порушення строків виконання зобов'язання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а у разі здійснення попередньої оплати (надання авансу) Підрядник, крім сплати зазначених штрафних санкцій, повертає Замовнику кошти з урахуванням індексу інфляції;</w:t>
      </w:r>
    </w:p>
    <w:p w:rsidR="00682DCA" w:rsidRDefault="00682DCA" w:rsidP="00682DCA">
      <w:pPr>
        <w:spacing w:after="0" w:line="240" w:lineRule="auto"/>
        <w:ind w:firstLine="61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порушення Підрядником строків повернення невідпрацьованих сум авансу, Підрядник за користування грошовими коштами Замовника сплачує також неустойку в розмірі 0,5% від суми невикористаного авансу, що підлягала поверненню, за кожен день затримки такого повернення.</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Види порушень та санкції за них, установлені Договором: </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 затримці оплати за надані послуги більше ніж 30 календарних днів після виконання всіх робіт в повному обсязі, Замовник сплачує Підряднику пеню за кожен день прострочення в розмірі 0,1 відсотка  вартості послуг, з яких допущено прострочення оплати за кожний день прострочення, але не більше облікової ставки НБУ, що діяла у період за який нараховується пеня.</w:t>
      </w:r>
    </w:p>
    <w:p w:rsidR="00682DCA" w:rsidRDefault="00682DCA" w:rsidP="00682DCA">
      <w:pPr>
        <w:shd w:val="clear" w:color="auto" w:fill="FFFFFF"/>
        <w:spacing w:after="0" w:line="240" w:lineRule="auto"/>
        <w:ind w:right="10"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Винна сторона компенсує іншій стороні збитки, зумовлені невиконанням або неналежним виконанням своїх зобов'язань за Договором.</w:t>
      </w:r>
    </w:p>
    <w:p w:rsidR="00682DCA" w:rsidRDefault="00682DCA" w:rsidP="00682DCA">
      <w:pPr>
        <w:widowControl w:val="0"/>
        <w:shd w:val="clear" w:color="auto" w:fill="FFFFFF"/>
        <w:tabs>
          <w:tab w:val="left" w:pos="710"/>
        </w:tabs>
        <w:autoSpaceDE w:val="0"/>
        <w:autoSpaceDN w:val="0"/>
        <w:adjustRightInd w:val="0"/>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Недоліки у наданих послугах, виявлені в процесі приймання-передачі закінчених послуг, які виникли з вини Підрядника, повинні бути усунуті за рахунок коштів Підрядника. Приймання-передача закінчених послуг проводиться після усунення недоліків.</w:t>
      </w:r>
    </w:p>
    <w:p w:rsidR="00682DCA" w:rsidRDefault="00682DCA" w:rsidP="00682DCA">
      <w:pPr>
        <w:shd w:val="clear" w:color="auto" w:fill="FFFFFF"/>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Відповідальність за відшкодування збитків, заподіяних фізичним або юридичним особам при виникненні дорожньо-транспортних пригод, пов’язаних з незадовільними дорожніми умовами, визначається згідно з чинним законодавством, при цьому Підрядник несе відповідальність за:</w:t>
      </w:r>
    </w:p>
    <w:p w:rsidR="00682DCA" w:rsidRDefault="00682DCA" w:rsidP="00682DCA">
      <w:pPr>
        <w:shd w:val="clear" w:color="auto" w:fill="FFFFFF"/>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незабезпечення огородження та організацію безпеки дорожнього руху відповідно до ДСТУ 8749:2017 «Безпека дорожнього руху. Огородження та організація дорожнього руху в місцях проведення дорожніх робіт» та чинного законодавства під час надання послуг;</w:t>
      </w:r>
    </w:p>
    <w:p w:rsidR="00682DCA" w:rsidRDefault="00682DCA" w:rsidP="00682DCA">
      <w:pPr>
        <w:shd w:val="clear" w:color="auto" w:fill="FFFFFF"/>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незабезпечення безперешкодних та безпечних умов руху автотранспорту під час надання послуг.</w:t>
      </w:r>
    </w:p>
    <w:p w:rsidR="00682DCA" w:rsidRDefault="00682DCA" w:rsidP="00682DCA">
      <w:pPr>
        <w:shd w:val="clear" w:color="auto" w:fill="FFFFFF"/>
        <w:spacing w:after="0" w:line="240" w:lineRule="auto"/>
        <w:ind w:right="5"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Підрядник бере на себе зобов'язання з врегулювання спорів при виникненні ДТП, розгляд справ у судових органах спільно з Замовником, відшкодування завданих збитків. Замовник з Підрядником, беруть участь у розслідуванні ДТП, в тому числі з матеріальними збитками, які виникли на автомобільних дорогах, під час надання послуг Підрядником.</w:t>
      </w:r>
    </w:p>
    <w:p w:rsidR="00682DCA" w:rsidRDefault="00682DCA" w:rsidP="00682DCA">
      <w:pPr>
        <w:shd w:val="clear" w:color="auto" w:fill="FFFFFF"/>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Підрядник несе відповідальність за дотримання всіх необхідних природоохоронних заходів, правил санітарної та протипожежної безпеки, правил охорони праці, експлуатації </w:t>
      </w:r>
      <w:r>
        <w:rPr>
          <w:rFonts w:ascii="Times New Roman" w:eastAsia="Times New Roman" w:hAnsi="Times New Roman" w:cs="Times New Roman"/>
          <w:sz w:val="24"/>
          <w:szCs w:val="24"/>
        </w:rPr>
        <w:lastRenderedPageBreak/>
        <w:t>будівельної техніки, складування будівельних матеріалів і конструкцій, а також за техніку безпеки під час надання послуг.</w:t>
      </w:r>
    </w:p>
    <w:p w:rsidR="00682DCA" w:rsidRDefault="00682DCA" w:rsidP="00682DCA">
      <w:pPr>
        <w:shd w:val="clear" w:color="auto" w:fill="FFFFFF"/>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Підрядник гарантує якість наданих послуг на протязі 1-го року з моменту підписання Акта приймання-передачі наданих послуг за цим Договором.</w:t>
      </w:r>
    </w:p>
    <w:p w:rsidR="00682DCA" w:rsidRDefault="00682DCA" w:rsidP="00682DCA">
      <w:pPr>
        <w:shd w:val="clear" w:color="auto" w:fill="FFFFFF"/>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Про виявлення прихованих дефектів під час гарантійного терміну Замовник повідомляє Підрядника у письмовій формі. Підрядник направляє протягом двох робочих днів свого представника для складання акта на виявлені дефекти й терміни їх усунення.</w:t>
      </w:r>
    </w:p>
    <w:p w:rsidR="00682DCA" w:rsidRDefault="00682DCA" w:rsidP="00682DCA">
      <w:pPr>
        <w:shd w:val="clear" w:color="auto" w:fill="FFFFFF"/>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 Підрядник</w:t>
      </w:r>
      <w:r w:rsidR="000A52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усуває усі дефекти, які виникли з його вини, за власні кошти і в передбачені відповідним актом строки.</w:t>
      </w:r>
    </w:p>
    <w:p w:rsidR="00682DCA" w:rsidRDefault="00682DCA" w:rsidP="00682DCA">
      <w:pPr>
        <w:shd w:val="clear" w:color="auto" w:fill="FFFFFF"/>
        <w:spacing w:after="0" w:line="240" w:lineRule="auto"/>
        <w:ind w:right="14"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випадках, не передбачених цим Договором, Сторони несуть відповідальність передбачену чинним законодавством України.</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Нарахування штрафних санкцій за прострочення виконання зобов’язання припиняється через 3 роки від дня, коли зобов’язання мало бути виконано. </w:t>
      </w:r>
    </w:p>
    <w:p w:rsidR="00682DCA" w:rsidRDefault="00682DCA" w:rsidP="00682DCA">
      <w:pPr>
        <w:shd w:val="clear" w:color="auto" w:fill="FFFFFF"/>
        <w:spacing w:after="0" w:line="240" w:lineRule="auto"/>
        <w:ind w:right="14" w:firstLine="612"/>
        <w:jc w:val="both"/>
        <w:rPr>
          <w:rFonts w:ascii="Times New Roman" w:eastAsia="Times New Roman" w:hAnsi="Times New Roman" w:cs="Times New Roman"/>
          <w:sz w:val="24"/>
          <w:szCs w:val="24"/>
        </w:rPr>
      </w:pPr>
    </w:p>
    <w:p w:rsidR="00682DCA" w:rsidRDefault="00682DCA" w:rsidP="00682DCA">
      <w:pPr>
        <w:spacing w:after="0" w:line="240" w:lineRule="auto"/>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VIII</w:t>
      </w:r>
      <w:r>
        <w:rPr>
          <w:rFonts w:ascii="Times New Roman" w:eastAsia="Times New Roman" w:hAnsi="Times New Roman" w:cs="Times New Roman"/>
          <w:b/>
          <w:sz w:val="24"/>
          <w:szCs w:val="24"/>
        </w:rPr>
        <w:t>. Форс-мажорні обставини (обставини непереборної сили).</w:t>
      </w:r>
    </w:p>
    <w:p w:rsidR="00682DCA" w:rsidRDefault="00682DCA" w:rsidP="00682DC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8</w:t>
      </w:r>
      <w:r>
        <w:rPr>
          <w:rFonts w:ascii="Times New Roman" w:eastAsia="Times New Roman" w:hAnsi="Times New Roman" w:cs="Times New Roman"/>
          <w:sz w:val="24"/>
          <w:szCs w:val="24"/>
        </w:rPr>
        <w:t xml:space="preserve">.1.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укладання Договору та виникли поза волею Сторін (війна, аварія, катастрофа,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w:t>
      </w:r>
    </w:p>
    <w:p w:rsidR="00682DCA" w:rsidRDefault="00682DCA" w:rsidP="00682DC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8</w:t>
      </w:r>
      <w:r>
        <w:rPr>
          <w:rFonts w:ascii="Times New Roman" w:eastAsia="Times New Roman" w:hAnsi="Times New Roman" w:cs="Times New Roman"/>
          <w:sz w:val="24"/>
          <w:szCs w:val="24"/>
        </w:rPr>
        <w:t xml:space="preserve">.2. Сторона, що не може виконувати зобов'язання за цим Договором унаслідок дії форс-мажорних обставин (обставин непереборної сили), повинна не пізніше ніж протягом трьох днів з моменту їх виникнення повідомити про це іншу Сторону у письмовій формі. </w:t>
      </w:r>
    </w:p>
    <w:p w:rsidR="00682DCA" w:rsidRDefault="00682DCA" w:rsidP="00682DC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8</w:t>
      </w:r>
      <w:r>
        <w:rPr>
          <w:rFonts w:ascii="Times New Roman" w:eastAsia="Times New Roman" w:hAnsi="Times New Roman" w:cs="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 або іншим компетентним органом відповідно до чинного законодавства України.</w:t>
      </w:r>
    </w:p>
    <w:p w:rsidR="00682DCA" w:rsidRDefault="00682DCA" w:rsidP="00682DC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8</w:t>
      </w:r>
      <w:r>
        <w:rPr>
          <w:rFonts w:ascii="Times New Roman" w:eastAsia="Times New Roman" w:hAnsi="Times New Roman" w:cs="Times New Roman"/>
          <w:sz w:val="24"/>
          <w:szCs w:val="24"/>
        </w:rPr>
        <w:t>.4.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rsidR="00682DCA" w:rsidRDefault="00682DCA" w:rsidP="00682DCA">
      <w:pPr>
        <w:spacing w:after="0" w:line="240" w:lineRule="auto"/>
        <w:ind w:firstLine="540"/>
        <w:jc w:val="both"/>
        <w:rPr>
          <w:rFonts w:ascii="Times New Roman" w:eastAsia="Times New Roman" w:hAnsi="Times New Roman" w:cs="Times New Roman"/>
          <w:sz w:val="24"/>
          <w:szCs w:val="24"/>
        </w:rPr>
      </w:pPr>
    </w:p>
    <w:p w:rsidR="00682DCA" w:rsidRDefault="00682DCA" w:rsidP="00682DCA">
      <w:pPr>
        <w:spacing w:after="0" w:line="240" w:lineRule="auto"/>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w:t>
      </w:r>
      <w:r>
        <w:rPr>
          <w:rFonts w:ascii="Times New Roman" w:eastAsia="Times New Roman" w:hAnsi="Times New Roman" w:cs="Times New Roman"/>
          <w:b/>
          <w:sz w:val="24"/>
          <w:szCs w:val="24"/>
        </w:rPr>
        <w:t>X. Вирішення спорів.</w:t>
      </w:r>
    </w:p>
    <w:p w:rsidR="00682DCA" w:rsidRDefault="00682DCA" w:rsidP="00682DC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682DCA" w:rsidRDefault="00682DCA" w:rsidP="00682DC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9</w:t>
      </w:r>
      <w:r>
        <w:rPr>
          <w:rFonts w:ascii="Times New Roman" w:eastAsia="Times New Roman" w:hAnsi="Times New Roman" w:cs="Times New Roman"/>
          <w:sz w:val="24"/>
          <w:szCs w:val="24"/>
        </w:rPr>
        <w:t xml:space="preserve">.2. У разі недосягнення Сторонами згоди спори (розбіжності) вирішуються у судовому порядку. </w:t>
      </w:r>
    </w:p>
    <w:p w:rsidR="00682DCA" w:rsidRDefault="00682DCA" w:rsidP="00682DCA">
      <w:pPr>
        <w:spacing w:after="0" w:line="240" w:lineRule="auto"/>
        <w:ind w:firstLine="561"/>
        <w:jc w:val="center"/>
        <w:rPr>
          <w:rFonts w:ascii="Times New Roman" w:eastAsia="Times New Roman" w:hAnsi="Times New Roman" w:cs="Times New Roman"/>
          <w:b/>
          <w:sz w:val="24"/>
          <w:szCs w:val="24"/>
        </w:rPr>
      </w:pPr>
    </w:p>
    <w:p w:rsidR="00682DCA" w:rsidRDefault="00682DCA" w:rsidP="00682DCA">
      <w:pPr>
        <w:spacing w:after="0" w:line="240" w:lineRule="auto"/>
        <w:ind w:firstLine="56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 Строк дії договору.</w:t>
      </w:r>
    </w:p>
    <w:p w:rsidR="00682DCA" w:rsidRDefault="00682DCA" w:rsidP="00682DC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0</w:t>
      </w:r>
      <w:r>
        <w:rPr>
          <w:rFonts w:ascii="Times New Roman" w:eastAsia="Times New Roman" w:hAnsi="Times New Roman" w:cs="Times New Roman"/>
          <w:sz w:val="24"/>
          <w:szCs w:val="24"/>
        </w:rPr>
        <w:t xml:space="preserve">.1. Цей Договір набирає чинності з дати укладання Договору і діє по </w:t>
      </w:r>
      <w:r>
        <w:rPr>
          <w:rFonts w:ascii="Times New Roman" w:eastAsia="Times New Roman" w:hAnsi="Times New Roman" w:cs="Times New Roman"/>
          <w:b/>
          <w:sz w:val="24"/>
          <w:szCs w:val="24"/>
        </w:rPr>
        <w:t>31.12.2023 року</w:t>
      </w:r>
      <w:r>
        <w:rPr>
          <w:rFonts w:ascii="Times New Roman" w:eastAsia="Times New Roman" w:hAnsi="Times New Roman" w:cs="Times New Roman"/>
          <w:sz w:val="24"/>
          <w:szCs w:val="24"/>
        </w:rPr>
        <w:t>, але в будь-якому випадку – до повного виконання Сторонами своїх обов’язків.</w:t>
      </w:r>
    </w:p>
    <w:p w:rsidR="00682DCA" w:rsidRDefault="00682DCA" w:rsidP="00682DC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договору може бути продовжений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682DCA" w:rsidRDefault="00682DCA" w:rsidP="00682DC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0</w:t>
      </w:r>
      <w:r>
        <w:rPr>
          <w:rFonts w:ascii="Times New Roman" w:eastAsia="Times New Roman" w:hAnsi="Times New Roman" w:cs="Times New Roman"/>
          <w:sz w:val="24"/>
          <w:szCs w:val="24"/>
        </w:rPr>
        <w:t>.2. Цей Договір укладається і підписується у 3 примірниках, що мають однакову юридичну силу.</w:t>
      </w:r>
    </w:p>
    <w:p w:rsidR="00682DCA" w:rsidRDefault="00682DCA" w:rsidP="00682DCA">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 Інші умови.</w:t>
      </w:r>
    </w:p>
    <w:p w:rsidR="00682DCA" w:rsidRDefault="00682DCA" w:rsidP="00682DC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rPr>
        <w:t>.1. Інші, не обумовлені цим договору умови, що виникають між Замовником та Підрядником регулюються згідно з чинним законодавством та діючими нормативними документами.</w:t>
      </w:r>
    </w:p>
    <w:p w:rsidR="00682DCA" w:rsidRDefault="00682DCA" w:rsidP="00682DCA">
      <w:pPr>
        <w:shd w:val="clear" w:color="auto" w:fill="FFFFFF"/>
        <w:tabs>
          <w:tab w:val="left" w:pos="71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Зміни, доповнення та розірвання Договору здійснюється за взаємною згодою сторін шляхом укладання додаткової угоди за ініціативою будь-якої Сторони. Додаткова угода є невід’ємною частиною Договору.</w:t>
      </w:r>
    </w:p>
    <w:p w:rsidR="00682DCA" w:rsidRDefault="00682DCA" w:rsidP="00682DCA">
      <w:pPr>
        <w:shd w:val="clear" w:color="auto" w:fill="FFFFFF"/>
        <w:tabs>
          <w:tab w:val="left" w:pos="71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Будь-які зміни та доповнення Договору та інші договірні документи вважаються дійсними, якщо вони оформлені в письмовій формі та підписані Сторонами. </w:t>
      </w:r>
    </w:p>
    <w:p w:rsidR="00682DCA" w:rsidRPr="000A5283" w:rsidRDefault="00682DCA" w:rsidP="000A5283">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виявлення між окремими документами розбіжностей перевага буде надаватися Договору, якщо інше не буде узгоджено Сторонами шляхом укладенн</w:t>
      </w:r>
      <w:r w:rsidR="000A5283">
        <w:rPr>
          <w:rFonts w:ascii="Times New Roman" w:eastAsia="Times New Roman" w:hAnsi="Times New Roman" w:cs="Times New Roman"/>
          <w:sz w:val="24"/>
          <w:szCs w:val="24"/>
        </w:rPr>
        <w:t>я додаткової угоди до Договору.</w:t>
      </w:r>
    </w:p>
    <w:p w:rsidR="00682DCA" w:rsidRDefault="00682DCA" w:rsidP="00682DCA">
      <w:pPr>
        <w:shd w:val="clear" w:color="auto" w:fill="FFFFFF"/>
        <w:spacing w:after="0" w:line="240" w:lineRule="auto"/>
        <w:ind w:firstLine="709"/>
        <w:jc w:val="center"/>
        <w:rPr>
          <w:rFonts w:ascii="Times New Roman" w:eastAsia="Times New Roman" w:hAnsi="Times New Roman" w:cs="Times New Roman"/>
          <w:b/>
          <w:sz w:val="24"/>
          <w:szCs w:val="24"/>
        </w:rPr>
      </w:pPr>
    </w:p>
    <w:p w:rsidR="00682DCA" w:rsidRDefault="00682DCA" w:rsidP="00682DCA">
      <w:pPr>
        <w:shd w:val="clear" w:color="auto" w:fill="FFFFFF"/>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XII. Основні вимоги до договору про закупівлю </w:t>
      </w:r>
    </w:p>
    <w:p w:rsidR="00682DCA" w:rsidRDefault="00682DCA" w:rsidP="00682DCA">
      <w:pPr>
        <w:shd w:val="clear" w:color="auto" w:fill="FFFFFF"/>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та порядок внесення змін до нього. </w:t>
      </w:r>
    </w:p>
    <w:p w:rsidR="00682DCA" w:rsidRDefault="00682DCA" w:rsidP="00682DCA">
      <w:pPr>
        <w:shd w:val="clear" w:color="auto" w:fill="FFFFFF"/>
        <w:spacing w:after="0" w:line="240" w:lineRule="auto"/>
        <w:ind w:firstLine="709"/>
        <w:jc w:val="center"/>
        <w:rPr>
          <w:rFonts w:ascii="Times New Roman" w:eastAsia="Times New Roman" w:hAnsi="Times New Roman" w:cs="Times New Roman"/>
          <w:b/>
          <w:sz w:val="24"/>
          <w:szCs w:val="24"/>
        </w:rPr>
      </w:pPr>
    </w:p>
    <w:p w:rsidR="00682DCA" w:rsidRDefault="00682DCA" w:rsidP="00682DCA">
      <w:pPr>
        <w:spacing w:after="100" w:afterAutospacing="1" w:line="0" w:lineRule="atLeast"/>
        <w:ind w:firstLine="851"/>
        <w:contextualSpacing/>
        <w:jc w:val="both"/>
        <w:rPr>
          <w:rFonts w:ascii="Times New Roman" w:hAnsi="Times New Roman" w:cs="Times New Roman"/>
          <w:sz w:val="24"/>
          <w:szCs w:val="24"/>
        </w:rPr>
      </w:pPr>
      <w:r>
        <w:rPr>
          <w:rFonts w:ascii="Times New Roman" w:hAnsi="Times New Roman" w:cs="Times New Roman"/>
          <w:sz w:val="24"/>
          <w:szCs w:val="24"/>
        </w:rPr>
        <w:t>12.1.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«Про публічні закупівлі» (далі – Закон), крім частин другої - п’ятої, сьомої - дев’ятої статті 41 Закону та Особливостей.</w:t>
      </w:r>
    </w:p>
    <w:p w:rsidR="00682DCA" w:rsidRDefault="00682DCA" w:rsidP="00682DCA">
      <w:pPr>
        <w:spacing w:after="100" w:afterAutospacing="1" w:line="0" w:lineRule="atLeast"/>
        <w:ind w:firstLine="851"/>
        <w:contextualSpacing/>
        <w:jc w:val="both"/>
        <w:rPr>
          <w:rFonts w:ascii="Times New Roman" w:hAnsi="Times New Roman" w:cs="Times New Roman"/>
          <w:sz w:val="24"/>
          <w:szCs w:val="24"/>
        </w:rPr>
      </w:pPr>
      <w:r>
        <w:rPr>
          <w:rFonts w:ascii="Times New Roman" w:hAnsi="Times New Roman" w:cs="Times New Roman"/>
          <w:sz w:val="24"/>
          <w:szCs w:val="24"/>
        </w:rPr>
        <w:t>12.2.Будь-які зміни та доповнення до цього Договору можуть бути внесені у випадках, зазначених у цьому Договорі, тільки за домовленістю Сторін, оформлюються додатковою угодою до Договору, підписуються повноважними представниками Сторін та скріплюються відбитками їх печаток, якщо інше не встановлене Договором або Законом.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w:t>
      </w:r>
    </w:p>
    <w:p w:rsidR="00682DCA" w:rsidRDefault="00682DCA" w:rsidP="00682DCA">
      <w:pPr>
        <w:spacing w:after="100" w:afterAutospacing="1" w:line="0" w:lineRule="atLeast"/>
        <w:ind w:firstLine="851"/>
        <w:contextualSpacing/>
        <w:jc w:val="both"/>
        <w:rPr>
          <w:rFonts w:ascii="Times New Roman" w:hAnsi="Times New Roman" w:cs="Times New Roman"/>
          <w:sz w:val="24"/>
          <w:szCs w:val="24"/>
        </w:rPr>
      </w:pPr>
      <w:r>
        <w:rPr>
          <w:rFonts w:ascii="Times New Roman" w:hAnsi="Times New Roman" w:cs="Times New Roman"/>
          <w:sz w:val="24"/>
          <w:szCs w:val="24"/>
        </w:rPr>
        <w:t>12.3.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682DCA" w:rsidRDefault="00682DCA" w:rsidP="00682DCA">
      <w:pPr>
        <w:spacing w:after="100" w:afterAutospacing="1" w:line="0" w:lineRule="atLeast"/>
        <w:ind w:firstLine="851"/>
        <w:contextualSpacing/>
        <w:jc w:val="both"/>
        <w:rPr>
          <w:rFonts w:ascii="Times New Roman" w:hAnsi="Times New Roman" w:cs="Times New Roman"/>
          <w:sz w:val="24"/>
          <w:szCs w:val="24"/>
        </w:rPr>
      </w:pPr>
      <w:r>
        <w:rPr>
          <w:rFonts w:ascii="Times New Roman" w:hAnsi="Times New Roman" w:cs="Times New Roman"/>
          <w:sz w:val="24"/>
          <w:szCs w:val="24"/>
        </w:rPr>
        <w:t>12.4.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82DCA" w:rsidRDefault="00682DCA" w:rsidP="00682DCA">
      <w:pPr>
        <w:shd w:val="clear" w:color="auto" w:fill="FFFFFF"/>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682DCA" w:rsidRDefault="00682DCA" w:rsidP="00682DCA">
      <w:pPr>
        <w:shd w:val="clear" w:color="auto" w:fill="FFFFFF"/>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82DCA" w:rsidRDefault="00682DCA" w:rsidP="00682DCA">
      <w:pPr>
        <w:shd w:val="clear" w:color="auto" w:fill="FFFFFF"/>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82DCA" w:rsidRDefault="00682DCA" w:rsidP="00682DCA">
      <w:pPr>
        <w:shd w:val="clear" w:color="auto" w:fill="FFFFFF"/>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82DCA" w:rsidRDefault="00682DCA" w:rsidP="00682DCA">
      <w:pPr>
        <w:shd w:val="clear" w:color="auto" w:fill="FFFFFF"/>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82DCA" w:rsidRDefault="00682DCA" w:rsidP="00682DCA">
      <w:pPr>
        <w:shd w:val="clear" w:color="auto" w:fill="FFFFFF"/>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82DCA" w:rsidRDefault="00682DCA" w:rsidP="00682DCA">
      <w:pPr>
        <w:shd w:val="clear" w:color="auto" w:fill="FFFFFF"/>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82DCA" w:rsidRPr="000A5283" w:rsidRDefault="00682DCA" w:rsidP="000A5283">
      <w:pPr>
        <w:shd w:val="clear" w:color="auto" w:fill="FFFFFF"/>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8) зміни умов у зв’язку із застосуванням положень ч</w:t>
      </w:r>
      <w:r w:rsidR="000A5283">
        <w:rPr>
          <w:rFonts w:ascii="Times New Roman" w:hAnsi="Times New Roman" w:cs="Times New Roman"/>
          <w:sz w:val="24"/>
          <w:szCs w:val="24"/>
        </w:rPr>
        <w:t>астини шостої статті 41 Закону.</w:t>
      </w:r>
    </w:p>
    <w:p w:rsidR="00682DCA" w:rsidRDefault="00682DCA" w:rsidP="00682DCA">
      <w:pPr>
        <w:spacing w:after="0" w:line="240" w:lineRule="auto"/>
        <w:ind w:firstLine="360"/>
        <w:jc w:val="center"/>
        <w:rPr>
          <w:rFonts w:ascii="Times New Roman" w:eastAsia="Times New Roman" w:hAnsi="Times New Roman" w:cs="Times New Roman"/>
          <w:b/>
          <w:sz w:val="24"/>
          <w:szCs w:val="24"/>
        </w:rPr>
      </w:pPr>
    </w:p>
    <w:p w:rsidR="00682DCA" w:rsidRDefault="00682DCA" w:rsidP="00682DCA">
      <w:pPr>
        <w:spacing w:after="0" w:line="240" w:lineRule="auto"/>
        <w:ind w:firstLine="360"/>
        <w:jc w:val="center"/>
        <w:rPr>
          <w:rFonts w:ascii="Times New Roman" w:eastAsia="Times New Roman" w:hAnsi="Times New Roman" w:cs="Times New Roman"/>
          <w:b/>
          <w:sz w:val="24"/>
          <w:szCs w:val="24"/>
        </w:rPr>
      </w:pPr>
    </w:p>
    <w:p w:rsidR="00682DCA" w:rsidRDefault="00682DCA" w:rsidP="00682DCA">
      <w:pPr>
        <w:spacing w:after="0" w:line="240" w:lineRule="auto"/>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XIIІ. Додатки до договору.</w:t>
      </w:r>
    </w:p>
    <w:p w:rsidR="00682DCA" w:rsidRDefault="00682DCA" w:rsidP="00682DC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Невід'ємною частиною цього Договору є:</w:t>
      </w:r>
    </w:p>
    <w:p w:rsidR="00682DCA" w:rsidRDefault="00682DCA" w:rsidP="00682DCA">
      <w:pPr>
        <w:shd w:val="clear" w:color="auto" w:fill="FFFFFF"/>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1 - </w:t>
      </w:r>
      <w:r>
        <w:rPr>
          <w:rFonts w:ascii="Times New Roman" w:eastAsia="Times New Roman" w:hAnsi="Times New Roman" w:cs="Times New Roman"/>
          <w:bCs/>
          <w:sz w:val="24"/>
          <w:szCs w:val="24"/>
        </w:rPr>
        <w:t>технічне завдання</w:t>
      </w:r>
      <w:r>
        <w:rPr>
          <w:rFonts w:ascii="Times New Roman" w:eastAsia="Times New Roman" w:hAnsi="Times New Roman" w:cs="Times New Roman"/>
          <w:sz w:val="24"/>
          <w:szCs w:val="24"/>
        </w:rPr>
        <w:t>.</w:t>
      </w:r>
    </w:p>
    <w:p w:rsidR="00682DCA" w:rsidRDefault="00682DCA" w:rsidP="00682DCA">
      <w:pPr>
        <w:shd w:val="clear" w:color="auto" w:fill="FFFFFF"/>
        <w:spacing w:after="0" w:line="240" w:lineRule="auto"/>
        <w:ind w:firstLine="612"/>
        <w:jc w:val="both"/>
        <w:rPr>
          <w:rFonts w:ascii="Times New Roman" w:eastAsia="Times New Roman" w:hAnsi="Times New Roman" w:cs="Times New Roman"/>
          <w:sz w:val="24"/>
          <w:szCs w:val="24"/>
        </w:rPr>
      </w:pPr>
    </w:p>
    <w:p w:rsidR="00682DCA" w:rsidRDefault="00682DCA" w:rsidP="00682DCA">
      <w:pPr>
        <w:shd w:val="clear" w:color="auto" w:fill="FFFFFF"/>
        <w:spacing w:after="0" w:line="240" w:lineRule="auto"/>
        <w:ind w:firstLine="612"/>
        <w:jc w:val="both"/>
        <w:rPr>
          <w:rFonts w:ascii="Times New Roman" w:eastAsia="Times New Roman" w:hAnsi="Times New Roman" w:cs="Times New Roman"/>
          <w:sz w:val="24"/>
          <w:szCs w:val="24"/>
        </w:rPr>
      </w:pPr>
    </w:p>
    <w:p w:rsidR="00682DCA" w:rsidRDefault="00682DCA" w:rsidP="00682DCA">
      <w:pPr>
        <w:shd w:val="clear" w:color="auto" w:fill="FFFFFF"/>
        <w:spacing w:after="0" w:line="240" w:lineRule="auto"/>
        <w:ind w:firstLine="612"/>
        <w:jc w:val="both"/>
        <w:rPr>
          <w:rFonts w:ascii="Times New Roman" w:eastAsia="Times New Roman" w:hAnsi="Times New Roman" w:cs="Times New Roman"/>
          <w:sz w:val="24"/>
          <w:szCs w:val="24"/>
        </w:rPr>
      </w:pPr>
    </w:p>
    <w:p w:rsidR="00682DCA" w:rsidRDefault="00682DCA" w:rsidP="00682DCA">
      <w:pPr>
        <w:shd w:val="clear" w:color="auto" w:fill="FFFFFF"/>
        <w:spacing w:after="0" w:line="240" w:lineRule="auto"/>
        <w:ind w:firstLine="612"/>
        <w:jc w:val="both"/>
        <w:rPr>
          <w:rFonts w:ascii="Times New Roman" w:eastAsia="Times New Roman" w:hAnsi="Times New Roman" w:cs="Times New Roman"/>
          <w:sz w:val="24"/>
          <w:szCs w:val="24"/>
        </w:rPr>
      </w:pPr>
    </w:p>
    <w:p w:rsidR="00682DCA" w:rsidRDefault="00682DCA" w:rsidP="00682DCA">
      <w:pPr>
        <w:shd w:val="clear" w:color="auto" w:fill="FFFFFF"/>
        <w:spacing w:after="0" w:line="240" w:lineRule="auto"/>
        <w:ind w:firstLine="612"/>
        <w:jc w:val="both"/>
        <w:rPr>
          <w:rFonts w:ascii="Times New Roman" w:eastAsia="Times New Roman" w:hAnsi="Times New Roman" w:cs="Times New Roman"/>
          <w:sz w:val="24"/>
          <w:szCs w:val="24"/>
        </w:rPr>
      </w:pPr>
    </w:p>
    <w:p w:rsidR="00682DCA" w:rsidRDefault="00682DCA" w:rsidP="00682DCA">
      <w:pPr>
        <w:spacing w:after="0" w:line="240" w:lineRule="auto"/>
        <w:ind w:firstLine="56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XIV. Місцезнаходження та банківські реквізити сторін.</w:t>
      </w:r>
    </w:p>
    <w:tbl>
      <w:tblPr>
        <w:tblW w:w="0" w:type="auto"/>
        <w:tblLook w:val="04A0" w:firstRow="1" w:lastRow="0" w:firstColumn="1" w:lastColumn="0" w:noHBand="0" w:noVBand="1"/>
      </w:tblPr>
      <w:tblGrid>
        <w:gridCol w:w="4677"/>
        <w:gridCol w:w="4678"/>
      </w:tblGrid>
      <w:tr w:rsidR="00682DCA" w:rsidRPr="00682DCA" w:rsidTr="00682DCA">
        <w:tc>
          <w:tcPr>
            <w:tcW w:w="5139" w:type="dxa"/>
          </w:tcPr>
          <w:p w:rsidR="00682DCA" w:rsidRDefault="00682DCA">
            <w:pPr>
              <w:spacing w:after="0" w:line="240" w:lineRule="auto"/>
              <w:jc w:val="both"/>
              <w:rPr>
                <w:rFonts w:ascii="Times New Roman" w:eastAsia="Times New Roman" w:hAnsi="Times New Roman" w:cs="Times New Roman"/>
                <w:b/>
                <w:sz w:val="24"/>
                <w:szCs w:val="24"/>
              </w:rPr>
            </w:pPr>
          </w:p>
        </w:tc>
        <w:tc>
          <w:tcPr>
            <w:tcW w:w="5140" w:type="dxa"/>
          </w:tcPr>
          <w:p w:rsidR="00682DCA" w:rsidRDefault="00682DCA">
            <w:pPr>
              <w:spacing w:after="0" w:line="240" w:lineRule="auto"/>
              <w:jc w:val="both"/>
              <w:rPr>
                <w:rFonts w:ascii="Times New Roman" w:eastAsia="Times New Roman" w:hAnsi="Times New Roman" w:cs="Times New Roman"/>
                <w:b/>
                <w:sz w:val="24"/>
                <w:szCs w:val="24"/>
              </w:rPr>
            </w:pPr>
          </w:p>
        </w:tc>
      </w:tr>
    </w:tbl>
    <w:p w:rsidR="00682DCA" w:rsidRDefault="00682DCA" w:rsidP="00682DCA">
      <w:pPr>
        <w:widowControl w:val="0"/>
        <w:shd w:val="clear" w:color="auto" w:fill="FFFFFF"/>
        <w:ind w:firstLine="720"/>
        <w:jc w:val="center"/>
        <w:rPr>
          <w:rFonts w:ascii="Times New Roman" w:eastAsia="Times New Roman" w:hAnsi="Times New Roman" w:cs="Times New Roman"/>
          <w:b/>
          <w:color w:val="000000"/>
          <w:sz w:val="24"/>
          <w:szCs w:val="24"/>
        </w:rPr>
      </w:pPr>
    </w:p>
    <w:tbl>
      <w:tblPr>
        <w:tblW w:w="993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6"/>
        <w:gridCol w:w="4964"/>
      </w:tblGrid>
      <w:tr w:rsidR="00682DCA" w:rsidTr="00682DCA">
        <w:trPr>
          <w:trHeight w:val="3350"/>
        </w:trPr>
        <w:tc>
          <w:tcPr>
            <w:tcW w:w="4962" w:type="dxa"/>
            <w:tcBorders>
              <w:top w:val="single" w:sz="4" w:space="0" w:color="000000"/>
              <w:left w:val="single" w:sz="4" w:space="0" w:color="000000"/>
              <w:bottom w:val="single" w:sz="4" w:space="0" w:color="000000"/>
              <w:right w:val="single" w:sz="4" w:space="0" w:color="000000"/>
            </w:tcBorders>
          </w:tcPr>
          <w:p w:rsidR="00682DCA" w:rsidRDefault="00682DC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Арбузинська селищна рада</w:t>
            </w:r>
          </w:p>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55301, Миколаївська обл.,</w:t>
            </w:r>
          </w:p>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смт. Арбузинка, пл. Центральна, буд.18</w:t>
            </w:r>
          </w:p>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тел. 0513230825</w:t>
            </w:r>
          </w:p>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ЄДРПОУ 04376653</w:t>
            </w:r>
          </w:p>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р </w:t>
            </w:r>
            <w:r>
              <w:rPr>
                <w:rFonts w:ascii="Times New Roman" w:eastAsia="Times New Roman" w:hAnsi="Times New Roman" w:cs="Times New Roman"/>
                <w:sz w:val="24"/>
                <w:szCs w:val="24"/>
                <w:lang w:val="en-US"/>
              </w:rPr>
              <w:t>UA</w:t>
            </w:r>
            <w:r>
              <w:rPr>
                <w:rFonts w:ascii="Times New Roman" w:eastAsia="Times New Roman" w:hAnsi="Times New Roman" w:cs="Times New Roman"/>
                <w:sz w:val="24"/>
                <w:szCs w:val="24"/>
                <w:lang w:val="ru-RU"/>
              </w:rPr>
              <w:t>738201720344210064000046581</w:t>
            </w:r>
          </w:p>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Державна казначейська служба України</w:t>
            </w:r>
          </w:p>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м. Київ</w:t>
            </w:r>
          </w:p>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Код банку 820172</w:t>
            </w:r>
          </w:p>
          <w:p w:rsidR="00682DCA" w:rsidRDefault="00682DCA">
            <w:pPr>
              <w:rPr>
                <w:rFonts w:ascii="Times New Roman" w:eastAsia="Times New Roman" w:hAnsi="Times New Roman" w:cs="Times New Roman"/>
                <w:sz w:val="24"/>
                <w:szCs w:val="24"/>
              </w:rPr>
            </w:pPr>
          </w:p>
          <w:p w:rsidR="00682DCA" w:rsidRDefault="00682DCA">
            <w:pPr>
              <w:rPr>
                <w:rFonts w:ascii="Times New Roman" w:eastAsia="Times New Roman" w:hAnsi="Times New Roman" w:cs="Times New Roman"/>
                <w:sz w:val="24"/>
                <w:szCs w:val="24"/>
              </w:rPr>
            </w:pPr>
          </w:p>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Селищний голова</w:t>
            </w:r>
          </w:p>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 Є. В. Травянко</w:t>
            </w:r>
          </w:p>
          <w:p w:rsidR="00682DCA" w:rsidRDefault="00682DCA">
            <w:pPr>
              <w:rPr>
                <w:rFonts w:ascii="Times New Roman" w:eastAsia="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tcPr>
          <w:p w:rsidR="00682DCA" w:rsidRDefault="00682DC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ПІДРЯДНИК</w:t>
            </w:r>
          </w:p>
          <w:p w:rsidR="00682DCA" w:rsidRDefault="00682DCA">
            <w:pPr>
              <w:rPr>
                <w:rFonts w:ascii="Times New Roman" w:eastAsia="Times New Roman" w:hAnsi="Times New Roman" w:cs="Times New Roman"/>
                <w:b/>
                <w:sz w:val="24"/>
                <w:szCs w:val="24"/>
              </w:rPr>
            </w:pPr>
          </w:p>
          <w:p w:rsidR="00682DCA" w:rsidRDefault="00682DCA">
            <w:pPr>
              <w:rPr>
                <w:rFonts w:ascii="Times New Roman" w:eastAsia="Times New Roman" w:hAnsi="Times New Roman" w:cs="Times New Roman"/>
                <w:sz w:val="24"/>
                <w:szCs w:val="24"/>
              </w:rPr>
            </w:pPr>
          </w:p>
          <w:p w:rsidR="00682DCA" w:rsidRDefault="00682DCA">
            <w:pPr>
              <w:rPr>
                <w:rFonts w:ascii="Times New Roman" w:eastAsia="Times New Roman" w:hAnsi="Times New Roman" w:cs="Times New Roman"/>
                <w:sz w:val="24"/>
                <w:szCs w:val="24"/>
              </w:rPr>
            </w:pPr>
          </w:p>
          <w:p w:rsidR="00682DCA" w:rsidRDefault="00682DCA">
            <w:pPr>
              <w:rPr>
                <w:rFonts w:ascii="Times New Roman" w:eastAsia="Times New Roman" w:hAnsi="Times New Roman" w:cs="Times New Roman"/>
                <w:sz w:val="24"/>
                <w:szCs w:val="24"/>
              </w:rPr>
            </w:pPr>
          </w:p>
          <w:p w:rsidR="00682DCA" w:rsidRDefault="00682DCA">
            <w:pPr>
              <w:rPr>
                <w:rFonts w:ascii="Times New Roman" w:eastAsia="Times New Roman" w:hAnsi="Times New Roman" w:cs="Times New Roman"/>
                <w:sz w:val="24"/>
                <w:szCs w:val="24"/>
              </w:rPr>
            </w:pPr>
          </w:p>
          <w:p w:rsidR="00682DCA" w:rsidRDefault="00682DCA">
            <w:pPr>
              <w:rPr>
                <w:rFonts w:ascii="Times New Roman" w:eastAsia="Times New Roman" w:hAnsi="Times New Roman" w:cs="Times New Roman"/>
                <w:sz w:val="24"/>
                <w:szCs w:val="24"/>
              </w:rPr>
            </w:pPr>
          </w:p>
          <w:p w:rsidR="00682DCA" w:rsidRDefault="00682DCA">
            <w:pPr>
              <w:rPr>
                <w:rFonts w:ascii="Times New Roman" w:eastAsia="Times New Roman" w:hAnsi="Times New Roman" w:cs="Times New Roman"/>
                <w:sz w:val="24"/>
                <w:szCs w:val="24"/>
              </w:rPr>
            </w:pPr>
          </w:p>
          <w:p w:rsidR="00682DCA" w:rsidRDefault="00682DCA">
            <w:pPr>
              <w:rPr>
                <w:rFonts w:ascii="Times New Roman" w:eastAsia="Times New Roman" w:hAnsi="Times New Roman" w:cs="Times New Roman"/>
                <w:sz w:val="24"/>
                <w:szCs w:val="24"/>
              </w:rPr>
            </w:pPr>
          </w:p>
          <w:p w:rsidR="00682DCA" w:rsidRDefault="00682DCA">
            <w:pPr>
              <w:rPr>
                <w:rFonts w:ascii="Times New Roman" w:eastAsia="Times New Roman" w:hAnsi="Times New Roman" w:cs="Times New Roman"/>
                <w:sz w:val="24"/>
                <w:szCs w:val="24"/>
              </w:rPr>
            </w:pPr>
          </w:p>
          <w:p w:rsidR="00682DCA" w:rsidRDefault="00682DCA">
            <w:pPr>
              <w:rPr>
                <w:rFonts w:ascii="Times New Roman" w:eastAsia="Times New Roman" w:hAnsi="Times New Roman" w:cs="Times New Roman"/>
                <w:sz w:val="24"/>
                <w:szCs w:val="24"/>
              </w:rPr>
            </w:pPr>
          </w:p>
          <w:p w:rsidR="00682DCA" w:rsidRDefault="00682DCA">
            <w:pPr>
              <w:rPr>
                <w:rFonts w:ascii="Times New Roman" w:eastAsia="Times New Roman" w:hAnsi="Times New Roman" w:cs="Times New Roman"/>
                <w:sz w:val="24"/>
                <w:szCs w:val="24"/>
              </w:rPr>
            </w:pPr>
          </w:p>
          <w:p w:rsidR="00682DCA" w:rsidRDefault="00682DCA">
            <w:pPr>
              <w:rPr>
                <w:rFonts w:ascii="Times New Roman" w:eastAsia="Times New Roman" w:hAnsi="Times New Roman" w:cs="Times New Roman"/>
                <w:sz w:val="24"/>
                <w:szCs w:val="24"/>
              </w:rPr>
            </w:pPr>
          </w:p>
          <w:p w:rsidR="00682DCA" w:rsidRDefault="00682DCA">
            <w:pPr>
              <w:rPr>
                <w:rFonts w:ascii="Times New Roman" w:eastAsia="Times New Roman" w:hAnsi="Times New Roman" w:cs="Times New Roman"/>
                <w:sz w:val="24"/>
                <w:szCs w:val="24"/>
              </w:rPr>
            </w:pPr>
          </w:p>
          <w:p w:rsidR="00682DCA" w:rsidRDefault="00682DCA">
            <w:pPr>
              <w:rPr>
                <w:rFonts w:ascii="Times New Roman" w:eastAsia="Times New Roman" w:hAnsi="Times New Roman" w:cs="Times New Roman"/>
                <w:sz w:val="24"/>
                <w:szCs w:val="24"/>
              </w:rPr>
            </w:pPr>
          </w:p>
        </w:tc>
      </w:tr>
    </w:tbl>
    <w:p w:rsidR="00682DCA" w:rsidRDefault="00682DCA" w:rsidP="000A5283">
      <w:pPr>
        <w:spacing w:line="264" w:lineRule="auto"/>
        <w:rPr>
          <w:rFonts w:ascii="Times New Roman" w:eastAsia="Times New Roman" w:hAnsi="Times New Roman" w:cs="Times New Roman"/>
          <w:b/>
        </w:rPr>
      </w:pPr>
    </w:p>
    <w:p w:rsidR="00682DCA" w:rsidRDefault="00682DCA" w:rsidP="00682DCA">
      <w:pPr>
        <w:spacing w:after="0" w:line="240" w:lineRule="auto"/>
        <w:ind w:firstLine="709"/>
        <w:jc w:val="right"/>
        <w:rPr>
          <w:rFonts w:ascii="Times New Roman" w:hAnsi="Times New Roman" w:cs="Times New Roman"/>
          <w:b/>
          <w:sz w:val="24"/>
          <w:szCs w:val="24"/>
          <w:lang w:val="ru-RU"/>
        </w:rPr>
      </w:pPr>
      <w:r>
        <w:rPr>
          <w:rFonts w:ascii="Times New Roman" w:hAnsi="Times New Roman" w:cs="Times New Roman"/>
          <w:b/>
          <w:sz w:val="24"/>
          <w:szCs w:val="24"/>
          <w:lang w:val="ru-RU"/>
        </w:rPr>
        <w:t xml:space="preserve">Додаток 1 </w:t>
      </w:r>
    </w:p>
    <w:p w:rsidR="00682DCA" w:rsidRDefault="00682DCA" w:rsidP="00682DCA">
      <w:pPr>
        <w:spacing w:after="0" w:line="240" w:lineRule="auto"/>
        <w:ind w:firstLine="709"/>
        <w:jc w:val="right"/>
        <w:rPr>
          <w:rFonts w:ascii="Times New Roman" w:hAnsi="Times New Roman" w:cs="Times New Roman"/>
          <w:b/>
          <w:sz w:val="24"/>
          <w:szCs w:val="24"/>
          <w:lang w:val="ru-RU"/>
        </w:rPr>
      </w:pPr>
      <w:r>
        <w:rPr>
          <w:rFonts w:ascii="Times New Roman" w:hAnsi="Times New Roman" w:cs="Times New Roman"/>
          <w:b/>
          <w:sz w:val="24"/>
          <w:szCs w:val="24"/>
          <w:lang w:val="ru-RU"/>
        </w:rPr>
        <w:t>до договору №___</w:t>
      </w:r>
    </w:p>
    <w:p w:rsidR="00682DCA" w:rsidRDefault="00682DCA" w:rsidP="00682DCA">
      <w:pPr>
        <w:spacing w:after="0" w:line="240" w:lineRule="auto"/>
        <w:ind w:firstLine="709"/>
        <w:jc w:val="right"/>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____  _____________ _____</w:t>
      </w:r>
    </w:p>
    <w:p w:rsidR="00682DCA" w:rsidRDefault="00682DCA" w:rsidP="00682DCA">
      <w:pPr>
        <w:spacing w:after="0" w:line="240" w:lineRule="auto"/>
        <w:jc w:val="both"/>
        <w:rPr>
          <w:rFonts w:ascii="Times New Roman" w:hAnsi="Times New Roman" w:cs="Times New Roman"/>
          <w:b/>
          <w:sz w:val="24"/>
          <w:szCs w:val="24"/>
          <w:lang w:val="ru-RU"/>
        </w:rPr>
      </w:pPr>
    </w:p>
    <w:p w:rsidR="00682DCA" w:rsidRDefault="00682DCA" w:rsidP="00682DCA">
      <w:pPr>
        <w:spacing w:after="0" w:line="240" w:lineRule="auto"/>
        <w:jc w:val="both"/>
        <w:rPr>
          <w:rFonts w:ascii="Times New Roman" w:hAnsi="Times New Roman" w:cs="Times New Roman"/>
          <w:b/>
          <w:sz w:val="24"/>
          <w:szCs w:val="24"/>
          <w:lang w:val="ru-RU"/>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2"/>
        <w:gridCol w:w="6958"/>
        <w:gridCol w:w="1333"/>
        <w:gridCol w:w="1547"/>
      </w:tblGrid>
      <w:tr w:rsidR="00682DCA" w:rsidRPr="00D7762A" w:rsidTr="00682DCA">
        <w:trPr>
          <w:jc w:val="center"/>
        </w:trPr>
        <w:tc>
          <w:tcPr>
            <w:tcW w:w="9909" w:type="dxa"/>
            <w:gridSpan w:val="4"/>
            <w:tcBorders>
              <w:top w:val="single" w:sz="4" w:space="0" w:color="auto"/>
              <w:left w:val="single" w:sz="4" w:space="0" w:color="auto"/>
              <w:bottom w:val="single" w:sz="4" w:space="0" w:color="auto"/>
              <w:right w:val="single" w:sz="4" w:space="0" w:color="auto"/>
            </w:tcBorders>
            <w:hideMark/>
          </w:tcPr>
          <w:p w:rsidR="00682DCA" w:rsidRPr="00D7762A" w:rsidRDefault="00682DCA">
            <w:pPr>
              <w:keepLines/>
              <w:autoSpaceDE w:val="0"/>
              <w:autoSpaceDN w:val="0"/>
              <w:spacing w:after="0" w:line="240" w:lineRule="auto"/>
              <w:jc w:val="center"/>
              <w:rPr>
                <w:rFonts w:ascii="Times New Roman" w:hAnsi="Times New Roman" w:cs="Times New Roman"/>
                <w:sz w:val="28"/>
                <w:szCs w:val="24"/>
              </w:rPr>
            </w:pPr>
            <w:r w:rsidRPr="00D7762A">
              <w:rPr>
                <w:rFonts w:ascii="Times New Roman" w:eastAsia="Arial" w:hAnsi="Times New Roman" w:cs="Times New Roman"/>
                <w:b/>
                <w:spacing w:val="-3"/>
                <w:sz w:val="28"/>
                <w:szCs w:val="24"/>
              </w:rPr>
              <w:t>ТЕХНІЧНЕ ЗАВДАННЯ</w:t>
            </w:r>
          </w:p>
        </w:tc>
      </w:tr>
      <w:tr w:rsidR="00682DCA" w:rsidRPr="00D7762A" w:rsidTr="00682DCA">
        <w:trPr>
          <w:jc w:val="center"/>
        </w:trPr>
        <w:tc>
          <w:tcPr>
            <w:tcW w:w="9909" w:type="dxa"/>
            <w:gridSpan w:val="4"/>
            <w:tcBorders>
              <w:top w:val="single" w:sz="4" w:space="0" w:color="auto"/>
              <w:left w:val="single" w:sz="4" w:space="0" w:color="auto"/>
              <w:bottom w:val="single" w:sz="4" w:space="0" w:color="auto"/>
              <w:right w:val="single" w:sz="4" w:space="0" w:color="auto"/>
            </w:tcBorders>
            <w:hideMark/>
          </w:tcPr>
          <w:p w:rsidR="00682DCA" w:rsidRPr="00D7762A" w:rsidRDefault="00682DCA">
            <w:pPr>
              <w:keepLines/>
              <w:autoSpaceDE w:val="0"/>
              <w:autoSpaceDN w:val="0"/>
              <w:spacing w:after="0" w:line="240" w:lineRule="auto"/>
              <w:jc w:val="center"/>
              <w:rPr>
                <w:rFonts w:ascii="Times New Roman" w:hAnsi="Times New Roman" w:cs="Times New Roman"/>
                <w:sz w:val="28"/>
                <w:szCs w:val="24"/>
              </w:rPr>
            </w:pPr>
            <w:r w:rsidRPr="00D7762A">
              <w:rPr>
                <w:rFonts w:ascii="Times New Roman" w:hAnsi="Times New Roman" w:cs="Times New Roman"/>
                <w:sz w:val="28"/>
                <w:szCs w:val="24"/>
              </w:rPr>
              <w:t>Поточний ремонт</w:t>
            </w:r>
          </w:p>
        </w:tc>
      </w:tr>
      <w:tr w:rsidR="00682DCA" w:rsidRPr="00D7762A" w:rsidTr="00682DCA">
        <w:trPr>
          <w:jc w:val="center"/>
        </w:trPr>
        <w:tc>
          <w:tcPr>
            <w:tcW w:w="490" w:type="dxa"/>
            <w:tcBorders>
              <w:top w:val="single" w:sz="4" w:space="0" w:color="auto"/>
              <w:left w:val="single" w:sz="4" w:space="0" w:color="auto"/>
              <w:bottom w:val="single" w:sz="4" w:space="0" w:color="auto"/>
              <w:right w:val="single" w:sz="4" w:space="0" w:color="auto"/>
            </w:tcBorders>
            <w:hideMark/>
          </w:tcPr>
          <w:p w:rsidR="00682DCA" w:rsidRPr="00D7762A" w:rsidRDefault="00682DCA">
            <w:pPr>
              <w:keepLines/>
              <w:autoSpaceDE w:val="0"/>
              <w:autoSpaceDN w:val="0"/>
              <w:spacing w:after="0" w:line="240" w:lineRule="auto"/>
              <w:jc w:val="center"/>
              <w:rPr>
                <w:rFonts w:ascii="Times New Roman" w:hAnsi="Times New Roman" w:cs="Times New Roman"/>
                <w:i/>
                <w:iCs/>
                <w:spacing w:val="-3"/>
                <w:sz w:val="28"/>
                <w:szCs w:val="24"/>
              </w:rPr>
            </w:pPr>
            <w:r w:rsidRPr="00D7762A">
              <w:rPr>
                <w:rFonts w:ascii="Times New Roman" w:hAnsi="Times New Roman" w:cs="Times New Roman"/>
                <w:b/>
                <w:bCs/>
                <w:spacing w:val="-3"/>
                <w:sz w:val="28"/>
                <w:szCs w:val="24"/>
              </w:rPr>
              <w:t>№ п/п</w:t>
            </w:r>
          </w:p>
        </w:tc>
        <w:tc>
          <w:tcPr>
            <w:tcW w:w="6662" w:type="dxa"/>
            <w:tcBorders>
              <w:top w:val="single" w:sz="4" w:space="0" w:color="auto"/>
              <w:left w:val="single" w:sz="4" w:space="0" w:color="auto"/>
              <w:bottom w:val="single" w:sz="4" w:space="0" w:color="auto"/>
              <w:right w:val="single" w:sz="4" w:space="0" w:color="auto"/>
            </w:tcBorders>
            <w:hideMark/>
          </w:tcPr>
          <w:p w:rsidR="00682DCA" w:rsidRPr="00D7762A" w:rsidRDefault="00682DCA">
            <w:pPr>
              <w:keepLines/>
              <w:autoSpaceDE w:val="0"/>
              <w:autoSpaceDN w:val="0"/>
              <w:spacing w:after="0" w:line="240" w:lineRule="auto"/>
              <w:jc w:val="center"/>
              <w:rPr>
                <w:rFonts w:ascii="Times New Roman" w:hAnsi="Times New Roman" w:cs="Times New Roman"/>
                <w:sz w:val="28"/>
                <w:szCs w:val="24"/>
              </w:rPr>
            </w:pPr>
            <w:r w:rsidRPr="00D7762A">
              <w:rPr>
                <w:rFonts w:ascii="Times New Roman" w:eastAsia="Arial" w:hAnsi="Times New Roman" w:cs="Times New Roman"/>
                <w:b/>
                <w:sz w:val="28"/>
                <w:szCs w:val="24"/>
              </w:rPr>
              <w:t>Найменування робіт і витрат</w:t>
            </w:r>
          </w:p>
        </w:tc>
        <w:tc>
          <w:tcPr>
            <w:tcW w:w="1276" w:type="dxa"/>
            <w:tcBorders>
              <w:top w:val="single" w:sz="4" w:space="0" w:color="auto"/>
              <w:left w:val="single" w:sz="4" w:space="0" w:color="auto"/>
              <w:bottom w:val="single" w:sz="4" w:space="0" w:color="auto"/>
              <w:right w:val="single" w:sz="4" w:space="0" w:color="auto"/>
            </w:tcBorders>
            <w:hideMark/>
          </w:tcPr>
          <w:p w:rsidR="00682DCA" w:rsidRPr="00D7762A" w:rsidRDefault="00682DCA">
            <w:pPr>
              <w:keepLines/>
              <w:autoSpaceDE w:val="0"/>
              <w:autoSpaceDN w:val="0"/>
              <w:spacing w:after="0" w:line="240" w:lineRule="auto"/>
              <w:jc w:val="center"/>
              <w:rPr>
                <w:rFonts w:ascii="Times New Roman" w:hAnsi="Times New Roman" w:cs="Times New Roman"/>
                <w:sz w:val="28"/>
                <w:szCs w:val="24"/>
              </w:rPr>
            </w:pPr>
            <w:r w:rsidRPr="00D7762A">
              <w:rPr>
                <w:rFonts w:ascii="Times New Roman" w:eastAsia="Arial" w:hAnsi="Times New Roman" w:cs="Times New Roman"/>
                <w:b/>
                <w:sz w:val="28"/>
                <w:szCs w:val="24"/>
              </w:rPr>
              <w:t>Одиниця виміру</w:t>
            </w:r>
          </w:p>
        </w:tc>
        <w:tc>
          <w:tcPr>
            <w:tcW w:w="1481" w:type="dxa"/>
            <w:tcBorders>
              <w:top w:val="single" w:sz="4" w:space="0" w:color="auto"/>
              <w:left w:val="single" w:sz="4" w:space="0" w:color="auto"/>
              <w:bottom w:val="single" w:sz="4" w:space="0" w:color="auto"/>
              <w:right w:val="single" w:sz="4" w:space="0" w:color="auto"/>
            </w:tcBorders>
            <w:hideMark/>
          </w:tcPr>
          <w:p w:rsidR="00682DCA" w:rsidRPr="00D7762A" w:rsidRDefault="00682DCA">
            <w:pPr>
              <w:keepLines/>
              <w:autoSpaceDE w:val="0"/>
              <w:autoSpaceDN w:val="0"/>
              <w:spacing w:after="0" w:line="240" w:lineRule="auto"/>
              <w:jc w:val="center"/>
              <w:rPr>
                <w:rFonts w:ascii="Times New Roman" w:hAnsi="Times New Roman" w:cs="Times New Roman"/>
                <w:sz w:val="28"/>
                <w:szCs w:val="24"/>
              </w:rPr>
            </w:pPr>
            <w:r w:rsidRPr="00D7762A">
              <w:rPr>
                <w:rFonts w:ascii="Times New Roman" w:eastAsia="Arial" w:hAnsi="Times New Roman" w:cs="Times New Roman"/>
                <w:b/>
                <w:sz w:val="28"/>
                <w:szCs w:val="24"/>
              </w:rPr>
              <w:t>Кількість</w:t>
            </w:r>
          </w:p>
        </w:tc>
      </w:tr>
      <w:tr w:rsidR="00682DCA" w:rsidRPr="00D7762A" w:rsidTr="00682DCA">
        <w:trPr>
          <w:jc w:val="center"/>
        </w:trPr>
        <w:tc>
          <w:tcPr>
            <w:tcW w:w="490" w:type="dxa"/>
            <w:tcBorders>
              <w:top w:val="single" w:sz="4" w:space="0" w:color="auto"/>
              <w:left w:val="single" w:sz="4" w:space="0" w:color="auto"/>
              <w:bottom w:val="single" w:sz="4" w:space="0" w:color="auto"/>
              <w:right w:val="single" w:sz="4" w:space="0" w:color="auto"/>
            </w:tcBorders>
            <w:hideMark/>
          </w:tcPr>
          <w:p w:rsidR="00682DCA" w:rsidRPr="00D7762A" w:rsidRDefault="00682DCA">
            <w:pPr>
              <w:keepLines/>
              <w:autoSpaceDE w:val="0"/>
              <w:autoSpaceDN w:val="0"/>
              <w:spacing w:after="0" w:line="240" w:lineRule="auto"/>
              <w:jc w:val="center"/>
              <w:rPr>
                <w:rFonts w:ascii="Times New Roman" w:hAnsi="Times New Roman" w:cs="Times New Roman"/>
                <w:szCs w:val="20"/>
              </w:rPr>
            </w:pPr>
            <w:r w:rsidRPr="00D7762A">
              <w:rPr>
                <w:rFonts w:ascii="Times New Roman" w:hAnsi="Times New Roman" w:cs="Times New Roman"/>
                <w:spacing w:val="-3"/>
                <w:szCs w:val="20"/>
              </w:rPr>
              <w:t>1</w:t>
            </w:r>
          </w:p>
        </w:tc>
        <w:tc>
          <w:tcPr>
            <w:tcW w:w="6662" w:type="dxa"/>
            <w:tcBorders>
              <w:top w:val="single" w:sz="4" w:space="0" w:color="auto"/>
              <w:left w:val="single" w:sz="4" w:space="0" w:color="auto"/>
              <w:bottom w:val="single" w:sz="4" w:space="0" w:color="auto"/>
              <w:right w:val="single" w:sz="4" w:space="0" w:color="auto"/>
            </w:tcBorders>
            <w:hideMark/>
          </w:tcPr>
          <w:p w:rsidR="00682DCA" w:rsidRPr="00D7762A" w:rsidRDefault="00682DCA">
            <w:pPr>
              <w:keepLines/>
              <w:autoSpaceDE w:val="0"/>
              <w:autoSpaceDN w:val="0"/>
              <w:spacing w:after="0" w:line="240" w:lineRule="auto"/>
              <w:rPr>
                <w:rFonts w:ascii="Times New Roman" w:hAnsi="Times New Roman" w:cs="Times New Roman"/>
                <w:szCs w:val="20"/>
              </w:rPr>
            </w:pPr>
            <w:r w:rsidRPr="00D7762A">
              <w:rPr>
                <w:rFonts w:ascii="Times New Roman" w:hAnsi="Times New Roman" w:cs="Times New Roman"/>
                <w:spacing w:val="-3"/>
                <w:szCs w:val="20"/>
              </w:rPr>
              <w:t>Розбирання асфальтобетонних покриттів  механізованим способом</w:t>
            </w:r>
          </w:p>
        </w:tc>
        <w:tc>
          <w:tcPr>
            <w:tcW w:w="1276" w:type="dxa"/>
            <w:tcBorders>
              <w:top w:val="single" w:sz="4" w:space="0" w:color="auto"/>
              <w:left w:val="single" w:sz="4" w:space="0" w:color="auto"/>
              <w:bottom w:val="single" w:sz="4" w:space="0" w:color="auto"/>
              <w:right w:val="single" w:sz="4" w:space="0" w:color="auto"/>
            </w:tcBorders>
            <w:hideMark/>
          </w:tcPr>
          <w:p w:rsidR="00682DCA" w:rsidRPr="00D7762A" w:rsidRDefault="00682DCA">
            <w:pPr>
              <w:keepLines/>
              <w:autoSpaceDE w:val="0"/>
              <w:autoSpaceDN w:val="0"/>
              <w:spacing w:after="0" w:line="240" w:lineRule="auto"/>
              <w:jc w:val="center"/>
              <w:rPr>
                <w:rFonts w:ascii="Times New Roman" w:hAnsi="Times New Roman" w:cs="Times New Roman"/>
                <w:szCs w:val="20"/>
              </w:rPr>
            </w:pPr>
            <w:r w:rsidRPr="00D7762A">
              <w:rPr>
                <w:rFonts w:ascii="Times New Roman" w:hAnsi="Times New Roman" w:cs="Times New Roman"/>
                <w:spacing w:val="-3"/>
                <w:szCs w:val="20"/>
              </w:rPr>
              <w:t>м3</w:t>
            </w:r>
          </w:p>
        </w:tc>
        <w:tc>
          <w:tcPr>
            <w:tcW w:w="1481" w:type="dxa"/>
            <w:tcBorders>
              <w:top w:val="single" w:sz="4" w:space="0" w:color="auto"/>
              <w:left w:val="single" w:sz="4" w:space="0" w:color="auto"/>
              <w:bottom w:val="single" w:sz="4" w:space="0" w:color="auto"/>
              <w:right w:val="single" w:sz="4" w:space="0" w:color="auto"/>
            </w:tcBorders>
            <w:hideMark/>
          </w:tcPr>
          <w:p w:rsidR="00682DCA" w:rsidRPr="00D7762A" w:rsidRDefault="00682DCA">
            <w:pPr>
              <w:keepLines/>
              <w:autoSpaceDE w:val="0"/>
              <w:autoSpaceDN w:val="0"/>
              <w:spacing w:after="0" w:line="240" w:lineRule="auto"/>
              <w:jc w:val="center"/>
              <w:rPr>
                <w:rFonts w:ascii="Times New Roman" w:hAnsi="Times New Roman" w:cs="Times New Roman"/>
                <w:szCs w:val="20"/>
              </w:rPr>
            </w:pPr>
            <w:r w:rsidRPr="00D7762A">
              <w:rPr>
                <w:rFonts w:ascii="Times New Roman" w:hAnsi="Times New Roman" w:cs="Times New Roman"/>
                <w:spacing w:val="-3"/>
                <w:szCs w:val="20"/>
              </w:rPr>
              <w:t>60</w:t>
            </w:r>
          </w:p>
        </w:tc>
      </w:tr>
      <w:tr w:rsidR="00682DCA" w:rsidRPr="00D7762A" w:rsidTr="00682DCA">
        <w:trPr>
          <w:jc w:val="center"/>
        </w:trPr>
        <w:tc>
          <w:tcPr>
            <w:tcW w:w="490" w:type="dxa"/>
            <w:tcBorders>
              <w:top w:val="single" w:sz="4" w:space="0" w:color="auto"/>
              <w:left w:val="single" w:sz="4" w:space="0" w:color="auto"/>
              <w:bottom w:val="single" w:sz="4" w:space="0" w:color="auto"/>
              <w:right w:val="single" w:sz="4" w:space="0" w:color="auto"/>
            </w:tcBorders>
            <w:hideMark/>
          </w:tcPr>
          <w:p w:rsidR="00682DCA" w:rsidRPr="00D7762A" w:rsidRDefault="00682DCA">
            <w:pPr>
              <w:keepLines/>
              <w:autoSpaceDE w:val="0"/>
              <w:autoSpaceDN w:val="0"/>
              <w:spacing w:after="0" w:line="240" w:lineRule="auto"/>
              <w:jc w:val="center"/>
              <w:rPr>
                <w:rFonts w:ascii="Times New Roman" w:hAnsi="Times New Roman" w:cs="Times New Roman"/>
                <w:szCs w:val="20"/>
              </w:rPr>
            </w:pPr>
            <w:r w:rsidRPr="00D7762A">
              <w:rPr>
                <w:rFonts w:ascii="Times New Roman" w:hAnsi="Times New Roman" w:cs="Times New Roman"/>
                <w:spacing w:val="-3"/>
                <w:szCs w:val="20"/>
              </w:rPr>
              <w:t>2</w:t>
            </w:r>
          </w:p>
        </w:tc>
        <w:tc>
          <w:tcPr>
            <w:tcW w:w="6662" w:type="dxa"/>
            <w:tcBorders>
              <w:top w:val="single" w:sz="4" w:space="0" w:color="auto"/>
              <w:left w:val="nil"/>
              <w:bottom w:val="single" w:sz="4" w:space="0" w:color="auto"/>
              <w:right w:val="nil"/>
            </w:tcBorders>
            <w:hideMark/>
          </w:tcPr>
          <w:p w:rsidR="00682DCA" w:rsidRPr="00D7762A" w:rsidRDefault="00682DCA">
            <w:pPr>
              <w:keepLines/>
              <w:autoSpaceDE w:val="0"/>
              <w:autoSpaceDN w:val="0"/>
              <w:spacing w:after="0" w:line="240" w:lineRule="auto"/>
              <w:rPr>
                <w:rFonts w:ascii="Times New Roman" w:hAnsi="Times New Roman" w:cs="Times New Roman"/>
                <w:szCs w:val="20"/>
              </w:rPr>
            </w:pPr>
            <w:r w:rsidRPr="00D7762A">
              <w:rPr>
                <w:rFonts w:ascii="Times New Roman" w:hAnsi="Times New Roman" w:cs="Times New Roman"/>
                <w:spacing w:val="-3"/>
                <w:szCs w:val="20"/>
              </w:rPr>
              <w:t>Навантаження сміття екскаваторами на автомобілі-самоскиди, місткість ковша екскаватора 0,25 м3</w:t>
            </w:r>
          </w:p>
        </w:tc>
        <w:tc>
          <w:tcPr>
            <w:tcW w:w="1276" w:type="dxa"/>
            <w:tcBorders>
              <w:top w:val="single" w:sz="4" w:space="0" w:color="auto"/>
              <w:left w:val="single" w:sz="4" w:space="0" w:color="auto"/>
              <w:bottom w:val="single" w:sz="4" w:space="0" w:color="auto"/>
              <w:right w:val="nil"/>
            </w:tcBorders>
            <w:hideMark/>
          </w:tcPr>
          <w:p w:rsidR="00682DCA" w:rsidRPr="00D7762A" w:rsidRDefault="00682DCA">
            <w:pPr>
              <w:keepLines/>
              <w:autoSpaceDE w:val="0"/>
              <w:autoSpaceDN w:val="0"/>
              <w:spacing w:after="0" w:line="240" w:lineRule="auto"/>
              <w:jc w:val="center"/>
              <w:rPr>
                <w:rFonts w:ascii="Times New Roman" w:hAnsi="Times New Roman" w:cs="Times New Roman"/>
                <w:szCs w:val="20"/>
              </w:rPr>
            </w:pPr>
            <w:r w:rsidRPr="00D7762A">
              <w:rPr>
                <w:rFonts w:ascii="Times New Roman" w:hAnsi="Times New Roman" w:cs="Times New Roman"/>
                <w:spacing w:val="-3"/>
                <w:szCs w:val="20"/>
              </w:rPr>
              <w:t xml:space="preserve"> т</w:t>
            </w:r>
          </w:p>
        </w:tc>
        <w:tc>
          <w:tcPr>
            <w:tcW w:w="1481" w:type="dxa"/>
            <w:tcBorders>
              <w:top w:val="single" w:sz="4" w:space="0" w:color="auto"/>
              <w:left w:val="single" w:sz="4" w:space="0" w:color="auto"/>
              <w:bottom w:val="single" w:sz="4" w:space="0" w:color="auto"/>
              <w:right w:val="single" w:sz="4" w:space="0" w:color="auto"/>
            </w:tcBorders>
            <w:hideMark/>
          </w:tcPr>
          <w:p w:rsidR="00682DCA" w:rsidRPr="00D7762A" w:rsidRDefault="00682DCA">
            <w:pPr>
              <w:keepLines/>
              <w:autoSpaceDE w:val="0"/>
              <w:autoSpaceDN w:val="0"/>
              <w:spacing w:after="0" w:line="240" w:lineRule="auto"/>
              <w:jc w:val="center"/>
              <w:rPr>
                <w:rFonts w:ascii="Times New Roman" w:hAnsi="Times New Roman" w:cs="Times New Roman"/>
                <w:szCs w:val="20"/>
              </w:rPr>
            </w:pPr>
            <w:r w:rsidRPr="00D7762A">
              <w:rPr>
                <w:rFonts w:ascii="Times New Roman" w:hAnsi="Times New Roman" w:cs="Times New Roman"/>
                <w:spacing w:val="-3"/>
                <w:szCs w:val="20"/>
              </w:rPr>
              <w:t>105</w:t>
            </w:r>
          </w:p>
        </w:tc>
      </w:tr>
      <w:tr w:rsidR="00682DCA" w:rsidRPr="00D7762A" w:rsidTr="00682DCA">
        <w:trPr>
          <w:jc w:val="center"/>
        </w:trPr>
        <w:tc>
          <w:tcPr>
            <w:tcW w:w="490" w:type="dxa"/>
            <w:tcBorders>
              <w:top w:val="single" w:sz="4" w:space="0" w:color="auto"/>
              <w:left w:val="single" w:sz="4" w:space="0" w:color="auto"/>
              <w:bottom w:val="single" w:sz="4" w:space="0" w:color="auto"/>
              <w:right w:val="single" w:sz="4" w:space="0" w:color="auto"/>
            </w:tcBorders>
            <w:hideMark/>
          </w:tcPr>
          <w:p w:rsidR="00682DCA" w:rsidRPr="00D7762A" w:rsidRDefault="00682DCA">
            <w:pPr>
              <w:keepLines/>
              <w:autoSpaceDE w:val="0"/>
              <w:autoSpaceDN w:val="0"/>
              <w:spacing w:after="0" w:line="240" w:lineRule="auto"/>
              <w:jc w:val="center"/>
              <w:rPr>
                <w:rFonts w:ascii="Times New Roman" w:hAnsi="Times New Roman" w:cs="Times New Roman"/>
                <w:szCs w:val="20"/>
              </w:rPr>
            </w:pPr>
            <w:r w:rsidRPr="00D7762A">
              <w:rPr>
                <w:rFonts w:ascii="Times New Roman" w:hAnsi="Times New Roman" w:cs="Times New Roman"/>
                <w:spacing w:val="-3"/>
                <w:szCs w:val="20"/>
              </w:rPr>
              <w:t>3</w:t>
            </w:r>
          </w:p>
        </w:tc>
        <w:tc>
          <w:tcPr>
            <w:tcW w:w="6662" w:type="dxa"/>
            <w:tcBorders>
              <w:top w:val="single" w:sz="4" w:space="0" w:color="auto"/>
              <w:left w:val="nil"/>
              <w:bottom w:val="single" w:sz="4" w:space="0" w:color="auto"/>
              <w:right w:val="nil"/>
            </w:tcBorders>
            <w:hideMark/>
          </w:tcPr>
          <w:p w:rsidR="00682DCA" w:rsidRPr="00D7762A" w:rsidRDefault="00682DCA">
            <w:pPr>
              <w:keepLines/>
              <w:autoSpaceDE w:val="0"/>
              <w:autoSpaceDN w:val="0"/>
              <w:spacing w:after="0" w:line="240" w:lineRule="auto"/>
              <w:rPr>
                <w:rFonts w:ascii="Times New Roman" w:hAnsi="Times New Roman" w:cs="Times New Roman"/>
                <w:szCs w:val="20"/>
              </w:rPr>
            </w:pPr>
            <w:r w:rsidRPr="00D7762A">
              <w:rPr>
                <w:rFonts w:ascii="Times New Roman" w:hAnsi="Times New Roman" w:cs="Times New Roman"/>
                <w:spacing w:val="-3"/>
                <w:szCs w:val="20"/>
              </w:rPr>
              <w:t>Перевезення сміття до 5 км</w:t>
            </w:r>
          </w:p>
        </w:tc>
        <w:tc>
          <w:tcPr>
            <w:tcW w:w="1276" w:type="dxa"/>
            <w:tcBorders>
              <w:top w:val="single" w:sz="4" w:space="0" w:color="auto"/>
              <w:left w:val="single" w:sz="4" w:space="0" w:color="auto"/>
              <w:bottom w:val="single" w:sz="4" w:space="0" w:color="auto"/>
              <w:right w:val="nil"/>
            </w:tcBorders>
            <w:hideMark/>
          </w:tcPr>
          <w:p w:rsidR="00682DCA" w:rsidRPr="00D7762A" w:rsidRDefault="00682DCA">
            <w:pPr>
              <w:keepLines/>
              <w:autoSpaceDE w:val="0"/>
              <w:autoSpaceDN w:val="0"/>
              <w:spacing w:after="0" w:line="240" w:lineRule="auto"/>
              <w:jc w:val="center"/>
              <w:rPr>
                <w:rFonts w:ascii="Times New Roman" w:hAnsi="Times New Roman" w:cs="Times New Roman"/>
                <w:szCs w:val="20"/>
              </w:rPr>
            </w:pPr>
            <w:r w:rsidRPr="00D7762A">
              <w:rPr>
                <w:rFonts w:ascii="Times New Roman" w:hAnsi="Times New Roman" w:cs="Times New Roman"/>
                <w:spacing w:val="-3"/>
                <w:szCs w:val="20"/>
              </w:rPr>
              <w:t>т</w:t>
            </w:r>
          </w:p>
        </w:tc>
        <w:tc>
          <w:tcPr>
            <w:tcW w:w="1481" w:type="dxa"/>
            <w:tcBorders>
              <w:top w:val="single" w:sz="4" w:space="0" w:color="auto"/>
              <w:left w:val="single" w:sz="4" w:space="0" w:color="auto"/>
              <w:bottom w:val="single" w:sz="4" w:space="0" w:color="auto"/>
              <w:right w:val="single" w:sz="4" w:space="0" w:color="auto"/>
            </w:tcBorders>
            <w:hideMark/>
          </w:tcPr>
          <w:p w:rsidR="00682DCA" w:rsidRPr="00D7762A" w:rsidRDefault="00682DCA">
            <w:pPr>
              <w:keepLines/>
              <w:autoSpaceDE w:val="0"/>
              <w:autoSpaceDN w:val="0"/>
              <w:spacing w:after="0" w:line="240" w:lineRule="auto"/>
              <w:jc w:val="center"/>
              <w:rPr>
                <w:rFonts w:ascii="Times New Roman" w:hAnsi="Times New Roman" w:cs="Times New Roman"/>
                <w:szCs w:val="20"/>
              </w:rPr>
            </w:pPr>
            <w:r w:rsidRPr="00D7762A">
              <w:rPr>
                <w:rFonts w:ascii="Times New Roman" w:hAnsi="Times New Roman" w:cs="Times New Roman"/>
                <w:spacing w:val="-3"/>
                <w:szCs w:val="20"/>
              </w:rPr>
              <w:t>105</w:t>
            </w:r>
          </w:p>
        </w:tc>
      </w:tr>
      <w:tr w:rsidR="00682DCA" w:rsidRPr="00D7762A" w:rsidTr="00682DCA">
        <w:trPr>
          <w:jc w:val="center"/>
        </w:trPr>
        <w:tc>
          <w:tcPr>
            <w:tcW w:w="490" w:type="dxa"/>
            <w:tcBorders>
              <w:top w:val="single" w:sz="4" w:space="0" w:color="auto"/>
              <w:left w:val="single" w:sz="4" w:space="0" w:color="auto"/>
              <w:bottom w:val="single" w:sz="4" w:space="0" w:color="auto"/>
              <w:right w:val="single" w:sz="4" w:space="0" w:color="auto"/>
            </w:tcBorders>
            <w:hideMark/>
          </w:tcPr>
          <w:p w:rsidR="00682DCA" w:rsidRPr="00D7762A" w:rsidRDefault="00682DCA">
            <w:pPr>
              <w:keepLines/>
              <w:autoSpaceDE w:val="0"/>
              <w:autoSpaceDN w:val="0"/>
              <w:spacing w:after="0" w:line="240" w:lineRule="auto"/>
              <w:jc w:val="center"/>
              <w:rPr>
                <w:rFonts w:ascii="Times New Roman" w:hAnsi="Times New Roman" w:cs="Times New Roman"/>
                <w:szCs w:val="20"/>
              </w:rPr>
            </w:pPr>
            <w:r w:rsidRPr="00D7762A">
              <w:rPr>
                <w:rFonts w:ascii="Times New Roman" w:hAnsi="Times New Roman" w:cs="Times New Roman"/>
                <w:spacing w:val="-3"/>
                <w:szCs w:val="20"/>
              </w:rPr>
              <w:t>4</w:t>
            </w:r>
          </w:p>
        </w:tc>
        <w:tc>
          <w:tcPr>
            <w:tcW w:w="6662" w:type="dxa"/>
            <w:tcBorders>
              <w:top w:val="single" w:sz="4" w:space="0" w:color="auto"/>
              <w:left w:val="nil"/>
              <w:bottom w:val="single" w:sz="4" w:space="0" w:color="auto"/>
              <w:right w:val="nil"/>
            </w:tcBorders>
            <w:hideMark/>
          </w:tcPr>
          <w:p w:rsidR="00682DCA" w:rsidRPr="00D7762A" w:rsidRDefault="00682DCA">
            <w:pPr>
              <w:keepLines/>
              <w:autoSpaceDE w:val="0"/>
              <w:autoSpaceDN w:val="0"/>
              <w:spacing w:after="0" w:line="240" w:lineRule="auto"/>
              <w:rPr>
                <w:rFonts w:ascii="Times New Roman" w:hAnsi="Times New Roman" w:cs="Times New Roman"/>
                <w:spacing w:val="-3"/>
                <w:szCs w:val="20"/>
              </w:rPr>
            </w:pPr>
            <w:r w:rsidRPr="00D7762A">
              <w:rPr>
                <w:rFonts w:ascii="Times New Roman" w:hAnsi="Times New Roman" w:cs="Times New Roman"/>
                <w:spacing w:val="-3"/>
                <w:szCs w:val="20"/>
              </w:rPr>
              <w:t>Улаштування вирівнювальних шарів основи із щебеню фр.20-40</w:t>
            </w:r>
          </w:p>
          <w:p w:rsidR="00682DCA" w:rsidRPr="00D7762A" w:rsidRDefault="00682DCA">
            <w:pPr>
              <w:keepLines/>
              <w:autoSpaceDE w:val="0"/>
              <w:autoSpaceDN w:val="0"/>
              <w:spacing w:after="0" w:line="240" w:lineRule="auto"/>
              <w:rPr>
                <w:rFonts w:ascii="Times New Roman" w:hAnsi="Times New Roman" w:cs="Times New Roman"/>
                <w:szCs w:val="20"/>
              </w:rPr>
            </w:pPr>
            <w:r w:rsidRPr="00D7762A">
              <w:rPr>
                <w:rFonts w:ascii="Times New Roman" w:hAnsi="Times New Roman" w:cs="Times New Roman"/>
                <w:spacing w:val="-3"/>
                <w:szCs w:val="20"/>
              </w:rPr>
              <w:t>природнього із клинцюванням</w:t>
            </w:r>
          </w:p>
        </w:tc>
        <w:tc>
          <w:tcPr>
            <w:tcW w:w="1276" w:type="dxa"/>
            <w:tcBorders>
              <w:top w:val="single" w:sz="4" w:space="0" w:color="auto"/>
              <w:left w:val="single" w:sz="4" w:space="0" w:color="auto"/>
              <w:bottom w:val="single" w:sz="4" w:space="0" w:color="auto"/>
              <w:right w:val="nil"/>
            </w:tcBorders>
            <w:hideMark/>
          </w:tcPr>
          <w:p w:rsidR="00682DCA" w:rsidRPr="00D7762A" w:rsidRDefault="00682DCA">
            <w:pPr>
              <w:keepLines/>
              <w:autoSpaceDE w:val="0"/>
              <w:autoSpaceDN w:val="0"/>
              <w:spacing w:after="0" w:line="240" w:lineRule="auto"/>
              <w:jc w:val="center"/>
              <w:rPr>
                <w:rFonts w:ascii="Times New Roman" w:hAnsi="Times New Roman" w:cs="Times New Roman"/>
                <w:szCs w:val="20"/>
              </w:rPr>
            </w:pPr>
            <w:r w:rsidRPr="00D7762A">
              <w:rPr>
                <w:rFonts w:ascii="Times New Roman" w:hAnsi="Times New Roman" w:cs="Times New Roman"/>
                <w:spacing w:val="-3"/>
                <w:szCs w:val="20"/>
              </w:rPr>
              <w:t>м3</w:t>
            </w:r>
          </w:p>
        </w:tc>
        <w:tc>
          <w:tcPr>
            <w:tcW w:w="1481" w:type="dxa"/>
            <w:tcBorders>
              <w:top w:val="single" w:sz="4" w:space="0" w:color="auto"/>
              <w:left w:val="single" w:sz="4" w:space="0" w:color="auto"/>
              <w:bottom w:val="single" w:sz="4" w:space="0" w:color="auto"/>
              <w:right w:val="single" w:sz="4" w:space="0" w:color="auto"/>
            </w:tcBorders>
            <w:hideMark/>
          </w:tcPr>
          <w:p w:rsidR="00682DCA" w:rsidRPr="00D7762A" w:rsidRDefault="00682DCA">
            <w:pPr>
              <w:keepLines/>
              <w:autoSpaceDE w:val="0"/>
              <w:autoSpaceDN w:val="0"/>
              <w:spacing w:after="0" w:line="240" w:lineRule="auto"/>
              <w:jc w:val="center"/>
              <w:rPr>
                <w:rFonts w:ascii="Times New Roman" w:hAnsi="Times New Roman" w:cs="Times New Roman"/>
                <w:szCs w:val="20"/>
              </w:rPr>
            </w:pPr>
            <w:r w:rsidRPr="00D7762A">
              <w:rPr>
                <w:rFonts w:ascii="Times New Roman" w:hAnsi="Times New Roman" w:cs="Times New Roman"/>
                <w:spacing w:val="-3"/>
                <w:szCs w:val="20"/>
              </w:rPr>
              <w:t>90</w:t>
            </w:r>
          </w:p>
        </w:tc>
      </w:tr>
      <w:tr w:rsidR="00682DCA" w:rsidRPr="00D7762A" w:rsidTr="00682DCA">
        <w:trPr>
          <w:jc w:val="center"/>
        </w:trPr>
        <w:tc>
          <w:tcPr>
            <w:tcW w:w="490" w:type="dxa"/>
            <w:tcBorders>
              <w:top w:val="single" w:sz="4" w:space="0" w:color="auto"/>
              <w:left w:val="single" w:sz="4" w:space="0" w:color="auto"/>
              <w:bottom w:val="single" w:sz="4" w:space="0" w:color="auto"/>
              <w:right w:val="single" w:sz="4" w:space="0" w:color="auto"/>
            </w:tcBorders>
            <w:hideMark/>
          </w:tcPr>
          <w:p w:rsidR="00682DCA" w:rsidRPr="00D7762A" w:rsidRDefault="00682DCA">
            <w:pPr>
              <w:keepLines/>
              <w:autoSpaceDE w:val="0"/>
              <w:autoSpaceDN w:val="0"/>
              <w:spacing w:after="0" w:line="240" w:lineRule="auto"/>
              <w:jc w:val="center"/>
              <w:rPr>
                <w:rFonts w:ascii="Times New Roman" w:hAnsi="Times New Roman" w:cs="Times New Roman"/>
                <w:szCs w:val="20"/>
              </w:rPr>
            </w:pPr>
            <w:r w:rsidRPr="00D7762A">
              <w:rPr>
                <w:rFonts w:ascii="Times New Roman" w:hAnsi="Times New Roman" w:cs="Times New Roman"/>
                <w:spacing w:val="-3"/>
                <w:szCs w:val="20"/>
              </w:rPr>
              <w:t>5</w:t>
            </w:r>
          </w:p>
        </w:tc>
        <w:tc>
          <w:tcPr>
            <w:tcW w:w="6662" w:type="dxa"/>
            <w:tcBorders>
              <w:top w:val="single" w:sz="4" w:space="0" w:color="auto"/>
              <w:left w:val="nil"/>
              <w:bottom w:val="single" w:sz="4" w:space="0" w:color="auto"/>
              <w:right w:val="nil"/>
            </w:tcBorders>
            <w:hideMark/>
          </w:tcPr>
          <w:p w:rsidR="00682DCA" w:rsidRPr="00D7762A" w:rsidRDefault="00682DCA">
            <w:pPr>
              <w:keepLines/>
              <w:autoSpaceDE w:val="0"/>
              <w:autoSpaceDN w:val="0"/>
              <w:spacing w:after="0" w:line="240" w:lineRule="auto"/>
              <w:rPr>
                <w:rFonts w:ascii="Times New Roman" w:hAnsi="Times New Roman" w:cs="Times New Roman"/>
                <w:szCs w:val="20"/>
              </w:rPr>
            </w:pPr>
            <w:r w:rsidRPr="00D7762A">
              <w:rPr>
                <w:rFonts w:ascii="Times New Roman" w:hAnsi="Times New Roman" w:cs="Times New Roman"/>
                <w:spacing w:val="-3"/>
                <w:szCs w:val="20"/>
              </w:rPr>
              <w:t>Улаштування покриття з гарячих асфальтобетонних сумішей тип В марка ІІ асфальтоукладальником  товщиною 50 мм</w:t>
            </w:r>
          </w:p>
        </w:tc>
        <w:tc>
          <w:tcPr>
            <w:tcW w:w="1276" w:type="dxa"/>
            <w:tcBorders>
              <w:top w:val="single" w:sz="4" w:space="0" w:color="auto"/>
              <w:left w:val="single" w:sz="4" w:space="0" w:color="auto"/>
              <w:bottom w:val="single" w:sz="4" w:space="0" w:color="auto"/>
              <w:right w:val="nil"/>
            </w:tcBorders>
            <w:hideMark/>
          </w:tcPr>
          <w:p w:rsidR="00682DCA" w:rsidRPr="00D7762A" w:rsidRDefault="00682DCA">
            <w:pPr>
              <w:keepLines/>
              <w:autoSpaceDE w:val="0"/>
              <w:autoSpaceDN w:val="0"/>
              <w:spacing w:after="0" w:line="240" w:lineRule="auto"/>
              <w:jc w:val="center"/>
              <w:rPr>
                <w:rFonts w:ascii="Times New Roman" w:hAnsi="Times New Roman" w:cs="Times New Roman"/>
                <w:szCs w:val="20"/>
              </w:rPr>
            </w:pPr>
            <w:r w:rsidRPr="00D7762A">
              <w:rPr>
                <w:rFonts w:ascii="Times New Roman" w:hAnsi="Times New Roman" w:cs="Times New Roman"/>
                <w:spacing w:val="-3"/>
                <w:szCs w:val="20"/>
              </w:rPr>
              <w:t xml:space="preserve"> м2</w:t>
            </w:r>
          </w:p>
        </w:tc>
        <w:tc>
          <w:tcPr>
            <w:tcW w:w="1481" w:type="dxa"/>
            <w:tcBorders>
              <w:top w:val="single" w:sz="4" w:space="0" w:color="auto"/>
              <w:left w:val="single" w:sz="4" w:space="0" w:color="auto"/>
              <w:bottom w:val="single" w:sz="4" w:space="0" w:color="auto"/>
              <w:right w:val="single" w:sz="4" w:space="0" w:color="auto"/>
            </w:tcBorders>
            <w:hideMark/>
          </w:tcPr>
          <w:p w:rsidR="00682DCA" w:rsidRPr="00D7762A" w:rsidRDefault="00682DCA">
            <w:pPr>
              <w:keepLines/>
              <w:autoSpaceDE w:val="0"/>
              <w:autoSpaceDN w:val="0"/>
              <w:spacing w:after="0" w:line="240" w:lineRule="auto"/>
              <w:jc w:val="center"/>
              <w:rPr>
                <w:rFonts w:ascii="Times New Roman" w:hAnsi="Times New Roman" w:cs="Times New Roman"/>
                <w:szCs w:val="20"/>
              </w:rPr>
            </w:pPr>
            <w:r w:rsidRPr="00D7762A">
              <w:rPr>
                <w:rFonts w:ascii="Times New Roman" w:hAnsi="Times New Roman" w:cs="Times New Roman"/>
                <w:spacing w:val="-3"/>
                <w:szCs w:val="20"/>
              </w:rPr>
              <w:t>600</w:t>
            </w:r>
          </w:p>
        </w:tc>
      </w:tr>
      <w:tr w:rsidR="00682DCA" w:rsidRPr="00D7762A" w:rsidTr="00682DCA">
        <w:trPr>
          <w:jc w:val="center"/>
        </w:trPr>
        <w:tc>
          <w:tcPr>
            <w:tcW w:w="490" w:type="dxa"/>
            <w:tcBorders>
              <w:top w:val="single" w:sz="4" w:space="0" w:color="auto"/>
              <w:left w:val="single" w:sz="4" w:space="0" w:color="auto"/>
              <w:bottom w:val="single" w:sz="4" w:space="0" w:color="auto"/>
              <w:right w:val="single" w:sz="4" w:space="0" w:color="auto"/>
            </w:tcBorders>
            <w:hideMark/>
          </w:tcPr>
          <w:p w:rsidR="00682DCA" w:rsidRPr="00D7762A" w:rsidRDefault="00682DCA">
            <w:pPr>
              <w:keepLines/>
              <w:autoSpaceDE w:val="0"/>
              <w:autoSpaceDN w:val="0"/>
              <w:spacing w:after="0" w:line="240" w:lineRule="auto"/>
              <w:jc w:val="center"/>
              <w:rPr>
                <w:rFonts w:ascii="Times New Roman" w:hAnsi="Times New Roman" w:cs="Times New Roman"/>
                <w:szCs w:val="20"/>
              </w:rPr>
            </w:pPr>
            <w:r w:rsidRPr="00D7762A">
              <w:rPr>
                <w:rFonts w:ascii="Times New Roman" w:hAnsi="Times New Roman" w:cs="Times New Roman"/>
                <w:spacing w:val="-3"/>
                <w:szCs w:val="20"/>
              </w:rPr>
              <w:t>6</w:t>
            </w:r>
          </w:p>
        </w:tc>
        <w:tc>
          <w:tcPr>
            <w:tcW w:w="6662" w:type="dxa"/>
            <w:tcBorders>
              <w:top w:val="single" w:sz="4" w:space="0" w:color="auto"/>
              <w:left w:val="nil"/>
              <w:bottom w:val="single" w:sz="4" w:space="0" w:color="auto"/>
              <w:right w:val="nil"/>
            </w:tcBorders>
            <w:hideMark/>
          </w:tcPr>
          <w:p w:rsidR="00682DCA" w:rsidRPr="00D7762A" w:rsidRDefault="00682DCA">
            <w:pPr>
              <w:keepLines/>
              <w:autoSpaceDE w:val="0"/>
              <w:autoSpaceDN w:val="0"/>
              <w:spacing w:after="0" w:line="240" w:lineRule="auto"/>
              <w:rPr>
                <w:rFonts w:ascii="Times New Roman" w:hAnsi="Times New Roman" w:cs="Times New Roman"/>
                <w:szCs w:val="20"/>
              </w:rPr>
            </w:pPr>
            <w:r w:rsidRPr="00D7762A">
              <w:rPr>
                <w:rFonts w:ascii="Times New Roman" w:hAnsi="Times New Roman" w:cs="Times New Roman"/>
                <w:spacing w:val="-3"/>
                <w:szCs w:val="20"/>
              </w:rPr>
              <w:t>Знімання асфальтобетонних покриттів доріг за допомогою машин для холодного фрезерування асфальтобетонних покриттів  шириною фрезерування 500 мм та глибиною фрезерування 50 мм</w:t>
            </w:r>
          </w:p>
        </w:tc>
        <w:tc>
          <w:tcPr>
            <w:tcW w:w="1276" w:type="dxa"/>
            <w:tcBorders>
              <w:top w:val="single" w:sz="4" w:space="0" w:color="auto"/>
              <w:left w:val="single" w:sz="4" w:space="0" w:color="auto"/>
              <w:bottom w:val="single" w:sz="4" w:space="0" w:color="auto"/>
              <w:right w:val="nil"/>
            </w:tcBorders>
            <w:hideMark/>
          </w:tcPr>
          <w:p w:rsidR="00682DCA" w:rsidRPr="00D7762A" w:rsidRDefault="00682DCA">
            <w:pPr>
              <w:keepLines/>
              <w:autoSpaceDE w:val="0"/>
              <w:autoSpaceDN w:val="0"/>
              <w:spacing w:after="0" w:line="240" w:lineRule="auto"/>
              <w:jc w:val="center"/>
              <w:rPr>
                <w:rFonts w:ascii="Times New Roman" w:hAnsi="Times New Roman" w:cs="Times New Roman"/>
                <w:szCs w:val="20"/>
              </w:rPr>
            </w:pPr>
            <w:r w:rsidRPr="00D7762A">
              <w:rPr>
                <w:rFonts w:ascii="Times New Roman" w:hAnsi="Times New Roman" w:cs="Times New Roman"/>
                <w:spacing w:val="-3"/>
                <w:szCs w:val="20"/>
              </w:rPr>
              <w:t>м2</w:t>
            </w:r>
          </w:p>
        </w:tc>
        <w:tc>
          <w:tcPr>
            <w:tcW w:w="1481" w:type="dxa"/>
            <w:tcBorders>
              <w:top w:val="single" w:sz="4" w:space="0" w:color="auto"/>
              <w:left w:val="single" w:sz="4" w:space="0" w:color="auto"/>
              <w:bottom w:val="single" w:sz="4" w:space="0" w:color="auto"/>
              <w:right w:val="single" w:sz="4" w:space="0" w:color="auto"/>
            </w:tcBorders>
            <w:hideMark/>
          </w:tcPr>
          <w:p w:rsidR="00682DCA" w:rsidRPr="00D7762A" w:rsidRDefault="00682DCA">
            <w:pPr>
              <w:keepLines/>
              <w:autoSpaceDE w:val="0"/>
              <w:autoSpaceDN w:val="0"/>
              <w:spacing w:after="0" w:line="240" w:lineRule="auto"/>
              <w:jc w:val="center"/>
              <w:rPr>
                <w:rFonts w:ascii="Times New Roman" w:hAnsi="Times New Roman" w:cs="Times New Roman"/>
                <w:szCs w:val="20"/>
              </w:rPr>
            </w:pPr>
            <w:r w:rsidRPr="00D7762A">
              <w:rPr>
                <w:rFonts w:ascii="Times New Roman" w:hAnsi="Times New Roman" w:cs="Times New Roman"/>
                <w:spacing w:val="-3"/>
                <w:szCs w:val="20"/>
              </w:rPr>
              <w:t>405</w:t>
            </w:r>
          </w:p>
        </w:tc>
      </w:tr>
      <w:tr w:rsidR="00682DCA" w:rsidRPr="00D7762A" w:rsidTr="00682DCA">
        <w:trPr>
          <w:jc w:val="center"/>
        </w:trPr>
        <w:tc>
          <w:tcPr>
            <w:tcW w:w="490" w:type="dxa"/>
            <w:tcBorders>
              <w:top w:val="single" w:sz="4" w:space="0" w:color="auto"/>
              <w:left w:val="single" w:sz="4" w:space="0" w:color="auto"/>
              <w:bottom w:val="single" w:sz="4" w:space="0" w:color="auto"/>
              <w:right w:val="single" w:sz="4" w:space="0" w:color="auto"/>
            </w:tcBorders>
            <w:hideMark/>
          </w:tcPr>
          <w:p w:rsidR="00682DCA" w:rsidRPr="00D7762A" w:rsidRDefault="00682DCA">
            <w:pPr>
              <w:keepLines/>
              <w:autoSpaceDE w:val="0"/>
              <w:autoSpaceDN w:val="0"/>
              <w:spacing w:after="0" w:line="240" w:lineRule="auto"/>
              <w:jc w:val="center"/>
              <w:rPr>
                <w:rFonts w:ascii="Times New Roman" w:hAnsi="Times New Roman" w:cs="Times New Roman"/>
                <w:szCs w:val="20"/>
              </w:rPr>
            </w:pPr>
            <w:r w:rsidRPr="00D7762A">
              <w:rPr>
                <w:rFonts w:ascii="Times New Roman" w:hAnsi="Times New Roman" w:cs="Times New Roman"/>
                <w:spacing w:val="-3"/>
                <w:szCs w:val="20"/>
              </w:rPr>
              <w:t>7</w:t>
            </w:r>
          </w:p>
        </w:tc>
        <w:tc>
          <w:tcPr>
            <w:tcW w:w="6662" w:type="dxa"/>
            <w:tcBorders>
              <w:top w:val="single" w:sz="4" w:space="0" w:color="auto"/>
              <w:left w:val="nil"/>
              <w:bottom w:val="single" w:sz="4" w:space="0" w:color="auto"/>
              <w:right w:val="nil"/>
            </w:tcBorders>
            <w:hideMark/>
          </w:tcPr>
          <w:p w:rsidR="00682DCA" w:rsidRPr="00D7762A" w:rsidRDefault="00682DCA">
            <w:pPr>
              <w:keepLines/>
              <w:autoSpaceDE w:val="0"/>
              <w:autoSpaceDN w:val="0"/>
              <w:spacing w:after="0" w:line="240" w:lineRule="auto"/>
              <w:rPr>
                <w:rFonts w:ascii="Times New Roman" w:hAnsi="Times New Roman" w:cs="Times New Roman"/>
                <w:szCs w:val="20"/>
              </w:rPr>
            </w:pPr>
            <w:r w:rsidRPr="00D7762A">
              <w:rPr>
                <w:rFonts w:ascii="Times New Roman" w:hAnsi="Times New Roman" w:cs="Times New Roman"/>
                <w:spacing w:val="-3"/>
                <w:szCs w:val="20"/>
              </w:rPr>
              <w:t>Навантаження сміття екскаваторами на автомобілі-самоскиди, місткість ковша екскаватора 0,25 м3</w:t>
            </w:r>
          </w:p>
        </w:tc>
        <w:tc>
          <w:tcPr>
            <w:tcW w:w="1276" w:type="dxa"/>
            <w:tcBorders>
              <w:top w:val="single" w:sz="4" w:space="0" w:color="auto"/>
              <w:left w:val="single" w:sz="4" w:space="0" w:color="auto"/>
              <w:bottom w:val="single" w:sz="4" w:space="0" w:color="auto"/>
              <w:right w:val="nil"/>
            </w:tcBorders>
            <w:hideMark/>
          </w:tcPr>
          <w:p w:rsidR="00682DCA" w:rsidRPr="00D7762A" w:rsidRDefault="00682DCA">
            <w:pPr>
              <w:keepLines/>
              <w:autoSpaceDE w:val="0"/>
              <w:autoSpaceDN w:val="0"/>
              <w:spacing w:after="0" w:line="240" w:lineRule="auto"/>
              <w:jc w:val="center"/>
              <w:rPr>
                <w:rFonts w:ascii="Times New Roman" w:hAnsi="Times New Roman" w:cs="Times New Roman"/>
                <w:szCs w:val="20"/>
              </w:rPr>
            </w:pPr>
            <w:r w:rsidRPr="00D7762A">
              <w:rPr>
                <w:rFonts w:ascii="Times New Roman" w:hAnsi="Times New Roman" w:cs="Times New Roman"/>
                <w:spacing w:val="-3"/>
                <w:szCs w:val="20"/>
              </w:rPr>
              <w:t xml:space="preserve"> т</w:t>
            </w:r>
          </w:p>
        </w:tc>
        <w:tc>
          <w:tcPr>
            <w:tcW w:w="1481" w:type="dxa"/>
            <w:tcBorders>
              <w:top w:val="single" w:sz="4" w:space="0" w:color="auto"/>
              <w:left w:val="single" w:sz="4" w:space="0" w:color="auto"/>
              <w:bottom w:val="single" w:sz="4" w:space="0" w:color="auto"/>
              <w:right w:val="single" w:sz="4" w:space="0" w:color="auto"/>
            </w:tcBorders>
            <w:hideMark/>
          </w:tcPr>
          <w:p w:rsidR="00682DCA" w:rsidRPr="00D7762A" w:rsidRDefault="00682DCA">
            <w:pPr>
              <w:keepLines/>
              <w:autoSpaceDE w:val="0"/>
              <w:autoSpaceDN w:val="0"/>
              <w:spacing w:after="0" w:line="240" w:lineRule="auto"/>
              <w:jc w:val="center"/>
              <w:rPr>
                <w:rFonts w:ascii="Times New Roman" w:hAnsi="Times New Roman" w:cs="Times New Roman"/>
                <w:szCs w:val="20"/>
              </w:rPr>
            </w:pPr>
            <w:r w:rsidRPr="00D7762A">
              <w:rPr>
                <w:rFonts w:ascii="Times New Roman" w:hAnsi="Times New Roman" w:cs="Times New Roman"/>
                <w:spacing w:val="-3"/>
                <w:szCs w:val="20"/>
              </w:rPr>
              <w:t>35,44</w:t>
            </w:r>
          </w:p>
        </w:tc>
      </w:tr>
      <w:tr w:rsidR="00682DCA" w:rsidRPr="00D7762A" w:rsidTr="00682DCA">
        <w:trPr>
          <w:jc w:val="center"/>
        </w:trPr>
        <w:tc>
          <w:tcPr>
            <w:tcW w:w="490" w:type="dxa"/>
            <w:tcBorders>
              <w:top w:val="single" w:sz="4" w:space="0" w:color="auto"/>
              <w:left w:val="single" w:sz="4" w:space="0" w:color="auto"/>
              <w:bottom w:val="single" w:sz="4" w:space="0" w:color="auto"/>
              <w:right w:val="single" w:sz="4" w:space="0" w:color="auto"/>
            </w:tcBorders>
            <w:hideMark/>
          </w:tcPr>
          <w:p w:rsidR="00682DCA" w:rsidRPr="00D7762A" w:rsidRDefault="00682DCA">
            <w:pPr>
              <w:keepLines/>
              <w:autoSpaceDE w:val="0"/>
              <w:autoSpaceDN w:val="0"/>
              <w:spacing w:after="0" w:line="240" w:lineRule="auto"/>
              <w:jc w:val="center"/>
              <w:rPr>
                <w:rFonts w:ascii="Times New Roman" w:hAnsi="Times New Roman" w:cs="Times New Roman"/>
                <w:szCs w:val="20"/>
              </w:rPr>
            </w:pPr>
            <w:r w:rsidRPr="00D7762A">
              <w:rPr>
                <w:rFonts w:ascii="Times New Roman" w:hAnsi="Times New Roman" w:cs="Times New Roman"/>
                <w:spacing w:val="-3"/>
                <w:szCs w:val="20"/>
              </w:rPr>
              <w:t>8</w:t>
            </w:r>
          </w:p>
        </w:tc>
        <w:tc>
          <w:tcPr>
            <w:tcW w:w="6662" w:type="dxa"/>
            <w:tcBorders>
              <w:top w:val="single" w:sz="4" w:space="0" w:color="auto"/>
              <w:left w:val="nil"/>
              <w:bottom w:val="single" w:sz="4" w:space="0" w:color="auto"/>
              <w:right w:val="nil"/>
            </w:tcBorders>
            <w:hideMark/>
          </w:tcPr>
          <w:p w:rsidR="00682DCA" w:rsidRPr="00D7762A" w:rsidRDefault="00682DCA">
            <w:pPr>
              <w:keepLines/>
              <w:autoSpaceDE w:val="0"/>
              <w:autoSpaceDN w:val="0"/>
              <w:spacing w:after="0" w:line="240" w:lineRule="auto"/>
              <w:rPr>
                <w:rFonts w:ascii="Times New Roman" w:hAnsi="Times New Roman" w:cs="Times New Roman"/>
                <w:szCs w:val="20"/>
              </w:rPr>
            </w:pPr>
            <w:r w:rsidRPr="00D7762A">
              <w:rPr>
                <w:rFonts w:ascii="Times New Roman" w:hAnsi="Times New Roman" w:cs="Times New Roman"/>
                <w:spacing w:val="-3"/>
                <w:szCs w:val="20"/>
              </w:rPr>
              <w:t>Перевезення відфрезерованого матеріалу</w:t>
            </w:r>
          </w:p>
        </w:tc>
        <w:tc>
          <w:tcPr>
            <w:tcW w:w="1276" w:type="dxa"/>
            <w:tcBorders>
              <w:top w:val="single" w:sz="4" w:space="0" w:color="auto"/>
              <w:left w:val="single" w:sz="4" w:space="0" w:color="auto"/>
              <w:bottom w:val="single" w:sz="4" w:space="0" w:color="auto"/>
              <w:right w:val="nil"/>
            </w:tcBorders>
            <w:hideMark/>
          </w:tcPr>
          <w:p w:rsidR="00682DCA" w:rsidRPr="00D7762A" w:rsidRDefault="00682DCA">
            <w:pPr>
              <w:keepLines/>
              <w:autoSpaceDE w:val="0"/>
              <w:autoSpaceDN w:val="0"/>
              <w:spacing w:after="0" w:line="240" w:lineRule="auto"/>
              <w:jc w:val="center"/>
              <w:rPr>
                <w:rFonts w:ascii="Times New Roman" w:hAnsi="Times New Roman" w:cs="Times New Roman"/>
                <w:szCs w:val="20"/>
              </w:rPr>
            </w:pPr>
            <w:r w:rsidRPr="00D7762A">
              <w:rPr>
                <w:rFonts w:ascii="Times New Roman" w:hAnsi="Times New Roman" w:cs="Times New Roman"/>
                <w:spacing w:val="-3"/>
                <w:szCs w:val="20"/>
              </w:rPr>
              <w:t>т</w:t>
            </w:r>
          </w:p>
        </w:tc>
        <w:tc>
          <w:tcPr>
            <w:tcW w:w="1481" w:type="dxa"/>
            <w:tcBorders>
              <w:top w:val="single" w:sz="4" w:space="0" w:color="auto"/>
              <w:left w:val="single" w:sz="4" w:space="0" w:color="auto"/>
              <w:bottom w:val="single" w:sz="4" w:space="0" w:color="auto"/>
              <w:right w:val="single" w:sz="4" w:space="0" w:color="auto"/>
            </w:tcBorders>
            <w:hideMark/>
          </w:tcPr>
          <w:p w:rsidR="00682DCA" w:rsidRPr="00D7762A" w:rsidRDefault="00682DCA">
            <w:pPr>
              <w:keepLines/>
              <w:autoSpaceDE w:val="0"/>
              <w:autoSpaceDN w:val="0"/>
              <w:spacing w:after="0" w:line="240" w:lineRule="auto"/>
              <w:jc w:val="center"/>
              <w:rPr>
                <w:rFonts w:ascii="Times New Roman" w:hAnsi="Times New Roman" w:cs="Times New Roman"/>
                <w:szCs w:val="20"/>
              </w:rPr>
            </w:pPr>
            <w:r w:rsidRPr="00D7762A">
              <w:rPr>
                <w:rFonts w:ascii="Times New Roman" w:hAnsi="Times New Roman" w:cs="Times New Roman"/>
                <w:spacing w:val="-3"/>
                <w:szCs w:val="20"/>
              </w:rPr>
              <w:t>35,44</w:t>
            </w:r>
          </w:p>
        </w:tc>
      </w:tr>
      <w:tr w:rsidR="00682DCA" w:rsidRPr="00D7762A" w:rsidTr="00682DCA">
        <w:trPr>
          <w:jc w:val="center"/>
        </w:trPr>
        <w:tc>
          <w:tcPr>
            <w:tcW w:w="490" w:type="dxa"/>
            <w:tcBorders>
              <w:top w:val="single" w:sz="4" w:space="0" w:color="auto"/>
              <w:left w:val="single" w:sz="4" w:space="0" w:color="auto"/>
              <w:bottom w:val="single" w:sz="4" w:space="0" w:color="auto"/>
              <w:right w:val="single" w:sz="4" w:space="0" w:color="auto"/>
            </w:tcBorders>
            <w:hideMark/>
          </w:tcPr>
          <w:p w:rsidR="00682DCA" w:rsidRPr="00D7762A" w:rsidRDefault="00682DCA">
            <w:pPr>
              <w:keepLines/>
              <w:autoSpaceDE w:val="0"/>
              <w:autoSpaceDN w:val="0"/>
              <w:spacing w:after="0" w:line="240" w:lineRule="auto"/>
              <w:jc w:val="center"/>
              <w:rPr>
                <w:rFonts w:ascii="Times New Roman" w:hAnsi="Times New Roman" w:cs="Times New Roman"/>
                <w:szCs w:val="20"/>
              </w:rPr>
            </w:pPr>
            <w:r w:rsidRPr="00D7762A">
              <w:rPr>
                <w:rFonts w:ascii="Times New Roman" w:hAnsi="Times New Roman" w:cs="Times New Roman"/>
                <w:spacing w:val="-3"/>
                <w:szCs w:val="20"/>
              </w:rPr>
              <w:t>9</w:t>
            </w:r>
          </w:p>
        </w:tc>
        <w:tc>
          <w:tcPr>
            <w:tcW w:w="6662" w:type="dxa"/>
            <w:tcBorders>
              <w:top w:val="single" w:sz="4" w:space="0" w:color="auto"/>
              <w:left w:val="nil"/>
              <w:bottom w:val="single" w:sz="4" w:space="0" w:color="auto"/>
              <w:right w:val="nil"/>
            </w:tcBorders>
            <w:hideMark/>
          </w:tcPr>
          <w:p w:rsidR="00682DCA" w:rsidRPr="00D7762A" w:rsidRDefault="00682DCA">
            <w:pPr>
              <w:keepLines/>
              <w:autoSpaceDE w:val="0"/>
              <w:autoSpaceDN w:val="0"/>
              <w:spacing w:after="0" w:line="240" w:lineRule="auto"/>
              <w:rPr>
                <w:rFonts w:ascii="Times New Roman" w:hAnsi="Times New Roman" w:cs="Times New Roman"/>
                <w:spacing w:val="-3"/>
                <w:szCs w:val="20"/>
              </w:rPr>
            </w:pPr>
            <w:r w:rsidRPr="00D7762A">
              <w:rPr>
                <w:rFonts w:ascii="Times New Roman" w:hAnsi="Times New Roman" w:cs="Times New Roman"/>
                <w:spacing w:val="-3"/>
                <w:szCs w:val="20"/>
              </w:rPr>
              <w:t>Улаштування підстильних та вирівнювальних шарів</w:t>
            </w:r>
          </w:p>
          <w:p w:rsidR="00682DCA" w:rsidRPr="00D7762A" w:rsidRDefault="00682DCA">
            <w:pPr>
              <w:keepLines/>
              <w:autoSpaceDE w:val="0"/>
              <w:autoSpaceDN w:val="0"/>
              <w:spacing w:after="0" w:line="240" w:lineRule="auto"/>
              <w:rPr>
                <w:rFonts w:ascii="Times New Roman" w:hAnsi="Times New Roman" w:cs="Times New Roman"/>
                <w:szCs w:val="20"/>
              </w:rPr>
            </w:pPr>
            <w:r w:rsidRPr="00D7762A">
              <w:rPr>
                <w:rFonts w:ascii="Times New Roman" w:hAnsi="Times New Roman" w:cs="Times New Roman"/>
                <w:spacing w:val="-3"/>
                <w:szCs w:val="20"/>
              </w:rPr>
              <w:t>основи з ЩПС С9</w:t>
            </w:r>
          </w:p>
        </w:tc>
        <w:tc>
          <w:tcPr>
            <w:tcW w:w="1276" w:type="dxa"/>
            <w:tcBorders>
              <w:top w:val="single" w:sz="4" w:space="0" w:color="auto"/>
              <w:left w:val="single" w:sz="4" w:space="0" w:color="auto"/>
              <w:bottom w:val="single" w:sz="4" w:space="0" w:color="auto"/>
              <w:right w:val="nil"/>
            </w:tcBorders>
            <w:hideMark/>
          </w:tcPr>
          <w:p w:rsidR="00682DCA" w:rsidRPr="00D7762A" w:rsidRDefault="00682DCA">
            <w:pPr>
              <w:keepLines/>
              <w:autoSpaceDE w:val="0"/>
              <w:autoSpaceDN w:val="0"/>
              <w:spacing w:after="0" w:line="240" w:lineRule="auto"/>
              <w:jc w:val="center"/>
              <w:rPr>
                <w:rFonts w:ascii="Times New Roman" w:hAnsi="Times New Roman" w:cs="Times New Roman"/>
                <w:szCs w:val="20"/>
              </w:rPr>
            </w:pPr>
            <w:r w:rsidRPr="00D7762A">
              <w:rPr>
                <w:rFonts w:ascii="Times New Roman" w:hAnsi="Times New Roman" w:cs="Times New Roman"/>
                <w:spacing w:val="-3"/>
                <w:szCs w:val="20"/>
              </w:rPr>
              <w:t>м3</w:t>
            </w:r>
          </w:p>
        </w:tc>
        <w:tc>
          <w:tcPr>
            <w:tcW w:w="1481" w:type="dxa"/>
            <w:tcBorders>
              <w:top w:val="single" w:sz="4" w:space="0" w:color="auto"/>
              <w:left w:val="single" w:sz="4" w:space="0" w:color="auto"/>
              <w:bottom w:val="single" w:sz="4" w:space="0" w:color="auto"/>
              <w:right w:val="single" w:sz="4" w:space="0" w:color="auto"/>
            </w:tcBorders>
            <w:hideMark/>
          </w:tcPr>
          <w:p w:rsidR="00682DCA" w:rsidRPr="00D7762A" w:rsidRDefault="00682DCA">
            <w:pPr>
              <w:keepLines/>
              <w:autoSpaceDE w:val="0"/>
              <w:autoSpaceDN w:val="0"/>
              <w:spacing w:after="0" w:line="240" w:lineRule="auto"/>
              <w:jc w:val="center"/>
              <w:rPr>
                <w:rFonts w:ascii="Times New Roman" w:hAnsi="Times New Roman" w:cs="Times New Roman"/>
                <w:szCs w:val="20"/>
              </w:rPr>
            </w:pPr>
            <w:r w:rsidRPr="00D7762A">
              <w:rPr>
                <w:rFonts w:ascii="Times New Roman" w:hAnsi="Times New Roman" w:cs="Times New Roman"/>
                <w:spacing w:val="-3"/>
                <w:szCs w:val="20"/>
              </w:rPr>
              <w:t>12,15</w:t>
            </w:r>
          </w:p>
        </w:tc>
      </w:tr>
      <w:tr w:rsidR="00682DCA" w:rsidRPr="00D7762A" w:rsidTr="00682DCA">
        <w:trPr>
          <w:jc w:val="center"/>
        </w:trPr>
        <w:tc>
          <w:tcPr>
            <w:tcW w:w="490" w:type="dxa"/>
            <w:tcBorders>
              <w:top w:val="single" w:sz="4" w:space="0" w:color="auto"/>
              <w:left w:val="single" w:sz="4" w:space="0" w:color="auto"/>
              <w:bottom w:val="single" w:sz="4" w:space="0" w:color="auto"/>
              <w:right w:val="single" w:sz="4" w:space="0" w:color="auto"/>
            </w:tcBorders>
            <w:hideMark/>
          </w:tcPr>
          <w:p w:rsidR="00682DCA" w:rsidRPr="00D7762A" w:rsidRDefault="00682DCA">
            <w:pPr>
              <w:keepLines/>
              <w:autoSpaceDE w:val="0"/>
              <w:autoSpaceDN w:val="0"/>
              <w:spacing w:after="0" w:line="240" w:lineRule="auto"/>
              <w:jc w:val="center"/>
              <w:rPr>
                <w:rFonts w:ascii="Times New Roman" w:hAnsi="Times New Roman" w:cs="Times New Roman"/>
                <w:szCs w:val="20"/>
              </w:rPr>
            </w:pPr>
            <w:r w:rsidRPr="00D7762A">
              <w:rPr>
                <w:rFonts w:ascii="Times New Roman" w:hAnsi="Times New Roman" w:cs="Times New Roman"/>
                <w:spacing w:val="-3"/>
                <w:szCs w:val="20"/>
              </w:rPr>
              <w:t>10</w:t>
            </w:r>
          </w:p>
        </w:tc>
        <w:tc>
          <w:tcPr>
            <w:tcW w:w="6662" w:type="dxa"/>
            <w:tcBorders>
              <w:top w:val="single" w:sz="4" w:space="0" w:color="auto"/>
              <w:left w:val="nil"/>
              <w:bottom w:val="single" w:sz="4" w:space="0" w:color="auto"/>
              <w:right w:val="nil"/>
            </w:tcBorders>
            <w:hideMark/>
          </w:tcPr>
          <w:p w:rsidR="00682DCA" w:rsidRPr="00D7762A" w:rsidRDefault="00682DCA">
            <w:pPr>
              <w:keepLines/>
              <w:autoSpaceDE w:val="0"/>
              <w:autoSpaceDN w:val="0"/>
              <w:spacing w:after="0" w:line="240" w:lineRule="auto"/>
              <w:rPr>
                <w:rFonts w:ascii="Times New Roman" w:hAnsi="Times New Roman" w:cs="Times New Roman"/>
                <w:szCs w:val="20"/>
              </w:rPr>
            </w:pPr>
            <w:r w:rsidRPr="00D7762A">
              <w:rPr>
                <w:rFonts w:ascii="Times New Roman" w:hAnsi="Times New Roman" w:cs="Times New Roman"/>
                <w:spacing w:val="-3"/>
                <w:szCs w:val="20"/>
              </w:rPr>
              <w:t>Ямковий ремонт асфальтобетонного покриття доріг одношарового товщиною 50 мм, площею ремонту до 5 м2 , а/б тип В марка ІІ</w:t>
            </w:r>
          </w:p>
        </w:tc>
        <w:tc>
          <w:tcPr>
            <w:tcW w:w="1276" w:type="dxa"/>
            <w:tcBorders>
              <w:top w:val="single" w:sz="4" w:space="0" w:color="auto"/>
              <w:left w:val="single" w:sz="4" w:space="0" w:color="auto"/>
              <w:bottom w:val="single" w:sz="4" w:space="0" w:color="auto"/>
              <w:right w:val="nil"/>
            </w:tcBorders>
            <w:hideMark/>
          </w:tcPr>
          <w:p w:rsidR="00682DCA" w:rsidRPr="00D7762A" w:rsidRDefault="00682DCA">
            <w:pPr>
              <w:keepLines/>
              <w:autoSpaceDE w:val="0"/>
              <w:autoSpaceDN w:val="0"/>
              <w:spacing w:after="0" w:line="240" w:lineRule="auto"/>
              <w:jc w:val="center"/>
              <w:rPr>
                <w:rFonts w:ascii="Times New Roman" w:hAnsi="Times New Roman" w:cs="Times New Roman"/>
                <w:szCs w:val="20"/>
              </w:rPr>
            </w:pPr>
            <w:r w:rsidRPr="00D7762A">
              <w:rPr>
                <w:rFonts w:ascii="Times New Roman" w:hAnsi="Times New Roman" w:cs="Times New Roman"/>
                <w:spacing w:val="-3"/>
                <w:szCs w:val="20"/>
              </w:rPr>
              <w:t>м2</w:t>
            </w:r>
          </w:p>
        </w:tc>
        <w:tc>
          <w:tcPr>
            <w:tcW w:w="1481" w:type="dxa"/>
            <w:tcBorders>
              <w:top w:val="single" w:sz="4" w:space="0" w:color="auto"/>
              <w:left w:val="single" w:sz="4" w:space="0" w:color="auto"/>
              <w:bottom w:val="single" w:sz="4" w:space="0" w:color="auto"/>
              <w:right w:val="single" w:sz="4" w:space="0" w:color="auto"/>
            </w:tcBorders>
            <w:hideMark/>
          </w:tcPr>
          <w:p w:rsidR="00682DCA" w:rsidRPr="00D7762A" w:rsidRDefault="00682DCA">
            <w:pPr>
              <w:keepLines/>
              <w:autoSpaceDE w:val="0"/>
              <w:autoSpaceDN w:val="0"/>
              <w:spacing w:after="0" w:line="240" w:lineRule="auto"/>
              <w:jc w:val="center"/>
              <w:rPr>
                <w:rFonts w:ascii="Times New Roman" w:hAnsi="Times New Roman" w:cs="Times New Roman"/>
                <w:szCs w:val="20"/>
              </w:rPr>
            </w:pPr>
            <w:r w:rsidRPr="00D7762A">
              <w:rPr>
                <w:rFonts w:ascii="Times New Roman" w:hAnsi="Times New Roman" w:cs="Times New Roman"/>
                <w:spacing w:val="-3"/>
                <w:szCs w:val="20"/>
              </w:rPr>
              <w:t>405</w:t>
            </w:r>
          </w:p>
        </w:tc>
      </w:tr>
    </w:tbl>
    <w:p w:rsidR="00682DCA" w:rsidRPr="00D7762A" w:rsidRDefault="00682DCA" w:rsidP="00682DCA">
      <w:pPr>
        <w:spacing w:after="0" w:line="240" w:lineRule="auto"/>
        <w:jc w:val="both"/>
        <w:rPr>
          <w:rFonts w:ascii="Times New Roman" w:hAnsi="Times New Roman" w:cs="Times New Roman"/>
          <w:b/>
          <w:sz w:val="28"/>
          <w:szCs w:val="24"/>
          <w:lang w:val="ru-RU"/>
        </w:rPr>
      </w:pPr>
    </w:p>
    <w:p w:rsidR="00682DCA" w:rsidRPr="00D7762A" w:rsidRDefault="00682DCA" w:rsidP="00682DCA">
      <w:pPr>
        <w:spacing w:after="0" w:line="240" w:lineRule="auto"/>
        <w:ind w:firstLine="709"/>
        <w:jc w:val="both"/>
        <w:rPr>
          <w:rFonts w:ascii="Times New Roman" w:hAnsi="Times New Roman" w:cs="Times New Roman"/>
          <w:b/>
          <w:sz w:val="28"/>
          <w:szCs w:val="24"/>
          <w:lang w:val="ru-RU"/>
        </w:rPr>
      </w:pPr>
    </w:p>
    <w:p w:rsidR="00682DCA" w:rsidRDefault="00682DCA" w:rsidP="00682DCA">
      <w:pPr>
        <w:spacing w:after="0" w:line="240" w:lineRule="auto"/>
        <w:ind w:firstLine="709"/>
        <w:jc w:val="both"/>
        <w:rPr>
          <w:rFonts w:ascii="Times New Roman" w:hAnsi="Times New Roman" w:cs="Times New Roman"/>
          <w:b/>
          <w:sz w:val="24"/>
          <w:szCs w:val="24"/>
          <w:lang w:val="ru-RU"/>
        </w:rPr>
      </w:pPr>
    </w:p>
    <w:tbl>
      <w:tblPr>
        <w:tblW w:w="993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37"/>
        <w:gridCol w:w="4993"/>
      </w:tblGrid>
      <w:tr w:rsidR="00682DCA" w:rsidTr="00682DCA">
        <w:trPr>
          <w:trHeight w:val="70"/>
        </w:trPr>
        <w:tc>
          <w:tcPr>
            <w:tcW w:w="4934" w:type="dxa"/>
            <w:tcBorders>
              <w:top w:val="single" w:sz="4" w:space="0" w:color="000000"/>
              <w:left w:val="single" w:sz="4" w:space="0" w:color="000000"/>
              <w:bottom w:val="single" w:sz="4" w:space="0" w:color="000000"/>
              <w:right w:val="single" w:sz="4" w:space="0" w:color="000000"/>
            </w:tcBorders>
          </w:tcPr>
          <w:p w:rsidR="00682DCA" w:rsidRDefault="00682DC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Арбузинська селищна рада</w:t>
            </w:r>
          </w:p>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55301, Миколаївська обл.,</w:t>
            </w:r>
          </w:p>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смт. Арбузинка, пл. Центральна, буд.18</w:t>
            </w:r>
          </w:p>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тел. 0513230825</w:t>
            </w:r>
          </w:p>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ЄДРПОУ 04376653</w:t>
            </w:r>
          </w:p>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р </w:t>
            </w:r>
            <w:r>
              <w:rPr>
                <w:rFonts w:ascii="Times New Roman" w:eastAsia="Times New Roman" w:hAnsi="Times New Roman" w:cs="Times New Roman"/>
                <w:sz w:val="24"/>
                <w:szCs w:val="24"/>
                <w:lang w:val="en-US"/>
              </w:rPr>
              <w:t>UA</w:t>
            </w:r>
            <w:r>
              <w:rPr>
                <w:rFonts w:ascii="Times New Roman" w:eastAsia="Times New Roman" w:hAnsi="Times New Roman" w:cs="Times New Roman"/>
                <w:sz w:val="24"/>
                <w:szCs w:val="24"/>
                <w:lang w:val="ru-RU"/>
              </w:rPr>
              <w:t>738201720344210064000046581</w:t>
            </w:r>
          </w:p>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Державна казначейська служба України</w:t>
            </w:r>
          </w:p>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м. Київ</w:t>
            </w:r>
          </w:p>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Код банку 820172</w:t>
            </w:r>
          </w:p>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Селищний голова</w:t>
            </w:r>
          </w:p>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 Є. В. Травянко</w:t>
            </w:r>
          </w:p>
          <w:p w:rsidR="00682DCA" w:rsidRDefault="00682DCA">
            <w:pPr>
              <w:rPr>
                <w:rFonts w:ascii="Times New Roman" w:eastAsia="Times New Roman" w:hAnsi="Times New Roman" w:cs="Times New Roman"/>
                <w:sz w:val="24"/>
                <w:szCs w:val="24"/>
              </w:rPr>
            </w:pPr>
          </w:p>
        </w:tc>
        <w:tc>
          <w:tcPr>
            <w:tcW w:w="4989" w:type="dxa"/>
            <w:tcBorders>
              <w:top w:val="single" w:sz="4" w:space="0" w:color="000000"/>
              <w:left w:val="single" w:sz="4" w:space="0" w:color="000000"/>
              <w:bottom w:val="single" w:sz="4" w:space="0" w:color="000000"/>
              <w:right w:val="single" w:sz="4" w:space="0" w:color="000000"/>
            </w:tcBorders>
          </w:tcPr>
          <w:p w:rsidR="00682DCA" w:rsidRDefault="00682DC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ПІДРЯДНИК</w:t>
            </w:r>
          </w:p>
          <w:p w:rsidR="00682DCA" w:rsidRDefault="00682DCA">
            <w:pPr>
              <w:rPr>
                <w:rFonts w:ascii="Times New Roman" w:eastAsia="Times New Roman" w:hAnsi="Times New Roman" w:cs="Times New Roman"/>
                <w:b/>
                <w:sz w:val="24"/>
                <w:szCs w:val="24"/>
              </w:rPr>
            </w:pPr>
          </w:p>
          <w:p w:rsidR="00682DCA" w:rsidRDefault="00682DCA">
            <w:pPr>
              <w:rPr>
                <w:rFonts w:ascii="Times New Roman" w:eastAsia="Times New Roman" w:hAnsi="Times New Roman" w:cs="Times New Roman"/>
                <w:sz w:val="24"/>
                <w:szCs w:val="24"/>
              </w:rPr>
            </w:pPr>
          </w:p>
          <w:p w:rsidR="00682DCA" w:rsidRDefault="00682DCA">
            <w:pPr>
              <w:rPr>
                <w:rFonts w:ascii="Times New Roman" w:eastAsia="Times New Roman" w:hAnsi="Times New Roman" w:cs="Times New Roman"/>
                <w:sz w:val="24"/>
                <w:szCs w:val="24"/>
              </w:rPr>
            </w:pPr>
          </w:p>
          <w:p w:rsidR="00682DCA" w:rsidRDefault="00682DCA">
            <w:pPr>
              <w:rPr>
                <w:rFonts w:ascii="Times New Roman" w:eastAsia="Times New Roman" w:hAnsi="Times New Roman" w:cs="Times New Roman"/>
                <w:sz w:val="24"/>
                <w:szCs w:val="24"/>
              </w:rPr>
            </w:pPr>
          </w:p>
          <w:p w:rsidR="00682DCA" w:rsidRDefault="00682DCA">
            <w:pPr>
              <w:rPr>
                <w:rFonts w:ascii="Times New Roman" w:eastAsia="Times New Roman" w:hAnsi="Times New Roman" w:cs="Times New Roman"/>
                <w:sz w:val="24"/>
                <w:szCs w:val="24"/>
              </w:rPr>
            </w:pPr>
          </w:p>
          <w:p w:rsidR="00682DCA" w:rsidRDefault="00682DCA">
            <w:pPr>
              <w:rPr>
                <w:rFonts w:ascii="Times New Roman" w:eastAsia="Times New Roman" w:hAnsi="Times New Roman" w:cs="Times New Roman"/>
                <w:sz w:val="24"/>
                <w:szCs w:val="24"/>
              </w:rPr>
            </w:pPr>
          </w:p>
          <w:p w:rsidR="00682DCA" w:rsidRDefault="00682DCA">
            <w:pPr>
              <w:rPr>
                <w:rFonts w:ascii="Times New Roman" w:eastAsia="Times New Roman" w:hAnsi="Times New Roman" w:cs="Times New Roman"/>
                <w:sz w:val="24"/>
                <w:szCs w:val="24"/>
              </w:rPr>
            </w:pPr>
          </w:p>
          <w:p w:rsidR="00682DCA" w:rsidRDefault="00682DCA">
            <w:pPr>
              <w:rPr>
                <w:rFonts w:ascii="Times New Roman" w:eastAsia="Times New Roman" w:hAnsi="Times New Roman" w:cs="Times New Roman"/>
                <w:sz w:val="24"/>
                <w:szCs w:val="24"/>
              </w:rPr>
            </w:pPr>
          </w:p>
          <w:p w:rsidR="00682DCA" w:rsidRDefault="00682DCA">
            <w:pPr>
              <w:rPr>
                <w:rFonts w:ascii="Times New Roman" w:eastAsia="Times New Roman" w:hAnsi="Times New Roman" w:cs="Times New Roman"/>
                <w:sz w:val="24"/>
                <w:szCs w:val="24"/>
              </w:rPr>
            </w:pPr>
          </w:p>
          <w:p w:rsidR="00682DCA" w:rsidRDefault="00682DCA">
            <w:pPr>
              <w:rPr>
                <w:rFonts w:ascii="Times New Roman" w:eastAsia="Times New Roman" w:hAnsi="Times New Roman" w:cs="Times New Roman"/>
                <w:sz w:val="24"/>
                <w:szCs w:val="24"/>
              </w:rPr>
            </w:pPr>
          </w:p>
          <w:p w:rsidR="00682DCA" w:rsidRDefault="00682DCA">
            <w:pPr>
              <w:rPr>
                <w:rFonts w:ascii="Times New Roman" w:eastAsia="Times New Roman" w:hAnsi="Times New Roman" w:cs="Times New Roman"/>
                <w:sz w:val="24"/>
                <w:szCs w:val="24"/>
              </w:rPr>
            </w:pPr>
          </w:p>
          <w:p w:rsidR="00682DCA" w:rsidRDefault="00682DCA">
            <w:pPr>
              <w:rPr>
                <w:rFonts w:ascii="Times New Roman" w:eastAsia="Times New Roman" w:hAnsi="Times New Roman" w:cs="Times New Roman"/>
                <w:sz w:val="24"/>
                <w:szCs w:val="24"/>
              </w:rPr>
            </w:pPr>
          </w:p>
        </w:tc>
      </w:tr>
    </w:tbl>
    <w:p w:rsidR="000A5283" w:rsidRDefault="000A5283" w:rsidP="00682DCA">
      <w:pPr>
        <w:spacing w:after="0" w:line="240" w:lineRule="auto"/>
        <w:ind w:firstLine="709"/>
        <w:jc w:val="right"/>
        <w:rPr>
          <w:rFonts w:ascii="Times New Roman" w:hAnsi="Times New Roman" w:cs="Times New Roman"/>
          <w:b/>
          <w:sz w:val="24"/>
          <w:szCs w:val="24"/>
        </w:rPr>
      </w:pPr>
    </w:p>
    <w:p w:rsidR="00682DCA" w:rsidRDefault="00682DCA" w:rsidP="00682DCA">
      <w:pPr>
        <w:spacing w:after="0" w:line="240" w:lineRule="auto"/>
        <w:ind w:firstLine="709"/>
        <w:jc w:val="right"/>
        <w:rPr>
          <w:rFonts w:ascii="Times New Roman" w:hAnsi="Times New Roman" w:cs="Times New Roman"/>
          <w:b/>
          <w:sz w:val="24"/>
          <w:szCs w:val="24"/>
          <w:lang w:val="ru-RU"/>
        </w:rPr>
      </w:pPr>
      <w:r>
        <w:rPr>
          <w:rFonts w:ascii="Times New Roman" w:hAnsi="Times New Roman" w:cs="Times New Roman"/>
          <w:b/>
          <w:sz w:val="24"/>
          <w:szCs w:val="24"/>
        </w:rPr>
        <w:t>ДОДАТОК 4</w:t>
      </w:r>
    </w:p>
    <w:p w:rsidR="00682DCA" w:rsidRDefault="00682DCA" w:rsidP="00682DCA">
      <w:pPr>
        <w:spacing w:after="0" w:line="240" w:lineRule="auto"/>
        <w:ind w:firstLine="709"/>
        <w:jc w:val="right"/>
        <w:rPr>
          <w:rFonts w:ascii="Times New Roman" w:hAnsi="Times New Roman" w:cs="Times New Roman"/>
          <w:i/>
          <w:sz w:val="24"/>
          <w:szCs w:val="24"/>
        </w:rPr>
      </w:pPr>
      <w:r>
        <w:rPr>
          <w:rFonts w:ascii="Times New Roman" w:hAnsi="Times New Roman" w:cs="Times New Roman"/>
          <w:i/>
          <w:sz w:val="24"/>
          <w:szCs w:val="24"/>
        </w:rPr>
        <w:t>до тендерної документації</w:t>
      </w:r>
    </w:p>
    <w:p w:rsidR="00682DCA" w:rsidRDefault="00682DCA" w:rsidP="00682DCA">
      <w:pPr>
        <w:spacing w:after="0" w:line="240" w:lineRule="auto"/>
        <w:jc w:val="both"/>
        <w:rPr>
          <w:rFonts w:ascii="Times New Roman" w:hAnsi="Times New Roman" w:cs="Times New Roman"/>
          <w:i/>
          <w:color w:val="FF0000"/>
          <w:sz w:val="24"/>
          <w:szCs w:val="24"/>
        </w:rPr>
      </w:pPr>
    </w:p>
    <w:p w:rsidR="00682DCA" w:rsidRDefault="00682DCA" w:rsidP="00682DCA">
      <w:pPr>
        <w:spacing w:after="0" w:line="240" w:lineRule="auto"/>
        <w:ind w:firstLine="709"/>
        <w:jc w:val="both"/>
        <w:rPr>
          <w:rFonts w:ascii="Times New Roman" w:hAnsi="Times New Roman" w:cs="Times New Roman"/>
          <w:i/>
          <w:color w:val="FF0000"/>
          <w:sz w:val="24"/>
          <w:szCs w:val="24"/>
        </w:rPr>
      </w:pPr>
    </w:p>
    <w:p w:rsidR="00682DCA" w:rsidRDefault="00682DCA" w:rsidP="00682DCA">
      <w:pPr>
        <w:spacing w:line="264" w:lineRule="auto"/>
        <w:jc w:val="center"/>
        <w:rPr>
          <w:rFonts w:ascii="Times New Roman" w:eastAsia="Times New Roman" w:hAnsi="Times New Roman" w:cs="Times New Roman"/>
          <w:b/>
        </w:rPr>
      </w:pPr>
      <w:r>
        <w:rPr>
          <w:rFonts w:ascii="Times New Roman" w:eastAsia="Times New Roman" w:hAnsi="Times New Roman" w:cs="Times New Roman"/>
          <w:b/>
        </w:rPr>
        <w:t>ФОРМА «ТЕНДЕРНА ПРОПОЗИЦІЯ»</w:t>
      </w:r>
    </w:p>
    <w:p w:rsidR="00682DCA" w:rsidRDefault="00682DCA" w:rsidP="00682DCA">
      <w:pPr>
        <w:pStyle w:val="a6"/>
        <w:spacing w:before="100" w:beforeAutospacing="1" w:after="100" w:afterAutospacing="1"/>
        <w:rPr>
          <w:color w:val="000000"/>
        </w:rPr>
      </w:pPr>
      <w:r>
        <w:rPr>
          <w:color w:val="000000"/>
        </w:rPr>
        <w:t>(форма, яка подається на фірмовому бланку (у разі його наявності))</w:t>
      </w:r>
    </w:p>
    <w:p w:rsidR="00682DCA" w:rsidRDefault="00682DCA" w:rsidP="00682DCA">
      <w:pPr>
        <w:pStyle w:val="a6"/>
        <w:spacing w:before="100" w:beforeAutospacing="1" w:after="100" w:afterAutospacing="1"/>
        <w:jc w:val="both"/>
        <w:rPr>
          <w:color w:val="000000"/>
        </w:rPr>
      </w:pPr>
      <w:r>
        <w:rPr>
          <w:color w:val="000000"/>
        </w:rPr>
        <w:t xml:space="preserve">Ми, (назва Учасника), надаємо свою пропозицію на закупівлю послуг з </w:t>
      </w:r>
      <w:r w:rsidR="001B0293">
        <w:rPr>
          <w:iCs/>
        </w:rPr>
        <w:t>поточного ремонту дорожнього</w:t>
      </w:r>
      <w:r w:rsidRPr="000A5283">
        <w:rPr>
          <w:iCs/>
        </w:rPr>
        <w:t xml:space="preserve"> покриття по вул. Набережній в смт Арбузинка Первомайського району Миколаївської області</w:t>
      </w:r>
      <w:r>
        <w:rPr>
          <w:iCs/>
        </w:rPr>
        <w:t xml:space="preserve"> (Код за ДК 021:2015 - 45230000-8 Будівництво трубопроводів, ліній зв’язку та електропередач, шосе, доріг, аеродромів і залізничних доріг; вирівнювання поверхонь)</w:t>
      </w:r>
      <w:r>
        <w:rPr>
          <w:color w:val="000000"/>
        </w:rPr>
        <w:t xml:space="preserve"> згідно з технічними вимогами Замовника.</w:t>
      </w:r>
    </w:p>
    <w:p w:rsidR="00682DCA" w:rsidRDefault="00682DCA" w:rsidP="00682DCA">
      <w:pPr>
        <w:pStyle w:val="a6"/>
        <w:spacing w:before="100" w:beforeAutospacing="1" w:after="100" w:afterAutospacing="1"/>
        <w:rPr>
          <w:color w:val="000000"/>
        </w:rPr>
      </w:pPr>
      <w:r>
        <w:rPr>
          <w:color w:val="000000"/>
        </w:rPr>
        <w:t>Вивчивши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rsidR="00682DCA" w:rsidRDefault="00682DCA" w:rsidP="00682DCA">
      <w:pPr>
        <w:pStyle w:val="a6"/>
        <w:spacing w:before="100" w:beforeAutospacing="1" w:after="100" w:afterAutospacing="1"/>
        <w:rPr>
          <w:color w:val="000000"/>
        </w:rPr>
      </w:pPr>
      <w:r>
        <w:rPr>
          <w:color w:val="000000"/>
        </w:rPr>
        <w:t>Загальна вартість пропозиції складає:________________________________(Цифрами та прописом) грн. з/без ПДВ</w:t>
      </w:r>
    </w:p>
    <w:p w:rsidR="00682DCA" w:rsidRDefault="00682DCA" w:rsidP="00682DCA">
      <w:pPr>
        <w:pStyle w:val="a6"/>
        <w:spacing w:before="100" w:beforeAutospacing="1" w:after="100" w:afterAutospacing="1"/>
        <w:rPr>
          <w:color w:val="000000"/>
        </w:rPr>
      </w:pPr>
      <w:r>
        <w:rPr>
          <w:color w:val="000000"/>
        </w:rPr>
        <w:t>Учасник долучає</w:t>
      </w:r>
      <w:r w:rsidR="000A5283">
        <w:rPr>
          <w:color w:val="000000"/>
        </w:rPr>
        <w:t xml:space="preserve"> разом з тендерною пропозицією:</w:t>
      </w:r>
      <w:r w:rsidR="000A5283">
        <w:rPr>
          <w:color w:val="000000"/>
          <w:lang w:val="uk-UA"/>
        </w:rPr>
        <w:t xml:space="preserve"> Д</w:t>
      </w:r>
      <w:r>
        <w:rPr>
          <w:color w:val="000000"/>
        </w:rPr>
        <w:t>оговірну ціну, Локальний кошторис та Підсумкову відомість ресурсів.</w:t>
      </w:r>
    </w:p>
    <w:p w:rsidR="00682DCA" w:rsidRDefault="00682DCA" w:rsidP="00682DCA">
      <w:pPr>
        <w:pStyle w:val="a6"/>
        <w:spacing w:before="100" w:beforeAutospacing="1" w:after="100" w:afterAutospacing="1"/>
        <w:rPr>
          <w:color w:val="000000"/>
        </w:rPr>
      </w:pPr>
      <w:r>
        <w:rPr>
          <w:color w:val="000000"/>
        </w:rPr>
        <w:t>1. До акцепту нашої пропозиції, Ваше Оголошення про проведення закупівлі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Цією ціновою пропозицією ми погоджуємось з умовами договору, викладеними в оголошенні про проведення закупівлі.</w:t>
      </w:r>
    </w:p>
    <w:p w:rsidR="00682DCA" w:rsidRDefault="00682DCA" w:rsidP="00682DCA">
      <w:pPr>
        <w:pStyle w:val="a6"/>
        <w:spacing w:before="100" w:beforeAutospacing="1" w:after="100" w:afterAutospacing="1"/>
        <w:rPr>
          <w:color w:val="000000"/>
        </w:rPr>
      </w:pPr>
      <w:r>
        <w:rPr>
          <w:color w:val="000000"/>
        </w:rPr>
        <w:t>2. Ми, ______________,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rsidR="00682DCA" w:rsidRDefault="00682DCA" w:rsidP="00682DCA">
      <w:pPr>
        <w:pStyle w:val="a6"/>
        <w:spacing w:before="100" w:beforeAutospacing="1" w:after="100" w:afterAutospacing="1"/>
        <w:rPr>
          <w:color w:val="000000"/>
        </w:rPr>
      </w:pPr>
      <w:r>
        <w:rPr>
          <w:color w:val="000000"/>
        </w:rPr>
        <w:t>3. Ми, _____________, погоджуємося з умовами, що Замовник може відхилити нашу чи всі надані пропозиції згідно з умовами Тендерної документації про проведення закупівлі, та розуміємо, що Замовник не обмежений у прийнятті будь-якої іншої пропозиції з більш вигідними для Замовника умовами.</w:t>
      </w:r>
    </w:p>
    <w:p w:rsidR="00682DCA" w:rsidRDefault="00682DCA" w:rsidP="00682DCA">
      <w:pPr>
        <w:pStyle w:val="a6"/>
        <w:spacing w:before="100" w:beforeAutospacing="1" w:after="100" w:afterAutospacing="1"/>
        <w:rPr>
          <w:color w:val="000000"/>
        </w:rPr>
      </w:pPr>
      <w:r>
        <w:rPr>
          <w:color w:val="000000"/>
        </w:rPr>
        <w:t>4. У разі визнання нас переможцем та прийняття рішення про намір укласти договір про закупівлю, ми, ________, зобов'язуємося підписати Договір із Замовником не раніше ніж через 5 днів та не пізніше ніж через 15 днів з дня прийняття рішення про намір укласти договір про закупівлю відповідно до умов Тендерної документації та виконати всі умови, передбачені договором.</w:t>
      </w:r>
    </w:p>
    <w:p w:rsidR="00682DCA" w:rsidRDefault="00682DCA" w:rsidP="00682DCA">
      <w:pPr>
        <w:pStyle w:val="a6"/>
        <w:spacing w:before="100" w:beforeAutospacing="1" w:after="100" w:afterAutospacing="1"/>
        <w:rPr>
          <w:color w:val="000000"/>
        </w:rPr>
      </w:pPr>
      <w:r>
        <w:rPr>
          <w:color w:val="000000"/>
        </w:rPr>
        <w:t>5. Разом з цією пропозицією ми надаємо документи, передбачені Тендерною документацією про проведення закупівлі на підтвердження заявлених вимог.</w:t>
      </w:r>
    </w:p>
    <w:p w:rsidR="00682DCA" w:rsidRDefault="00682DCA" w:rsidP="00682DCA">
      <w:pPr>
        <w:pStyle w:val="a6"/>
        <w:spacing w:before="100" w:beforeAutospacing="1" w:after="100" w:afterAutospacing="1"/>
        <w:rPr>
          <w:color w:val="000000"/>
        </w:rPr>
      </w:pPr>
      <w:r>
        <w:rPr>
          <w:color w:val="000000"/>
        </w:rPr>
        <w:t>Посада, підпис уповноваженої особи/керівника, власне ім’я, прізвище</w:t>
      </w:r>
    </w:p>
    <w:p w:rsidR="00682DCA" w:rsidRDefault="00682DCA" w:rsidP="00682DCA">
      <w:pPr>
        <w:pStyle w:val="a6"/>
        <w:spacing w:before="100" w:beforeAutospacing="1" w:after="100" w:afterAutospacing="1"/>
        <w:rPr>
          <w:b/>
        </w:rPr>
      </w:pPr>
      <w:r>
        <w:rPr>
          <w:color w:val="000000"/>
        </w:rPr>
        <w:t>М.П. (за наявності)</w:t>
      </w:r>
    </w:p>
    <w:p w:rsidR="00682DCA" w:rsidRDefault="00682DCA" w:rsidP="00682DCA">
      <w:pPr>
        <w:spacing w:after="0" w:line="240" w:lineRule="auto"/>
        <w:ind w:firstLine="709"/>
        <w:jc w:val="both"/>
        <w:rPr>
          <w:rFonts w:ascii="Times New Roman" w:hAnsi="Times New Roman" w:cs="Times New Roman"/>
          <w:b/>
          <w:sz w:val="24"/>
          <w:szCs w:val="24"/>
        </w:rPr>
      </w:pPr>
    </w:p>
    <w:p w:rsidR="00682DCA" w:rsidRDefault="00682DCA" w:rsidP="00682DCA">
      <w:pPr>
        <w:spacing w:after="0" w:line="240" w:lineRule="auto"/>
        <w:ind w:firstLine="709"/>
        <w:jc w:val="right"/>
        <w:rPr>
          <w:rFonts w:ascii="Times New Roman" w:hAnsi="Times New Roman" w:cs="Times New Roman"/>
          <w:b/>
          <w:sz w:val="24"/>
          <w:szCs w:val="24"/>
          <w:lang w:val="ru-RU"/>
        </w:rPr>
      </w:pPr>
      <w:r>
        <w:rPr>
          <w:rFonts w:ascii="Times New Roman" w:hAnsi="Times New Roman" w:cs="Times New Roman"/>
          <w:b/>
          <w:sz w:val="24"/>
          <w:szCs w:val="24"/>
        </w:rPr>
        <w:lastRenderedPageBreak/>
        <w:t>ДОДАТОК 5</w:t>
      </w:r>
    </w:p>
    <w:p w:rsidR="00682DCA" w:rsidRDefault="00682DCA" w:rsidP="00682DCA">
      <w:pPr>
        <w:spacing w:after="0" w:line="240" w:lineRule="auto"/>
        <w:ind w:firstLine="709"/>
        <w:jc w:val="right"/>
        <w:rPr>
          <w:rFonts w:ascii="Times New Roman" w:hAnsi="Times New Roman" w:cs="Times New Roman"/>
          <w:b/>
          <w:sz w:val="24"/>
          <w:szCs w:val="24"/>
        </w:rPr>
      </w:pPr>
      <w:r>
        <w:rPr>
          <w:rFonts w:ascii="Times New Roman" w:hAnsi="Times New Roman" w:cs="Times New Roman"/>
          <w:i/>
          <w:sz w:val="24"/>
          <w:szCs w:val="24"/>
        </w:rPr>
        <w:t>до тендерної документації</w:t>
      </w:r>
    </w:p>
    <w:p w:rsidR="00682DCA" w:rsidRDefault="00D7762A" w:rsidP="00682DCA">
      <w:pPr>
        <w:pStyle w:val="a6"/>
      </w:pPr>
      <w:r>
        <w:rPr>
          <w:lang w:val="uk-UA"/>
        </w:rPr>
        <w:t xml:space="preserve">                                                            </w:t>
      </w:r>
      <w:r w:rsidR="00682DCA">
        <w:t>Зразок листа згоди</w:t>
      </w:r>
    </w:p>
    <w:p w:rsidR="00682DCA" w:rsidRDefault="00682DCA" w:rsidP="00682DCA">
      <w:pPr>
        <w:ind w:firstLine="567"/>
        <w:jc w:val="right"/>
        <w:rPr>
          <w:rFonts w:ascii="Times New Roman" w:hAnsi="Times New Roman" w:cs="Times New Roman"/>
          <w:sz w:val="24"/>
          <w:szCs w:val="24"/>
        </w:rPr>
      </w:pPr>
    </w:p>
    <w:p w:rsidR="00682DCA" w:rsidRDefault="00682DCA" w:rsidP="00682DCA">
      <w:pPr>
        <w:ind w:firstLine="567"/>
        <w:jc w:val="both"/>
        <w:rPr>
          <w:rFonts w:ascii="Times New Roman" w:hAnsi="Times New Roman" w:cs="Times New Roman"/>
          <w:iCs/>
          <w:sz w:val="24"/>
          <w:szCs w:val="24"/>
        </w:rPr>
      </w:pPr>
      <w:r>
        <w:rPr>
          <w:rFonts w:ascii="Times New Roman" w:hAnsi="Times New Roman" w:cs="Times New Roman"/>
          <w:iCs/>
          <w:sz w:val="24"/>
          <w:szCs w:val="24"/>
        </w:rPr>
        <w:t xml:space="preserve">Лист–згода про використання персональних даних подається в довільній формі </w:t>
      </w:r>
      <w:r>
        <w:rPr>
          <w:rFonts w:ascii="Times New Roman" w:hAnsi="Times New Roman" w:cs="Times New Roman"/>
          <w:sz w:val="24"/>
          <w:szCs w:val="24"/>
        </w:rPr>
        <w:t>на фірмовому бланку (при наявності)</w:t>
      </w:r>
      <w:r>
        <w:rPr>
          <w:rFonts w:ascii="Times New Roman" w:hAnsi="Times New Roman" w:cs="Times New Roman"/>
          <w:iCs/>
          <w:sz w:val="24"/>
          <w:szCs w:val="24"/>
        </w:rPr>
        <w:t>.</w:t>
      </w:r>
    </w:p>
    <w:p w:rsidR="00682DCA" w:rsidRDefault="00682DCA" w:rsidP="00682DCA">
      <w:pPr>
        <w:autoSpaceDN w:val="0"/>
        <w:adjustRightInd w:val="0"/>
        <w:ind w:firstLine="6521"/>
        <w:jc w:val="right"/>
        <w:rPr>
          <w:rFonts w:ascii="Times New Roman" w:eastAsia="SimSun" w:hAnsi="Times New Roman" w:cs="Times New Roman"/>
          <w:bCs/>
          <w:sz w:val="24"/>
          <w:szCs w:val="24"/>
          <w:lang w:eastAsia="zh-CN"/>
        </w:rPr>
      </w:pPr>
    </w:p>
    <w:p w:rsidR="00682DCA" w:rsidRDefault="00682DCA" w:rsidP="00682DCA">
      <w:pPr>
        <w:tabs>
          <w:tab w:val="left" w:pos="1080"/>
          <w:tab w:val="left" w:pos="10381"/>
        </w:tabs>
        <w:jc w:val="center"/>
        <w:rPr>
          <w:rFonts w:ascii="Times New Roman" w:hAnsi="Times New Roman" w:cs="Times New Roman"/>
          <w:b/>
          <w:sz w:val="24"/>
          <w:szCs w:val="24"/>
        </w:rPr>
      </w:pPr>
      <w:r>
        <w:rPr>
          <w:rFonts w:ascii="Times New Roman" w:hAnsi="Times New Roman" w:cs="Times New Roman"/>
          <w:b/>
          <w:sz w:val="24"/>
          <w:szCs w:val="24"/>
        </w:rPr>
        <w:t>ЛИСТ-ЗГОДА</w:t>
      </w:r>
    </w:p>
    <w:p w:rsidR="00682DCA" w:rsidRDefault="00682DCA" w:rsidP="00682DCA">
      <w:pPr>
        <w:shd w:val="clear" w:color="auto" w:fill="FFFFFF"/>
        <w:spacing w:before="100" w:beforeAutospacing="1" w:after="100" w:afterAutospacing="1"/>
        <w:contextualSpacing/>
        <w:jc w:val="both"/>
        <w:rPr>
          <w:rFonts w:ascii="Times New Roman" w:hAnsi="Times New Roman" w:cs="Times New Roman"/>
          <w:sz w:val="24"/>
          <w:szCs w:val="24"/>
        </w:rPr>
      </w:pPr>
    </w:p>
    <w:p w:rsidR="00682DCA" w:rsidRDefault="00682DCA" w:rsidP="00682DCA">
      <w:pPr>
        <w:shd w:val="clear" w:color="auto" w:fill="FFFFFF"/>
        <w:spacing w:before="100" w:beforeAutospacing="1" w:after="100" w:afterAutospacing="1"/>
        <w:ind w:firstLine="567"/>
        <w:contextualSpacing/>
        <w:jc w:val="both"/>
        <w:rPr>
          <w:rFonts w:ascii="Times New Roman" w:hAnsi="Times New Roman" w:cs="Times New Roman"/>
          <w:sz w:val="24"/>
          <w:szCs w:val="24"/>
        </w:rPr>
      </w:pPr>
      <w:r>
        <w:rPr>
          <w:rFonts w:ascii="Times New Roman" w:hAnsi="Times New Roman" w:cs="Times New Roman"/>
          <w:sz w:val="24"/>
          <w:szCs w:val="24"/>
        </w:rPr>
        <w:t>Відповідно до Закону України «Про захист персональних даних» від 01.06.10 № 2297-VI надаю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та підприємство, для забезпечення участі у процедурах торгів, цивільно-правових та господарських відносин.</w:t>
      </w:r>
    </w:p>
    <w:p w:rsidR="00682DCA" w:rsidRDefault="00682DCA" w:rsidP="00682DCA">
      <w:pPr>
        <w:shd w:val="clear" w:color="auto" w:fill="FFFFFF"/>
        <w:spacing w:before="100" w:beforeAutospacing="1" w:after="100" w:afterAutospacing="1"/>
        <w:contextualSpacing/>
        <w:rPr>
          <w:rFonts w:ascii="Times New Roman" w:hAnsi="Times New Roman" w:cs="Times New Roman"/>
          <w:sz w:val="24"/>
          <w:szCs w:val="24"/>
        </w:rPr>
      </w:pPr>
    </w:p>
    <w:p w:rsidR="00682DCA" w:rsidRDefault="00682DCA" w:rsidP="00682DCA">
      <w:pPr>
        <w:jc w:val="both"/>
        <w:rPr>
          <w:rFonts w:ascii="Times New Roman" w:hAnsi="Times New Roman" w:cs="Times New Roman"/>
          <w:i/>
          <w:sz w:val="24"/>
          <w:szCs w:val="24"/>
        </w:rPr>
      </w:pPr>
    </w:p>
    <w:p w:rsidR="00682DCA" w:rsidRDefault="00682DCA" w:rsidP="00682DCA">
      <w:pPr>
        <w:widowControl w:val="0"/>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Посада, прізвище, ініціали, підпис уповноваженої особи  Учасника,  завірені печаткою</w:t>
      </w:r>
      <w:r>
        <w:rPr>
          <w:rFonts w:ascii="Times New Roman" w:hAnsi="Times New Roman" w:cs="Times New Roman"/>
          <w:sz w:val="24"/>
          <w:szCs w:val="24"/>
        </w:rPr>
        <w:t>*.</w:t>
      </w:r>
    </w:p>
    <w:p w:rsidR="00682DCA" w:rsidRDefault="00682DCA" w:rsidP="00682DCA">
      <w:pPr>
        <w:jc w:val="both"/>
        <w:rPr>
          <w:rFonts w:ascii="Times New Roman" w:hAnsi="Times New Roman" w:cs="Times New Roman"/>
          <w:sz w:val="24"/>
          <w:szCs w:val="24"/>
        </w:rPr>
      </w:pPr>
    </w:p>
    <w:p w:rsidR="00682DCA" w:rsidRDefault="00682DCA" w:rsidP="00682DCA">
      <w:pPr>
        <w:jc w:val="both"/>
        <w:rPr>
          <w:rFonts w:ascii="Times New Roman" w:hAnsi="Times New Roman" w:cs="Times New Roman"/>
          <w:sz w:val="24"/>
          <w:szCs w:val="24"/>
        </w:rPr>
      </w:pPr>
    </w:p>
    <w:p w:rsidR="00682DCA" w:rsidRDefault="00682DCA" w:rsidP="00682DCA">
      <w:pPr>
        <w:jc w:val="both"/>
        <w:rPr>
          <w:rFonts w:ascii="Times New Roman" w:hAnsi="Times New Roman" w:cs="Times New Roman"/>
          <w:sz w:val="24"/>
          <w:szCs w:val="24"/>
        </w:rPr>
      </w:pPr>
    </w:p>
    <w:p w:rsidR="00682DCA" w:rsidRDefault="00682DCA" w:rsidP="00682DCA">
      <w:pPr>
        <w:jc w:val="both"/>
        <w:rPr>
          <w:rFonts w:ascii="Times New Roman" w:hAnsi="Times New Roman" w:cs="Times New Roman"/>
          <w:sz w:val="24"/>
          <w:szCs w:val="24"/>
        </w:rPr>
      </w:pPr>
    </w:p>
    <w:p w:rsidR="00682DCA" w:rsidRDefault="00682DCA" w:rsidP="00682DCA">
      <w:pPr>
        <w:ind w:firstLine="742"/>
        <w:jc w:val="both"/>
        <w:rPr>
          <w:rFonts w:ascii="Times New Roman" w:hAnsi="Times New Roman" w:cs="Times New Roman"/>
          <w:sz w:val="24"/>
          <w:szCs w:val="24"/>
        </w:rPr>
      </w:pPr>
      <w:r>
        <w:rPr>
          <w:rFonts w:ascii="Times New Roman" w:hAnsi="Times New Roman" w:cs="Times New Roman"/>
          <w:b/>
          <w:bCs/>
          <w:sz w:val="24"/>
          <w:szCs w:val="24"/>
        </w:rPr>
        <w:t xml:space="preserve">* - </w:t>
      </w:r>
      <w:r>
        <w:rPr>
          <w:rFonts w:ascii="Times New Roman" w:hAnsi="Times New Roman" w:cs="Times New Roman"/>
          <w:bCs/>
          <w:sz w:val="24"/>
          <w:szCs w:val="24"/>
        </w:rPr>
        <w:t>ц</w:t>
      </w:r>
      <w:r>
        <w:rPr>
          <w:rFonts w:ascii="Times New Roman" w:hAnsi="Times New Roman" w:cs="Times New Roman"/>
          <w:sz w:val="24"/>
          <w:szCs w:val="24"/>
        </w:rPr>
        <w:t>я вимога не стосується Учасників, які здійснюють діяльність без печатки згідно з чинним законодавством. </w:t>
      </w:r>
    </w:p>
    <w:p w:rsidR="00682DCA" w:rsidRDefault="00682DCA" w:rsidP="00682DCA">
      <w:pPr>
        <w:jc w:val="both"/>
        <w:rPr>
          <w:rFonts w:ascii="Times New Roman" w:hAnsi="Times New Roman" w:cs="Times New Roman"/>
          <w:sz w:val="24"/>
          <w:szCs w:val="24"/>
        </w:rPr>
      </w:pPr>
    </w:p>
    <w:p w:rsidR="00FB3F44" w:rsidRDefault="00FB3F44"/>
    <w:sectPr w:rsidR="00FB3F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Lohit Devanagar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297AB19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75445CD"/>
    <w:multiLevelType w:val="multilevel"/>
    <w:tmpl w:val="0BA8ADCE"/>
    <w:lvl w:ilvl="0">
      <w:start w:val="2"/>
      <w:numFmt w:val="decimal"/>
      <w:pStyle w:val="3"/>
      <w:lvlText w:val="%1."/>
      <w:lvlJc w:val="left"/>
      <w:pPr>
        <w:ind w:left="360" w:hanging="360"/>
      </w:pPr>
      <w:rPr>
        <w:rFonts w:ascii="Times New Roman" w:eastAsia="Times New Roman" w:hAnsi="Times New Roman" w:cs="Times New Roman"/>
        <w:sz w:val="24"/>
        <w:szCs w:val="24"/>
        <w:vertAlign w:val="baseline"/>
      </w:rPr>
    </w:lvl>
    <w:lvl w:ilvl="1">
      <w:start w:val="2"/>
      <w:numFmt w:val="decimal"/>
      <w:lvlText w:val="%1.%2."/>
      <w:lvlJc w:val="left"/>
      <w:pPr>
        <w:ind w:left="644" w:hanging="359"/>
      </w:pPr>
      <w:rPr>
        <w:rFonts w:ascii="Times New Roman" w:eastAsia="Times New Roman" w:hAnsi="Times New Roman" w:cs="Times New Roman"/>
        <w:sz w:val="24"/>
        <w:szCs w:val="24"/>
        <w:vertAlign w:val="baseline"/>
      </w:rPr>
    </w:lvl>
    <w:lvl w:ilvl="2">
      <w:start w:val="1"/>
      <w:numFmt w:val="decimal"/>
      <w:lvlText w:val="3.%2.%3."/>
      <w:lvlJc w:val="left"/>
      <w:pPr>
        <w:ind w:left="1700" w:hanging="720"/>
      </w:pPr>
      <w:rPr>
        <w:rFonts w:ascii="Times New Roman" w:eastAsia="Times New Roman" w:hAnsi="Times New Roman" w:cs="Times New Roman"/>
        <w:sz w:val="24"/>
        <w:szCs w:val="24"/>
        <w:vertAlign w:val="baseline"/>
      </w:rPr>
    </w:lvl>
    <w:lvl w:ilvl="3">
      <w:start w:val="1"/>
      <w:numFmt w:val="decimal"/>
      <w:lvlText w:val="%1.%2.%3.%4."/>
      <w:lvlJc w:val="left"/>
      <w:pPr>
        <w:ind w:left="1429" w:hanging="720"/>
      </w:pPr>
      <w:rPr>
        <w:rFonts w:ascii="Times New Roman" w:eastAsia="Times New Roman" w:hAnsi="Times New Roman" w:cs="Times New Roman"/>
        <w:sz w:val="24"/>
        <w:szCs w:val="24"/>
        <w:vertAlign w:val="baseline"/>
      </w:rPr>
    </w:lvl>
    <w:lvl w:ilvl="4">
      <w:start w:val="1"/>
      <w:numFmt w:val="decimal"/>
      <w:lvlText w:val="%1.%2.%3.%4.%5."/>
      <w:lvlJc w:val="left"/>
      <w:pPr>
        <w:ind w:left="2923" w:hanging="1080"/>
      </w:pPr>
      <w:rPr>
        <w:rFonts w:ascii="Times New Roman" w:eastAsia="Times New Roman" w:hAnsi="Times New Roman" w:cs="Times New Roman"/>
        <w:sz w:val="24"/>
        <w:szCs w:val="24"/>
        <w:vertAlign w:val="baseline"/>
      </w:rPr>
    </w:lvl>
    <w:lvl w:ilvl="5">
      <w:start w:val="1"/>
      <w:numFmt w:val="decimal"/>
      <w:lvlText w:val="%1.%2.%3.%4.%5.%6."/>
      <w:lvlJc w:val="left"/>
      <w:pPr>
        <w:ind w:left="1080" w:hanging="1080"/>
      </w:pPr>
      <w:rPr>
        <w:rFonts w:ascii="Times New Roman" w:eastAsia="Times New Roman" w:hAnsi="Times New Roman" w:cs="Times New Roman"/>
        <w:sz w:val="24"/>
        <w:szCs w:val="24"/>
        <w:vertAlign w:val="baseline"/>
      </w:rPr>
    </w:lvl>
    <w:lvl w:ilvl="6">
      <w:start w:val="1"/>
      <w:numFmt w:val="decimal"/>
      <w:lvlText w:val="%1.%2.%3.%4.%5.%6.%7."/>
      <w:lvlJc w:val="left"/>
      <w:pPr>
        <w:ind w:left="1080" w:hanging="1080"/>
      </w:pPr>
      <w:rPr>
        <w:rFonts w:ascii="Times New Roman" w:eastAsia="Times New Roman" w:hAnsi="Times New Roman" w:cs="Times New Roman"/>
        <w:sz w:val="24"/>
        <w:szCs w:val="24"/>
        <w:vertAlign w:val="baseline"/>
      </w:rPr>
    </w:lvl>
    <w:lvl w:ilvl="7">
      <w:start w:val="1"/>
      <w:numFmt w:val="decimal"/>
      <w:lvlText w:val="%1.%2.%3.%4.%5.%6.%7.%8."/>
      <w:lvlJc w:val="left"/>
      <w:pPr>
        <w:ind w:left="1440" w:hanging="1440"/>
      </w:pPr>
      <w:rPr>
        <w:rFonts w:ascii="Times New Roman" w:eastAsia="Times New Roman" w:hAnsi="Times New Roman" w:cs="Times New Roman"/>
        <w:sz w:val="24"/>
        <w:szCs w:val="24"/>
        <w:vertAlign w:val="baseline"/>
      </w:rPr>
    </w:lvl>
    <w:lvl w:ilvl="8">
      <w:start w:val="1"/>
      <w:numFmt w:val="decimal"/>
      <w:lvlText w:val="%1.%2.%3.%4.%5.%6.%7.%8.%9."/>
      <w:lvlJc w:val="left"/>
      <w:pPr>
        <w:ind w:left="1440" w:hanging="1440"/>
      </w:pPr>
      <w:rPr>
        <w:rFonts w:ascii="Times New Roman" w:eastAsia="Times New Roman" w:hAnsi="Times New Roman" w:cs="Times New Roman"/>
        <w:sz w:val="24"/>
        <w:szCs w:val="24"/>
        <w:vertAlign w:val="baseline"/>
      </w:rPr>
    </w:lvl>
  </w:abstractNum>
  <w:abstractNum w:abstractNumId="2" w15:restartNumberingAfterBreak="0">
    <w:nsid w:val="29C53417"/>
    <w:multiLevelType w:val="multilevel"/>
    <w:tmpl w:val="2BEA06E0"/>
    <w:lvl w:ilvl="0">
      <w:start w:val="3"/>
      <w:numFmt w:val="decimal"/>
      <w:pStyle w:val="a"/>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3" w15:restartNumberingAfterBreak="0">
    <w:nsid w:val="3907788B"/>
    <w:multiLevelType w:val="multilevel"/>
    <w:tmpl w:val="8496E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C2C744F"/>
    <w:multiLevelType w:val="hybridMultilevel"/>
    <w:tmpl w:val="A8206932"/>
    <w:lvl w:ilvl="0" w:tplc="AB44DBD8">
      <w:start w:val="14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6BCA7B88"/>
    <w:multiLevelType w:val="singleLevel"/>
    <w:tmpl w:val="EBA4AB6A"/>
    <w:lvl w:ilvl="0">
      <w:start w:val="2"/>
      <w:numFmt w:val="bullet"/>
      <w:lvlText w:val="-"/>
      <w:lvlJc w:val="left"/>
      <w:pPr>
        <w:tabs>
          <w:tab w:val="num" w:pos="1140"/>
        </w:tabs>
        <w:ind w:left="1140" w:hanging="360"/>
      </w:pPr>
    </w:lvl>
  </w:abstractNum>
  <w:abstractNum w:abstractNumId="7" w15:restartNumberingAfterBreak="0">
    <w:nsid w:val="75DC3F64"/>
    <w:multiLevelType w:val="multilevel"/>
    <w:tmpl w:val="3E24363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771F34F2"/>
    <w:multiLevelType w:val="hybridMultilevel"/>
    <w:tmpl w:val="9648D4EA"/>
    <w:lvl w:ilvl="0" w:tplc="BD70E32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A197632"/>
    <w:multiLevelType w:val="hybridMultilevel"/>
    <w:tmpl w:val="DD88532A"/>
    <w:lvl w:ilvl="0" w:tplc="0E809718">
      <w:start w:val="2"/>
      <w:numFmt w:val="decimal"/>
      <w:lvlText w:val="%1."/>
      <w:lvlJc w:val="left"/>
      <w:pPr>
        <w:ind w:left="945"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10" w15:restartNumberingAfterBreak="0">
    <w:nsid w:val="7C1D474D"/>
    <w:multiLevelType w:val="hybridMultilevel"/>
    <w:tmpl w:val="98184A48"/>
    <w:lvl w:ilvl="0" w:tplc="61D48FF0">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num w:numId="1">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5"/>
  </w:num>
  <w:num w:numId="6">
    <w:abstractNumId w:val="8"/>
  </w:num>
  <w:num w:numId="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E06"/>
    <w:rsid w:val="00003122"/>
    <w:rsid w:val="00062970"/>
    <w:rsid w:val="000A5283"/>
    <w:rsid w:val="001B0293"/>
    <w:rsid w:val="001C325F"/>
    <w:rsid w:val="00331377"/>
    <w:rsid w:val="004722DC"/>
    <w:rsid w:val="00582FF1"/>
    <w:rsid w:val="00585E68"/>
    <w:rsid w:val="00621E06"/>
    <w:rsid w:val="006574C6"/>
    <w:rsid w:val="00682DCA"/>
    <w:rsid w:val="0092305B"/>
    <w:rsid w:val="009618EA"/>
    <w:rsid w:val="009C3BEA"/>
    <w:rsid w:val="00B90BAB"/>
    <w:rsid w:val="00C3108D"/>
    <w:rsid w:val="00CD75CE"/>
    <w:rsid w:val="00CF03AE"/>
    <w:rsid w:val="00D7762A"/>
    <w:rsid w:val="00DC2C15"/>
    <w:rsid w:val="00DF6514"/>
    <w:rsid w:val="00F40D3E"/>
    <w:rsid w:val="00F7792B"/>
    <w:rsid w:val="00FB3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A57F1-F7ED-4D1F-ACAD-210D78E0A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82DCA"/>
    <w:pPr>
      <w:spacing w:line="256" w:lineRule="auto"/>
    </w:pPr>
    <w:rPr>
      <w:rFonts w:ascii="Calibri" w:eastAsia="Calibri" w:hAnsi="Calibri" w:cs="Calibri"/>
      <w:lang w:val="uk-UA" w:eastAsia="ru-RU"/>
    </w:rPr>
  </w:style>
  <w:style w:type="paragraph" w:styleId="1">
    <w:name w:val="heading 1"/>
    <w:aliases w:val="H1,Heading 1 CFMU,H1 Знак,T1,T11,T12,T111,T13,T112,T14,T113,T15,T114,T16,T115,Chapter Headline,Titre 11,t1.T1.Titre 1,t1,(Shift Ctrl 1),cat_titre,Titre point,chapitre,Level a,DO NOT USE_h1,Titre1,1titre,1titre1,1titre2"/>
    <w:basedOn w:val="a0"/>
    <w:next w:val="a0"/>
    <w:link w:val="10"/>
    <w:uiPriority w:val="99"/>
    <w:qFormat/>
    <w:rsid w:val="00682DCA"/>
    <w:pPr>
      <w:keepNext/>
      <w:widowControl w:val="0"/>
      <w:autoSpaceDE w:val="0"/>
      <w:spacing w:before="240" w:after="60" w:line="1" w:lineRule="atLeast"/>
      <w:ind w:leftChars="-1" w:left="-1" w:hangingChars="1" w:hanging="1"/>
      <w:outlineLvl w:val="0"/>
    </w:pPr>
    <w:rPr>
      <w:rFonts w:ascii="Arial" w:eastAsia="Times" w:hAnsi="Arial" w:cs="Arial"/>
      <w:b/>
      <w:bCs/>
      <w:kern w:val="2"/>
      <w:position w:val="-1"/>
      <w:sz w:val="32"/>
      <w:szCs w:val="32"/>
      <w:lang w:val="ru-RU" w:eastAsia="zh-CN"/>
    </w:rPr>
  </w:style>
  <w:style w:type="paragraph" w:styleId="2">
    <w:name w:val="heading 2"/>
    <w:aliases w:val="H2,Heading 2 CFMU"/>
    <w:basedOn w:val="a0"/>
    <w:next w:val="a0"/>
    <w:link w:val="20"/>
    <w:uiPriority w:val="99"/>
    <w:semiHidden/>
    <w:unhideWhenUsed/>
    <w:qFormat/>
    <w:rsid w:val="00682DCA"/>
    <w:pPr>
      <w:keepNext/>
      <w:widowControl w:val="0"/>
      <w:autoSpaceDE w:val="0"/>
      <w:spacing w:before="240" w:after="60" w:line="1" w:lineRule="atLeast"/>
      <w:ind w:leftChars="-1" w:left="-1" w:hangingChars="1" w:hanging="1"/>
      <w:outlineLvl w:val="1"/>
    </w:pPr>
    <w:rPr>
      <w:rFonts w:ascii="Cambria" w:eastAsia="Times" w:hAnsi="Cambria" w:cs="Times New Roman"/>
      <w:b/>
      <w:bCs/>
      <w:i/>
      <w:iCs/>
      <w:position w:val="-1"/>
      <w:sz w:val="28"/>
      <w:szCs w:val="28"/>
      <w:lang w:val="ru-RU" w:eastAsia="zh-CN"/>
    </w:rPr>
  </w:style>
  <w:style w:type="paragraph" w:styleId="30">
    <w:name w:val="heading 3"/>
    <w:aliases w:val="Заголовок 3 Знак Знак,Заголовок 3 Знак Знак Знак Знак Знак,Заголовок 3 Знак Знак Знак Знак Знак Знак Знак"/>
    <w:basedOn w:val="a0"/>
    <w:next w:val="a0"/>
    <w:link w:val="31"/>
    <w:uiPriority w:val="99"/>
    <w:semiHidden/>
    <w:unhideWhenUsed/>
    <w:qFormat/>
    <w:rsid w:val="00682DCA"/>
    <w:pPr>
      <w:widowControl w:val="0"/>
      <w:autoSpaceDE w:val="0"/>
      <w:spacing w:after="0" w:line="1" w:lineRule="atLeast"/>
      <w:ind w:leftChars="-1" w:left="-1" w:hangingChars="1" w:hanging="1"/>
      <w:outlineLvl w:val="2"/>
    </w:pPr>
    <w:rPr>
      <w:rFonts w:ascii="Times New Roman CYR" w:eastAsia="Times" w:hAnsi="Times New Roman CYR" w:cs="Times New Roman CYR"/>
      <w:position w:val="-1"/>
      <w:sz w:val="24"/>
      <w:szCs w:val="24"/>
      <w:lang w:val="ru-RU" w:eastAsia="zh-CN"/>
    </w:rPr>
  </w:style>
  <w:style w:type="paragraph" w:styleId="4">
    <w:name w:val="heading 4"/>
    <w:basedOn w:val="a0"/>
    <w:next w:val="a0"/>
    <w:link w:val="40"/>
    <w:semiHidden/>
    <w:unhideWhenUsed/>
    <w:qFormat/>
    <w:rsid w:val="00682DCA"/>
    <w:pPr>
      <w:keepNext/>
      <w:keepLines/>
      <w:spacing w:before="240" w:after="40"/>
      <w:outlineLvl w:val="3"/>
    </w:pPr>
    <w:rPr>
      <w:b/>
      <w:sz w:val="24"/>
      <w:szCs w:val="24"/>
    </w:rPr>
  </w:style>
  <w:style w:type="paragraph" w:styleId="5">
    <w:name w:val="heading 5"/>
    <w:basedOn w:val="a0"/>
    <w:next w:val="a0"/>
    <w:link w:val="50"/>
    <w:semiHidden/>
    <w:unhideWhenUsed/>
    <w:qFormat/>
    <w:rsid w:val="00682DCA"/>
    <w:pPr>
      <w:keepNext/>
      <w:keepLines/>
      <w:spacing w:before="220" w:after="40"/>
      <w:outlineLvl w:val="4"/>
    </w:pPr>
    <w:rPr>
      <w:b/>
    </w:rPr>
  </w:style>
  <w:style w:type="paragraph" w:styleId="6">
    <w:name w:val="heading 6"/>
    <w:basedOn w:val="a0"/>
    <w:next w:val="a0"/>
    <w:link w:val="60"/>
    <w:semiHidden/>
    <w:unhideWhenUsed/>
    <w:qFormat/>
    <w:rsid w:val="00682DCA"/>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1,Heading 1 CFMU Знак,H1 Знак Знак,T1 Знак,T11 Знак,T12 Знак,T111 Знак,T13 Знак,T112 Знак,T14 Знак,T113 Знак,T15 Знак,T114 Знак,T16 Знак,T115 Знак,Chapter Headline Знак,Titre 11 Знак,t1.T1.Titre 1 Знак,t1 Знак,(Shift Ctrl 1) Знак"/>
    <w:basedOn w:val="a1"/>
    <w:link w:val="1"/>
    <w:uiPriority w:val="99"/>
    <w:rsid w:val="00682DCA"/>
    <w:rPr>
      <w:rFonts w:ascii="Arial" w:eastAsia="Times" w:hAnsi="Arial" w:cs="Arial"/>
      <w:b/>
      <w:bCs/>
      <w:kern w:val="2"/>
      <w:position w:val="-1"/>
      <w:sz w:val="32"/>
      <w:szCs w:val="32"/>
      <w:lang w:eastAsia="zh-CN"/>
    </w:rPr>
  </w:style>
  <w:style w:type="character" w:customStyle="1" w:styleId="20">
    <w:name w:val="Заголовок 2 Знак"/>
    <w:aliases w:val="H2 Знак,Heading 2 CFMU Знак"/>
    <w:basedOn w:val="a1"/>
    <w:link w:val="2"/>
    <w:uiPriority w:val="99"/>
    <w:semiHidden/>
    <w:rsid w:val="00682DCA"/>
    <w:rPr>
      <w:rFonts w:ascii="Cambria" w:eastAsia="Times" w:hAnsi="Cambria" w:cs="Times New Roman"/>
      <w:b/>
      <w:bCs/>
      <w:i/>
      <w:iCs/>
      <w:position w:val="-1"/>
      <w:sz w:val="28"/>
      <w:szCs w:val="28"/>
      <w:lang w:eastAsia="zh-CN"/>
    </w:rPr>
  </w:style>
  <w:style w:type="character" w:customStyle="1" w:styleId="31">
    <w:name w:val="Заголовок 3 Знак"/>
    <w:aliases w:val="Заголовок 3 Знак Знак Знак,Заголовок 3 Знак Знак Знак Знак Знак Знак,Заголовок 3 Знак Знак Знак Знак Знак Знак Знак Знак"/>
    <w:basedOn w:val="a1"/>
    <w:link w:val="30"/>
    <w:uiPriority w:val="99"/>
    <w:semiHidden/>
    <w:rsid w:val="00682DCA"/>
    <w:rPr>
      <w:rFonts w:ascii="Times New Roman CYR" w:eastAsia="Times" w:hAnsi="Times New Roman CYR" w:cs="Times New Roman CYR"/>
      <w:position w:val="-1"/>
      <w:sz w:val="24"/>
      <w:szCs w:val="24"/>
      <w:lang w:eastAsia="zh-CN"/>
    </w:rPr>
  </w:style>
  <w:style w:type="character" w:customStyle="1" w:styleId="40">
    <w:name w:val="Заголовок 4 Знак"/>
    <w:basedOn w:val="a1"/>
    <w:link w:val="4"/>
    <w:semiHidden/>
    <w:rsid w:val="00682DCA"/>
    <w:rPr>
      <w:rFonts w:ascii="Calibri" w:eastAsia="Calibri" w:hAnsi="Calibri" w:cs="Calibri"/>
      <w:b/>
      <w:sz w:val="24"/>
      <w:szCs w:val="24"/>
      <w:lang w:val="uk-UA" w:eastAsia="ru-RU"/>
    </w:rPr>
  </w:style>
  <w:style w:type="character" w:customStyle="1" w:styleId="50">
    <w:name w:val="Заголовок 5 Знак"/>
    <w:basedOn w:val="a1"/>
    <w:link w:val="5"/>
    <w:semiHidden/>
    <w:rsid w:val="00682DCA"/>
    <w:rPr>
      <w:rFonts w:ascii="Calibri" w:eastAsia="Calibri" w:hAnsi="Calibri" w:cs="Calibri"/>
      <w:b/>
      <w:lang w:val="uk-UA" w:eastAsia="ru-RU"/>
    </w:rPr>
  </w:style>
  <w:style w:type="character" w:customStyle="1" w:styleId="60">
    <w:name w:val="Заголовок 6 Знак"/>
    <w:basedOn w:val="a1"/>
    <w:link w:val="6"/>
    <w:semiHidden/>
    <w:rsid w:val="00682DCA"/>
    <w:rPr>
      <w:rFonts w:ascii="Calibri" w:eastAsia="Calibri" w:hAnsi="Calibri" w:cs="Calibri"/>
      <w:b/>
      <w:sz w:val="20"/>
      <w:szCs w:val="20"/>
      <w:lang w:val="uk-UA" w:eastAsia="ru-RU"/>
    </w:rPr>
  </w:style>
  <w:style w:type="character" w:styleId="a4">
    <w:name w:val="Hyperlink"/>
    <w:basedOn w:val="a1"/>
    <w:semiHidden/>
    <w:unhideWhenUsed/>
    <w:rsid w:val="00682DCA"/>
    <w:rPr>
      <w:color w:val="0563C1" w:themeColor="hyperlink"/>
      <w:u w:val="single"/>
    </w:rPr>
  </w:style>
  <w:style w:type="character" w:customStyle="1" w:styleId="HTML">
    <w:name w:val="Стандартный HTML Знак"/>
    <w:aliases w:val="Знак Знак"/>
    <w:link w:val="HTML0"/>
    <w:semiHidden/>
    <w:qFormat/>
    <w:locked/>
    <w:rsid w:val="00682DCA"/>
    <w:rPr>
      <w:rFonts w:ascii="Courier New" w:hAnsi="Courier New" w:cs="Courier New"/>
    </w:rPr>
  </w:style>
  <w:style w:type="paragraph" w:styleId="HTML0">
    <w:name w:val="HTML Preformatted"/>
    <w:aliases w:val="Знак"/>
    <w:basedOn w:val="a0"/>
    <w:link w:val="HTML"/>
    <w:semiHidden/>
    <w:unhideWhenUsed/>
    <w:qFormat/>
    <w:rsid w:val="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lang w:val="ru-RU" w:eastAsia="en-US"/>
    </w:rPr>
  </w:style>
  <w:style w:type="character" w:customStyle="1" w:styleId="HTML1">
    <w:name w:val="Стандартный HTML Знак1"/>
    <w:aliases w:val="Знак Знак1"/>
    <w:basedOn w:val="a1"/>
    <w:uiPriority w:val="99"/>
    <w:semiHidden/>
    <w:rsid w:val="00682DCA"/>
    <w:rPr>
      <w:rFonts w:ascii="Consolas" w:eastAsia="Calibri" w:hAnsi="Consolas" w:cs="Calibri"/>
      <w:sz w:val="20"/>
      <w:szCs w:val="20"/>
      <w:lang w:val="uk-UA" w:eastAsia="ru-RU"/>
    </w:rPr>
  </w:style>
  <w:style w:type="character" w:customStyle="1" w:styleId="a5">
    <w:name w:val="Обычный (веб) Знак"/>
    <w:aliases w:val="Обычный (Web) Знак,Знак17 Знак,Знак18 Знак Знак,Знак17 Знак1 Знак,Normal (Web) Char Знак Знак Знак,Normal (Web) Char Знак Знак1,Обычный (веб) Знак1 Знак,Обычный (веб) Знак Знак Знак1,Знак17 Знак Знак Знак,Знак18 Зна Знак"/>
    <w:link w:val="a6"/>
    <w:uiPriority w:val="99"/>
    <w:semiHidden/>
    <w:locked/>
    <w:rsid w:val="00682DCA"/>
    <w:rPr>
      <w:rFonts w:ascii="Times New Roman" w:eastAsia="Times New Roman" w:hAnsi="Times New Roman" w:cs="Times New Roman"/>
      <w:sz w:val="24"/>
      <w:szCs w:val="24"/>
      <w:lang w:eastAsia="uk-UA"/>
    </w:rPr>
  </w:style>
  <w:style w:type="paragraph" w:styleId="a6">
    <w:name w:val="Normal (Web)"/>
    <w:aliases w:val="Обычный (Web),Знак17,Знак18 Знак,Знак17 Знак1,Normal (Web) Char Знак Знак,Normal (Web) Char Знак,Обычный (веб) Знак1,Обычный (веб) Знак Знак,Знак17 Знак Знак,Обычный (веб) Знак Знак Знак,Знак18 Зна"/>
    <w:link w:val="a5"/>
    <w:autoRedefine/>
    <w:uiPriority w:val="99"/>
    <w:semiHidden/>
    <w:unhideWhenUsed/>
    <w:qFormat/>
    <w:rsid w:val="00682DCA"/>
    <w:pPr>
      <w:spacing w:after="0" w:line="240" w:lineRule="auto"/>
    </w:pPr>
    <w:rPr>
      <w:rFonts w:ascii="Times New Roman" w:eastAsia="Times New Roman" w:hAnsi="Times New Roman" w:cs="Times New Roman"/>
      <w:sz w:val="24"/>
      <w:szCs w:val="24"/>
      <w:lang w:eastAsia="uk-UA"/>
    </w:rPr>
  </w:style>
  <w:style w:type="character" w:customStyle="1" w:styleId="a7">
    <w:name w:val="Название Знак"/>
    <w:basedOn w:val="a1"/>
    <w:link w:val="a8"/>
    <w:locked/>
    <w:rsid w:val="00682DCA"/>
    <w:rPr>
      <w:b/>
      <w:sz w:val="72"/>
      <w:szCs w:val="72"/>
    </w:rPr>
  </w:style>
  <w:style w:type="paragraph" w:styleId="a8">
    <w:name w:val="Title"/>
    <w:basedOn w:val="a0"/>
    <w:next w:val="a0"/>
    <w:link w:val="a7"/>
    <w:qFormat/>
    <w:rsid w:val="00682DCA"/>
    <w:pPr>
      <w:spacing w:after="0" w:line="240" w:lineRule="auto"/>
      <w:contextualSpacing/>
    </w:pPr>
    <w:rPr>
      <w:rFonts w:asciiTheme="minorHAnsi" w:eastAsiaTheme="minorHAnsi" w:hAnsiTheme="minorHAnsi" w:cstheme="minorBidi"/>
      <w:b/>
      <w:sz w:val="72"/>
      <w:szCs w:val="72"/>
      <w:lang w:val="ru-RU" w:eastAsia="en-US"/>
    </w:rPr>
  </w:style>
  <w:style w:type="character" w:customStyle="1" w:styleId="a9">
    <w:name w:val="Основной текст Знак"/>
    <w:basedOn w:val="a1"/>
    <w:link w:val="aa"/>
    <w:uiPriority w:val="99"/>
    <w:semiHidden/>
    <w:locked/>
    <w:rsid w:val="00682DCA"/>
    <w:rPr>
      <w:rFonts w:ascii="Times New Roman" w:eastAsia="Times New Roman" w:hAnsi="Times New Roman" w:cs="Times New Roman"/>
      <w:sz w:val="24"/>
      <w:szCs w:val="24"/>
    </w:rPr>
  </w:style>
  <w:style w:type="paragraph" w:styleId="aa">
    <w:name w:val="Body Text"/>
    <w:basedOn w:val="a0"/>
    <w:link w:val="a9"/>
    <w:uiPriority w:val="99"/>
    <w:semiHidden/>
    <w:unhideWhenUsed/>
    <w:rsid w:val="00682DCA"/>
    <w:pPr>
      <w:spacing w:after="120"/>
    </w:pPr>
    <w:rPr>
      <w:rFonts w:ascii="Times New Roman" w:eastAsia="Times New Roman" w:hAnsi="Times New Roman" w:cs="Times New Roman"/>
      <w:sz w:val="24"/>
      <w:szCs w:val="24"/>
      <w:lang w:val="ru-RU" w:eastAsia="en-US"/>
    </w:rPr>
  </w:style>
  <w:style w:type="character" w:customStyle="1" w:styleId="ab">
    <w:name w:val="Подзаголовок Знак"/>
    <w:basedOn w:val="a1"/>
    <w:link w:val="ac"/>
    <w:locked/>
    <w:rsid w:val="00682DCA"/>
    <w:rPr>
      <w:rFonts w:ascii="Georgia" w:eastAsia="Georgia" w:hAnsi="Georgia" w:cs="Georgia"/>
      <w:i/>
      <w:color w:val="666666"/>
      <w:sz w:val="48"/>
      <w:szCs w:val="48"/>
    </w:rPr>
  </w:style>
  <w:style w:type="paragraph" w:styleId="ac">
    <w:name w:val="Subtitle"/>
    <w:basedOn w:val="a0"/>
    <w:next w:val="a0"/>
    <w:link w:val="ab"/>
    <w:qFormat/>
    <w:rsid w:val="00682DCA"/>
    <w:pPr>
      <w:numPr>
        <w:ilvl w:val="1"/>
      </w:numPr>
    </w:pPr>
    <w:rPr>
      <w:rFonts w:ascii="Georgia" w:eastAsia="Georgia" w:hAnsi="Georgia" w:cs="Georgia"/>
      <w:i/>
      <w:color w:val="666666"/>
      <w:sz w:val="48"/>
      <w:szCs w:val="48"/>
      <w:lang w:val="ru-RU" w:eastAsia="en-US"/>
    </w:rPr>
  </w:style>
  <w:style w:type="character" w:customStyle="1" w:styleId="21">
    <w:name w:val="Основной текст с отступом 2 Знак"/>
    <w:basedOn w:val="a1"/>
    <w:link w:val="22"/>
    <w:uiPriority w:val="99"/>
    <w:semiHidden/>
    <w:locked/>
    <w:rsid w:val="00682DCA"/>
  </w:style>
  <w:style w:type="paragraph" w:styleId="22">
    <w:name w:val="Body Text Indent 2"/>
    <w:basedOn w:val="a0"/>
    <w:link w:val="21"/>
    <w:uiPriority w:val="99"/>
    <w:semiHidden/>
    <w:unhideWhenUsed/>
    <w:rsid w:val="00682DCA"/>
    <w:pPr>
      <w:spacing w:after="120" w:line="480" w:lineRule="auto"/>
      <w:ind w:left="283"/>
    </w:pPr>
    <w:rPr>
      <w:rFonts w:asciiTheme="minorHAnsi" w:eastAsiaTheme="minorHAnsi" w:hAnsiTheme="minorHAnsi" w:cstheme="minorBidi"/>
      <w:lang w:val="ru-RU" w:eastAsia="en-US"/>
    </w:rPr>
  </w:style>
  <w:style w:type="character" w:customStyle="1" w:styleId="ad">
    <w:name w:val="Текст Знак"/>
    <w:basedOn w:val="a1"/>
    <w:link w:val="ae"/>
    <w:semiHidden/>
    <w:locked/>
    <w:rsid w:val="00682DCA"/>
    <w:rPr>
      <w:rFonts w:ascii="Times New Roman" w:eastAsia="Times New Roman" w:hAnsi="Times New Roman" w:cs="Times New Roman"/>
      <w:color w:val="000000"/>
      <w:sz w:val="20"/>
      <w:szCs w:val="20"/>
      <w:lang w:val="en-US"/>
    </w:rPr>
  </w:style>
  <w:style w:type="paragraph" w:styleId="ae">
    <w:name w:val="Plain Text"/>
    <w:basedOn w:val="a0"/>
    <w:link w:val="ad"/>
    <w:semiHidden/>
    <w:unhideWhenUsed/>
    <w:rsid w:val="00682DCA"/>
    <w:pPr>
      <w:spacing w:after="0" w:line="240" w:lineRule="auto"/>
    </w:pPr>
    <w:rPr>
      <w:rFonts w:ascii="Times New Roman" w:eastAsia="Times New Roman" w:hAnsi="Times New Roman" w:cs="Times New Roman"/>
      <w:color w:val="000000"/>
      <w:sz w:val="20"/>
      <w:szCs w:val="20"/>
      <w:lang w:val="en-US" w:eastAsia="en-US"/>
    </w:rPr>
  </w:style>
  <w:style w:type="character" w:customStyle="1" w:styleId="af">
    <w:name w:val="Текст выноски Знак"/>
    <w:basedOn w:val="a1"/>
    <w:link w:val="af0"/>
    <w:uiPriority w:val="99"/>
    <w:semiHidden/>
    <w:locked/>
    <w:rsid w:val="00682DCA"/>
    <w:rPr>
      <w:rFonts w:ascii="Segoe UI" w:hAnsi="Segoe UI" w:cs="Segoe UI"/>
      <w:sz w:val="18"/>
      <w:szCs w:val="18"/>
    </w:rPr>
  </w:style>
  <w:style w:type="paragraph" w:styleId="af0">
    <w:name w:val="Balloon Text"/>
    <w:basedOn w:val="a0"/>
    <w:link w:val="af"/>
    <w:uiPriority w:val="99"/>
    <w:semiHidden/>
    <w:unhideWhenUsed/>
    <w:rsid w:val="00682DCA"/>
    <w:pPr>
      <w:spacing w:after="0" w:line="240" w:lineRule="auto"/>
    </w:pPr>
    <w:rPr>
      <w:rFonts w:ascii="Segoe UI" w:eastAsiaTheme="minorHAnsi" w:hAnsi="Segoe UI" w:cs="Segoe UI"/>
      <w:sz w:val="18"/>
      <w:szCs w:val="18"/>
      <w:lang w:val="ru-RU" w:eastAsia="en-US"/>
    </w:rPr>
  </w:style>
  <w:style w:type="character" w:customStyle="1" w:styleId="af1">
    <w:name w:val="Без интервала Знак"/>
    <w:link w:val="af2"/>
    <w:locked/>
    <w:rsid w:val="00682DCA"/>
  </w:style>
  <w:style w:type="paragraph" w:styleId="af2">
    <w:name w:val="No Spacing"/>
    <w:link w:val="af1"/>
    <w:qFormat/>
    <w:rsid w:val="00682DCA"/>
    <w:pPr>
      <w:spacing w:after="0" w:line="240" w:lineRule="auto"/>
    </w:pPr>
  </w:style>
  <w:style w:type="character" w:customStyle="1" w:styleId="af3">
    <w:name w:val="Абзац списка Знак"/>
    <w:aliases w:val="Details Знак,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
    <w:link w:val="af4"/>
    <w:uiPriority w:val="34"/>
    <w:locked/>
    <w:rsid w:val="00682DCA"/>
  </w:style>
  <w:style w:type="paragraph" w:styleId="af4">
    <w:name w:val="List Paragraph"/>
    <w:aliases w:val="Details,название табл/рис,заголовок 1.1,Elenco Normale,Абзац списку 1,тв-Абзац списка,List Paragraph (numbered (a)),List_Paragraph,Multilevel para_II,List Paragraph-ExecSummary,Akapit z listą BS,Bullets,List Paragraph 1,References"/>
    <w:basedOn w:val="a0"/>
    <w:link w:val="af3"/>
    <w:uiPriority w:val="34"/>
    <w:qFormat/>
    <w:rsid w:val="00682DCA"/>
    <w:pPr>
      <w:ind w:left="720"/>
      <w:contextualSpacing/>
    </w:pPr>
    <w:rPr>
      <w:rFonts w:asciiTheme="minorHAnsi" w:eastAsiaTheme="minorHAnsi" w:hAnsiTheme="minorHAnsi" w:cstheme="minorBidi"/>
      <w:lang w:val="ru-RU" w:eastAsia="en-US"/>
    </w:rPr>
  </w:style>
  <w:style w:type="paragraph" w:customStyle="1" w:styleId="tj">
    <w:name w:val="tj"/>
    <w:basedOn w:val="a0"/>
    <w:uiPriority w:val="99"/>
    <w:qFormat/>
    <w:rsid w:val="00682D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uiPriority w:val="99"/>
    <w:qFormat/>
    <w:rsid w:val="00682D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0"/>
    <w:uiPriority w:val="1"/>
    <w:qFormat/>
    <w:rsid w:val="00682DCA"/>
    <w:pPr>
      <w:widowControl w:val="0"/>
      <w:autoSpaceDE w:val="0"/>
      <w:autoSpaceDN w:val="0"/>
      <w:spacing w:after="0" w:line="240" w:lineRule="auto"/>
      <w:ind w:left="200"/>
    </w:pPr>
    <w:rPr>
      <w:rFonts w:ascii="Times New Roman" w:eastAsia="Times New Roman" w:hAnsi="Times New Roman" w:cs="Times New Roman"/>
      <w:lang w:eastAsia="en-US"/>
    </w:rPr>
  </w:style>
  <w:style w:type="paragraph" w:customStyle="1" w:styleId="tbl-txt">
    <w:name w:val="tbl-txt"/>
    <w:uiPriority w:val="99"/>
    <w:qFormat/>
    <w:rsid w:val="00682DCA"/>
    <w:pPr>
      <w:spacing w:before="100" w:beforeAutospacing="1" w:after="100" w:afterAutospacing="1" w:line="240" w:lineRule="auto"/>
    </w:pPr>
    <w:rPr>
      <w:rFonts w:ascii="Times New Roman" w:eastAsia="Times New Roman" w:hAnsi="Times New Roman" w:cs="Times New Roman"/>
      <w:sz w:val="24"/>
      <w:szCs w:val="24"/>
      <w:lang w:val="uk-UA" w:eastAsia="zh-CN"/>
    </w:rPr>
  </w:style>
  <w:style w:type="paragraph" w:customStyle="1" w:styleId="11">
    <w:name w:val="Обычный1"/>
    <w:uiPriority w:val="99"/>
    <w:qFormat/>
    <w:rsid w:val="00682DCA"/>
    <w:pPr>
      <w:widowControl w:val="0"/>
      <w:spacing w:after="0" w:line="240" w:lineRule="auto"/>
    </w:pPr>
    <w:rPr>
      <w:rFonts w:ascii="Times New Roman" w:eastAsia="Times New Roman" w:hAnsi="Times New Roman" w:cs="Times New Roman"/>
      <w:color w:val="000000"/>
      <w:sz w:val="20"/>
      <w:szCs w:val="20"/>
      <w:lang w:eastAsia="ru-RU"/>
    </w:rPr>
  </w:style>
  <w:style w:type="paragraph" w:customStyle="1" w:styleId="af5">
    <w:name w:val="Вміст таблиці"/>
    <w:basedOn w:val="a0"/>
    <w:uiPriority w:val="99"/>
    <w:qFormat/>
    <w:rsid w:val="00682DCA"/>
    <w:pPr>
      <w:suppressLineNumbers/>
      <w:spacing w:after="0" w:line="276" w:lineRule="auto"/>
    </w:pPr>
    <w:rPr>
      <w:rFonts w:ascii="Liberation Serif" w:eastAsia="Times New Roman" w:hAnsi="Liberation Serif" w:cs="Lohit Devanagari"/>
      <w:color w:val="00000A"/>
      <w:sz w:val="24"/>
      <w:szCs w:val="24"/>
      <w:lang w:eastAsia="zh-CN" w:bidi="hi-IN"/>
    </w:rPr>
  </w:style>
  <w:style w:type="paragraph" w:customStyle="1" w:styleId="12">
    <w:name w:val="Без интервала1"/>
    <w:uiPriority w:val="1"/>
    <w:qFormat/>
    <w:rsid w:val="00682DCA"/>
    <w:pPr>
      <w:spacing w:after="0" w:line="240" w:lineRule="auto"/>
    </w:pPr>
    <w:rPr>
      <w:rFonts w:ascii="Times New Roman" w:eastAsia="Times New Roman" w:hAnsi="Times New Roman" w:cs="Times New Roman"/>
      <w:sz w:val="24"/>
      <w:szCs w:val="24"/>
      <w:lang w:eastAsia="ru-RU"/>
    </w:rPr>
  </w:style>
  <w:style w:type="paragraph" w:customStyle="1" w:styleId="23">
    <w:name w:val="Обычный2"/>
    <w:uiPriority w:val="99"/>
    <w:qFormat/>
    <w:rsid w:val="00682DCA"/>
    <w:pPr>
      <w:spacing w:after="0" w:line="276" w:lineRule="auto"/>
    </w:pPr>
    <w:rPr>
      <w:rFonts w:ascii="Arial" w:eastAsia="Arial" w:hAnsi="Arial" w:cs="Arial"/>
      <w:color w:val="000000"/>
      <w:lang w:eastAsia="ru-RU"/>
    </w:rPr>
  </w:style>
  <w:style w:type="paragraph" w:customStyle="1" w:styleId="3">
    <w:name w:val="Маркований список 3"/>
    <w:basedOn w:val="a0"/>
    <w:uiPriority w:val="99"/>
    <w:qFormat/>
    <w:rsid w:val="00682DCA"/>
    <w:pPr>
      <w:numPr>
        <w:numId w:val="1"/>
      </w:numPr>
      <w:suppressAutoHyphens/>
      <w:spacing w:after="120" w:line="1" w:lineRule="atLeast"/>
      <w:ind w:leftChars="-1" w:left="-1" w:hangingChars="1" w:hanging="1"/>
      <w:jc w:val="both"/>
      <w:outlineLvl w:val="0"/>
    </w:pPr>
    <w:rPr>
      <w:rFonts w:ascii="Arial" w:eastAsia="Times" w:hAnsi="Arial" w:cs="Times New Roman"/>
      <w:position w:val="-1"/>
      <w:sz w:val="20"/>
      <w:szCs w:val="20"/>
      <w:lang w:val="en-GB" w:eastAsia="zh-CN"/>
    </w:rPr>
  </w:style>
  <w:style w:type="paragraph" w:customStyle="1" w:styleId="a">
    <w:name w:val="Нумерований список"/>
    <w:basedOn w:val="a0"/>
    <w:uiPriority w:val="99"/>
    <w:qFormat/>
    <w:rsid w:val="00682DCA"/>
    <w:pPr>
      <w:numPr>
        <w:numId w:val="2"/>
      </w:numPr>
      <w:suppressAutoHyphens/>
      <w:spacing w:after="0" w:line="1" w:lineRule="atLeast"/>
      <w:ind w:leftChars="-1" w:left="-1" w:hangingChars="1" w:hanging="1"/>
      <w:contextualSpacing/>
      <w:outlineLvl w:val="0"/>
    </w:pPr>
    <w:rPr>
      <w:rFonts w:ascii="Times New Roman" w:eastAsia="Times" w:hAnsi="Times New Roman" w:cs="Times New Roman"/>
      <w:position w:val="-1"/>
      <w:sz w:val="24"/>
      <w:szCs w:val="24"/>
      <w:lang w:eastAsia="zh-CN"/>
    </w:rPr>
  </w:style>
  <w:style w:type="paragraph" w:customStyle="1" w:styleId="32">
    <w:name w:val="Обычный3"/>
    <w:uiPriority w:val="99"/>
    <w:qFormat/>
    <w:rsid w:val="00682DCA"/>
    <w:pPr>
      <w:spacing w:after="0" w:line="276" w:lineRule="auto"/>
    </w:pPr>
    <w:rPr>
      <w:rFonts w:ascii="Arial" w:eastAsia="Times New Roman" w:hAnsi="Arial" w:cs="Arial"/>
      <w:color w:val="000000"/>
      <w:lang w:eastAsia="ru-RU"/>
    </w:rPr>
  </w:style>
  <w:style w:type="character" w:customStyle="1" w:styleId="13">
    <w:name w:val="Название Знак1"/>
    <w:basedOn w:val="a1"/>
    <w:rsid w:val="00682DCA"/>
    <w:rPr>
      <w:rFonts w:asciiTheme="majorHAnsi" w:eastAsiaTheme="majorEastAsia" w:hAnsiTheme="majorHAnsi" w:cstheme="majorBidi"/>
      <w:spacing w:val="-10"/>
      <w:kern w:val="28"/>
      <w:sz w:val="56"/>
      <w:szCs w:val="56"/>
      <w:lang w:val="uk-UA" w:eastAsia="ru-RU"/>
    </w:rPr>
  </w:style>
  <w:style w:type="character" w:customStyle="1" w:styleId="14">
    <w:name w:val="Текст выноски Знак1"/>
    <w:basedOn w:val="a1"/>
    <w:uiPriority w:val="99"/>
    <w:semiHidden/>
    <w:rsid w:val="00682DCA"/>
    <w:rPr>
      <w:rFonts w:ascii="Segoe UI" w:eastAsia="Calibri" w:hAnsi="Segoe UI" w:cs="Segoe UI"/>
      <w:sz w:val="18"/>
      <w:szCs w:val="18"/>
      <w:lang w:val="uk-UA" w:eastAsia="ru-RU"/>
    </w:rPr>
  </w:style>
  <w:style w:type="character" w:customStyle="1" w:styleId="qowt-font2-timesnewroman">
    <w:name w:val="qowt-font2-timesnewroman"/>
    <w:uiPriority w:val="99"/>
    <w:qFormat/>
    <w:rsid w:val="00682DCA"/>
    <w:rPr>
      <w:rFonts w:ascii="Times New Roman" w:hAnsi="Times New Roman" w:cs="Times New Roman" w:hint="default"/>
    </w:rPr>
  </w:style>
  <w:style w:type="character" w:customStyle="1" w:styleId="15">
    <w:name w:val="Подзаголовок Знак1"/>
    <w:basedOn w:val="a1"/>
    <w:rsid w:val="00682DCA"/>
    <w:rPr>
      <w:rFonts w:eastAsiaTheme="minorEastAsia"/>
      <w:color w:val="5A5A5A" w:themeColor="text1" w:themeTint="A5"/>
      <w:spacing w:val="15"/>
      <w:lang w:val="uk-UA" w:eastAsia="ru-RU"/>
    </w:rPr>
  </w:style>
  <w:style w:type="character" w:customStyle="1" w:styleId="16">
    <w:name w:val="Основной текст Знак1"/>
    <w:basedOn w:val="a1"/>
    <w:uiPriority w:val="99"/>
    <w:semiHidden/>
    <w:rsid w:val="00682DCA"/>
    <w:rPr>
      <w:rFonts w:ascii="Calibri" w:eastAsia="Calibri" w:hAnsi="Calibri" w:cs="Calibri"/>
      <w:lang w:val="uk-UA" w:eastAsia="ru-RU"/>
    </w:rPr>
  </w:style>
  <w:style w:type="character" w:customStyle="1" w:styleId="61">
    <w:name w:val="Основной шрифт абзаца6"/>
    <w:rsid w:val="00682DCA"/>
  </w:style>
  <w:style w:type="character" w:customStyle="1" w:styleId="210">
    <w:name w:val="Основной текст с отступом 2 Знак1"/>
    <w:basedOn w:val="a1"/>
    <w:uiPriority w:val="99"/>
    <w:semiHidden/>
    <w:rsid w:val="00682DCA"/>
    <w:rPr>
      <w:rFonts w:ascii="Calibri" w:eastAsia="Calibri" w:hAnsi="Calibri" w:cs="Calibri"/>
      <w:lang w:val="uk-UA" w:eastAsia="ru-RU"/>
    </w:rPr>
  </w:style>
  <w:style w:type="character" w:customStyle="1" w:styleId="rvts0">
    <w:name w:val="rvts0"/>
    <w:rsid w:val="00682DCA"/>
    <w:rPr>
      <w:rFonts w:ascii="Times New Roman" w:hAnsi="Times New Roman" w:cs="Times New Roman" w:hint="default"/>
    </w:rPr>
  </w:style>
  <w:style w:type="character" w:customStyle="1" w:styleId="17">
    <w:name w:val="Текст Знак1"/>
    <w:basedOn w:val="a1"/>
    <w:semiHidden/>
    <w:rsid w:val="00682DCA"/>
    <w:rPr>
      <w:rFonts w:ascii="Consolas" w:eastAsia="Calibri" w:hAnsi="Consolas" w:cs="Calibri"/>
      <w:sz w:val="21"/>
      <w:szCs w:val="21"/>
      <w:lang w:val="uk-UA" w:eastAsia="ru-RU"/>
    </w:rPr>
  </w:style>
  <w:style w:type="character" w:customStyle="1" w:styleId="rvts46">
    <w:name w:val="rvts46"/>
    <w:basedOn w:val="a1"/>
    <w:rsid w:val="00682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14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 TargetMode="External"/><Relationship Id="rId13"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17"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25"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20" Type="http://schemas.openxmlformats.org/officeDocument/2006/relationships/hyperlink" Target="http://zakon4.rada.gov.ua/laws/show/2289-17" TargetMode="Externa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24"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15"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19"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s://zakon.rada.gov.ua/laws/show/1644-18" TargetMode="External"/><Relationship Id="rId14" Type="http://schemas.openxmlformats.org/officeDocument/2006/relationships/hyperlink" Target="https://zakon.rada.gov.ua/laws/show/2939-17" TargetMode="External"/><Relationship Id="rId22" Type="http://schemas.openxmlformats.org/officeDocument/2006/relationships/hyperlink" Target="https://zakon.rada.gov.ua/laws/show/922-1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1</Pages>
  <Words>19580</Words>
  <Characters>111612</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DZO</dc:creator>
  <cp:keywords/>
  <dc:description/>
  <cp:lastModifiedBy>DZO</cp:lastModifiedBy>
  <cp:revision>10</cp:revision>
  <dcterms:created xsi:type="dcterms:W3CDTF">2023-07-06T08:54:00Z</dcterms:created>
  <dcterms:modified xsi:type="dcterms:W3CDTF">2023-07-11T10:59:00Z</dcterms:modified>
</cp:coreProperties>
</file>