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D0" w:rsidRDefault="009A1CD0" w:rsidP="009A1CD0">
      <w:pPr>
        <w:rPr>
          <w:b/>
          <w:color w:val="000000"/>
          <w:sz w:val="26"/>
          <w:szCs w:val="26"/>
        </w:rPr>
      </w:pPr>
    </w:p>
    <w:p w:rsidR="00BD02C8" w:rsidRDefault="00BD02C8" w:rsidP="009A1CD0">
      <w:pPr>
        <w:rPr>
          <w:b/>
          <w:color w:val="000000"/>
          <w:sz w:val="26"/>
          <w:szCs w:val="26"/>
        </w:rPr>
      </w:pPr>
      <w:bookmarkStart w:id="0" w:name="_GoBack"/>
      <w:bookmarkEnd w:id="0"/>
    </w:p>
    <w:p w:rsidR="009A1CD0" w:rsidRDefault="009A1CD0" w:rsidP="009A1CD0">
      <w:pPr>
        <w:ind w:left="360" w:firstLine="540"/>
        <w:jc w:val="right"/>
        <w:rPr>
          <w:b/>
        </w:rPr>
      </w:pPr>
      <w:r>
        <w:rPr>
          <w:b/>
        </w:rPr>
        <w:t>Додаток  3</w:t>
      </w:r>
    </w:p>
    <w:p w:rsidR="009A1CD0" w:rsidRDefault="009A1CD0" w:rsidP="009A1CD0">
      <w:pPr>
        <w:ind w:left="360" w:firstLine="540"/>
        <w:jc w:val="right"/>
        <w:rPr>
          <w:b/>
        </w:rPr>
      </w:pPr>
      <w:r>
        <w:rPr>
          <w:b/>
        </w:rPr>
        <w:t>до тендерної документації</w:t>
      </w:r>
    </w:p>
    <w:p w:rsidR="009A1CD0" w:rsidRDefault="009A1CD0" w:rsidP="009A1CD0">
      <w:pPr>
        <w:tabs>
          <w:tab w:val="left" w:pos="180"/>
        </w:tabs>
        <w:ind w:firstLine="709"/>
        <w:jc w:val="both"/>
        <w:rPr>
          <w:i/>
        </w:rPr>
      </w:pPr>
    </w:p>
    <w:p w:rsidR="009A1CD0" w:rsidRDefault="009A1CD0" w:rsidP="009A1CD0">
      <w:pPr>
        <w:suppressAutoHyphens w:val="0"/>
        <w:spacing w:line="276" w:lineRule="auto"/>
        <w:jc w:val="center"/>
        <w:rPr>
          <w:b/>
          <w:i/>
          <w:lang w:eastAsia="ru-RU"/>
        </w:rPr>
      </w:pPr>
      <w:proofErr w:type="spellStart"/>
      <w:r>
        <w:rPr>
          <w:b/>
          <w:i/>
          <w:lang w:eastAsia="ru-RU"/>
        </w:rPr>
        <w:t>Проєкт</w:t>
      </w:r>
      <w:proofErr w:type="spellEnd"/>
      <w:r>
        <w:rPr>
          <w:b/>
          <w:i/>
          <w:lang w:eastAsia="ru-RU"/>
        </w:rPr>
        <w:t xml:space="preserve"> договору про закупівлю за Особливостями</w:t>
      </w:r>
    </w:p>
    <w:p w:rsidR="009A1CD0" w:rsidRDefault="009A1CD0" w:rsidP="009A1CD0">
      <w:pPr>
        <w:suppressAutoHyphens w:val="0"/>
        <w:ind w:right="-41"/>
        <w:contextualSpacing/>
        <w:jc w:val="center"/>
        <w:rPr>
          <w:sz w:val="22"/>
          <w:szCs w:val="22"/>
          <w:lang w:eastAsia="ru-RU"/>
        </w:rPr>
      </w:pPr>
    </w:p>
    <w:p w:rsidR="009A1CD0" w:rsidRDefault="009A1CD0" w:rsidP="009A1CD0">
      <w:pPr>
        <w:suppressAutoHyphens w:val="0"/>
        <w:ind w:right="-41"/>
        <w:contextualSpacing/>
        <w:jc w:val="center"/>
        <w:rPr>
          <w:i/>
          <w:color w:val="000000"/>
          <w:lang w:eastAsia="ru-RU"/>
        </w:rPr>
      </w:pPr>
      <w:r>
        <w:rPr>
          <w:i/>
          <w:color w:val="000000"/>
          <w:lang w:eastAsia="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rsidR="009A1CD0" w:rsidRDefault="009A1CD0" w:rsidP="009A1CD0">
      <w:pPr>
        <w:suppressAutoHyphens w:val="0"/>
        <w:ind w:right="-41"/>
        <w:contextualSpacing/>
        <w:jc w:val="center"/>
        <w:rPr>
          <w:i/>
          <w:color w:val="000000"/>
          <w:lang w:eastAsia="ru-RU"/>
        </w:rPr>
      </w:pPr>
    </w:p>
    <w:p w:rsidR="009A1CD0" w:rsidRDefault="009A1CD0" w:rsidP="009A1CD0">
      <w:pPr>
        <w:suppressAutoHyphens w:val="0"/>
        <w:ind w:right="-41"/>
        <w:contextualSpacing/>
        <w:jc w:val="center"/>
        <w:rPr>
          <w:sz w:val="22"/>
          <w:szCs w:val="22"/>
          <w:lang w:eastAsia="ru-RU"/>
        </w:rPr>
      </w:pPr>
      <w:r>
        <w:rPr>
          <w:sz w:val="22"/>
          <w:szCs w:val="22"/>
          <w:lang w:eastAsia="ru-RU"/>
        </w:rPr>
        <w:t>ДОГОВІР  ПОСТАВКИ № ______</w:t>
      </w:r>
    </w:p>
    <w:p w:rsidR="009A1CD0" w:rsidRDefault="009A1CD0" w:rsidP="009A1CD0">
      <w:pPr>
        <w:numPr>
          <w:ilvl w:val="2"/>
          <w:numId w:val="1"/>
        </w:numPr>
        <w:suppressAutoHyphens w:val="0"/>
        <w:ind w:left="0" w:firstLine="0"/>
        <w:contextualSpacing/>
        <w:jc w:val="center"/>
        <w:rPr>
          <w:sz w:val="22"/>
          <w:szCs w:val="22"/>
          <w:lang w:eastAsia="ru-RU"/>
        </w:rPr>
      </w:pPr>
    </w:p>
    <w:p w:rsidR="009A1CD0" w:rsidRDefault="00F510A6" w:rsidP="009A1CD0">
      <w:pPr>
        <w:numPr>
          <w:ilvl w:val="2"/>
          <w:numId w:val="1"/>
        </w:numPr>
        <w:suppressAutoHyphens w:val="0"/>
        <w:ind w:left="0" w:firstLine="0"/>
        <w:contextualSpacing/>
        <w:jc w:val="center"/>
        <w:rPr>
          <w:sz w:val="22"/>
          <w:szCs w:val="22"/>
          <w:lang w:eastAsia="ru-RU"/>
        </w:rPr>
      </w:pPr>
      <w:r>
        <w:rPr>
          <w:sz w:val="22"/>
          <w:szCs w:val="22"/>
          <w:lang w:eastAsia="ru-RU"/>
        </w:rPr>
        <w:t>с. Золотники</w:t>
      </w:r>
      <w:r w:rsidR="009A1CD0">
        <w:rPr>
          <w:sz w:val="22"/>
          <w:szCs w:val="22"/>
          <w:lang w:eastAsia="ru-RU"/>
        </w:rPr>
        <w:tab/>
      </w:r>
      <w:r w:rsidR="009A1CD0">
        <w:rPr>
          <w:sz w:val="22"/>
          <w:szCs w:val="22"/>
          <w:lang w:eastAsia="ru-RU"/>
        </w:rPr>
        <w:tab/>
      </w:r>
      <w:r w:rsidR="009A1CD0">
        <w:rPr>
          <w:sz w:val="22"/>
          <w:szCs w:val="22"/>
          <w:lang w:eastAsia="ru-RU"/>
        </w:rPr>
        <w:tab/>
      </w:r>
      <w:r w:rsidR="009A1CD0">
        <w:rPr>
          <w:sz w:val="22"/>
          <w:szCs w:val="22"/>
          <w:lang w:eastAsia="ru-RU"/>
        </w:rPr>
        <w:tab/>
      </w:r>
      <w:r w:rsidR="009A1CD0">
        <w:rPr>
          <w:sz w:val="22"/>
          <w:szCs w:val="22"/>
          <w:lang w:eastAsia="ru-RU"/>
        </w:rPr>
        <w:tab/>
      </w:r>
      <w:r w:rsidR="009A1CD0">
        <w:rPr>
          <w:sz w:val="22"/>
          <w:szCs w:val="22"/>
          <w:lang w:eastAsia="ru-RU"/>
        </w:rPr>
        <w:tab/>
      </w:r>
      <w:r w:rsidR="009A1CD0">
        <w:rPr>
          <w:sz w:val="22"/>
          <w:szCs w:val="22"/>
          <w:lang w:eastAsia="ru-RU"/>
        </w:rPr>
        <w:tab/>
        <w:t xml:space="preserve"> «___» _____________  2024 року</w:t>
      </w:r>
    </w:p>
    <w:p w:rsidR="009A1CD0" w:rsidRDefault="009A1CD0" w:rsidP="009A1CD0">
      <w:pPr>
        <w:numPr>
          <w:ilvl w:val="2"/>
          <w:numId w:val="1"/>
        </w:numPr>
        <w:suppressAutoHyphens w:val="0"/>
        <w:ind w:left="0" w:firstLine="0"/>
        <w:contextualSpacing/>
        <w:jc w:val="center"/>
        <w:rPr>
          <w:sz w:val="22"/>
          <w:szCs w:val="22"/>
          <w:lang w:eastAsia="ru-RU"/>
        </w:rPr>
      </w:pPr>
    </w:p>
    <w:p w:rsidR="009A1CD0" w:rsidRDefault="005F500D" w:rsidP="009A1CD0">
      <w:pPr>
        <w:numPr>
          <w:ilvl w:val="2"/>
          <w:numId w:val="1"/>
        </w:numPr>
        <w:suppressAutoHyphens w:val="0"/>
        <w:ind w:left="0" w:firstLine="0"/>
        <w:contextualSpacing/>
        <w:jc w:val="both"/>
        <w:rPr>
          <w:b/>
          <w:sz w:val="22"/>
          <w:szCs w:val="22"/>
          <w:lang w:eastAsia="ru-RU"/>
        </w:rPr>
      </w:pPr>
      <w:bookmarkStart w:id="1" w:name="__DdeLink__320_2887846007"/>
      <w:r>
        <w:rPr>
          <w:b/>
          <w:sz w:val="22"/>
          <w:szCs w:val="22"/>
          <w:lang w:eastAsia="ru-RU"/>
        </w:rPr>
        <w:t>Комунальне некомерційне підприємство «</w:t>
      </w:r>
      <w:proofErr w:type="spellStart"/>
      <w:r>
        <w:rPr>
          <w:b/>
          <w:sz w:val="22"/>
          <w:szCs w:val="22"/>
          <w:lang w:eastAsia="ru-RU"/>
        </w:rPr>
        <w:t>Золотниківська</w:t>
      </w:r>
      <w:proofErr w:type="spellEnd"/>
      <w:r>
        <w:rPr>
          <w:b/>
          <w:sz w:val="22"/>
          <w:szCs w:val="22"/>
          <w:lang w:eastAsia="ru-RU"/>
        </w:rPr>
        <w:t xml:space="preserve"> районна лікарня» </w:t>
      </w:r>
      <w:proofErr w:type="spellStart"/>
      <w:r>
        <w:rPr>
          <w:b/>
          <w:sz w:val="22"/>
          <w:szCs w:val="22"/>
          <w:lang w:eastAsia="ru-RU"/>
        </w:rPr>
        <w:t>Золотниківської</w:t>
      </w:r>
      <w:proofErr w:type="spellEnd"/>
      <w:r>
        <w:rPr>
          <w:b/>
          <w:sz w:val="22"/>
          <w:szCs w:val="22"/>
          <w:lang w:eastAsia="ru-RU"/>
        </w:rPr>
        <w:t xml:space="preserve"> сільської ради, в особі</w:t>
      </w:r>
      <w:r w:rsidR="009A1CD0">
        <w:rPr>
          <w:b/>
          <w:sz w:val="22"/>
          <w:szCs w:val="22"/>
          <w:lang w:eastAsia="ru-RU"/>
        </w:rPr>
        <w:t xml:space="preserve"> директора </w:t>
      </w:r>
      <w:proofErr w:type="spellStart"/>
      <w:r>
        <w:rPr>
          <w:b/>
          <w:sz w:val="22"/>
          <w:szCs w:val="22"/>
          <w:lang w:eastAsia="ru-RU"/>
        </w:rPr>
        <w:t>Бельзецької</w:t>
      </w:r>
      <w:proofErr w:type="spellEnd"/>
      <w:r>
        <w:rPr>
          <w:b/>
          <w:sz w:val="22"/>
          <w:szCs w:val="22"/>
          <w:lang w:eastAsia="ru-RU"/>
        </w:rPr>
        <w:t xml:space="preserve"> Надії Степанівни</w:t>
      </w:r>
      <w:r w:rsidR="009A1CD0">
        <w:rPr>
          <w:sz w:val="22"/>
          <w:szCs w:val="22"/>
          <w:lang w:eastAsia="ru-RU"/>
        </w:rPr>
        <w:t xml:space="preserve">, що діє на підставі Статуту (далі - “Покупець”), з однієї сторони, та ________________________________  в особі _________________________, що діє на підставі_____ (далі - “Постачальник”), </w:t>
      </w:r>
      <w:bookmarkEnd w:id="1"/>
      <w:r w:rsidR="009A1CD0">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rsidR="009A1CD0" w:rsidRDefault="009A1CD0" w:rsidP="009A1CD0">
      <w:pPr>
        <w:numPr>
          <w:ilvl w:val="2"/>
          <w:numId w:val="1"/>
        </w:numPr>
        <w:suppressAutoHyphens w:val="0"/>
        <w:spacing w:before="114"/>
        <w:ind w:left="0" w:firstLine="0"/>
        <w:contextualSpacing/>
        <w:jc w:val="center"/>
        <w:rPr>
          <w:b/>
          <w:sz w:val="22"/>
          <w:szCs w:val="22"/>
          <w:lang w:eastAsia="ru-RU"/>
        </w:rPr>
      </w:pPr>
      <w:r>
        <w:rPr>
          <w:b/>
          <w:sz w:val="22"/>
          <w:szCs w:val="22"/>
          <w:lang w:eastAsia="ru-RU"/>
        </w:rPr>
        <w:t>1. ПРЕДМЕТ ДОГОВОРУ</w:t>
      </w:r>
    </w:p>
    <w:p w:rsidR="009A1CD0" w:rsidRDefault="009A1CD0" w:rsidP="009A1CD0">
      <w:pPr>
        <w:suppressAutoHyphens w:val="0"/>
        <w:spacing w:before="240"/>
        <w:contextualSpacing/>
        <w:jc w:val="both"/>
        <w:rPr>
          <w:sz w:val="22"/>
          <w:szCs w:val="22"/>
          <w:lang w:eastAsia="ru-RU"/>
        </w:rPr>
      </w:pPr>
      <w:r>
        <w:rPr>
          <w:sz w:val="22"/>
          <w:szCs w:val="22"/>
          <w:lang w:eastAsia="ru-RU"/>
        </w:rPr>
        <w:t>1.1. Постачальник зобов'язується поставити __________________</w:t>
      </w:r>
      <w:r>
        <w:rPr>
          <w:lang w:eastAsia="ru-RU"/>
        </w:rPr>
        <w:t xml:space="preserve"> (далі-</w:t>
      </w:r>
      <w:r>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2" w:name="_gjdgxs"/>
      <w:bookmarkEnd w:id="2"/>
    </w:p>
    <w:p w:rsidR="009A1CD0" w:rsidRDefault="009A1CD0" w:rsidP="009A1CD0">
      <w:pPr>
        <w:keepNext/>
        <w:suppressAutoHyphens w:val="0"/>
        <w:jc w:val="both"/>
        <w:rPr>
          <w:sz w:val="22"/>
          <w:szCs w:val="22"/>
          <w:lang w:eastAsia="ru-RU"/>
        </w:rPr>
      </w:pPr>
      <w:r>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9A1CD0" w:rsidRDefault="009A1CD0" w:rsidP="009A1CD0">
      <w:pPr>
        <w:keepNext/>
        <w:suppressAutoHyphens w:val="0"/>
        <w:jc w:val="both"/>
        <w:rPr>
          <w:lang w:eastAsia="ru-RU"/>
        </w:rPr>
      </w:pPr>
      <w:r>
        <w:rPr>
          <w:sz w:val="22"/>
          <w:szCs w:val="22"/>
          <w:lang w:eastAsia="ru-RU"/>
        </w:rPr>
        <w:t>1.3. Код за Державним Класифікатором ДК 021:2015</w:t>
      </w:r>
      <w:r w:rsidR="00F510A6">
        <w:rPr>
          <w:b/>
        </w:rPr>
        <w:t>:33690000-3 Лікарські засоби різні.</w:t>
      </w:r>
    </w:p>
    <w:p w:rsidR="009A1CD0" w:rsidRDefault="009A1CD0" w:rsidP="009A1CD0">
      <w:pPr>
        <w:keepNext/>
        <w:suppressAutoHyphens w:val="0"/>
        <w:jc w:val="both"/>
        <w:rPr>
          <w:sz w:val="22"/>
          <w:szCs w:val="22"/>
          <w:lang w:eastAsia="ru-RU"/>
        </w:rPr>
      </w:pPr>
      <w:r>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9A1CD0" w:rsidRDefault="009A1CD0" w:rsidP="009A1CD0">
      <w:pPr>
        <w:numPr>
          <w:ilvl w:val="0"/>
          <w:numId w:val="2"/>
        </w:numPr>
        <w:suppressAutoHyphens w:val="0"/>
        <w:spacing w:before="114"/>
        <w:ind w:left="0" w:firstLine="0"/>
        <w:contextualSpacing/>
        <w:jc w:val="center"/>
        <w:rPr>
          <w:b/>
          <w:sz w:val="22"/>
          <w:szCs w:val="22"/>
          <w:lang w:eastAsia="ru-RU"/>
        </w:rPr>
      </w:pPr>
      <w:r>
        <w:rPr>
          <w:b/>
          <w:sz w:val="22"/>
          <w:szCs w:val="22"/>
          <w:lang w:eastAsia="ru-RU"/>
        </w:rPr>
        <w:t>2. ЯКІСТЬ ТОВАРУ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Pr>
          <w:strike/>
          <w:sz w:val="22"/>
          <w:szCs w:val="22"/>
          <w:lang w:eastAsia="ru-RU"/>
        </w:rPr>
        <w:t>.</w:t>
      </w:r>
    </w:p>
    <w:p w:rsidR="009A1CD0" w:rsidRDefault="009A1CD0" w:rsidP="009A1CD0">
      <w:pPr>
        <w:numPr>
          <w:ilvl w:val="0"/>
          <w:numId w:val="2"/>
        </w:numPr>
        <w:suppressAutoHyphens w:val="0"/>
        <w:ind w:left="0" w:firstLine="0"/>
        <w:contextualSpacing/>
        <w:jc w:val="both"/>
        <w:rPr>
          <w:strike/>
          <w:color w:val="FF0000"/>
          <w:sz w:val="22"/>
          <w:szCs w:val="22"/>
          <w:lang w:eastAsia="ru-RU"/>
        </w:rPr>
      </w:pPr>
      <w:r>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Pr>
          <w:strike/>
          <w:sz w:val="22"/>
          <w:szCs w:val="22"/>
          <w:lang w:eastAsia="ru-RU"/>
        </w:rPr>
        <w:t>.</w:t>
      </w:r>
    </w:p>
    <w:p w:rsidR="009A1CD0" w:rsidRDefault="009A1CD0" w:rsidP="009A1CD0">
      <w:pPr>
        <w:numPr>
          <w:ilvl w:val="0"/>
          <w:numId w:val="2"/>
        </w:numPr>
        <w:suppressAutoHyphens w:val="0"/>
        <w:ind w:left="0" w:firstLine="0"/>
        <w:contextualSpacing/>
        <w:jc w:val="both"/>
        <w:rPr>
          <w:strike/>
          <w:color w:val="FF0000"/>
          <w:sz w:val="22"/>
          <w:szCs w:val="22"/>
          <w:lang w:eastAsia="ru-RU"/>
        </w:rPr>
      </w:pPr>
      <w:r>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rsidR="009A1CD0" w:rsidRDefault="009A1CD0" w:rsidP="009A1CD0">
      <w:pPr>
        <w:numPr>
          <w:ilvl w:val="0"/>
          <w:numId w:val="2"/>
        </w:numPr>
        <w:suppressAutoHyphens w:val="0"/>
        <w:ind w:left="0" w:firstLine="0"/>
        <w:contextualSpacing/>
        <w:jc w:val="both"/>
        <w:rPr>
          <w:strike/>
          <w:color w:val="FF0000"/>
          <w:sz w:val="22"/>
          <w:szCs w:val="22"/>
          <w:lang w:eastAsia="ru-RU"/>
        </w:rPr>
      </w:pPr>
    </w:p>
    <w:p w:rsidR="009A1CD0" w:rsidRDefault="009A1CD0" w:rsidP="009A1CD0">
      <w:pPr>
        <w:numPr>
          <w:ilvl w:val="0"/>
          <w:numId w:val="2"/>
        </w:numPr>
        <w:suppressAutoHyphens w:val="0"/>
        <w:ind w:left="0" w:firstLine="0"/>
        <w:contextualSpacing/>
        <w:jc w:val="both"/>
        <w:rPr>
          <w:strike/>
          <w:color w:val="FF0000"/>
          <w:sz w:val="22"/>
          <w:szCs w:val="22"/>
          <w:lang w:eastAsia="ru-RU"/>
        </w:rPr>
      </w:pPr>
      <w:r>
        <w:rPr>
          <w:sz w:val="22"/>
          <w:szCs w:val="22"/>
          <w:lang w:eastAsia="ru-RU"/>
        </w:rPr>
        <w:lastRenderedPageBreak/>
        <w:t xml:space="preserve">  </w:t>
      </w:r>
    </w:p>
    <w:p w:rsidR="009A1CD0" w:rsidRDefault="009A1CD0" w:rsidP="009A1CD0">
      <w:pPr>
        <w:numPr>
          <w:ilvl w:val="0"/>
          <w:numId w:val="2"/>
        </w:numPr>
        <w:suppressAutoHyphens w:val="0"/>
        <w:spacing w:before="114"/>
        <w:ind w:left="0" w:firstLine="0"/>
        <w:contextualSpacing/>
        <w:jc w:val="center"/>
        <w:rPr>
          <w:b/>
          <w:sz w:val="22"/>
          <w:szCs w:val="22"/>
          <w:lang w:eastAsia="ru-RU"/>
        </w:rPr>
      </w:pPr>
      <w:r>
        <w:rPr>
          <w:b/>
          <w:sz w:val="22"/>
          <w:szCs w:val="22"/>
          <w:lang w:eastAsia="ru-RU"/>
        </w:rPr>
        <w:t>3. ЦІНА ДОГОВОРУ ТА ПОРЯДОК РОЗРАХУНКІВ</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9A1CD0" w:rsidRDefault="009A1CD0" w:rsidP="009A1CD0">
      <w:pPr>
        <w:numPr>
          <w:ilvl w:val="0"/>
          <w:numId w:val="2"/>
        </w:numPr>
        <w:suppressAutoHyphens w:val="0"/>
        <w:ind w:left="0" w:firstLine="0"/>
        <w:contextualSpacing/>
        <w:jc w:val="both"/>
        <w:rPr>
          <w:rFonts w:eastAsia="Calibri"/>
          <w:strike/>
          <w:color w:val="FF0000"/>
          <w:sz w:val="22"/>
          <w:szCs w:val="22"/>
          <w:lang w:eastAsia="en-US"/>
        </w:rPr>
      </w:pPr>
      <w:r>
        <w:rPr>
          <w:rFonts w:eastAsia="Calibri"/>
          <w:sz w:val="22"/>
          <w:szCs w:val="22"/>
          <w:lang w:eastAsia="en-US"/>
        </w:rPr>
        <w:t xml:space="preserve">3.2. </w:t>
      </w:r>
      <w:r>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Pr>
          <w:rFonts w:eastAsia="SimSun"/>
          <w:b/>
          <w:sz w:val="22"/>
          <w:szCs w:val="22"/>
          <w:lang w:eastAsia="en-US"/>
        </w:rPr>
        <w:t xml:space="preserve">____________ грн.  (_____)  </w:t>
      </w:r>
      <w:r>
        <w:rPr>
          <w:rFonts w:eastAsia="SimSun"/>
          <w:b/>
          <w:sz w:val="22"/>
          <w:szCs w:val="22"/>
          <w:lang w:val="ru-RU" w:eastAsia="en-US"/>
        </w:rPr>
        <w:t>з/</w:t>
      </w:r>
      <w:r>
        <w:rPr>
          <w:rFonts w:eastAsia="SimSun"/>
          <w:b/>
          <w:sz w:val="22"/>
          <w:szCs w:val="22"/>
          <w:lang w:eastAsia="en-US"/>
        </w:rPr>
        <w:t>без ПДВ, у тому числі з ПДВ _ (__).</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9A1CD0" w:rsidRDefault="009A1CD0" w:rsidP="009A1CD0">
      <w:pPr>
        <w:suppressAutoHyphens w:val="0"/>
        <w:jc w:val="both"/>
        <w:rPr>
          <w:rFonts w:eastAsia="Tahoma"/>
          <w:sz w:val="22"/>
          <w:szCs w:val="22"/>
          <w:lang w:eastAsia="ru-RU"/>
        </w:rPr>
      </w:pPr>
      <w:r>
        <w:rPr>
          <w:rFonts w:eastAsia="Tahoma"/>
          <w:sz w:val="22"/>
          <w:szCs w:val="22"/>
          <w:lang w:eastAsia="ru-RU"/>
        </w:rPr>
        <w:t xml:space="preserve">3.4. Оплата за поставлений Товар буде проводитися протягом терміну, визначеного відповідно до </w:t>
      </w:r>
    </w:p>
    <w:p w:rsidR="009A1CD0" w:rsidRDefault="009A1CD0" w:rsidP="009A1CD0">
      <w:pPr>
        <w:suppressAutoHyphens w:val="0"/>
        <w:jc w:val="both"/>
        <w:rPr>
          <w:rFonts w:eastAsia="Tahoma"/>
          <w:sz w:val="22"/>
          <w:szCs w:val="22"/>
          <w:lang w:eastAsia="ru-RU"/>
        </w:rPr>
      </w:pPr>
      <w:r>
        <w:rPr>
          <w:rFonts w:eastAsia="Tahoma"/>
          <w:sz w:val="22"/>
          <w:szCs w:val="22"/>
          <w:lang w:eastAsia="ru-RU"/>
        </w:rPr>
        <w:t>п. 3.6. Договору. Покупець має право здійснити оплату поставленого Товару до настання термінів оплати.</w:t>
      </w:r>
    </w:p>
    <w:p w:rsidR="009A1CD0" w:rsidRDefault="009A1CD0" w:rsidP="009A1CD0">
      <w:pPr>
        <w:suppressAutoHyphens w:val="0"/>
        <w:jc w:val="both"/>
        <w:rPr>
          <w:rFonts w:eastAsia="Tahoma"/>
          <w:sz w:val="22"/>
          <w:szCs w:val="22"/>
          <w:lang w:eastAsia="ru-RU"/>
        </w:rPr>
      </w:pPr>
      <w:r>
        <w:rPr>
          <w:rFonts w:eastAsia="Tahoma"/>
          <w:sz w:val="22"/>
          <w:szCs w:val="22"/>
          <w:lang w:eastAsia="ru-RU"/>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rsidR="009A1CD0" w:rsidRDefault="009A1CD0" w:rsidP="009A1CD0">
      <w:pPr>
        <w:suppressAutoHyphens w:val="0"/>
        <w:jc w:val="both"/>
        <w:rPr>
          <w:rFonts w:eastAsia="Tahoma"/>
          <w:sz w:val="22"/>
          <w:szCs w:val="22"/>
          <w:lang w:eastAsia="ru-RU"/>
        </w:rPr>
      </w:pPr>
      <w:r>
        <w:rPr>
          <w:rFonts w:eastAsia="Tahoma"/>
          <w:sz w:val="22"/>
          <w:szCs w:val="22"/>
          <w:lang w:eastAsia="ru-RU"/>
        </w:rPr>
        <w:t xml:space="preserve">3.6. Оплата Товару проводиться після отримання Покупцем партії Товару в повному обсязі протягом 7 (семи) </w:t>
      </w:r>
      <w:proofErr w:type="spellStart"/>
      <w:r w:rsidR="00084B1E">
        <w:rPr>
          <w:rFonts w:eastAsia="Tahoma"/>
          <w:sz w:val="22"/>
          <w:szCs w:val="22"/>
          <w:lang w:eastAsia="ru-RU"/>
        </w:rPr>
        <w:t>банківськтх</w:t>
      </w:r>
      <w:proofErr w:type="spellEnd"/>
      <w:r>
        <w:rPr>
          <w:rFonts w:eastAsia="Tahoma"/>
          <w:sz w:val="22"/>
          <w:szCs w:val="22"/>
          <w:lang w:eastAsia="ru-RU"/>
        </w:rPr>
        <w:t xml:space="preserve">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9A1CD0" w:rsidRDefault="009A1CD0" w:rsidP="009A1CD0">
      <w:pPr>
        <w:suppressAutoHyphens w:val="0"/>
        <w:jc w:val="both"/>
        <w:rPr>
          <w:rFonts w:eastAsia="Tahoma"/>
          <w:sz w:val="22"/>
          <w:szCs w:val="22"/>
          <w:lang w:eastAsia="ru-RU"/>
        </w:rPr>
      </w:pPr>
      <w:r>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9A1CD0" w:rsidRDefault="009A1CD0" w:rsidP="009A1CD0">
      <w:pPr>
        <w:suppressAutoHyphens w:val="0"/>
        <w:jc w:val="both"/>
        <w:rPr>
          <w:rFonts w:eastAsia="Tahoma"/>
          <w:sz w:val="22"/>
          <w:szCs w:val="22"/>
          <w:lang w:eastAsia="ru-RU"/>
        </w:rPr>
      </w:pPr>
      <w:r>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rsidR="009A1CD0" w:rsidRDefault="009A1CD0" w:rsidP="009A1CD0">
      <w:pPr>
        <w:suppressAutoHyphens w:val="0"/>
        <w:jc w:val="both"/>
        <w:rPr>
          <w:rFonts w:eastAsia="Tahoma"/>
          <w:sz w:val="22"/>
          <w:szCs w:val="22"/>
          <w:lang w:eastAsia="ru-RU"/>
        </w:rPr>
      </w:pPr>
      <w:r>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9A1CD0" w:rsidRDefault="009A1CD0" w:rsidP="009A1CD0">
      <w:pPr>
        <w:tabs>
          <w:tab w:val="left" w:pos="3465"/>
        </w:tabs>
        <w:suppressAutoHyphens w:val="0"/>
        <w:jc w:val="both"/>
        <w:rPr>
          <w:rFonts w:eastAsia="Calibri"/>
          <w:sz w:val="22"/>
          <w:szCs w:val="22"/>
          <w:lang w:eastAsia="en-US"/>
        </w:rPr>
      </w:pPr>
      <w:r>
        <w:rPr>
          <w:rFonts w:eastAsia="Calibri"/>
          <w:sz w:val="22"/>
          <w:szCs w:val="22"/>
          <w:lang w:eastAsia="en-US"/>
        </w:rPr>
        <w:t>3.9. Джерело фінансування – </w:t>
      </w:r>
      <w:r w:rsidR="00084B1E">
        <w:rPr>
          <w:rFonts w:eastAsia="Calibri"/>
          <w:sz w:val="22"/>
          <w:szCs w:val="22"/>
          <w:lang w:eastAsia="en-US"/>
        </w:rPr>
        <w:t>Власний бюджет (Кошти від господарської діяльності)</w:t>
      </w:r>
      <w:r>
        <w:rPr>
          <w:rFonts w:eastAsia="Calibri"/>
          <w:sz w:val="22"/>
          <w:szCs w:val="22"/>
          <w:lang w:eastAsia="en-US"/>
        </w:rPr>
        <w:t>.</w:t>
      </w:r>
    </w:p>
    <w:p w:rsidR="009A1CD0" w:rsidRDefault="009A1CD0" w:rsidP="009A1CD0">
      <w:pPr>
        <w:numPr>
          <w:ilvl w:val="0"/>
          <w:numId w:val="2"/>
        </w:numPr>
        <w:suppressAutoHyphens w:val="0"/>
        <w:spacing w:before="171"/>
        <w:ind w:left="0" w:firstLine="0"/>
        <w:contextualSpacing/>
        <w:jc w:val="center"/>
        <w:rPr>
          <w:b/>
          <w:sz w:val="22"/>
          <w:szCs w:val="22"/>
          <w:lang w:eastAsia="ru-RU"/>
        </w:rPr>
      </w:pPr>
      <w:r>
        <w:rPr>
          <w:b/>
          <w:sz w:val="22"/>
          <w:szCs w:val="22"/>
          <w:lang w:eastAsia="ru-RU"/>
        </w:rPr>
        <w:t>4. УМОВИ І СТРОКИ ПОСТАВКИ</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4.2. Зміна Постачальником пункту і (або) станції призначення можливе тільки з попередньої письмової згоди Покупця.</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9A1CD0" w:rsidRDefault="009A1CD0" w:rsidP="009A1CD0">
      <w:pPr>
        <w:numPr>
          <w:ilvl w:val="0"/>
          <w:numId w:val="2"/>
        </w:numPr>
        <w:suppressAutoHyphens w:val="0"/>
        <w:ind w:left="0" w:firstLine="0"/>
        <w:contextualSpacing/>
        <w:jc w:val="both"/>
        <w:rPr>
          <w:sz w:val="22"/>
          <w:szCs w:val="22"/>
          <w:lang w:eastAsia="ru-RU"/>
        </w:rPr>
      </w:pPr>
      <w:bookmarkStart w:id="3" w:name="_1fob9te"/>
      <w:bookmarkEnd w:id="3"/>
      <w:r>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4.5. Приймання Товару за якістю проводиться одним з наступних способів, що обираються Покупцем:</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б) за участю незалежної експертної організації, залученої Покупцем.</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lastRenderedPageBreak/>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а) рахунок на оплату Товару;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б) транспортні та супровідні документи;</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в) пакувальні документи (за вимогою Покупця);</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г) видаткові накладні;</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ґ) сертифікат якості, тощо (якщо передбачений для даного виду Товару);</w:t>
      </w:r>
    </w:p>
    <w:p w:rsidR="009A1CD0" w:rsidRDefault="009A1CD0" w:rsidP="009A1CD0">
      <w:pPr>
        <w:numPr>
          <w:ilvl w:val="0"/>
          <w:numId w:val="2"/>
        </w:numPr>
        <w:suppressAutoHyphens w:val="0"/>
        <w:ind w:left="0" w:firstLine="0"/>
        <w:contextualSpacing/>
        <w:jc w:val="both"/>
        <w:rPr>
          <w:sz w:val="22"/>
          <w:szCs w:val="22"/>
          <w:lang w:eastAsia="ru-RU"/>
        </w:rPr>
      </w:pPr>
      <w:bookmarkStart w:id="4" w:name="_3znysh7"/>
      <w:bookmarkEnd w:id="4"/>
      <w:r>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 xml:space="preserve">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Pr>
          <w:sz w:val="22"/>
          <w:szCs w:val="22"/>
          <w:lang w:eastAsia="ru-RU"/>
        </w:rPr>
        <w:t>товаросупровідні</w:t>
      </w:r>
      <w:proofErr w:type="spellEnd"/>
      <w:r>
        <w:rPr>
          <w:sz w:val="22"/>
          <w:szCs w:val="22"/>
          <w:lang w:eastAsia="ru-RU"/>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9A1CD0" w:rsidRDefault="009A1CD0" w:rsidP="009A1CD0">
      <w:pPr>
        <w:numPr>
          <w:ilvl w:val="0"/>
          <w:numId w:val="2"/>
        </w:numPr>
        <w:suppressAutoHyphens w:val="0"/>
        <w:ind w:left="0" w:firstLine="0"/>
        <w:contextualSpacing/>
        <w:jc w:val="both"/>
        <w:rPr>
          <w:sz w:val="22"/>
          <w:szCs w:val="22"/>
          <w:lang w:eastAsia="ru-RU"/>
        </w:rPr>
      </w:pPr>
      <w:r>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w:t>
      </w:r>
      <w:r>
        <w:rPr>
          <w:sz w:val="22"/>
          <w:szCs w:val="22"/>
          <w:lang w:eastAsia="ru-RU"/>
        </w:rPr>
        <w:lastRenderedPageBreak/>
        <w:t>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9A1CD0" w:rsidRDefault="009A1CD0" w:rsidP="009A1CD0">
      <w:pPr>
        <w:numPr>
          <w:ilvl w:val="0"/>
          <w:numId w:val="2"/>
        </w:numPr>
        <w:suppressAutoHyphens w:val="0"/>
        <w:ind w:left="0" w:firstLine="0"/>
        <w:contextualSpacing/>
        <w:jc w:val="center"/>
        <w:rPr>
          <w:rFonts w:eastAsia="SimSun"/>
          <w:b/>
          <w:sz w:val="22"/>
          <w:szCs w:val="22"/>
          <w:lang w:eastAsia="en-US"/>
        </w:rPr>
      </w:pPr>
      <w:r>
        <w:rPr>
          <w:rFonts w:eastAsia="SimSun"/>
          <w:b/>
          <w:sz w:val="22"/>
          <w:szCs w:val="22"/>
          <w:lang w:eastAsia="en-US"/>
        </w:rPr>
        <w:t>5. ОПЕРАТИВНО-ГОСПОДАРСЬКІ САНКЦІЇ</w:t>
      </w:r>
    </w:p>
    <w:p w:rsidR="009A1CD0" w:rsidRDefault="009A1CD0" w:rsidP="009A1CD0">
      <w:pPr>
        <w:numPr>
          <w:ilvl w:val="0"/>
          <w:numId w:val="2"/>
        </w:numPr>
        <w:suppressAutoHyphens w:val="0"/>
        <w:ind w:left="0" w:firstLine="0"/>
        <w:contextualSpacing/>
        <w:jc w:val="both"/>
        <w:rPr>
          <w:rFonts w:eastAsia="SimSun"/>
          <w:sz w:val="22"/>
          <w:szCs w:val="22"/>
          <w:lang w:eastAsia="en-US"/>
        </w:rPr>
      </w:pPr>
      <w:r>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A1CD0" w:rsidRDefault="009A1CD0" w:rsidP="009A1CD0">
      <w:pPr>
        <w:numPr>
          <w:ilvl w:val="0"/>
          <w:numId w:val="2"/>
        </w:numPr>
        <w:suppressAutoHyphens w:val="0"/>
        <w:ind w:left="0" w:firstLine="0"/>
        <w:contextualSpacing/>
        <w:jc w:val="both"/>
        <w:rPr>
          <w:rFonts w:eastAsia="SimSun"/>
          <w:sz w:val="22"/>
          <w:szCs w:val="22"/>
          <w:lang w:eastAsia="en-US"/>
        </w:rPr>
      </w:pPr>
      <w:r>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A1CD0" w:rsidRDefault="009A1CD0" w:rsidP="009A1CD0">
      <w:pPr>
        <w:numPr>
          <w:ilvl w:val="0"/>
          <w:numId w:val="2"/>
        </w:numPr>
        <w:suppressAutoHyphens w:val="0"/>
        <w:ind w:left="0" w:firstLine="0"/>
        <w:contextualSpacing/>
        <w:jc w:val="both"/>
        <w:rPr>
          <w:rFonts w:eastAsia="SimSun"/>
          <w:sz w:val="22"/>
          <w:szCs w:val="22"/>
          <w:lang w:eastAsia="en-US"/>
        </w:rPr>
      </w:pPr>
      <w:r>
        <w:rPr>
          <w:rFonts w:eastAsia="SimSun"/>
          <w:sz w:val="22"/>
          <w:szCs w:val="22"/>
          <w:lang w:eastAsia="en-US"/>
        </w:rPr>
        <w:t xml:space="preserve">● </w:t>
      </w:r>
      <w:r>
        <w:rPr>
          <w:rFonts w:eastAsia="SimSun"/>
          <w:sz w:val="22"/>
          <w:szCs w:val="22"/>
          <w:lang w:eastAsia="en-US"/>
        </w:rPr>
        <w:tab/>
        <w:t>якості поставленого товару/ виконаних робіт/ наданих послуг;</w:t>
      </w:r>
    </w:p>
    <w:p w:rsidR="009A1CD0" w:rsidRDefault="009A1CD0" w:rsidP="009A1CD0">
      <w:pPr>
        <w:numPr>
          <w:ilvl w:val="0"/>
          <w:numId w:val="2"/>
        </w:numPr>
        <w:suppressAutoHyphens w:val="0"/>
        <w:ind w:left="0" w:firstLine="0"/>
        <w:contextualSpacing/>
        <w:jc w:val="both"/>
        <w:rPr>
          <w:rFonts w:eastAsia="SimSun"/>
          <w:sz w:val="22"/>
          <w:szCs w:val="22"/>
          <w:lang w:eastAsia="en-US"/>
        </w:rPr>
      </w:pPr>
      <w:r>
        <w:rPr>
          <w:rFonts w:eastAsia="SimSun"/>
          <w:sz w:val="22"/>
          <w:szCs w:val="22"/>
          <w:lang w:eastAsia="en-US"/>
        </w:rPr>
        <w:t xml:space="preserve">● </w:t>
      </w:r>
      <w:r>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9A1CD0" w:rsidRDefault="009A1CD0" w:rsidP="009A1CD0">
      <w:pPr>
        <w:numPr>
          <w:ilvl w:val="0"/>
          <w:numId w:val="2"/>
        </w:numPr>
        <w:suppressAutoHyphens w:val="0"/>
        <w:ind w:left="0" w:firstLine="0"/>
        <w:contextualSpacing/>
        <w:jc w:val="both"/>
        <w:rPr>
          <w:rFonts w:eastAsia="SimSun"/>
          <w:sz w:val="22"/>
          <w:szCs w:val="22"/>
          <w:lang w:eastAsia="en-US"/>
        </w:rPr>
      </w:pPr>
      <w:r>
        <w:rPr>
          <w:rFonts w:eastAsia="SimSun"/>
          <w:sz w:val="22"/>
          <w:szCs w:val="22"/>
          <w:lang w:eastAsia="en-US"/>
        </w:rPr>
        <w:t xml:space="preserve">● </w:t>
      </w:r>
      <w:r>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rsidR="009A1CD0" w:rsidRDefault="009A1CD0" w:rsidP="009A1CD0">
      <w:pPr>
        <w:numPr>
          <w:ilvl w:val="0"/>
          <w:numId w:val="2"/>
        </w:numPr>
        <w:suppressAutoHyphens w:val="0"/>
        <w:ind w:left="0" w:firstLine="0"/>
        <w:contextualSpacing/>
        <w:jc w:val="both"/>
        <w:rPr>
          <w:rFonts w:eastAsia="SimSun"/>
          <w:sz w:val="22"/>
          <w:szCs w:val="22"/>
          <w:lang w:eastAsia="en-US"/>
        </w:rPr>
      </w:pPr>
      <w:r>
        <w:rPr>
          <w:rFonts w:eastAsia="SimSun"/>
          <w:sz w:val="22"/>
          <w:szCs w:val="22"/>
          <w:lang w:eastAsia="en-US"/>
        </w:rPr>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9A1CD0" w:rsidRDefault="009A1CD0" w:rsidP="009A1CD0">
      <w:pPr>
        <w:numPr>
          <w:ilvl w:val="0"/>
          <w:numId w:val="2"/>
        </w:numPr>
        <w:suppressAutoHyphens w:val="0"/>
        <w:ind w:left="0" w:firstLine="0"/>
        <w:contextualSpacing/>
        <w:jc w:val="both"/>
        <w:rPr>
          <w:rFonts w:eastAsia="SimSun"/>
          <w:sz w:val="22"/>
          <w:szCs w:val="22"/>
          <w:lang w:eastAsia="en-US"/>
        </w:rPr>
      </w:pPr>
      <w:r>
        <w:rPr>
          <w:rFonts w:eastAsia="SimSun"/>
          <w:sz w:val="22"/>
          <w:szCs w:val="22"/>
          <w:lang w:eastAsia="en-US"/>
        </w:rPr>
        <w:t xml:space="preserve">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w:t>
      </w:r>
      <w:proofErr w:type="spellStart"/>
      <w:r>
        <w:rPr>
          <w:rFonts w:eastAsia="SimSun"/>
          <w:sz w:val="22"/>
          <w:szCs w:val="22"/>
          <w:lang w:eastAsia="en-US"/>
        </w:rPr>
        <w:t>рн</w:t>
      </w:r>
      <w:proofErr w:type="spellEnd"/>
      <w:r>
        <w:rPr>
          <w:rFonts w:eastAsia="SimSun"/>
          <w:sz w:val="22"/>
          <w:szCs w:val="22"/>
          <w:lang w:eastAsia="en-US"/>
        </w:rPr>
        <w:t>.),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A1CD0" w:rsidRDefault="009A1CD0" w:rsidP="009A1CD0">
      <w:pPr>
        <w:numPr>
          <w:ilvl w:val="0"/>
          <w:numId w:val="2"/>
        </w:numPr>
        <w:suppressAutoHyphens w:val="0"/>
        <w:ind w:left="0" w:firstLine="0"/>
        <w:contextualSpacing/>
        <w:jc w:val="center"/>
        <w:rPr>
          <w:rFonts w:eastAsia="Calibri"/>
          <w:b/>
          <w:sz w:val="22"/>
          <w:szCs w:val="22"/>
          <w:lang w:eastAsia="en-US"/>
        </w:rPr>
      </w:pPr>
      <w:r>
        <w:rPr>
          <w:rFonts w:eastAsia="Calibri"/>
          <w:b/>
          <w:sz w:val="22"/>
          <w:szCs w:val="22"/>
          <w:lang w:eastAsia="en-US"/>
        </w:rPr>
        <w:t>6. ОБСТАВИНИ НЕПЕРЕБОРНОЇ СИЛИ (ФОРС-МАЖОР)</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proofErr w:type="spellStart"/>
      <w:r>
        <w:rPr>
          <w:rFonts w:eastAsia="Calibri"/>
          <w:sz w:val="22"/>
          <w:szCs w:val="22"/>
          <w:lang w:eastAsia="en-US"/>
        </w:rPr>
        <w:t>рн</w:t>
      </w:r>
      <w:proofErr w:type="spellEnd"/>
      <w:r>
        <w:rPr>
          <w:rFonts w:eastAsia="Calibri"/>
          <w:sz w:val="22"/>
          <w:szCs w:val="22"/>
          <w:lang w:eastAsia="en-US"/>
        </w:rPr>
        <w:t xml:space="preserve">.),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w:t>
      </w:r>
      <w:proofErr w:type="spellStart"/>
      <w:r>
        <w:rPr>
          <w:rFonts w:eastAsia="Calibri"/>
          <w:sz w:val="22"/>
          <w:szCs w:val="22"/>
          <w:lang w:eastAsia="en-US"/>
        </w:rPr>
        <w:t>рн</w:t>
      </w:r>
      <w:proofErr w:type="spellEnd"/>
      <w:r>
        <w:rPr>
          <w:rFonts w:eastAsia="Calibri"/>
          <w:sz w:val="22"/>
          <w:szCs w:val="22"/>
          <w:lang w:eastAsia="en-US"/>
        </w:rPr>
        <w:t>.).</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6.3. Сторона, для якої склались форс-мажорні обставини (</w:t>
      </w:r>
      <w:proofErr w:type="spellStart"/>
      <w:r>
        <w:rPr>
          <w:rFonts w:eastAsia="Calibri"/>
          <w:sz w:val="22"/>
          <w:szCs w:val="22"/>
          <w:lang w:eastAsia="en-US"/>
        </w:rPr>
        <w:t>обставини</w:t>
      </w:r>
      <w:proofErr w:type="spellEnd"/>
      <w:r>
        <w:rPr>
          <w:rFonts w:eastAsia="Calibri"/>
          <w:sz w:val="22"/>
          <w:szCs w:val="22"/>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eastAsia="Calibri"/>
          <w:sz w:val="22"/>
          <w:szCs w:val="22"/>
          <w:lang w:eastAsia="en-US"/>
        </w:rPr>
        <w:t>обставин</w:t>
      </w:r>
      <w:proofErr w:type="spellEnd"/>
      <w:r>
        <w:rPr>
          <w:rFonts w:eastAsia="Calibri"/>
          <w:sz w:val="22"/>
          <w:szCs w:val="22"/>
          <w:lang w:eastAsia="en-US"/>
        </w:rPr>
        <w:t xml:space="preserve"> непереборної сили).</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Сторона, для якої склались форс-мажорні обставини (</w:t>
      </w:r>
      <w:proofErr w:type="spellStart"/>
      <w:r>
        <w:rPr>
          <w:rFonts w:eastAsia="Calibri"/>
          <w:sz w:val="22"/>
          <w:szCs w:val="22"/>
          <w:lang w:eastAsia="en-US"/>
        </w:rPr>
        <w:t>обставини</w:t>
      </w:r>
      <w:proofErr w:type="spellEnd"/>
      <w:r>
        <w:rPr>
          <w:rFonts w:eastAsia="Calibri"/>
          <w:sz w:val="22"/>
          <w:szCs w:val="22"/>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w:t>
      </w:r>
      <w:r>
        <w:rPr>
          <w:rFonts w:eastAsia="Calibri"/>
          <w:sz w:val="22"/>
          <w:szCs w:val="22"/>
          <w:lang w:eastAsia="en-US"/>
        </w:rPr>
        <w:lastRenderedPageBreak/>
        <w:t>України. У разі, якщо форс-мажорні обставини (</w:t>
      </w:r>
      <w:proofErr w:type="spellStart"/>
      <w:r>
        <w:rPr>
          <w:rFonts w:eastAsia="Calibri"/>
          <w:sz w:val="22"/>
          <w:szCs w:val="22"/>
          <w:lang w:eastAsia="en-US"/>
        </w:rPr>
        <w:t>обставини</w:t>
      </w:r>
      <w:proofErr w:type="spellEnd"/>
      <w:r>
        <w:rPr>
          <w:rFonts w:eastAsia="Calibri"/>
          <w:sz w:val="22"/>
          <w:szCs w:val="22"/>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eastAsia="Calibri"/>
          <w:sz w:val="22"/>
          <w:szCs w:val="22"/>
          <w:lang w:eastAsia="en-US"/>
        </w:rPr>
        <w:t>обставин</w:t>
      </w:r>
      <w:proofErr w:type="spellEnd"/>
      <w:r>
        <w:rPr>
          <w:rFonts w:eastAsia="Calibri"/>
          <w:sz w:val="22"/>
          <w:szCs w:val="22"/>
          <w:lang w:eastAsia="en-US"/>
        </w:rPr>
        <w:t xml:space="preserve"> непереборної сили).</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Документи, зазначені у цьому пункті, Сторона, для якої склались форс-мажорні обставини (</w:t>
      </w:r>
      <w:proofErr w:type="spellStart"/>
      <w:r>
        <w:rPr>
          <w:rFonts w:eastAsia="Calibri"/>
          <w:sz w:val="22"/>
          <w:szCs w:val="22"/>
          <w:lang w:eastAsia="en-US"/>
        </w:rPr>
        <w:t>обставини</w:t>
      </w:r>
      <w:proofErr w:type="spellEnd"/>
      <w:r>
        <w:rPr>
          <w:rFonts w:eastAsia="Calibri"/>
          <w:sz w:val="22"/>
          <w:szCs w:val="22"/>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eastAsia="Calibri"/>
          <w:sz w:val="22"/>
          <w:szCs w:val="22"/>
          <w:lang w:eastAsia="en-US"/>
        </w:rPr>
        <w:t>обставин</w:t>
      </w:r>
      <w:proofErr w:type="spellEnd"/>
      <w:r>
        <w:rPr>
          <w:rFonts w:eastAsia="Calibri"/>
          <w:sz w:val="22"/>
          <w:szCs w:val="22"/>
          <w:lang w:eastAsia="en-US"/>
        </w:rPr>
        <w:t xml:space="preserve"> непереборної сили) та їх наслідків.</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A1CD0" w:rsidRDefault="009A1CD0" w:rsidP="009A1CD0">
      <w:pPr>
        <w:numPr>
          <w:ilvl w:val="0"/>
          <w:numId w:val="2"/>
        </w:numPr>
        <w:suppressAutoHyphens w:val="0"/>
        <w:ind w:left="0" w:firstLine="0"/>
        <w:contextualSpacing/>
        <w:jc w:val="both"/>
        <w:rPr>
          <w:rFonts w:eastAsia="Calibri"/>
          <w:strike/>
          <w:color w:val="FF0000"/>
          <w:sz w:val="22"/>
          <w:szCs w:val="22"/>
          <w:lang w:eastAsia="en-US"/>
        </w:rPr>
      </w:pPr>
      <w:r>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9A1CD0" w:rsidRDefault="009A1CD0" w:rsidP="009A1CD0">
      <w:pPr>
        <w:numPr>
          <w:ilvl w:val="0"/>
          <w:numId w:val="2"/>
        </w:numPr>
        <w:suppressAutoHyphens w:val="0"/>
        <w:ind w:left="0" w:firstLine="0"/>
        <w:jc w:val="center"/>
        <w:rPr>
          <w:b/>
          <w:sz w:val="22"/>
          <w:szCs w:val="22"/>
          <w:lang w:eastAsia="ru-RU"/>
        </w:rPr>
      </w:pPr>
      <w:r>
        <w:rPr>
          <w:b/>
          <w:sz w:val="22"/>
          <w:szCs w:val="22"/>
          <w:lang w:eastAsia="ru-RU"/>
        </w:rPr>
        <w:t>7. ПОРЯДОК ВИРІШЕННЯ СПОРІВ</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7.3. Претензійний порядок врегулювання спорів обов’язковий. Строк врегулювання претензії – десять робочих днів.</w:t>
      </w:r>
    </w:p>
    <w:p w:rsidR="009A1CD0" w:rsidRDefault="009A1CD0" w:rsidP="009A1CD0">
      <w:pPr>
        <w:numPr>
          <w:ilvl w:val="0"/>
          <w:numId w:val="2"/>
        </w:numPr>
        <w:suppressAutoHyphens w:val="0"/>
        <w:ind w:left="0" w:firstLine="0"/>
        <w:jc w:val="center"/>
        <w:rPr>
          <w:b/>
          <w:sz w:val="22"/>
          <w:szCs w:val="22"/>
          <w:lang w:eastAsia="ru-RU"/>
        </w:rPr>
      </w:pPr>
      <w:r>
        <w:rPr>
          <w:b/>
          <w:sz w:val="22"/>
          <w:szCs w:val="22"/>
          <w:lang w:eastAsia="ru-RU"/>
        </w:rPr>
        <w:t>8. СТРОК ДІЇ ДОГОВОРУ</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 xml:space="preserve">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w:t>
      </w:r>
      <w:r w:rsidR="00084B1E">
        <w:rPr>
          <w:rFonts w:eastAsia="Calibri"/>
          <w:b/>
          <w:color w:val="FF0000"/>
          <w:sz w:val="22"/>
          <w:szCs w:val="22"/>
          <w:lang w:eastAsia="en-US"/>
        </w:rPr>
        <w:t>30.04</w:t>
      </w:r>
      <w:r w:rsidRPr="005F500D">
        <w:rPr>
          <w:rFonts w:eastAsia="Calibri"/>
          <w:b/>
          <w:color w:val="FF0000"/>
          <w:sz w:val="22"/>
          <w:szCs w:val="22"/>
          <w:lang w:eastAsia="en-US"/>
        </w:rPr>
        <w:t>.2024</w:t>
      </w:r>
      <w:r>
        <w:rPr>
          <w:rFonts w:eastAsia="Calibri"/>
          <w:sz w:val="22"/>
          <w:szCs w:val="22"/>
          <w:lang w:eastAsia="en-US"/>
        </w:rPr>
        <w:t>, а в частині розрахунків — до повного виконання взятих сторонами зобов’язань.</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rsidR="009A1CD0" w:rsidRDefault="009A1CD0" w:rsidP="009A1CD0">
      <w:pPr>
        <w:numPr>
          <w:ilvl w:val="0"/>
          <w:numId w:val="2"/>
        </w:numPr>
        <w:suppressAutoHyphens w:val="0"/>
        <w:ind w:left="0" w:firstLine="0"/>
        <w:jc w:val="center"/>
        <w:rPr>
          <w:b/>
          <w:sz w:val="22"/>
          <w:szCs w:val="22"/>
          <w:lang w:eastAsia="ru-RU"/>
        </w:rPr>
      </w:pPr>
      <w:r>
        <w:rPr>
          <w:b/>
          <w:sz w:val="22"/>
          <w:szCs w:val="22"/>
          <w:lang w:eastAsia="ru-RU"/>
        </w:rPr>
        <w:t>9. ІНШІ УМОВИ</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 xml:space="preserve">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w:t>
      </w:r>
      <w:r>
        <w:rPr>
          <w:sz w:val="22"/>
          <w:szCs w:val="22"/>
          <w:lang w:eastAsia="ru-RU"/>
        </w:rPr>
        <w:lastRenderedPageBreak/>
        <w:t>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9.5. Згідно з чинним законодавством України:</w:t>
      </w:r>
    </w:p>
    <w:p w:rsidR="009A1CD0" w:rsidRDefault="009A1CD0" w:rsidP="009A1CD0">
      <w:pPr>
        <w:numPr>
          <w:ilvl w:val="0"/>
          <w:numId w:val="2"/>
        </w:numPr>
        <w:suppressAutoHyphens w:val="0"/>
        <w:ind w:left="0" w:firstLine="0"/>
        <w:jc w:val="both"/>
        <w:rPr>
          <w:sz w:val="22"/>
          <w:szCs w:val="22"/>
          <w:lang w:eastAsia="ru-RU"/>
        </w:rPr>
      </w:pPr>
      <w:proofErr w:type="spellStart"/>
      <w:r>
        <w:rPr>
          <w:sz w:val="22"/>
          <w:szCs w:val="22"/>
          <w:lang w:eastAsia="ru-RU"/>
        </w:rPr>
        <w:t>-</w:t>
      </w:r>
      <w:r>
        <w:rPr>
          <w:sz w:val="22"/>
          <w:szCs w:val="22"/>
          <w:u w:val="single"/>
          <w:lang w:eastAsia="ru-RU"/>
        </w:rPr>
        <w:t>Покупець</w:t>
      </w:r>
      <w:proofErr w:type="spellEnd"/>
      <w:r>
        <w:rPr>
          <w:sz w:val="22"/>
          <w:szCs w:val="22"/>
          <w:u w:val="single"/>
          <w:lang w:eastAsia="ru-RU"/>
        </w:rPr>
        <w:t xml:space="preserve"> є </w:t>
      </w:r>
      <w:r w:rsidR="00CF5B3B">
        <w:rPr>
          <w:sz w:val="22"/>
          <w:szCs w:val="22"/>
          <w:u w:val="single"/>
          <w:lang w:eastAsia="ru-RU"/>
        </w:rPr>
        <w:t xml:space="preserve">неприбутковою організацією та </w:t>
      </w:r>
      <w:r>
        <w:rPr>
          <w:sz w:val="22"/>
          <w:szCs w:val="22"/>
          <w:u w:val="single"/>
          <w:lang w:eastAsia="ru-RU"/>
        </w:rPr>
        <w:t>платником податку на прибуток</w:t>
      </w:r>
      <w:r>
        <w:rPr>
          <w:sz w:val="22"/>
          <w:szCs w:val="22"/>
          <w:lang w:eastAsia="ru-RU"/>
        </w:rPr>
        <w:t>;</w:t>
      </w:r>
    </w:p>
    <w:p w:rsidR="009A1CD0" w:rsidRDefault="009A1CD0" w:rsidP="009A1CD0">
      <w:pPr>
        <w:numPr>
          <w:ilvl w:val="0"/>
          <w:numId w:val="2"/>
        </w:numPr>
        <w:suppressAutoHyphens w:val="0"/>
        <w:ind w:left="0" w:firstLine="0"/>
        <w:jc w:val="both"/>
        <w:rPr>
          <w:sz w:val="22"/>
          <w:szCs w:val="22"/>
          <w:lang w:eastAsia="ru-RU"/>
        </w:rPr>
      </w:pPr>
      <w:proofErr w:type="spellStart"/>
      <w:r>
        <w:rPr>
          <w:sz w:val="22"/>
          <w:szCs w:val="22"/>
          <w:lang w:eastAsia="ru-RU"/>
        </w:rPr>
        <w:t>-</w:t>
      </w:r>
      <w:r>
        <w:rPr>
          <w:sz w:val="22"/>
          <w:szCs w:val="22"/>
          <w:u w:val="single"/>
          <w:lang w:eastAsia="ru-RU"/>
        </w:rPr>
        <w:t>Постачальник</w:t>
      </w:r>
      <w:proofErr w:type="spellEnd"/>
      <w:r>
        <w:rPr>
          <w:sz w:val="22"/>
          <w:szCs w:val="22"/>
          <w:u w:val="single"/>
          <w:lang w:eastAsia="ru-RU"/>
        </w:rPr>
        <w:t xml:space="preserve"> є платник </w:t>
      </w:r>
      <w:r>
        <w:rPr>
          <w:strike/>
          <w:sz w:val="22"/>
          <w:szCs w:val="22"/>
          <w:u w:val="single"/>
          <w:lang w:eastAsia="ru-RU"/>
        </w:rPr>
        <w:t>___________________</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9A1CD0" w:rsidRDefault="009A1CD0" w:rsidP="009A1CD0">
      <w:pPr>
        <w:numPr>
          <w:ilvl w:val="0"/>
          <w:numId w:val="2"/>
        </w:numPr>
        <w:suppressAutoHyphens w:val="0"/>
        <w:ind w:left="0" w:firstLine="0"/>
        <w:jc w:val="both"/>
        <w:rPr>
          <w:sz w:val="22"/>
          <w:szCs w:val="22"/>
          <w:lang w:eastAsia="ru-RU"/>
        </w:rPr>
      </w:pPr>
      <w:r>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1CD0" w:rsidRDefault="009A1CD0" w:rsidP="009A1CD0">
      <w:pPr>
        <w:suppressAutoHyphens w:val="0"/>
        <w:jc w:val="both"/>
        <w:rPr>
          <w:sz w:val="22"/>
          <w:lang w:eastAsia="ru-RU"/>
        </w:rPr>
      </w:pPr>
      <w:r>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9A1CD0" w:rsidRDefault="009A1CD0" w:rsidP="009A1CD0">
      <w:pPr>
        <w:suppressAutoHyphens w:val="0"/>
        <w:jc w:val="both"/>
        <w:rPr>
          <w:sz w:val="22"/>
          <w:lang w:eastAsia="ru-RU"/>
        </w:rPr>
      </w:pPr>
      <w:r>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Pr>
          <w:sz w:val="22"/>
          <w:lang w:eastAsia="ru-RU"/>
        </w:rPr>
        <w:t>ок</w:t>
      </w:r>
      <w:proofErr w:type="spellEnd"/>
      <w:r>
        <w:rPr>
          <w:sz w:val="22"/>
          <w:lang w:eastAsia="ru-RU"/>
        </w:rPr>
        <w:t xml:space="preserve"> або листа/</w:t>
      </w:r>
      <w:proofErr w:type="spellStart"/>
      <w:r>
        <w:rPr>
          <w:sz w:val="22"/>
          <w:lang w:eastAsia="ru-RU"/>
        </w:rPr>
        <w:t>ів</w:t>
      </w:r>
      <w:proofErr w:type="spellEnd"/>
      <w:r>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A1CD0" w:rsidRDefault="009A1CD0" w:rsidP="009A1CD0">
      <w:pPr>
        <w:suppressAutoHyphens w:val="0"/>
        <w:jc w:val="both"/>
        <w:rPr>
          <w:sz w:val="22"/>
          <w:lang w:eastAsia="ru-RU"/>
        </w:rPr>
      </w:pPr>
      <w:r>
        <w:rPr>
          <w:sz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A1CD0" w:rsidRDefault="009A1CD0" w:rsidP="009A1CD0">
      <w:pPr>
        <w:suppressAutoHyphens w:val="0"/>
        <w:jc w:val="both"/>
        <w:rPr>
          <w:sz w:val="22"/>
          <w:lang w:eastAsia="ru-RU"/>
        </w:rPr>
      </w:pPr>
      <w:r>
        <w:rPr>
          <w:sz w:val="22"/>
          <w:lang w:eastAsia="ru-RU"/>
        </w:rPr>
        <w:t xml:space="preserve">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w:t>
      </w:r>
      <w:r>
        <w:rPr>
          <w:sz w:val="22"/>
          <w:lang w:eastAsia="ru-RU"/>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A1CD0" w:rsidRDefault="009A1CD0" w:rsidP="009A1CD0">
      <w:pPr>
        <w:suppressAutoHyphens w:val="0"/>
        <w:jc w:val="both"/>
        <w:rPr>
          <w:sz w:val="22"/>
          <w:highlight w:val="white"/>
          <w:lang w:eastAsia="ru-RU"/>
        </w:rPr>
      </w:pPr>
      <w:r>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9A1CD0" w:rsidRDefault="009A1CD0" w:rsidP="009A1CD0">
      <w:pPr>
        <w:suppressAutoHyphens w:val="0"/>
        <w:jc w:val="both"/>
        <w:rPr>
          <w:sz w:val="22"/>
          <w:lang w:eastAsia="ru-RU"/>
        </w:rPr>
      </w:pPr>
      <w:r>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A1CD0" w:rsidRDefault="009A1CD0" w:rsidP="009A1CD0">
      <w:pPr>
        <w:suppressAutoHyphens w:val="0"/>
        <w:jc w:val="both"/>
        <w:rPr>
          <w:sz w:val="22"/>
          <w:lang w:eastAsia="ru-RU"/>
        </w:rPr>
      </w:pPr>
      <w:r>
        <w:rPr>
          <w:sz w:val="22"/>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A1CD0" w:rsidRDefault="009A1CD0" w:rsidP="009A1CD0">
      <w:pPr>
        <w:suppressAutoHyphens w:val="0"/>
        <w:jc w:val="both"/>
        <w:rPr>
          <w:sz w:val="22"/>
          <w:lang w:eastAsia="ru-RU"/>
        </w:rPr>
      </w:pPr>
      <w:r>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lang w:eastAsia="ru-RU"/>
        </w:rPr>
        <w:t>Platts</w:t>
      </w:r>
      <w:proofErr w:type="spellEnd"/>
      <w:r>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A1CD0" w:rsidRDefault="009A1CD0" w:rsidP="009A1CD0">
      <w:pPr>
        <w:suppressAutoHyphens w:val="0"/>
        <w:jc w:val="both"/>
        <w:rPr>
          <w:sz w:val="22"/>
          <w:lang w:eastAsia="ru-RU"/>
        </w:rPr>
      </w:pPr>
      <w:r>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A1CD0" w:rsidRDefault="009A1CD0" w:rsidP="009A1CD0">
      <w:pPr>
        <w:keepLines/>
        <w:suppressAutoHyphens w:val="0"/>
        <w:jc w:val="center"/>
        <w:rPr>
          <w:b/>
          <w:sz w:val="22"/>
          <w:szCs w:val="22"/>
          <w:lang w:eastAsia="ru-RU"/>
        </w:rPr>
      </w:pPr>
      <w:r>
        <w:rPr>
          <w:b/>
          <w:sz w:val="22"/>
          <w:szCs w:val="22"/>
          <w:lang w:eastAsia="ru-RU"/>
        </w:rPr>
        <w:t>10. ПОРЯДОК ЗМІНИ УМОВ ДОГОВОРУ ПРО ЗАКУПІВЛЮ</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A1CD0" w:rsidRDefault="009A1CD0" w:rsidP="009A1CD0">
      <w:pPr>
        <w:numPr>
          <w:ilvl w:val="0"/>
          <w:numId w:val="2"/>
        </w:numPr>
        <w:suppressAutoHyphens w:val="0"/>
        <w:ind w:left="0" w:firstLine="0"/>
        <w:contextualSpacing/>
        <w:jc w:val="both"/>
        <w:rPr>
          <w:rFonts w:eastAsia="Calibri"/>
          <w:color w:val="1F1F1F"/>
          <w:sz w:val="22"/>
          <w:szCs w:val="22"/>
          <w:highlight w:val="yellow"/>
          <w:lang w:eastAsia="en-US"/>
        </w:rPr>
      </w:pPr>
      <w:r>
        <w:rPr>
          <w:rFonts w:eastAsia="Calibri"/>
          <w:color w:val="1F1F1F"/>
          <w:sz w:val="22"/>
          <w:szCs w:val="22"/>
          <w:lang w:eastAsia="en-US"/>
        </w:rPr>
        <w:t>10.2. Пропоз</w:t>
      </w:r>
      <w:r>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eastAsia="Calibri"/>
          <w:color w:val="1F1F1F"/>
          <w:sz w:val="22"/>
          <w:szCs w:val="22"/>
          <w:lang w:eastAsia="en-US"/>
        </w:rPr>
        <w:t>тороні в письмовій або електронній формі.</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У разі направлення листа в електронній формі обов’язковим реквізитом електронного(</w:t>
      </w:r>
      <w:proofErr w:type="spellStart"/>
      <w:r>
        <w:rPr>
          <w:rFonts w:eastAsia="Calibri"/>
          <w:sz w:val="22"/>
          <w:szCs w:val="22"/>
          <w:lang w:eastAsia="en-US"/>
        </w:rPr>
        <w:t>их</w:t>
      </w:r>
      <w:proofErr w:type="spellEnd"/>
      <w:r>
        <w:rPr>
          <w:rFonts w:eastAsia="Calibri"/>
          <w:sz w:val="22"/>
          <w:szCs w:val="22"/>
          <w:lang w:eastAsia="en-US"/>
        </w:rPr>
        <w:t>) документа(</w:t>
      </w:r>
      <w:proofErr w:type="spellStart"/>
      <w:r>
        <w:rPr>
          <w:rFonts w:eastAsia="Calibri"/>
          <w:sz w:val="22"/>
          <w:szCs w:val="22"/>
          <w:lang w:eastAsia="en-US"/>
        </w:rPr>
        <w:t>ів</w:t>
      </w:r>
      <w:proofErr w:type="spellEnd"/>
      <w:r>
        <w:rPr>
          <w:rFonts w:eastAsia="Calibri"/>
          <w:sz w:val="22"/>
          <w:szCs w:val="22"/>
          <w:lang w:eastAsia="en-US"/>
        </w:rPr>
        <w:t>), який(і) надсилається(</w:t>
      </w:r>
      <w:proofErr w:type="spellStart"/>
      <w:r>
        <w:rPr>
          <w:rFonts w:eastAsia="Calibri"/>
          <w:sz w:val="22"/>
          <w:szCs w:val="22"/>
          <w:lang w:eastAsia="en-US"/>
        </w:rPr>
        <w:t>ються</w:t>
      </w:r>
      <w:proofErr w:type="spellEnd"/>
      <w:r>
        <w:rPr>
          <w:rFonts w:eastAsia="Calibri"/>
          <w:sz w:val="22"/>
          <w:szCs w:val="22"/>
          <w:lang w:eastAsia="en-US"/>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Сторони домовились, що роздруківка Стороною електронного повідомлення з електронної ад</w:t>
      </w:r>
      <w:r>
        <w:rPr>
          <w:rFonts w:eastAsia="Calibri"/>
          <w:color w:val="1F1F1F"/>
          <w:sz w:val="22"/>
          <w:szCs w:val="22"/>
          <w:highlight w:val="white"/>
          <w:lang w:eastAsia="en-US"/>
        </w:rPr>
        <w:t xml:space="preserve">реси, вказаної у реквізитах Сторони </w:t>
      </w:r>
      <w:r>
        <w:rPr>
          <w:rFonts w:eastAsia="Calibri"/>
          <w:sz w:val="22"/>
          <w:szCs w:val="22"/>
          <w:lang w:eastAsia="en-US"/>
        </w:rPr>
        <w:t xml:space="preserve">цього договору про закупівлю, </w:t>
      </w:r>
      <w:r>
        <w:rPr>
          <w:rFonts w:eastAsia="Calibri"/>
          <w:color w:val="1F1F1F"/>
          <w:sz w:val="22"/>
          <w:szCs w:val="22"/>
          <w:highlight w:val="white"/>
          <w:lang w:eastAsia="en-US"/>
        </w:rPr>
        <w:t>є належним доказом повідомленням іншої Сторони згідно з умовами цього</w:t>
      </w:r>
      <w:r>
        <w:rPr>
          <w:rFonts w:eastAsia="Calibri"/>
          <w:color w:val="1F1F1F"/>
          <w:sz w:val="22"/>
          <w:szCs w:val="22"/>
          <w:lang w:eastAsia="en-US"/>
        </w:rPr>
        <w:t xml:space="preserve"> договору</w:t>
      </w:r>
      <w:r>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rsidR="009A1CD0" w:rsidRDefault="009A1CD0" w:rsidP="009A1CD0">
      <w:pPr>
        <w:numPr>
          <w:ilvl w:val="0"/>
          <w:numId w:val="2"/>
        </w:numPr>
        <w:suppressAutoHyphens w:val="0"/>
        <w:ind w:left="0" w:firstLine="0"/>
        <w:contextualSpacing/>
        <w:jc w:val="both"/>
        <w:rPr>
          <w:rFonts w:eastAsia="Calibri"/>
          <w:color w:val="1F1F1F"/>
          <w:sz w:val="22"/>
          <w:szCs w:val="22"/>
          <w:highlight w:val="white"/>
          <w:lang w:eastAsia="en-US"/>
        </w:rPr>
      </w:pPr>
      <w:r>
        <w:rPr>
          <w:rFonts w:eastAsia="Calibri"/>
          <w:sz w:val="22"/>
          <w:szCs w:val="22"/>
          <w:lang w:eastAsia="en-US"/>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lastRenderedPageBreak/>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Pr>
          <w:rFonts w:eastAsia="Calibri"/>
          <w:sz w:val="22"/>
          <w:szCs w:val="22"/>
          <w:lang w:eastAsia="en-US"/>
        </w:rPr>
        <w:t>„Реквізити</w:t>
      </w:r>
      <w:proofErr w:type="spellEnd"/>
      <w:r>
        <w:rPr>
          <w:rFonts w:eastAsia="Calibri"/>
          <w:sz w:val="22"/>
          <w:szCs w:val="22"/>
          <w:lang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 в інших випадках, передбачених договором про закупівлю та чинним законодавством України.</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rsidR="009A1CD0" w:rsidRDefault="009A1CD0" w:rsidP="009A1CD0">
      <w:pPr>
        <w:numPr>
          <w:ilvl w:val="0"/>
          <w:numId w:val="2"/>
        </w:numPr>
        <w:suppressAutoHyphens w:val="0"/>
        <w:ind w:left="0" w:firstLine="0"/>
        <w:contextualSpacing/>
        <w:jc w:val="center"/>
        <w:rPr>
          <w:rFonts w:eastAsia="Calibri"/>
          <w:b/>
          <w:sz w:val="22"/>
          <w:szCs w:val="22"/>
          <w:lang w:eastAsia="en-US"/>
        </w:rPr>
      </w:pPr>
      <w:r>
        <w:rPr>
          <w:rFonts w:eastAsia="Calibri"/>
          <w:b/>
          <w:sz w:val="22"/>
          <w:szCs w:val="22"/>
          <w:lang w:eastAsia="en-US"/>
        </w:rPr>
        <w:t>11. АНТИКОРУПЦІЙНЕ ЗАСТЕРЕЖЕННЯ</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Pr>
          <w:rFonts w:eastAsia="Calibri"/>
          <w:sz w:val="22"/>
          <w:szCs w:val="22"/>
          <w:lang w:eastAsia="en-US"/>
        </w:rPr>
        <w:t>необіжними</w:t>
      </w:r>
      <w:proofErr w:type="spellEnd"/>
      <w:r>
        <w:rPr>
          <w:rFonts w:eastAsia="Calibri"/>
          <w:sz w:val="22"/>
          <w:szCs w:val="22"/>
          <w:lang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характеру без законних на те підстав) прямо або опосередковано будь-яким особам / від будь-яких осіб за вчинення  такою особою будь-яких дій з метою отримання неправомірної вигоди (обіцянки неправомірної вигоди) від таких осіб.</w:t>
      </w:r>
    </w:p>
    <w:p w:rsidR="009A1CD0" w:rsidRDefault="009A1CD0" w:rsidP="009A1CD0">
      <w:pPr>
        <w:numPr>
          <w:ilvl w:val="0"/>
          <w:numId w:val="2"/>
        </w:numPr>
        <w:suppressAutoHyphens w:val="0"/>
        <w:ind w:left="0" w:firstLine="0"/>
        <w:contextualSpacing/>
        <w:jc w:val="both"/>
        <w:rPr>
          <w:rFonts w:eastAsia="Calibri"/>
          <w:sz w:val="22"/>
          <w:szCs w:val="22"/>
          <w:lang w:eastAsia="en-US"/>
        </w:rPr>
      </w:pPr>
      <w:r>
        <w:rPr>
          <w:rFonts w:eastAsia="Calibri"/>
          <w:sz w:val="22"/>
          <w:szCs w:val="22"/>
          <w:lang w:eastAsia="en-US"/>
        </w:rPr>
        <w:t xml:space="preserve">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r>
        <w:rPr>
          <w:rFonts w:eastAsia="Calibri"/>
          <w:sz w:val="22"/>
          <w:szCs w:val="22"/>
          <w:lang w:eastAsia="en-US"/>
        </w:rPr>
        <w:lastRenderedPageBreak/>
        <w:t>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A1CD0" w:rsidRDefault="009A1CD0" w:rsidP="009A1CD0">
      <w:pPr>
        <w:numPr>
          <w:ilvl w:val="0"/>
          <w:numId w:val="2"/>
        </w:numPr>
        <w:suppressAutoHyphens w:val="0"/>
        <w:spacing w:after="160"/>
        <w:ind w:left="0" w:firstLine="0"/>
        <w:contextualSpacing/>
        <w:jc w:val="center"/>
        <w:rPr>
          <w:rFonts w:eastAsia="Calibri"/>
          <w:b/>
          <w:sz w:val="22"/>
          <w:szCs w:val="22"/>
          <w:lang w:eastAsia="en-US"/>
        </w:rPr>
      </w:pPr>
      <w:r>
        <w:rPr>
          <w:rFonts w:eastAsia="Calibri"/>
          <w:b/>
          <w:sz w:val="22"/>
          <w:szCs w:val="22"/>
          <w:lang w:eastAsia="en-US"/>
        </w:rPr>
        <w:t>12. ВІДПОВІДАЛЬНІСТЬ СТОРІН</w:t>
      </w:r>
    </w:p>
    <w:p w:rsidR="009A1CD0" w:rsidRDefault="009A1CD0" w:rsidP="009A1CD0">
      <w:pPr>
        <w:numPr>
          <w:ilvl w:val="0"/>
          <w:numId w:val="2"/>
        </w:numPr>
        <w:suppressAutoHyphens w:val="0"/>
        <w:spacing w:after="160"/>
        <w:ind w:left="0" w:firstLine="0"/>
        <w:contextualSpacing/>
        <w:jc w:val="both"/>
        <w:rPr>
          <w:rFonts w:eastAsia="Calibri"/>
          <w:sz w:val="22"/>
          <w:szCs w:val="22"/>
          <w:lang w:eastAsia="en-US"/>
        </w:rPr>
      </w:pPr>
      <w:r>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rsidR="009A1CD0" w:rsidRDefault="009A1CD0" w:rsidP="009A1CD0">
      <w:pPr>
        <w:numPr>
          <w:ilvl w:val="0"/>
          <w:numId w:val="2"/>
        </w:numPr>
        <w:suppressAutoHyphens w:val="0"/>
        <w:spacing w:after="160"/>
        <w:ind w:left="0" w:firstLine="0"/>
        <w:contextualSpacing/>
        <w:jc w:val="both"/>
        <w:rPr>
          <w:rFonts w:eastAsia="Calibri"/>
          <w:sz w:val="22"/>
          <w:szCs w:val="22"/>
          <w:lang w:eastAsia="en-US"/>
        </w:rPr>
      </w:pPr>
      <w:r>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rsidR="009A1CD0" w:rsidRDefault="009A1CD0" w:rsidP="009A1CD0">
      <w:pPr>
        <w:numPr>
          <w:ilvl w:val="0"/>
          <w:numId w:val="2"/>
        </w:numPr>
        <w:suppressAutoHyphens w:val="0"/>
        <w:spacing w:after="160"/>
        <w:ind w:left="0" w:firstLine="0"/>
        <w:contextualSpacing/>
        <w:jc w:val="both"/>
        <w:rPr>
          <w:rFonts w:eastAsia="Calibri"/>
          <w:sz w:val="22"/>
          <w:szCs w:val="22"/>
          <w:lang w:eastAsia="en-US"/>
        </w:rPr>
      </w:pPr>
      <w:r>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rsidR="009A1CD0" w:rsidRDefault="009A1CD0" w:rsidP="009A1CD0">
      <w:pPr>
        <w:numPr>
          <w:ilvl w:val="0"/>
          <w:numId w:val="2"/>
        </w:numPr>
        <w:suppressAutoHyphens w:val="0"/>
        <w:spacing w:after="160"/>
        <w:ind w:left="0" w:firstLine="0"/>
        <w:contextualSpacing/>
        <w:jc w:val="both"/>
        <w:rPr>
          <w:rFonts w:eastAsia="Calibri"/>
          <w:sz w:val="22"/>
          <w:szCs w:val="22"/>
          <w:lang w:eastAsia="en-US"/>
        </w:rPr>
      </w:pPr>
      <w:r>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rsidR="009A1CD0" w:rsidRDefault="009A1CD0" w:rsidP="009A1CD0">
      <w:pPr>
        <w:numPr>
          <w:ilvl w:val="2"/>
          <w:numId w:val="2"/>
        </w:numPr>
        <w:suppressAutoHyphens w:val="0"/>
        <w:spacing w:before="114"/>
        <w:ind w:left="0" w:firstLine="0"/>
        <w:contextualSpacing/>
        <w:jc w:val="center"/>
        <w:rPr>
          <w:b/>
          <w:lang w:eastAsia="ru-RU"/>
        </w:rPr>
      </w:pPr>
      <w:r>
        <w:rPr>
          <w:b/>
          <w:lang w:eastAsia="ru-RU"/>
        </w:rPr>
        <w:t>13. ЮРИДИЧНІ І ФАКТИЧНІ АДРЕСИ, РЕКВІЗИТИ СТОРІН</w:t>
      </w:r>
    </w:p>
    <w:p w:rsidR="009A1CD0" w:rsidRDefault="009A1CD0" w:rsidP="00F510A6">
      <w:pPr>
        <w:numPr>
          <w:ilvl w:val="0"/>
          <w:numId w:val="2"/>
        </w:numPr>
        <w:suppressAutoHyphens w:val="0"/>
        <w:ind w:left="0" w:firstLine="0"/>
        <w:contextualSpacing/>
        <w:jc w:val="center"/>
        <w:rPr>
          <w:lang w:eastAsia="ru-RU"/>
        </w:rPr>
      </w:pPr>
      <w:r>
        <w:rPr>
          <w:lang w:eastAsia="ru-RU"/>
        </w:rPr>
        <w:t>ПОКУПЕЦЬ:                                                                  ПОСТАЧАЛЬНИК:</w:t>
      </w:r>
    </w:p>
    <w:tbl>
      <w:tblPr>
        <w:tblStyle w:val="a3"/>
        <w:tblW w:w="0" w:type="auto"/>
        <w:tblLook w:val="04A0" w:firstRow="1" w:lastRow="0" w:firstColumn="1" w:lastColumn="0" w:noHBand="0" w:noVBand="1"/>
      </w:tblPr>
      <w:tblGrid>
        <w:gridCol w:w="5032"/>
        <w:gridCol w:w="4823"/>
      </w:tblGrid>
      <w:tr w:rsidR="009A1CD0" w:rsidTr="009A1CD0">
        <w:tc>
          <w:tcPr>
            <w:tcW w:w="5210" w:type="dxa"/>
            <w:tcBorders>
              <w:top w:val="single" w:sz="4" w:space="0" w:color="auto"/>
              <w:left w:val="single" w:sz="4" w:space="0" w:color="auto"/>
              <w:bottom w:val="single" w:sz="4" w:space="0" w:color="auto"/>
              <w:right w:val="single" w:sz="4" w:space="0" w:color="auto"/>
            </w:tcBorders>
          </w:tcPr>
          <w:p w:rsidR="00DF17BB" w:rsidRPr="00DF17BB" w:rsidRDefault="00DF17BB" w:rsidP="00DF17BB">
            <w:pPr>
              <w:pStyle w:val="a7"/>
              <w:widowControl w:val="0"/>
              <w:numPr>
                <w:ilvl w:val="0"/>
                <w:numId w:val="2"/>
              </w:numPr>
              <w:tabs>
                <w:tab w:val="left" w:pos="7655"/>
              </w:tabs>
              <w:spacing w:line="276" w:lineRule="auto"/>
              <w:jc w:val="center"/>
              <w:rPr>
                <w:b/>
                <w:sz w:val="18"/>
                <w:szCs w:val="18"/>
                <w:lang w:eastAsia="ru-RU"/>
              </w:rPr>
            </w:pPr>
            <w:r w:rsidRPr="00DF17BB">
              <w:rPr>
                <w:b/>
                <w:sz w:val="18"/>
                <w:szCs w:val="18"/>
                <w:lang w:eastAsia="ru-RU"/>
              </w:rPr>
              <w:t>КНП «</w:t>
            </w:r>
            <w:proofErr w:type="spellStart"/>
            <w:r w:rsidRPr="00DF17BB">
              <w:rPr>
                <w:b/>
                <w:sz w:val="18"/>
                <w:szCs w:val="18"/>
                <w:lang w:eastAsia="ru-RU"/>
              </w:rPr>
              <w:t>Золотниківська</w:t>
            </w:r>
            <w:proofErr w:type="spellEnd"/>
            <w:r w:rsidRPr="00DF17BB">
              <w:rPr>
                <w:b/>
                <w:sz w:val="18"/>
                <w:szCs w:val="18"/>
                <w:lang w:eastAsia="ru-RU"/>
              </w:rPr>
              <w:t xml:space="preserve"> РЛ» ЗСР</w:t>
            </w:r>
          </w:p>
          <w:p w:rsidR="00084B1E" w:rsidRPr="00084B1E" w:rsidRDefault="00DF17BB" w:rsidP="00DF17BB">
            <w:pPr>
              <w:pStyle w:val="a6"/>
              <w:numPr>
                <w:ilvl w:val="0"/>
                <w:numId w:val="2"/>
              </w:numPr>
              <w:rPr>
                <w:rFonts w:cs="Arial"/>
                <w:sz w:val="20"/>
                <w:szCs w:val="20"/>
                <w:lang w:eastAsia="ru-RU"/>
              </w:rPr>
            </w:pPr>
            <w:r>
              <w:rPr>
                <w:sz w:val="20"/>
                <w:szCs w:val="20"/>
              </w:rPr>
              <w:t xml:space="preserve">Адреса:  48115, </w:t>
            </w:r>
            <w:proofErr w:type="spellStart"/>
            <w:r>
              <w:rPr>
                <w:sz w:val="20"/>
                <w:szCs w:val="20"/>
              </w:rPr>
              <w:t>Терноп</w:t>
            </w:r>
            <w:r w:rsidR="00084B1E">
              <w:rPr>
                <w:sz w:val="20"/>
                <w:szCs w:val="20"/>
              </w:rPr>
              <w:t>ільська</w:t>
            </w:r>
            <w:proofErr w:type="spellEnd"/>
            <w:r w:rsidR="00084B1E">
              <w:rPr>
                <w:sz w:val="20"/>
                <w:szCs w:val="20"/>
              </w:rPr>
              <w:t xml:space="preserve"> область, с. Золотники,</w:t>
            </w:r>
          </w:p>
          <w:p w:rsidR="00DF17BB" w:rsidRDefault="00DF17BB" w:rsidP="00DF17BB">
            <w:pPr>
              <w:pStyle w:val="a6"/>
              <w:numPr>
                <w:ilvl w:val="0"/>
                <w:numId w:val="2"/>
              </w:numPr>
              <w:rPr>
                <w:rFonts w:cs="Arial"/>
                <w:sz w:val="20"/>
                <w:szCs w:val="20"/>
                <w:lang w:eastAsia="ru-RU"/>
              </w:rPr>
            </w:pPr>
            <w:proofErr w:type="spellStart"/>
            <w:r>
              <w:rPr>
                <w:sz w:val="20"/>
                <w:szCs w:val="20"/>
              </w:rPr>
              <w:t>вул</w:t>
            </w:r>
            <w:proofErr w:type="spellEnd"/>
            <w:r>
              <w:rPr>
                <w:sz w:val="20"/>
                <w:szCs w:val="20"/>
              </w:rPr>
              <w:t>. Містечко,58</w:t>
            </w:r>
          </w:p>
          <w:p w:rsidR="00DF17BB" w:rsidRDefault="00DF17BB" w:rsidP="00DF17BB">
            <w:pPr>
              <w:pStyle w:val="a6"/>
              <w:numPr>
                <w:ilvl w:val="0"/>
                <w:numId w:val="2"/>
              </w:numPr>
              <w:spacing w:line="276" w:lineRule="auto"/>
              <w:rPr>
                <w:sz w:val="20"/>
                <w:szCs w:val="20"/>
              </w:rPr>
            </w:pPr>
            <w:proofErr w:type="gramStart"/>
            <w:r>
              <w:rPr>
                <w:sz w:val="20"/>
                <w:szCs w:val="20"/>
              </w:rPr>
              <w:t>р</w:t>
            </w:r>
            <w:proofErr w:type="gramEnd"/>
            <w:r>
              <w:rPr>
                <w:sz w:val="20"/>
                <w:szCs w:val="20"/>
              </w:rPr>
              <w:t>/р 073052990000026001003301924</w:t>
            </w:r>
          </w:p>
          <w:p w:rsidR="00DF17BB" w:rsidRDefault="00DF17BB" w:rsidP="00DF17BB">
            <w:pPr>
              <w:pStyle w:val="a6"/>
              <w:numPr>
                <w:ilvl w:val="0"/>
                <w:numId w:val="2"/>
              </w:numPr>
              <w:spacing w:line="276" w:lineRule="auto"/>
              <w:rPr>
                <w:sz w:val="20"/>
                <w:szCs w:val="20"/>
              </w:rPr>
            </w:pPr>
            <w:r>
              <w:rPr>
                <w:sz w:val="20"/>
                <w:szCs w:val="20"/>
              </w:rPr>
              <w:t xml:space="preserve">АТ КБ </w:t>
            </w:r>
            <w:proofErr w:type="spellStart"/>
            <w:r>
              <w:rPr>
                <w:sz w:val="20"/>
                <w:szCs w:val="20"/>
              </w:rPr>
              <w:t>Приватбанк</w:t>
            </w:r>
            <w:proofErr w:type="spellEnd"/>
            <w:proofErr w:type="gramStart"/>
            <w:r>
              <w:rPr>
                <w:sz w:val="20"/>
                <w:szCs w:val="20"/>
              </w:rPr>
              <w:t xml:space="preserve"> </w:t>
            </w:r>
            <w:r>
              <w:rPr>
                <w:sz w:val="20"/>
                <w:szCs w:val="20"/>
                <w:lang w:val="uk-UA"/>
              </w:rPr>
              <w:t>,</w:t>
            </w:r>
            <w:proofErr w:type="gramEnd"/>
            <w:r>
              <w:rPr>
                <w:sz w:val="20"/>
                <w:szCs w:val="20"/>
                <w:lang w:val="uk-UA"/>
              </w:rPr>
              <w:t xml:space="preserve"> </w:t>
            </w:r>
            <w:r>
              <w:rPr>
                <w:sz w:val="20"/>
                <w:szCs w:val="20"/>
              </w:rPr>
              <w:t>МФО 305299</w:t>
            </w:r>
          </w:p>
          <w:p w:rsidR="00DF17BB" w:rsidRDefault="00DF17BB" w:rsidP="00DF17BB">
            <w:pPr>
              <w:pStyle w:val="a6"/>
              <w:numPr>
                <w:ilvl w:val="0"/>
                <w:numId w:val="2"/>
              </w:numPr>
              <w:spacing w:line="276" w:lineRule="auto"/>
              <w:rPr>
                <w:sz w:val="20"/>
                <w:szCs w:val="20"/>
              </w:rPr>
            </w:pPr>
            <w:r>
              <w:rPr>
                <w:sz w:val="20"/>
                <w:szCs w:val="20"/>
              </w:rPr>
              <w:t>І</w:t>
            </w:r>
            <w:proofErr w:type="gramStart"/>
            <w:r>
              <w:rPr>
                <w:sz w:val="20"/>
                <w:szCs w:val="20"/>
              </w:rPr>
              <w:t>ПН</w:t>
            </w:r>
            <w:proofErr w:type="gramEnd"/>
            <w:r>
              <w:rPr>
                <w:sz w:val="20"/>
                <w:szCs w:val="20"/>
              </w:rPr>
              <w:t xml:space="preserve"> 020010619143</w:t>
            </w:r>
          </w:p>
          <w:p w:rsidR="00DF17BB" w:rsidRDefault="00DF17BB" w:rsidP="00DF17BB">
            <w:pPr>
              <w:pStyle w:val="a6"/>
              <w:numPr>
                <w:ilvl w:val="0"/>
                <w:numId w:val="2"/>
              </w:numPr>
              <w:spacing w:line="276" w:lineRule="auto"/>
              <w:rPr>
                <w:sz w:val="20"/>
                <w:szCs w:val="20"/>
                <w:lang w:val="uk-UA"/>
              </w:rPr>
            </w:pPr>
            <w:r>
              <w:rPr>
                <w:sz w:val="20"/>
                <w:szCs w:val="20"/>
              </w:rPr>
              <w:t>ЄДРПОУ 02001067</w:t>
            </w:r>
          </w:p>
          <w:p w:rsidR="00DF17BB" w:rsidRDefault="00DF17BB" w:rsidP="00DF17BB">
            <w:pPr>
              <w:pStyle w:val="a6"/>
              <w:numPr>
                <w:ilvl w:val="0"/>
                <w:numId w:val="2"/>
              </w:numPr>
              <w:spacing w:line="276" w:lineRule="auto"/>
              <w:rPr>
                <w:sz w:val="20"/>
                <w:szCs w:val="20"/>
                <w:lang w:val="uk-UA"/>
              </w:rPr>
            </w:pPr>
            <w:r>
              <w:rPr>
                <w:sz w:val="20"/>
                <w:szCs w:val="20"/>
                <w:lang w:val="uk-UA"/>
              </w:rPr>
              <w:t>Тел. 3-12-81</w:t>
            </w:r>
          </w:p>
          <w:p w:rsidR="00DF17BB" w:rsidRDefault="00BD02C8" w:rsidP="00DF17BB">
            <w:pPr>
              <w:pStyle w:val="a6"/>
              <w:numPr>
                <w:ilvl w:val="0"/>
                <w:numId w:val="2"/>
              </w:numPr>
              <w:spacing w:line="276" w:lineRule="auto"/>
              <w:rPr>
                <w:sz w:val="20"/>
                <w:szCs w:val="20"/>
                <w:lang w:val="uk-UA"/>
              </w:rPr>
            </w:pPr>
            <w:hyperlink r:id="rId6" w:history="1">
              <w:r w:rsidR="00DF17BB">
                <w:rPr>
                  <w:rStyle w:val="a4"/>
                  <w:sz w:val="20"/>
                  <w:szCs w:val="20"/>
                  <w:lang w:val="en-US"/>
                </w:rPr>
                <w:t>kyzolotlikar</w:t>
              </w:r>
              <w:r w:rsidR="00DF17BB">
                <w:rPr>
                  <w:rStyle w:val="a4"/>
                  <w:sz w:val="20"/>
                  <w:szCs w:val="20"/>
                </w:rPr>
                <w:t>@</w:t>
              </w:r>
              <w:r w:rsidR="00DF17BB">
                <w:rPr>
                  <w:rStyle w:val="a4"/>
                  <w:sz w:val="20"/>
                  <w:szCs w:val="20"/>
                  <w:lang w:val="en-US"/>
                </w:rPr>
                <w:t>ukr</w:t>
              </w:r>
              <w:r w:rsidR="00DF17BB">
                <w:rPr>
                  <w:rStyle w:val="a4"/>
                  <w:sz w:val="20"/>
                  <w:szCs w:val="20"/>
                </w:rPr>
                <w:t>.</w:t>
              </w:r>
              <w:r w:rsidR="00DF17BB">
                <w:rPr>
                  <w:rStyle w:val="a4"/>
                  <w:sz w:val="20"/>
                  <w:szCs w:val="20"/>
                  <w:lang w:val="en-US"/>
                </w:rPr>
                <w:t>net</w:t>
              </w:r>
            </w:hyperlink>
          </w:p>
          <w:p w:rsidR="00DF17BB" w:rsidRDefault="00DF17BB" w:rsidP="00DF17BB">
            <w:pPr>
              <w:pStyle w:val="a6"/>
              <w:numPr>
                <w:ilvl w:val="0"/>
                <w:numId w:val="2"/>
              </w:numPr>
              <w:spacing w:line="276" w:lineRule="auto"/>
              <w:rPr>
                <w:sz w:val="20"/>
                <w:szCs w:val="20"/>
                <w:lang w:val="uk-UA"/>
              </w:rPr>
            </w:pPr>
          </w:p>
          <w:p w:rsidR="00DF17BB" w:rsidRDefault="00DF17BB" w:rsidP="00DF17BB">
            <w:pPr>
              <w:pStyle w:val="a6"/>
              <w:numPr>
                <w:ilvl w:val="0"/>
                <w:numId w:val="2"/>
              </w:numPr>
              <w:rPr>
                <w:sz w:val="22"/>
                <w:szCs w:val="22"/>
                <w:lang w:val="uk-UA" w:eastAsia="en-US"/>
              </w:rPr>
            </w:pPr>
            <w:r>
              <w:rPr>
                <w:sz w:val="22"/>
                <w:szCs w:val="22"/>
                <w:lang w:eastAsia="en-US"/>
              </w:rPr>
              <w:t>Директор</w:t>
            </w:r>
          </w:p>
          <w:p w:rsidR="00DF17BB" w:rsidRDefault="00DF17BB" w:rsidP="00DF17BB">
            <w:pPr>
              <w:pStyle w:val="a6"/>
              <w:numPr>
                <w:ilvl w:val="0"/>
                <w:numId w:val="2"/>
              </w:numPr>
              <w:rPr>
                <w:sz w:val="22"/>
                <w:szCs w:val="22"/>
                <w:lang w:val="uk-UA" w:eastAsia="en-US"/>
              </w:rPr>
            </w:pPr>
          </w:p>
          <w:p w:rsidR="00DF17BB" w:rsidRDefault="00DF17BB" w:rsidP="00DF17BB">
            <w:pPr>
              <w:pStyle w:val="a6"/>
              <w:numPr>
                <w:ilvl w:val="0"/>
                <w:numId w:val="2"/>
              </w:numPr>
              <w:rPr>
                <w:sz w:val="22"/>
                <w:szCs w:val="22"/>
                <w:lang w:val="uk-UA"/>
              </w:rPr>
            </w:pPr>
            <w:r>
              <w:rPr>
                <w:sz w:val="22"/>
                <w:szCs w:val="22"/>
                <w:lang w:val="uk-UA" w:eastAsia="en-US"/>
              </w:rPr>
              <w:t>______________________</w:t>
            </w:r>
            <w:r>
              <w:rPr>
                <w:bCs/>
                <w:sz w:val="22"/>
                <w:szCs w:val="22"/>
                <w:lang w:val="uk-UA" w:eastAsia="en-US"/>
              </w:rPr>
              <w:t xml:space="preserve">Н. С. </w:t>
            </w:r>
            <w:proofErr w:type="spellStart"/>
            <w:r>
              <w:rPr>
                <w:bCs/>
                <w:sz w:val="22"/>
                <w:szCs w:val="22"/>
                <w:lang w:val="uk-UA" w:eastAsia="en-US"/>
              </w:rPr>
              <w:t>Бельзецька</w:t>
            </w:r>
            <w:proofErr w:type="spellEnd"/>
          </w:p>
          <w:p w:rsidR="00DF17BB" w:rsidRPr="00DF17BB" w:rsidRDefault="00DF17BB" w:rsidP="00DF17BB">
            <w:pPr>
              <w:pStyle w:val="a7"/>
              <w:widowControl w:val="0"/>
              <w:numPr>
                <w:ilvl w:val="0"/>
                <w:numId w:val="2"/>
              </w:numPr>
              <w:tabs>
                <w:tab w:val="left" w:pos="7655"/>
              </w:tabs>
              <w:spacing w:line="276" w:lineRule="auto"/>
              <w:jc w:val="both"/>
              <w:rPr>
                <w:sz w:val="18"/>
                <w:szCs w:val="18"/>
                <w:lang w:eastAsia="en-US"/>
              </w:rPr>
            </w:pPr>
            <w:r w:rsidRPr="00DF17BB">
              <w:rPr>
                <w:sz w:val="20"/>
                <w:szCs w:val="20"/>
              </w:rPr>
              <w:t>М.П.</w:t>
            </w:r>
          </w:p>
          <w:p w:rsidR="009A1CD0" w:rsidRPr="00DF17BB" w:rsidRDefault="009A1CD0" w:rsidP="00DF17BB">
            <w:pPr>
              <w:pStyle w:val="a7"/>
              <w:numPr>
                <w:ilvl w:val="0"/>
                <w:numId w:val="2"/>
              </w:numPr>
              <w:suppressAutoHyphens w:val="0"/>
              <w:jc w:val="both"/>
              <w:rPr>
                <w:rFonts w:eastAsia="Tahoma"/>
                <w:sz w:val="22"/>
                <w:szCs w:val="22"/>
                <w:lang w:eastAsia="en-US"/>
              </w:rPr>
            </w:pPr>
          </w:p>
        </w:tc>
        <w:tc>
          <w:tcPr>
            <w:tcW w:w="5210" w:type="dxa"/>
            <w:tcBorders>
              <w:top w:val="single" w:sz="4" w:space="0" w:color="auto"/>
              <w:left w:val="single" w:sz="4" w:space="0" w:color="auto"/>
              <w:bottom w:val="single" w:sz="4" w:space="0" w:color="auto"/>
              <w:right w:val="single" w:sz="4" w:space="0" w:color="auto"/>
            </w:tcBorders>
          </w:tcPr>
          <w:p w:rsidR="009A1CD0" w:rsidRDefault="009A1CD0">
            <w:pPr>
              <w:suppressAutoHyphens w:val="0"/>
              <w:jc w:val="both"/>
              <w:rPr>
                <w:rFonts w:eastAsia="Tahoma"/>
                <w:sz w:val="22"/>
                <w:szCs w:val="22"/>
                <w:lang w:eastAsia="en-US"/>
              </w:rPr>
            </w:pPr>
          </w:p>
        </w:tc>
      </w:tr>
    </w:tbl>
    <w:p w:rsidR="009A1CD0" w:rsidRDefault="009A1CD0" w:rsidP="009A1CD0">
      <w:pPr>
        <w:suppressAutoHyphens w:val="0"/>
        <w:jc w:val="both"/>
        <w:rPr>
          <w:lang w:eastAsia="ru-RU"/>
        </w:rPr>
      </w:pPr>
    </w:p>
    <w:p w:rsidR="009A1CD0" w:rsidRDefault="009A1CD0" w:rsidP="009A1CD0">
      <w:pPr>
        <w:suppressAutoHyphens w:val="0"/>
        <w:jc w:val="both"/>
        <w:rPr>
          <w:lang w:eastAsia="ru-RU"/>
        </w:rPr>
      </w:pPr>
    </w:p>
    <w:p w:rsidR="009A1CD0" w:rsidRDefault="009A1CD0" w:rsidP="009A1CD0">
      <w:pPr>
        <w:suppressAutoHyphens w:val="0"/>
        <w:jc w:val="both"/>
        <w:rPr>
          <w:lang w:eastAsia="ru-RU"/>
        </w:rPr>
      </w:pPr>
    </w:p>
    <w:p w:rsidR="009A1CD0" w:rsidRDefault="009A1CD0" w:rsidP="009A1CD0">
      <w:pPr>
        <w:suppressAutoHyphens w:val="0"/>
        <w:jc w:val="both"/>
        <w:rPr>
          <w:lang w:eastAsia="ru-RU"/>
        </w:rPr>
      </w:pPr>
    </w:p>
    <w:p w:rsidR="009A1CD0" w:rsidRDefault="009A1CD0" w:rsidP="009A1CD0">
      <w:pPr>
        <w:suppressAutoHyphens w:val="0"/>
        <w:jc w:val="both"/>
        <w:rPr>
          <w:lang w:eastAsia="ru-RU"/>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5F500D" w:rsidRDefault="005F500D" w:rsidP="009A1CD0">
      <w:pPr>
        <w:suppressAutoHyphens w:val="0"/>
        <w:rPr>
          <w:rFonts w:eastAsia="Calibri"/>
          <w:lang w:eastAsia="en-US"/>
        </w:rPr>
      </w:pPr>
    </w:p>
    <w:p w:rsidR="00DF17BB" w:rsidRDefault="00DF17BB" w:rsidP="009A1CD0">
      <w:pPr>
        <w:suppressAutoHyphens w:val="0"/>
        <w:rPr>
          <w:rFonts w:eastAsia="Calibri"/>
          <w:lang w:eastAsia="en-US"/>
        </w:rPr>
      </w:pPr>
    </w:p>
    <w:p w:rsidR="005F500D" w:rsidRDefault="005F500D" w:rsidP="009A1CD0">
      <w:pPr>
        <w:suppressAutoHyphens w:val="0"/>
        <w:rPr>
          <w:rFonts w:eastAsia="Calibri"/>
          <w:lang w:eastAsia="en-US"/>
        </w:rPr>
      </w:pPr>
    </w:p>
    <w:p w:rsidR="005F500D" w:rsidRDefault="005F500D"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084B1E" w:rsidRDefault="00084B1E"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rPr>
          <w:rFonts w:eastAsia="Calibri"/>
          <w:lang w:eastAsia="en-US"/>
        </w:rPr>
      </w:pPr>
    </w:p>
    <w:p w:rsidR="009A1CD0" w:rsidRDefault="009A1CD0" w:rsidP="009A1CD0">
      <w:pPr>
        <w:suppressAutoHyphens w:val="0"/>
        <w:jc w:val="right"/>
        <w:rPr>
          <w:rFonts w:eastAsia="Calibri"/>
          <w:sz w:val="22"/>
          <w:szCs w:val="22"/>
          <w:lang w:eastAsia="en-US"/>
        </w:rPr>
      </w:pPr>
      <w:r>
        <w:rPr>
          <w:rFonts w:eastAsia="Calibri"/>
          <w:sz w:val="22"/>
          <w:szCs w:val="22"/>
          <w:lang w:eastAsia="en-US"/>
        </w:rPr>
        <w:lastRenderedPageBreak/>
        <w:t xml:space="preserve">Додаток №1 </w:t>
      </w:r>
    </w:p>
    <w:p w:rsidR="009A1CD0" w:rsidRDefault="009A1CD0" w:rsidP="009A1CD0">
      <w:pPr>
        <w:suppressAutoHyphens w:val="0"/>
        <w:jc w:val="right"/>
        <w:rPr>
          <w:rFonts w:eastAsia="Calibri"/>
          <w:sz w:val="22"/>
          <w:szCs w:val="22"/>
          <w:lang w:eastAsia="en-US"/>
        </w:rPr>
      </w:pPr>
      <w:r>
        <w:rPr>
          <w:rFonts w:eastAsia="Calibri"/>
          <w:sz w:val="22"/>
          <w:szCs w:val="22"/>
          <w:lang w:eastAsia="en-US"/>
        </w:rPr>
        <w:t>до Договору № _______</w:t>
      </w:r>
    </w:p>
    <w:p w:rsidR="009A1CD0" w:rsidRDefault="009A1CD0" w:rsidP="009A1CD0">
      <w:pPr>
        <w:suppressAutoHyphens w:val="0"/>
        <w:jc w:val="right"/>
        <w:rPr>
          <w:rFonts w:eastAsia="Calibri"/>
          <w:sz w:val="22"/>
          <w:szCs w:val="22"/>
          <w:lang w:eastAsia="en-US"/>
        </w:rPr>
      </w:pPr>
      <w:r>
        <w:rPr>
          <w:rFonts w:eastAsia="Calibri"/>
          <w:sz w:val="22"/>
          <w:szCs w:val="22"/>
          <w:lang w:eastAsia="en-US"/>
        </w:rPr>
        <w:t>від «____» __________ 2024р.</w:t>
      </w:r>
    </w:p>
    <w:p w:rsidR="001524DB" w:rsidRDefault="001524DB" w:rsidP="001524DB">
      <w:pPr>
        <w:suppressAutoHyphens w:val="0"/>
        <w:jc w:val="center"/>
        <w:rPr>
          <w:rFonts w:eastAsia="Calibri"/>
          <w:sz w:val="22"/>
          <w:szCs w:val="22"/>
          <w:lang w:eastAsia="en-US"/>
        </w:rPr>
      </w:pPr>
      <w:r>
        <w:rPr>
          <w:rFonts w:eastAsia="Calibri"/>
          <w:sz w:val="22"/>
          <w:szCs w:val="22"/>
          <w:lang w:eastAsia="en-US"/>
        </w:rPr>
        <w:t>СПЕЦИФІКАЦІЯ</w:t>
      </w:r>
    </w:p>
    <w:p w:rsidR="009A1CD0" w:rsidRDefault="009A1CD0" w:rsidP="009A1CD0">
      <w:pPr>
        <w:numPr>
          <w:ilvl w:val="0"/>
          <w:numId w:val="1"/>
        </w:numPr>
        <w:suppressAutoHyphens w:val="0"/>
        <w:ind w:left="0" w:firstLine="0"/>
        <w:contextualSpacing/>
        <w:jc w:val="both"/>
        <w:rPr>
          <w:sz w:val="22"/>
          <w:szCs w:val="22"/>
          <w:lang w:eastAsia="ru-RU"/>
        </w:rPr>
      </w:pPr>
    </w:p>
    <w:p w:rsidR="009A1CD0" w:rsidRPr="00DF17BB" w:rsidRDefault="00DF17BB" w:rsidP="00DF17BB">
      <w:pPr>
        <w:numPr>
          <w:ilvl w:val="1"/>
          <w:numId w:val="1"/>
        </w:numPr>
        <w:suppressAutoHyphens w:val="0"/>
        <w:ind w:left="0" w:firstLine="0"/>
        <w:contextualSpacing/>
        <w:jc w:val="both"/>
        <w:rPr>
          <w:sz w:val="22"/>
          <w:szCs w:val="22"/>
          <w:lang w:eastAsia="ru-RU"/>
        </w:rPr>
      </w:pPr>
      <w:r>
        <w:rPr>
          <w:b/>
          <w:sz w:val="22"/>
          <w:szCs w:val="22"/>
          <w:lang w:eastAsia="ru-RU"/>
        </w:rPr>
        <w:t>Комунальне некомерційне підприємство «</w:t>
      </w:r>
      <w:proofErr w:type="spellStart"/>
      <w:r>
        <w:rPr>
          <w:b/>
          <w:sz w:val="22"/>
          <w:szCs w:val="22"/>
          <w:lang w:eastAsia="ru-RU"/>
        </w:rPr>
        <w:t>Золотниківська</w:t>
      </w:r>
      <w:proofErr w:type="spellEnd"/>
      <w:r>
        <w:rPr>
          <w:b/>
          <w:sz w:val="22"/>
          <w:szCs w:val="22"/>
          <w:lang w:eastAsia="ru-RU"/>
        </w:rPr>
        <w:t xml:space="preserve"> районна лікарня» </w:t>
      </w:r>
      <w:proofErr w:type="spellStart"/>
      <w:r>
        <w:rPr>
          <w:b/>
          <w:sz w:val="22"/>
          <w:szCs w:val="22"/>
          <w:lang w:eastAsia="ru-RU"/>
        </w:rPr>
        <w:t>Золотниківської</w:t>
      </w:r>
      <w:proofErr w:type="spellEnd"/>
      <w:r>
        <w:rPr>
          <w:b/>
          <w:sz w:val="22"/>
          <w:szCs w:val="22"/>
          <w:lang w:eastAsia="ru-RU"/>
        </w:rPr>
        <w:t xml:space="preserve"> сільської ради, в особі директора </w:t>
      </w:r>
      <w:proofErr w:type="spellStart"/>
      <w:r>
        <w:rPr>
          <w:b/>
          <w:sz w:val="22"/>
          <w:szCs w:val="22"/>
          <w:lang w:eastAsia="ru-RU"/>
        </w:rPr>
        <w:t>Бельзецької</w:t>
      </w:r>
      <w:proofErr w:type="spellEnd"/>
      <w:r>
        <w:rPr>
          <w:b/>
          <w:sz w:val="22"/>
          <w:szCs w:val="22"/>
          <w:lang w:eastAsia="ru-RU"/>
        </w:rPr>
        <w:t xml:space="preserve"> Надії Степанівни</w:t>
      </w:r>
      <w:r>
        <w:rPr>
          <w:sz w:val="22"/>
          <w:szCs w:val="22"/>
          <w:lang w:eastAsia="ru-RU"/>
        </w:rPr>
        <w:t>, що діє на підставі Статуту (далі - “Покупець”)</w:t>
      </w:r>
      <w:r w:rsidR="009A1CD0">
        <w:rPr>
          <w:sz w:val="22"/>
          <w:szCs w:val="22"/>
          <w:lang w:eastAsia="ru-RU"/>
        </w:rPr>
        <w:t xml:space="preserve">, з однієї сторони, та </w:t>
      </w:r>
      <w:r w:rsidR="009A1CD0" w:rsidRPr="00DF17BB">
        <w:rPr>
          <w:sz w:val="22"/>
          <w:szCs w:val="22"/>
          <w:lang w:eastAsia="ru-RU"/>
        </w:rPr>
        <w:t>________________________________  в особі _________________________, що діє на підставі_____ (далі – “Постачальник”), з іншої сторони (разом – “Сторони”),  уклали цю Специфікацію про наступне:</w:t>
      </w:r>
    </w:p>
    <w:p w:rsidR="009A1CD0" w:rsidRDefault="009A1CD0" w:rsidP="009A1CD0">
      <w:pPr>
        <w:keepNext/>
        <w:suppressAutoHyphens w:val="0"/>
        <w:ind w:firstLine="567"/>
        <w:jc w:val="both"/>
        <w:rPr>
          <w:sz w:val="22"/>
          <w:szCs w:val="22"/>
          <w:lang w:eastAsia="ru-RU"/>
        </w:rPr>
      </w:pPr>
      <w:r>
        <w:rPr>
          <w:sz w:val="22"/>
          <w:szCs w:val="22"/>
          <w:lang w:eastAsia="ru-RU"/>
        </w:rPr>
        <w:t>Постачальник передає, а Покупець приймає та оплачує наступний Товар за Державним Класифікатором ДК 021:2015</w:t>
      </w:r>
      <w:r w:rsidR="00F510A6">
        <w:rPr>
          <w:b/>
        </w:rPr>
        <w:t>:33690000-3 Лікарські засоби різні.</w:t>
      </w:r>
    </w:p>
    <w:p w:rsidR="009A1CD0" w:rsidRDefault="009A1CD0" w:rsidP="009A1CD0">
      <w:pPr>
        <w:keepNext/>
        <w:suppressAutoHyphens w:val="0"/>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940"/>
        <w:gridCol w:w="1427"/>
        <w:gridCol w:w="1174"/>
        <w:gridCol w:w="2197"/>
        <w:gridCol w:w="2452"/>
      </w:tblGrid>
      <w:tr w:rsidR="009A1CD0" w:rsidTr="009A1CD0">
        <w:trPr>
          <w:trHeight w:val="380"/>
        </w:trPr>
        <w:tc>
          <w:tcPr>
            <w:tcW w:w="410" w:type="dxa"/>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jc w:val="center"/>
              <w:rPr>
                <w:rFonts w:eastAsia="SimSun"/>
                <w:sz w:val="22"/>
                <w:szCs w:val="22"/>
                <w:lang w:eastAsia="uk-UA"/>
              </w:rPr>
            </w:pPr>
            <w:r>
              <w:rPr>
                <w:rFonts w:eastAsia="SimSun"/>
                <w:sz w:val="22"/>
                <w:szCs w:val="22"/>
                <w:lang w:eastAsia="uk-UA"/>
              </w:rPr>
              <w:t>№</w:t>
            </w: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jc w:val="center"/>
              <w:rPr>
                <w:rFonts w:eastAsia="SimSun"/>
                <w:sz w:val="22"/>
                <w:szCs w:val="22"/>
                <w:lang w:eastAsia="uk-UA"/>
              </w:rPr>
            </w:pPr>
            <w:r>
              <w:rPr>
                <w:rFonts w:eastAsia="SimSun"/>
                <w:sz w:val="22"/>
                <w:szCs w:val="22"/>
                <w:lang w:eastAsia="uk-UA"/>
              </w:rPr>
              <w:t>Найменування товару</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jc w:val="center"/>
              <w:rPr>
                <w:rFonts w:eastAsia="SimSun"/>
                <w:sz w:val="22"/>
                <w:szCs w:val="22"/>
                <w:lang w:eastAsia="uk-UA"/>
              </w:rPr>
            </w:pPr>
            <w:r>
              <w:rPr>
                <w:rFonts w:eastAsia="SimSun"/>
                <w:sz w:val="22"/>
                <w:szCs w:val="22"/>
                <w:lang w:eastAsia="uk-UA"/>
              </w:rPr>
              <w:t>Одиниця виміру</w:t>
            </w:r>
          </w:p>
        </w:tc>
        <w:tc>
          <w:tcPr>
            <w:tcW w:w="1174" w:type="dxa"/>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jc w:val="center"/>
              <w:rPr>
                <w:rFonts w:eastAsia="SimSun"/>
                <w:sz w:val="22"/>
                <w:szCs w:val="22"/>
                <w:lang w:eastAsia="uk-UA"/>
              </w:rPr>
            </w:pPr>
            <w:r>
              <w:rPr>
                <w:rFonts w:eastAsia="SimSun"/>
                <w:sz w:val="22"/>
                <w:szCs w:val="22"/>
                <w:lang w:eastAsia="uk-UA"/>
              </w:rPr>
              <w:t>Кількість</w:t>
            </w: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jc w:val="center"/>
              <w:rPr>
                <w:rFonts w:eastAsia="SimSun"/>
                <w:sz w:val="22"/>
                <w:szCs w:val="22"/>
                <w:lang w:val="ru-RU" w:eastAsia="uk-UA"/>
              </w:rPr>
            </w:pPr>
            <w:r>
              <w:rPr>
                <w:rFonts w:eastAsia="SimSun"/>
                <w:sz w:val="22"/>
                <w:szCs w:val="22"/>
                <w:lang w:eastAsia="uk-UA"/>
              </w:rPr>
              <w:t xml:space="preserve">Ціна за од. без ПДВ, </w:t>
            </w:r>
            <w:r>
              <w:rPr>
                <w:rFonts w:eastAsia="SimSun"/>
                <w:sz w:val="22"/>
                <w:szCs w:val="22"/>
                <w:lang w:val="ru-RU" w:eastAsia="uk-UA"/>
              </w:rPr>
              <w:t>г</w:t>
            </w:r>
            <w:proofErr w:type="spellStart"/>
            <w:r>
              <w:rPr>
                <w:rFonts w:eastAsia="SimSun"/>
                <w:sz w:val="22"/>
                <w:szCs w:val="22"/>
                <w:lang w:eastAsia="uk-UA"/>
              </w:rPr>
              <w:t>рн</w:t>
            </w:r>
            <w:proofErr w:type="spellEnd"/>
            <w:r>
              <w:rPr>
                <w:rFonts w:eastAsia="SimSun"/>
                <w:sz w:val="22"/>
                <w:szCs w:val="22"/>
                <w:lang w:eastAsia="uk-UA"/>
              </w:rPr>
              <w:t>.</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val="ru-RU" w:eastAsia="uk-UA"/>
              </w:rPr>
            </w:pPr>
            <w:r>
              <w:rPr>
                <w:rFonts w:eastAsia="SimSun"/>
                <w:sz w:val="22"/>
                <w:szCs w:val="22"/>
                <w:lang w:eastAsia="uk-UA"/>
              </w:rPr>
              <w:t xml:space="preserve">Сума без ПДВ, </w:t>
            </w:r>
            <w:r>
              <w:rPr>
                <w:rFonts w:eastAsia="SimSun"/>
                <w:sz w:val="22"/>
                <w:szCs w:val="22"/>
                <w:lang w:val="ru-RU" w:eastAsia="uk-UA"/>
              </w:rPr>
              <w:t>г</w:t>
            </w:r>
            <w:proofErr w:type="spellStart"/>
            <w:r>
              <w:rPr>
                <w:rFonts w:eastAsia="SimSun"/>
                <w:sz w:val="22"/>
                <w:szCs w:val="22"/>
                <w:lang w:eastAsia="uk-UA"/>
              </w:rPr>
              <w:t>рн</w:t>
            </w:r>
            <w:proofErr w:type="spellEnd"/>
            <w:r>
              <w:rPr>
                <w:rFonts w:eastAsia="SimSun"/>
                <w:sz w:val="22"/>
                <w:szCs w:val="22"/>
                <w:lang w:eastAsia="uk-UA"/>
              </w:rPr>
              <w:t>.</w:t>
            </w:r>
          </w:p>
          <w:p w:rsidR="009A1CD0" w:rsidRDefault="009A1CD0">
            <w:pPr>
              <w:suppressAutoHyphens w:val="0"/>
              <w:jc w:val="center"/>
              <w:rPr>
                <w:rFonts w:eastAsia="SimSun"/>
                <w:sz w:val="22"/>
                <w:szCs w:val="22"/>
                <w:lang w:eastAsia="uk-UA"/>
              </w:rPr>
            </w:pPr>
          </w:p>
        </w:tc>
      </w:tr>
      <w:tr w:rsidR="009A1CD0" w:rsidTr="009A1CD0">
        <w:trPr>
          <w:trHeight w:val="280"/>
        </w:trPr>
        <w:tc>
          <w:tcPr>
            <w:tcW w:w="410" w:type="dxa"/>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rPr>
                <w:rFonts w:eastAsia="SimSun"/>
                <w:sz w:val="22"/>
                <w:szCs w:val="22"/>
                <w:lang w:eastAsia="ru-RU"/>
              </w:rPr>
            </w:pPr>
            <w:r>
              <w:rPr>
                <w:rFonts w:eastAsia="SimSun"/>
                <w:sz w:val="22"/>
                <w:szCs w:val="22"/>
                <w:lang w:eastAsia="ru-RU"/>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both"/>
              <w:rPr>
                <w:rFonts w:eastAsia="SimSun"/>
                <w:szCs w:val="22"/>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Cs w:val="22"/>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rPr>
                <w:lang w:eastAsia="ru-RU"/>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eastAsia="ru-RU"/>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eastAsia="ru-RU"/>
              </w:rPr>
            </w:pPr>
          </w:p>
        </w:tc>
      </w:tr>
      <w:tr w:rsidR="009A1CD0" w:rsidTr="009A1CD0">
        <w:trPr>
          <w:trHeight w:val="280"/>
        </w:trPr>
        <w:tc>
          <w:tcPr>
            <w:tcW w:w="410" w:type="dxa"/>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rPr>
                <w:rFonts w:eastAsia="SimSun"/>
                <w:sz w:val="22"/>
                <w:szCs w:val="22"/>
                <w:lang w:eastAsia="ru-RU"/>
              </w:rPr>
            </w:pPr>
            <w:r>
              <w:rPr>
                <w:rFonts w:eastAsia="SimSun"/>
                <w:sz w:val="22"/>
                <w:szCs w:val="22"/>
                <w:lang w:eastAsia="ru-RU"/>
              </w:rPr>
              <w:t>2</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both"/>
              <w:rPr>
                <w:rFonts w:eastAsia="SimSun"/>
                <w:szCs w:val="22"/>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Cs w:val="22"/>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rPr>
                <w:lang w:eastAsia="ru-RU"/>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eastAsia="ru-RU"/>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eastAsia="ru-RU"/>
              </w:rPr>
            </w:pPr>
          </w:p>
        </w:tc>
      </w:tr>
      <w:tr w:rsidR="009A1CD0" w:rsidTr="009A1CD0">
        <w:trPr>
          <w:trHeight w:val="280"/>
        </w:trPr>
        <w:tc>
          <w:tcPr>
            <w:tcW w:w="714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tabs>
                <w:tab w:val="left" w:pos="1890"/>
              </w:tabs>
              <w:suppressAutoHyphens w:val="0"/>
              <w:jc w:val="right"/>
              <w:rPr>
                <w:rFonts w:eastAsia="SimSun"/>
                <w:sz w:val="22"/>
                <w:szCs w:val="22"/>
                <w:lang w:eastAsia="ru-RU"/>
              </w:rPr>
            </w:pPr>
            <w:r>
              <w:rPr>
                <w:sz w:val="22"/>
                <w:szCs w:val="22"/>
                <w:lang w:eastAsia="ru-RU"/>
              </w:rPr>
              <w:t>Сума без ПДВ</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eastAsia="ru-RU"/>
              </w:rPr>
            </w:pPr>
          </w:p>
        </w:tc>
      </w:tr>
      <w:tr w:rsidR="009A1CD0" w:rsidTr="009A1CD0">
        <w:trPr>
          <w:trHeight w:val="280"/>
        </w:trPr>
        <w:tc>
          <w:tcPr>
            <w:tcW w:w="714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jc w:val="right"/>
              <w:rPr>
                <w:rFonts w:eastAsia="SimSun"/>
                <w:sz w:val="22"/>
                <w:szCs w:val="22"/>
                <w:lang w:eastAsia="ru-RU"/>
              </w:rPr>
            </w:pPr>
            <w:r>
              <w:rPr>
                <w:sz w:val="22"/>
                <w:szCs w:val="22"/>
                <w:lang w:eastAsia="ru-RU"/>
              </w:rPr>
              <w:t>ПДВ</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eastAsia="ru-RU"/>
              </w:rPr>
            </w:pPr>
          </w:p>
        </w:tc>
      </w:tr>
      <w:tr w:rsidR="009A1CD0" w:rsidTr="009A1CD0">
        <w:trPr>
          <w:trHeight w:val="280"/>
        </w:trPr>
        <w:tc>
          <w:tcPr>
            <w:tcW w:w="714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1CD0" w:rsidRDefault="009A1CD0">
            <w:pPr>
              <w:suppressAutoHyphens w:val="0"/>
              <w:jc w:val="right"/>
              <w:rPr>
                <w:sz w:val="22"/>
                <w:szCs w:val="22"/>
                <w:lang w:val="ru-RU" w:eastAsia="ru-RU"/>
              </w:rPr>
            </w:pPr>
            <w:proofErr w:type="spellStart"/>
            <w:r>
              <w:rPr>
                <w:sz w:val="22"/>
                <w:szCs w:val="22"/>
                <w:lang w:val="ru-RU" w:eastAsia="ru-RU"/>
              </w:rPr>
              <w:t>Всього</w:t>
            </w:r>
            <w:proofErr w:type="spellEnd"/>
            <w:r>
              <w:rPr>
                <w:sz w:val="22"/>
                <w:szCs w:val="22"/>
                <w:lang w:val="ru-RU" w:eastAsia="ru-RU"/>
              </w:rPr>
              <w:t xml:space="preserve"> з ПДВ</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9A1CD0" w:rsidRDefault="009A1CD0">
            <w:pPr>
              <w:suppressAutoHyphens w:val="0"/>
              <w:jc w:val="center"/>
              <w:rPr>
                <w:rFonts w:eastAsia="SimSun"/>
                <w:sz w:val="22"/>
                <w:szCs w:val="22"/>
                <w:lang w:eastAsia="ru-RU"/>
              </w:rPr>
            </w:pPr>
          </w:p>
        </w:tc>
      </w:tr>
    </w:tbl>
    <w:p w:rsidR="009A1CD0" w:rsidRDefault="009A1CD0" w:rsidP="009A1CD0">
      <w:pPr>
        <w:numPr>
          <w:ilvl w:val="0"/>
          <w:numId w:val="1"/>
        </w:numPr>
        <w:suppressAutoHyphens w:val="0"/>
        <w:ind w:left="0" w:firstLine="0"/>
        <w:contextualSpacing/>
        <w:jc w:val="both"/>
        <w:rPr>
          <w:rFonts w:eastAsia="Tahoma"/>
          <w:sz w:val="22"/>
          <w:szCs w:val="22"/>
          <w:lang w:eastAsia="ru-RU"/>
        </w:rPr>
      </w:pPr>
      <w:r>
        <w:rPr>
          <w:sz w:val="22"/>
          <w:szCs w:val="22"/>
          <w:lang w:eastAsia="ru-RU"/>
        </w:rPr>
        <w:tab/>
      </w:r>
      <w:r>
        <w:rPr>
          <w:rFonts w:eastAsia="Tahoma"/>
          <w:sz w:val="22"/>
          <w:szCs w:val="22"/>
          <w:lang w:eastAsia="ru-RU"/>
        </w:rPr>
        <w:t xml:space="preserve"> </w:t>
      </w:r>
    </w:p>
    <w:p w:rsidR="009A1CD0" w:rsidRDefault="009A1CD0" w:rsidP="009A1CD0">
      <w:pPr>
        <w:numPr>
          <w:ilvl w:val="0"/>
          <w:numId w:val="1"/>
        </w:numPr>
        <w:suppressAutoHyphens w:val="0"/>
        <w:ind w:left="0" w:firstLine="0"/>
        <w:contextualSpacing/>
        <w:jc w:val="both"/>
        <w:rPr>
          <w:rFonts w:eastAsia="Tahoma"/>
          <w:sz w:val="22"/>
          <w:szCs w:val="22"/>
          <w:lang w:eastAsia="ru-RU"/>
        </w:rPr>
      </w:pPr>
      <w:r>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Pr>
          <w:rFonts w:eastAsia="SimSun"/>
          <w:b/>
          <w:sz w:val="22"/>
          <w:szCs w:val="22"/>
          <w:lang w:eastAsia="en-US"/>
        </w:rPr>
        <w:t>___________________________________________________</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2. Ціна Товару вказана з урахуванням транспортних витрат.</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3. Транспортні витрати несе Постачальник.</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4. Товар поставл</w:t>
      </w:r>
      <w:r w:rsidR="00F510A6">
        <w:rPr>
          <w:sz w:val="22"/>
          <w:szCs w:val="22"/>
          <w:lang w:eastAsia="ru-RU"/>
        </w:rPr>
        <w:t xml:space="preserve">яється на умовах поставки: </w:t>
      </w:r>
      <w:r>
        <w:rPr>
          <w:sz w:val="22"/>
          <w:szCs w:val="22"/>
          <w:lang w:eastAsia="ru-RU"/>
        </w:rPr>
        <w:t xml:space="preserve">склад Покупця: </w:t>
      </w:r>
      <w:r w:rsidR="00084B1E">
        <w:rPr>
          <w:sz w:val="22"/>
          <w:szCs w:val="22"/>
          <w:lang w:eastAsia="ru-RU"/>
        </w:rPr>
        <w:t>48115, вул. М</w:t>
      </w:r>
      <w:r w:rsidR="00DF17BB">
        <w:rPr>
          <w:sz w:val="22"/>
          <w:szCs w:val="22"/>
          <w:lang w:eastAsia="ru-RU"/>
        </w:rPr>
        <w:t>істечко 58, с. Золотники, Тернопільська область, Тернопільський район</w:t>
      </w:r>
      <w:r>
        <w:rPr>
          <w:sz w:val="22"/>
          <w:szCs w:val="22"/>
          <w:lang w:eastAsia="ru-RU"/>
        </w:rPr>
        <w:t>.</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5. Пакування – підприємства-виробника.</w:t>
      </w:r>
    </w:p>
    <w:p w:rsidR="009A1CD0" w:rsidRDefault="00F510A6" w:rsidP="009A1CD0">
      <w:pPr>
        <w:suppressAutoHyphens w:val="0"/>
        <w:jc w:val="both"/>
        <w:rPr>
          <w:sz w:val="22"/>
          <w:szCs w:val="22"/>
          <w:lang w:eastAsia="ru-RU"/>
        </w:rPr>
      </w:pPr>
      <w:r>
        <w:rPr>
          <w:sz w:val="22"/>
          <w:szCs w:val="22"/>
          <w:lang w:eastAsia="ru-RU"/>
        </w:rPr>
        <w:t xml:space="preserve">6. Строк поставки – </w:t>
      </w:r>
      <w:r w:rsidR="00084B1E">
        <w:rPr>
          <w:color w:val="000000"/>
          <w:sz w:val="22"/>
          <w:szCs w:val="22"/>
          <w:lang w:eastAsia="ru-RU"/>
        </w:rPr>
        <w:t xml:space="preserve">поставка товару </w:t>
      </w:r>
      <w:proofErr w:type="spellStart"/>
      <w:r w:rsidR="00084B1E">
        <w:rPr>
          <w:color w:val="000000"/>
          <w:sz w:val="22"/>
          <w:szCs w:val="22"/>
          <w:lang w:eastAsia="ru-RU"/>
        </w:rPr>
        <w:t>здійснюєся</w:t>
      </w:r>
      <w:proofErr w:type="spellEnd"/>
      <w:r w:rsidR="00084B1E">
        <w:rPr>
          <w:color w:val="000000"/>
          <w:sz w:val="22"/>
          <w:szCs w:val="22"/>
          <w:lang w:eastAsia="ru-RU"/>
        </w:rPr>
        <w:t xml:space="preserve"> всією партією одразу після підписання договору протягом 10 днів, але не пізніше строку закінчення договору</w:t>
      </w:r>
      <w:r w:rsidR="009A1CD0">
        <w:rPr>
          <w:color w:val="000000"/>
          <w:sz w:val="22"/>
          <w:szCs w:val="22"/>
          <w:lang w:eastAsia="ru-RU"/>
        </w:rPr>
        <w:t>.</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 xml:space="preserve">7. Вантажовідправником Товару є Постачальник, </w:t>
      </w:r>
      <w:proofErr w:type="spellStart"/>
      <w:r>
        <w:rPr>
          <w:sz w:val="22"/>
          <w:szCs w:val="22"/>
          <w:lang w:eastAsia="ru-RU"/>
        </w:rPr>
        <w:t>вантажоотримувачем</w:t>
      </w:r>
      <w:proofErr w:type="spellEnd"/>
      <w:r>
        <w:rPr>
          <w:sz w:val="22"/>
          <w:szCs w:val="22"/>
          <w:lang w:eastAsia="ru-RU"/>
        </w:rPr>
        <w:t xml:space="preserve"> є Покупець. Реквізити </w:t>
      </w:r>
      <w:proofErr w:type="spellStart"/>
      <w:r>
        <w:rPr>
          <w:sz w:val="22"/>
          <w:szCs w:val="22"/>
          <w:lang w:eastAsia="ru-RU"/>
        </w:rPr>
        <w:t>вантажоотримувача</w:t>
      </w:r>
      <w:proofErr w:type="spellEnd"/>
      <w:r>
        <w:rPr>
          <w:sz w:val="22"/>
          <w:szCs w:val="22"/>
          <w:lang w:eastAsia="ru-RU"/>
        </w:rPr>
        <w:t xml:space="preserve">: </w:t>
      </w:r>
      <w:r w:rsidR="00084B1E">
        <w:rPr>
          <w:sz w:val="22"/>
          <w:szCs w:val="22"/>
          <w:lang w:eastAsia="ru-RU"/>
        </w:rPr>
        <w:t>48115, вул. М</w:t>
      </w:r>
      <w:r w:rsidR="00DF17BB">
        <w:rPr>
          <w:sz w:val="22"/>
          <w:szCs w:val="22"/>
          <w:lang w:eastAsia="ru-RU"/>
        </w:rPr>
        <w:t>істечко 58, с. Золотники, Тернопільська область, Тернопільський район</w:t>
      </w:r>
      <w:r>
        <w:rPr>
          <w:sz w:val="22"/>
          <w:szCs w:val="22"/>
          <w:lang w:eastAsia="ru-RU"/>
        </w:rPr>
        <w:t>.</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8. Оплата Товару проводиться згідно п.3.6. цього Договору.</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9. Інші умови Договору залишаються без змін.</w:t>
      </w:r>
    </w:p>
    <w:p w:rsidR="009A1CD0" w:rsidRDefault="009A1CD0" w:rsidP="009A1CD0">
      <w:pPr>
        <w:numPr>
          <w:ilvl w:val="0"/>
          <w:numId w:val="1"/>
        </w:numPr>
        <w:suppressAutoHyphens w:val="0"/>
        <w:ind w:left="0" w:firstLine="0"/>
        <w:contextualSpacing/>
        <w:jc w:val="both"/>
        <w:rPr>
          <w:sz w:val="22"/>
          <w:szCs w:val="22"/>
          <w:lang w:eastAsia="ru-RU"/>
        </w:rPr>
      </w:pPr>
      <w:r>
        <w:rPr>
          <w:sz w:val="22"/>
          <w:szCs w:val="22"/>
          <w:lang w:eastAsia="ru-RU"/>
        </w:rPr>
        <w:t xml:space="preserve"> </w:t>
      </w:r>
    </w:p>
    <w:p w:rsidR="009A1CD0" w:rsidRDefault="009A1CD0" w:rsidP="00F510A6">
      <w:pPr>
        <w:numPr>
          <w:ilvl w:val="0"/>
          <w:numId w:val="1"/>
        </w:numPr>
        <w:suppressAutoHyphens w:val="0"/>
        <w:ind w:left="0" w:firstLine="0"/>
        <w:contextualSpacing/>
        <w:jc w:val="center"/>
        <w:rPr>
          <w:sz w:val="22"/>
          <w:szCs w:val="22"/>
          <w:lang w:eastAsia="ru-RU"/>
        </w:rPr>
      </w:pPr>
      <w:r>
        <w:rPr>
          <w:sz w:val="22"/>
          <w:szCs w:val="22"/>
          <w:lang w:eastAsia="ru-RU"/>
        </w:rPr>
        <w:t>ПОКУПЕЦЬ:                                                                        ПОСТАЧАЛЬНИК:</w:t>
      </w:r>
    </w:p>
    <w:p w:rsidR="009A1CD0" w:rsidRDefault="009A1CD0" w:rsidP="009A1CD0">
      <w:pPr>
        <w:widowControl w:val="0"/>
        <w:suppressAutoHyphens w:val="0"/>
        <w:autoSpaceDE w:val="0"/>
        <w:autoSpaceDN w:val="0"/>
        <w:adjustRightInd w:val="0"/>
        <w:jc w:val="right"/>
        <w:rPr>
          <w:rFonts w:eastAsia="Calibri"/>
          <w:b/>
          <w:sz w:val="22"/>
          <w:szCs w:val="22"/>
          <w:lang w:eastAsia="ru-RU"/>
        </w:rPr>
      </w:pPr>
    </w:p>
    <w:tbl>
      <w:tblPr>
        <w:tblStyle w:val="a3"/>
        <w:tblW w:w="0" w:type="auto"/>
        <w:tblLook w:val="04A0" w:firstRow="1" w:lastRow="0" w:firstColumn="1" w:lastColumn="0" w:noHBand="0" w:noVBand="1"/>
      </w:tblPr>
      <w:tblGrid>
        <w:gridCol w:w="5032"/>
        <w:gridCol w:w="4823"/>
      </w:tblGrid>
      <w:tr w:rsidR="009A1CD0" w:rsidTr="009A1CD0">
        <w:tc>
          <w:tcPr>
            <w:tcW w:w="5210" w:type="dxa"/>
            <w:tcBorders>
              <w:top w:val="single" w:sz="4" w:space="0" w:color="auto"/>
              <w:left w:val="single" w:sz="4" w:space="0" w:color="auto"/>
              <w:bottom w:val="single" w:sz="4" w:space="0" w:color="auto"/>
              <w:right w:val="single" w:sz="4" w:space="0" w:color="auto"/>
            </w:tcBorders>
          </w:tcPr>
          <w:p w:rsidR="00DF17BB" w:rsidRDefault="00DF17BB" w:rsidP="00DF17BB">
            <w:pPr>
              <w:widowControl w:val="0"/>
              <w:tabs>
                <w:tab w:val="left" w:pos="7655"/>
              </w:tabs>
              <w:spacing w:line="276" w:lineRule="auto"/>
              <w:jc w:val="center"/>
              <w:rPr>
                <w:b/>
                <w:sz w:val="18"/>
                <w:szCs w:val="18"/>
                <w:lang w:eastAsia="ru-RU"/>
              </w:rPr>
            </w:pPr>
            <w:r>
              <w:rPr>
                <w:b/>
                <w:sz w:val="18"/>
                <w:szCs w:val="18"/>
                <w:lang w:eastAsia="ru-RU"/>
              </w:rPr>
              <w:t>КНП «</w:t>
            </w:r>
            <w:proofErr w:type="spellStart"/>
            <w:r>
              <w:rPr>
                <w:b/>
                <w:sz w:val="18"/>
                <w:szCs w:val="18"/>
                <w:lang w:eastAsia="ru-RU"/>
              </w:rPr>
              <w:t>Золотниківська</w:t>
            </w:r>
            <w:proofErr w:type="spellEnd"/>
            <w:r>
              <w:rPr>
                <w:b/>
                <w:sz w:val="18"/>
                <w:szCs w:val="18"/>
                <w:lang w:eastAsia="ru-RU"/>
              </w:rPr>
              <w:t xml:space="preserve"> РЛ» ЗСР</w:t>
            </w:r>
          </w:p>
          <w:p w:rsidR="00DF17BB" w:rsidRDefault="00DF17BB" w:rsidP="00DF17BB">
            <w:pPr>
              <w:pStyle w:val="a6"/>
              <w:rPr>
                <w:rFonts w:cs="Arial"/>
                <w:sz w:val="20"/>
                <w:szCs w:val="20"/>
                <w:lang w:eastAsia="ru-RU"/>
              </w:rPr>
            </w:pPr>
            <w:r>
              <w:rPr>
                <w:sz w:val="20"/>
                <w:szCs w:val="20"/>
              </w:rPr>
              <w:t xml:space="preserve">Адреса:  48115, </w:t>
            </w:r>
            <w:proofErr w:type="spellStart"/>
            <w:r>
              <w:rPr>
                <w:sz w:val="20"/>
                <w:szCs w:val="20"/>
              </w:rPr>
              <w:t>Тернопільська</w:t>
            </w:r>
            <w:proofErr w:type="spellEnd"/>
            <w:r>
              <w:rPr>
                <w:sz w:val="20"/>
                <w:szCs w:val="20"/>
              </w:rPr>
              <w:t xml:space="preserve"> область, с. Золотники,  </w:t>
            </w:r>
            <w:proofErr w:type="spellStart"/>
            <w:r>
              <w:rPr>
                <w:sz w:val="20"/>
                <w:szCs w:val="20"/>
              </w:rPr>
              <w:t>вул</w:t>
            </w:r>
            <w:proofErr w:type="spellEnd"/>
            <w:r>
              <w:rPr>
                <w:sz w:val="20"/>
                <w:szCs w:val="20"/>
              </w:rPr>
              <w:t>. Містечко,58</w:t>
            </w:r>
          </w:p>
          <w:p w:rsidR="00DF17BB" w:rsidRDefault="00DF17BB" w:rsidP="00DF17BB">
            <w:pPr>
              <w:pStyle w:val="a6"/>
              <w:spacing w:line="276" w:lineRule="auto"/>
              <w:rPr>
                <w:sz w:val="20"/>
                <w:szCs w:val="20"/>
              </w:rPr>
            </w:pPr>
            <w:proofErr w:type="gramStart"/>
            <w:r>
              <w:rPr>
                <w:sz w:val="20"/>
                <w:szCs w:val="20"/>
              </w:rPr>
              <w:t>р</w:t>
            </w:r>
            <w:proofErr w:type="gramEnd"/>
            <w:r>
              <w:rPr>
                <w:sz w:val="20"/>
                <w:szCs w:val="20"/>
              </w:rPr>
              <w:t>/р 073052990000026001003301924</w:t>
            </w:r>
          </w:p>
          <w:p w:rsidR="00DF17BB" w:rsidRDefault="00DF17BB" w:rsidP="00DF17BB">
            <w:pPr>
              <w:pStyle w:val="a6"/>
              <w:spacing w:line="276" w:lineRule="auto"/>
              <w:rPr>
                <w:sz w:val="20"/>
                <w:szCs w:val="20"/>
              </w:rPr>
            </w:pPr>
            <w:r>
              <w:rPr>
                <w:sz w:val="20"/>
                <w:szCs w:val="20"/>
              </w:rPr>
              <w:t xml:space="preserve">АТ КБ </w:t>
            </w:r>
            <w:proofErr w:type="spellStart"/>
            <w:r>
              <w:rPr>
                <w:sz w:val="20"/>
                <w:szCs w:val="20"/>
              </w:rPr>
              <w:t>Приватбанк</w:t>
            </w:r>
            <w:proofErr w:type="spellEnd"/>
            <w:proofErr w:type="gramStart"/>
            <w:r>
              <w:rPr>
                <w:sz w:val="20"/>
                <w:szCs w:val="20"/>
              </w:rPr>
              <w:t xml:space="preserve"> </w:t>
            </w:r>
            <w:r>
              <w:rPr>
                <w:sz w:val="20"/>
                <w:szCs w:val="20"/>
                <w:lang w:val="uk-UA"/>
              </w:rPr>
              <w:t>,</w:t>
            </w:r>
            <w:proofErr w:type="gramEnd"/>
            <w:r>
              <w:rPr>
                <w:sz w:val="20"/>
                <w:szCs w:val="20"/>
                <w:lang w:val="uk-UA"/>
              </w:rPr>
              <w:t xml:space="preserve"> </w:t>
            </w:r>
            <w:r>
              <w:rPr>
                <w:sz w:val="20"/>
                <w:szCs w:val="20"/>
              </w:rPr>
              <w:t>МФО 305299</w:t>
            </w:r>
          </w:p>
          <w:p w:rsidR="00DF17BB" w:rsidRDefault="00DF17BB" w:rsidP="00DF17BB">
            <w:pPr>
              <w:pStyle w:val="a6"/>
              <w:spacing w:line="276" w:lineRule="auto"/>
              <w:rPr>
                <w:sz w:val="20"/>
                <w:szCs w:val="20"/>
              </w:rPr>
            </w:pPr>
            <w:r>
              <w:rPr>
                <w:sz w:val="20"/>
                <w:szCs w:val="20"/>
              </w:rPr>
              <w:t>І</w:t>
            </w:r>
            <w:proofErr w:type="gramStart"/>
            <w:r>
              <w:rPr>
                <w:sz w:val="20"/>
                <w:szCs w:val="20"/>
              </w:rPr>
              <w:t>ПН</w:t>
            </w:r>
            <w:proofErr w:type="gramEnd"/>
            <w:r>
              <w:rPr>
                <w:sz w:val="20"/>
                <w:szCs w:val="20"/>
              </w:rPr>
              <w:t xml:space="preserve"> 020010619143</w:t>
            </w:r>
          </w:p>
          <w:p w:rsidR="00DF17BB" w:rsidRDefault="00DF17BB" w:rsidP="00DF17BB">
            <w:pPr>
              <w:pStyle w:val="a6"/>
              <w:spacing w:line="276" w:lineRule="auto"/>
              <w:rPr>
                <w:sz w:val="20"/>
                <w:szCs w:val="20"/>
                <w:lang w:val="uk-UA"/>
              </w:rPr>
            </w:pPr>
            <w:r>
              <w:rPr>
                <w:sz w:val="20"/>
                <w:szCs w:val="20"/>
              </w:rPr>
              <w:t>ЄДРПОУ 02001067</w:t>
            </w:r>
          </w:p>
          <w:p w:rsidR="00DF17BB" w:rsidRDefault="00DF17BB" w:rsidP="00DF17BB">
            <w:pPr>
              <w:pStyle w:val="a6"/>
              <w:spacing w:line="276" w:lineRule="auto"/>
              <w:rPr>
                <w:sz w:val="20"/>
                <w:szCs w:val="20"/>
                <w:lang w:val="uk-UA"/>
              </w:rPr>
            </w:pPr>
            <w:r>
              <w:rPr>
                <w:sz w:val="20"/>
                <w:szCs w:val="20"/>
                <w:lang w:val="uk-UA"/>
              </w:rPr>
              <w:t>Тел. 3-12-81</w:t>
            </w:r>
          </w:p>
          <w:p w:rsidR="00DF17BB" w:rsidRDefault="00BD02C8" w:rsidP="00DF17BB">
            <w:pPr>
              <w:pStyle w:val="a6"/>
              <w:spacing w:line="276" w:lineRule="auto"/>
              <w:rPr>
                <w:sz w:val="20"/>
                <w:szCs w:val="20"/>
                <w:lang w:val="uk-UA"/>
              </w:rPr>
            </w:pPr>
            <w:hyperlink r:id="rId7" w:history="1">
              <w:r w:rsidR="00DF17BB">
                <w:rPr>
                  <w:rStyle w:val="a4"/>
                  <w:sz w:val="20"/>
                  <w:szCs w:val="20"/>
                  <w:lang w:val="en-US"/>
                </w:rPr>
                <w:t>kyzolotlikar</w:t>
              </w:r>
              <w:r w:rsidR="00DF17BB">
                <w:rPr>
                  <w:rStyle w:val="a4"/>
                  <w:sz w:val="20"/>
                  <w:szCs w:val="20"/>
                </w:rPr>
                <w:t>@</w:t>
              </w:r>
              <w:r w:rsidR="00DF17BB">
                <w:rPr>
                  <w:rStyle w:val="a4"/>
                  <w:sz w:val="20"/>
                  <w:szCs w:val="20"/>
                  <w:lang w:val="en-US"/>
                </w:rPr>
                <w:t>ukr</w:t>
              </w:r>
              <w:r w:rsidR="00DF17BB">
                <w:rPr>
                  <w:rStyle w:val="a4"/>
                  <w:sz w:val="20"/>
                  <w:szCs w:val="20"/>
                </w:rPr>
                <w:t>.</w:t>
              </w:r>
              <w:r w:rsidR="00DF17BB">
                <w:rPr>
                  <w:rStyle w:val="a4"/>
                  <w:sz w:val="20"/>
                  <w:szCs w:val="20"/>
                  <w:lang w:val="en-US"/>
                </w:rPr>
                <w:t>net</w:t>
              </w:r>
            </w:hyperlink>
          </w:p>
          <w:p w:rsidR="00DF17BB" w:rsidRDefault="00DF17BB" w:rsidP="00DF17BB">
            <w:pPr>
              <w:pStyle w:val="a6"/>
              <w:spacing w:line="276" w:lineRule="auto"/>
              <w:rPr>
                <w:sz w:val="20"/>
                <w:szCs w:val="20"/>
                <w:lang w:val="uk-UA"/>
              </w:rPr>
            </w:pPr>
          </w:p>
          <w:p w:rsidR="00DF17BB" w:rsidRDefault="00DF17BB" w:rsidP="00DF17BB">
            <w:pPr>
              <w:pStyle w:val="a6"/>
              <w:rPr>
                <w:sz w:val="22"/>
                <w:szCs w:val="22"/>
                <w:lang w:val="uk-UA" w:eastAsia="en-US"/>
              </w:rPr>
            </w:pPr>
            <w:r>
              <w:rPr>
                <w:sz w:val="22"/>
                <w:szCs w:val="22"/>
                <w:lang w:eastAsia="en-US"/>
              </w:rPr>
              <w:t>Директор</w:t>
            </w:r>
          </w:p>
          <w:p w:rsidR="00DF17BB" w:rsidRDefault="00DF17BB" w:rsidP="00DF17BB">
            <w:pPr>
              <w:pStyle w:val="a6"/>
              <w:rPr>
                <w:sz w:val="22"/>
                <w:szCs w:val="22"/>
                <w:lang w:val="uk-UA" w:eastAsia="en-US"/>
              </w:rPr>
            </w:pPr>
          </w:p>
          <w:p w:rsidR="00DF17BB" w:rsidRDefault="00DF17BB" w:rsidP="00DF17BB">
            <w:pPr>
              <w:pStyle w:val="a6"/>
              <w:rPr>
                <w:sz w:val="22"/>
                <w:szCs w:val="22"/>
                <w:lang w:val="uk-UA"/>
              </w:rPr>
            </w:pPr>
            <w:r>
              <w:rPr>
                <w:sz w:val="22"/>
                <w:szCs w:val="22"/>
                <w:lang w:val="uk-UA" w:eastAsia="en-US"/>
              </w:rPr>
              <w:t>______________________</w:t>
            </w:r>
            <w:r>
              <w:rPr>
                <w:bCs/>
                <w:sz w:val="22"/>
                <w:szCs w:val="22"/>
                <w:lang w:val="uk-UA" w:eastAsia="en-US"/>
              </w:rPr>
              <w:t xml:space="preserve">Н. С. </w:t>
            </w:r>
            <w:proofErr w:type="spellStart"/>
            <w:r>
              <w:rPr>
                <w:bCs/>
                <w:sz w:val="22"/>
                <w:szCs w:val="22"/>
                <w:lang w:val="uk-UA" w:eastAsia="en-US"/>
              </w:rPr>
              <w:t>Бельзецька</w:t>
            </w:r>
            <w:proofErr w:type="spellEnd"/>
          </w:p>
          <w:p w:rsidR="00DF17BB" w:rsidRDefault="00DF17BB" w:rsidP="00DF17BB">
            <w:pPr>
              <w:widowControl w:val="0"/>
              <w:tabs>
                <w:tab w:val="left" w:pos="7655"/>
              </w:tabs>
              <w:spacing w:line="276" w:lineRule="auto"/>
              <w:jc w:val="both"/>
              <w:rPr>
                <w:sz w:val="18"/>
                <w:szCs w:val="18"/>
                <w:lang w:eastAsia="en-US"/>
              </w:rPr>
            </w:pPr>
            <w:r>
              <w:rPr>
                <w:sz w:val="20"/>
                <w:szCs w:val="20"/>
              </w:rPr>
              <w:t>М.П.</w:t>
            </w:r>
          </w:p>
          <w:p w:rsidR="009A1CD0" w:rsidRDefault="009A1CD0">
            <w:pPr>
              <w:suppressAutoHyphens w:val="0"/>
              <w:jc w:val="both"/>
              <w:rPr>
                <w:rFonts w:eastAsia="Tahoma"/>
                <w:b/>
                <w:sz w:val="22"/>
                <w:szCs w:val="22"/>
                <w:lang w:eastAsia="ru-RU"/>
              </w:rPr>
            </w:pPr>
          </w:p>
        </w:tc>
        <w:tc>
          <w:tcPr>
            <w:tcW w:w="5210" w:type="dxa"/>
            <w:tcBorders>
              <w:top w:val="single" w:sz="4" w:space="0" w:color="auto"/>
              <w:left w:val="single" w:sz="4" w:space="0" w:color="auto"/>
              <w:bottom w:val="single" w:sz="4" w:space="0" w:color="auto"/>
              <w:right w:val="single" w:sz="4" w:space="0" w:color="auto"/>
            </w:tcBorders>
          </w:tcPr>
          <w:p w:rsidR="009A1CD0" w:rsidRDefault="009A1CD0">
            <w:pPr>
              <w:suppressAutoHyphens w:val="0"/>
              <w:jc w:val="both"/>
              <w:rPr>
                <w:rFonts w:eastAsia="Tahoma"/>
                <w:b/>
                <w:sz w:val="22"/>
                <w:szCs w:val="22"/>
                <w:lang w:eastAsia="ru-RU"/>
              </w:rPr>
            </w:pPr>
          </w:p>
        </w:tc>
      </w:tr>
    </w:tbl>
    <w:p w:rsidR="009A1CD0" w:rsidRDefault="009A1CD0" w:rsidP="009A1CD0">
      <w:pPr>
        <w:suppressAutoHyphens w:val="0"/>
        <w:rPr>
          <w:rFonts w:eastAsia="Calibri"/>
          <w:b/>
          <w:lang w:eastAsia="ru-RU"/>
        </w:rPr>
      </w:pPr>
    </w:p>
    <w:p w:rsidR="009A1CD0" w:rsidRDefault="009A1CD0" w:rsidP="009A1CD0">
      <w:pPr>
        <w:shd w:val="clear" w:color="auto" w:fill="FFFFFF"/>
        <w:tabs>
          <w:tab w:val="left" w:pos="1215"/>
        </w:tabs>
        <w:suppressAutoHyphens w:val="0"/>
        <w:jc w:val="center"/>
        <w:rPr>
          <w:b/>
          <w:lang w:eastAsia="ru-RU"/>
        </w:rPr>
      </w:pPr>
    </w:p>
    <w:p w:rsidR="009D446A" w:rsidRDefault="009D446A"/>
    <w:sectPr w:rsidR="009D4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EA"/>
    <w:rsid w:val="00084B1E"/>
    <w:rsid w:val="000F1E67"/>
    <w:rsid w:val="001524DB"/>
    <w:rsid w:val="001E3EAC"/>
    <w:rsid w:val="00253BE6"/>
    <w:rsid w:val="00400FAC"/>
    <w:rsid w:val="005F500D"/>
    <w:rsid w:val="009A1CD0"/>
    <w:rsid w:val="009D446A"/>
    <w:rsid w:val="00BD02C8"/>
    <w:rsid w:val="00C27DE2"/>
    <w:rsid w:val="00C529EA"/>
    <w:rsid w:val="00CF5B3B"/>
    <w:rsid w:val="00DF17BB"/>
    <w:rsid w:val="00F51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D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1C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F17BB"/>
    <w:rPr>
      <w:color w:val="0000FF" w:themeColor="hyperlink"/>
      <w:u w:val="single"/>
    </w:rPr>
  </w:style>
  <w:style w:type="character" w:customStyle="1" w:styleId="a5">
    <w:name w:val="Без интервала Знак"/>
    <w:link w:val="a6"/>
    <w:uiPriority w:val="1"/>
    <w:locked/>
    <w:rsid w:val="00DF17BB"/>
    <w:rPr>
      <w:rFonts w:ascii="Times New Roman" w:eastAsia="NSimSun" w:hAnsi="Times New Roman" w:cs="Mangal"/>
      <w:kern w:val="2"/>
      <w:sz w:val="24"/>
      <w:szCs w:val="21"/>
      <w:lang w:val="ru-RU" w:eastAsia="zh-CN" w:bidi="hi-IN"/>
    </w:rPr>
  </w:style>
  <w:style w:type="paragraph" w:styleId="a6">
    <w:name w:val="No Spacing"/>
    <w:link w:val="a5"/>
    <w:uiPriority w:val="1"/>
    <w:qFormat/>
    <w:rsid w:val="00DF17BB"/>
    <w:pPr>
      <w:spacing w:after="0" w:line="240" w:lineRule="auto"/>
    </w:pPr>
    <w:rPr>
      <w:rFonts w:ascii="Times New Roman" w:eastAsia="NSimSun" w:hAnsi="Times New Roman" w:cs="Mangal"/>
      <w:kern w:val="2"/>
      <w:sz w:val="24"/>
      <w:szCs w:val="21"/>
      <w:lang w:val="ru-RU" w:eastAsia="zh-CN" w:bidi="hi-IN"/>
    </w:rPr>
  </w:style>
  <w:style w:type="paragraph" w:styleId="a7">
    <w:name w:val="List Paragraph"/>
    <w:basedOn w:val="a"/>
    <w:uiPriority w:val="34"/>
    <w:qFormat/>
    <w:rsid w:val="00DF1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D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1C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F17BB"/>
    <w:rPr>
      <w:color w:val="0000FF" w:themeColor="hyperlink"/>
      <w:u w:val="single"/>
    </w:rPr>
  </w:style>
  <w:style w:type="character" w:customStyle="1" w:styleId="a5">
    <w:name w:val="Без интервала Знак"/>
    <w:link w:val="a6"/>
    <w:uiPriority w:val="1"/>
    <w:locked/>
    <w:rsid w:val="00DF17BB"/>
    <w:rPr>
      <w:rFonts w:ascii="Times New Roman" w:eastAsia="NSimSun" w:hAnsi="Times New Roman" w:cs="Mangal"/>
      <w:kern w:val="2"/>
      <w:sz w:val="24"/>
      <w:szCs w:val="21"/>
      <w:lang w:val="ru-RU" w:eastAsia="zh-CN" w:bidi="hi-IN"/>
    </w:rPr>
  </w:style>
  <w:style w:type="paragraph" w:styleId="a6">
    <w:name w:val="No Spacing"/>
    <w:link w:val="a5"/>
    <w:uiPriority w:val="1"/>
    <w:qFormat/>
    <w:rsid w:val="00DF17BB"/>
    <w:pPr>
      <w:spacing w:after="0" w:line="240" w:lineRule="auto"/>
    </w:pPr>
    <w:rPr>
      <w:rFonts w:ascii="Times New Roman" w:eastAsia="NSimSun" w:hAnsi="Times New Roman" w:cs="Mangal"/>
      <w:kern w:val="2"/>
      <w:sz w:val="24"/>
      <w:szCs w:val="21"/>
      <w:lang w:val="ru-RU" w:eastAsia="zh-CN" w:bidi="hi-IN"/>
    </w:rPr>
  </w:style>
  <w:style w:type="paragraph" w:styleId="a7">
    <w:name w:val="List Paragraph"/>
    <w:basedOn w:val="a"/>
    <w:uiPriority w:val="34"/>
    <w:qFormat/>
    <w:rsid w:val="00DF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5828">
      <w:bodyDiv w:val="1"/>
      <w:marLeft w:val="0"/>
      <w:marRight w:val="0"/>
      <w:marTop w:val="0"/>
      <w:marBottom w:val="0"/>
      <w:divBdr>
        <w:top w:val="none" w:sz="0" w:space="0" w:color="auto"/>
        <w:left w:val="none" w:sz="0" w:space="0" w:color="auto"/>
        <w:bottom w:val="none" w:sz="0" w:space="0" w:color="auto"/>
        <w:right w:val="none" w:sz="0" w:space="0" w:color="auto"/>
      </w:divBdr>
    </w:div>
    <w:div w:id="194395414">
      <w:bodyDiv w:val="1"/>
      <w:marLeft w:val="0"/>
      <w:marRight w:val="0"/>
      <w:marTop w:val="0"/>
      <w:marBottom w:val="0"/>
      <w:divBdr>
        <w:top w:val="none" w:sz="0" w:space="0" w:color="auto"/>
        <w:left w:val="none" w:sz="0" w:space="0" w:color="auto"/>
        <w:bottom w:val="none" w:sz="0" w:space="0" w:color="auto"/>
        <w:right w:val="none" w:sz="0" w:space="0" w:color="auto"/>
      </w:divBdr>
    </w:div>
    <w:div w:id="10406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yzolotlika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zolotlikar@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26122</Words>
  <Characters>14890</Characters>
  <Application>Microsoft Office Word</Application>
  <DocSecurity>0</DocSecurity>
  <Lines>124</Lines>
  <Paragraphs>81</Paragraphs>
  <ScaleCrop>false</ScaleCrop>
  <Company>SPecialiST RePack</Company>
  <LinksUpToDate>false</LinksUpToDate>
  <CharactersWithSpaces>40931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10</cp:revision>
  <dcterms:created xsi:type="dcterms:W3CDTF">2024-02-16T07:51:00Z</dcterms:created>
  <dcterms:modified xsi:type="dcterms:W3CDTF">2024-03-12T12:32:00Z</dcterms:modified>
</cp:coreProperties>
</file>