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9A" w:rsidRPr="00D73181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тобто замовник застосовує виняток за Особливостями і укладає прямий договір. </w:t>
      </w:r>
    </w:p>
    <w:p w:rsidR="00FD199A" w:rsidRPr="00D73181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08441E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Чернівецьким торговельно-економічним інститутом Державного торговельно-економічного університету була оголошена </w:t>
      </w:r>
      <w:proofErr w:type="spellStart"/>
      <w:r w:rsidR="0008441E">
        <w:rPr>
          <w:rFonts w:ascii="Times New Roman" w:hAnsi="Times New Roman" w:cs="Times New Roman"/>
          <w:sz w:val="28"/>
          <w:szCs w:val="28"/>
        </w:rPr>
        <w:t>мультилотова</w:t>
      </w:r>
      <w:proofErr w:type="spellEnd"/>
      <w:r w:rsidR="0008441E">
        <w:rPr>
          <w:rFonts w:ascii="Times New Roman" w:hAnsi="Times New Roman" w:cs="Times New Roman"/>
          <w:sz w:val="28"/>
          <w:szCs w:val="28"/>
        </w:rPr>
        <w:t xml:space="preserve"> </w:t>
      </w:r>
      <w:r w:rsidRPr="00FD199A">
        <w:rPr>
          <w:rFonts w:ascii="Times New Roman" w:hAnsi="Times New Roman" w:cs="Times New Roman"/>
          <w:sz w:val="28"/>
          <w:szCs w:val="28"/>
        </w:rPr>
        <w:t xml:space="preserve">закупівля за процедурою відкриті торги (з особливостями) в електронній системі закупівель за ідентифікатором </w:t>
      </w:r>
      <w:r w:rsidR="0008441E">
        <w:rPr>
          <w:rFonts w:ascii="Times New Roman" w:hAnsi="Times New Roman" w:cs="Times New Roman"/>
          <w:sz w:val="28"/>
          <w:szCs w:val="28"/>
        </w:rPr>
        <w:t>№</w:t>
      </w:r>
      <w:r w:rsidR="0008441E" w:rsidRPr="0008441E">
        <w:rPr>
          <w:rFonts w:ascii="Times New Roman" w:hAnsi="Times New Roman" w:cs="Times New Roman"/>
          <w:sz w:val="28"/>
          <w:szCs w:val="28"/>
        </w:rPr>
        <w:t>UA-2022-12-14-022242-a</w:t>
      </w:r>
      <w:r w:rsidRPr="00FD199A">
        <w:rPr>
          <w:rFonts w:ascii="Times New Roman" w:hAnsi="Times New Roman" w:cs="Times New Roman"/>
          <w:sz w:val="28"/>
          <w:szCs w:val="28"/>
        </w:rPr>
        <w:t xml:space="preserve">, яка </w:t>
      </w:r>
      <w:r w:rsidR="0008441E" w:rsidRPr="0008441E">
        <w:rPr>
          <w:rFonts w:ascii="Times New Roman" w:hAnsi="Times New Roman" w:cs="Times New Roman"/>
          <w:sz w:val="28"/>
          <w:szCs w:val="28"/>
        </w:rPr>
        <w:t>22</w:t>
      </w:r>
      <w:r w:rsidRPr="00FD199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199A">
        <w:rPr>
          <w:rFonts w:ascii="Times New Roman" w:hAnsi="Times New Roman" w:cs="Times New Roman"/>
          <w:sz w:val="28"/>
          <w:szCs w:val="28"/>
        </w:rPr>
        <w:t xml:space="preserve">.2022 року була автоматично відмінена електронною системою закупівель </w:t>
      </w:r>
      <w:r w:rsidR="0008441E">
        <w:rPr>
          <w:rFonts w:ascii="Times New Roman" w:hAnsi="Times New Roman" w:cs="Times New Roman"/>
          <w:sz w:val="28"/>
          <w:szCs w:val="28"/>
        </w:rPr>
        <w:t xml:space="preserve">(Лот </w:t>
      </w:r>
      <w:r w:rsidR="00706CD1" w:rsidRPr="00706CD1">
        <w:rPr>
          <w:rFonts w:ascii="Times New Roman" w:hAnsi="Times New Roman" w:cs="Times New Roman"/>
          <w:sz w:val="28"/>
          <w:szCs w:val="28"/>
        </w:rPr>
        <w:t>3</w:t>
      </w:r>
      <w:r w:rsidR="0008441E">
        <w:rPr>
          <w:rFonts w:ascii="Times New Roman" w:hAnsi="Times New Roman" w:cs="Times New Roman"/>
          <w:sz w:val="28"/>
          <w:szCs w:val="28"/>
        </w:rPr>
        <w:t xml:space="preserve">, предмет закупівлі – </w:t>
      </w:r>
      <w:r w:rsidR="00706CD1" w:rsidRPr="00706CD1">
        <w:rPr>
          <w:rFonts w:ascii="Times New Roman" w:hAnsi="Times New Roman" w:cs="Times New Roman"/>
          <w:sz w:val="28"/>
          <w:szCs w:val="28"/>
        </w:rPr>
        <w:t>ДК 021:2015 код 09310000-5 Електрична енергія (електрична енергія за адресою: вул. Берегова, 1, село Кормань, Дністровський район, Чернівецька область, 60213, Україна (студентська база відпочинку «Кормань»</w:t>
      </w:r>
      <w:r w:rsidR="0008441E" w:rsidRPr="0008441E">
        <w:rPr>
          <w:rFonts w:ascii="Times New Roman" w:hAnsi="Times New Roman" w:cs="Times New Roman"/>
          <w:sz w:val="28"/>
          <w:szCs w:val="28"/>
        </w:rPr>
        <w:t>)</w:t>
      </w:r>
      <w:r w:rsidR="0008441E">
        <w:rPr>
          <w:rFonts w:ascii="Times New Roman" w:hAnsi="Times New Roman" w:cs="Times New Roman"/>
          <w:sz w:val="28"/>
          <w:szCs w:val="28"/>
        </w:rPr>
        <w:t xml:space="preserve"> </w:t>
      </w:r>
      <w:r w:rsidRPr="00FD199A">
        <w:rPr>
          <w:rFonts w:ascii="Times New Roman" w:hAnsi="Times New Roman" w:cs="Times New Roman"/>
          <w:sz w:val="28"/>
          <w:szCs w:val="28"/>
        </w:rPr>
        <w:t>відповідно до п. 48 Особливостей – «неподання жодної тендерної пропозиції для участі у відкритих торгах у строк, установлений замовником згідно з цими особливостями»</w:t>
      </w:r>
      <w:r w:rsidR="0008441E">
        <w:rPr>
          <w:rFonts w:ascii="Times New Roman" w:hAnsi="Times New Roman" w:cs="Times New Roman"/>
          <w:sz w:val="28"/>
          <w:szCs w:val="28"/>
        </w:rPr>
        <w:t>.</w:t>
      </w:r>
      <w:r w:rsidRPr="00FD1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FA" w:rsidRPr="00FD199A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Таким чином, з огляду на норми Особливостей є необхідність та підстави прийняти рішення щодо здійснення Закупівлі без застосування відкритих торгів та/або електронного каталогу для закупівлі </w:t>
      </w:r>
      <w:r w:rsidR="0008441E">
        <w:rPr>
          <w:rFonts w:ascii="Times New Roman" w:hAnsi="Times New Roman" w:cs="Times New Roman"/>
          <w:sz w:val="28"/>
          <w:szCs w:val="28"/>
        </w:rPr>
        <w:t>електричної енергії споживачу універсальної послуги</w:t>
      </w:r>
      <w:r w:rsidRPr="00FD199A">
        <w:rPr>
          <w:rFonts w:ascii="Times New Roman" w:hAnsi="Times New Roman" w:cs="Times New Roman"/>
          <w:sz w:val="28"/>
          <w:szCs w:val="28"/>
        </w:rPr>
        <w:t xml:space="preserve"> відповідно до підпункту 6 пункту 13 Особливостей.</w:t>
      </w:r>
      <w:bookmarkStart w:id="0" w:name="_GoBack"/>
      <w:bookmarkEnd w:id="0"/>
    </w:p>
    <w:sectPr w:rsidR="008508FA" w:rsidRPr="00FD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B7"/>
    <w:rsid w:val="00047B9A"/>
    <w:rsid w:val="0007713A"/>
    <w:rsid w:val="0008441E"/>
    <w:rsid w:val="00097438"/>
    <w:rsid w:val="000C1162"/>
    <w:rsid w:val="0010327A"/>
    <w:rsid w:val="0052072D"/>
    <w:rsid w:val="00584A5E"/>
    <w:rsid w:val="00615406"/>
    <w:rsid w:val="00706CD1"/>
    <w:rsid w:val="009E1D5D"/>
    <w:rsid w:val="00A51FE7"/>
    <w:rsid w:val="00C46905"/>
    <w:rsid w:val="00D73181"/>
    <w:rsid w:val="00D941FD"/>
    <w:rsid w:val="00DE0ADC"/>
    <w:rsid w:val="00E130B7"/>
    <w:rsid w:val="00F233A6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5</cp:revision>
  <dcterms:created xsi:type="dcterms:W3CDTF">2022-12-13T10:30:00Z</dcterms:created>
  <dcterms:modified xsi:type="dcterms:W3CDTF">2023-01-11T14:49:00Z</dcterms:modified>
</cp:coreProperties>
</file>