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Покупець,</w:t>
            </w:r>
            <w:r w:rsidRPr="004F7308">
              <w:rPr>
                <w:rFonts w:ascii="Times New Roman" w:eastAsia="Times New Roman" w:hAnsi="Times New Roman" w:cs="Times New Roman"/>
                <w:color w:val="000000"/>
                <w:sz w:val="24"/>
                <w:szCs w:val="24"/>
                <w:lang w:val="uk-UA" w:eastAsia="ru-RU"/>
              </w:rPr>
              <w:t xml:space="preserve"> в особі </w:t>
            </w:r>
            <w:r>
              <w:rPr>
                <w:rFonts w:ascii="Times New Roman" w:eastAsia="Times New Roman" w:hAnsi="Times New Roman" w:cs="Times New Roman"/>
                <w:color w:val="000000"/>
                <w:sz w:val="24"/>
                <w:szCs w:val="24"/>
                <w:lang w:val="uk-UA" w:eastAsia="ru-RU"/>
              </w:rPr>
              <w:t>директора Олександра СИДОРЕНКА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кошти, що вказано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w:t>
            </w:r>
            <w:r w:rsidRPr="004F7308">
              <w:rPr>
                <w:rFonts w:ascii="Times New Roman" w:eastAsia="Times New Roman" w:hAnsi="Times New Roman" w:cs="Times New Roman"/>
                <w:color w:val="000000"/>
                <w:sz w:val="24"/>
                <w:szCs w:val="24"/>
                <w:lang w:val="uk-UA" w:eastAsia="ru-RU"/>
              </w:rPr>
              <w:lastRenderedPageBreak/>
              <w:t>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xml:space="preserve">. У разі закінчення строку дії талонів на видачу палива, </w:t>
      </w:r>
      <w:r w:rsidRPr="004F7308">
        <w:rPr>
          <w:rFonts w:ascii="Times New Roman" w:eastAsia="Times New Roman" w:hAnsi="Times New Roman" w:cs="Times New Roman"/>
          <w:color w:val="000000"/>
          <w:sz w:val="24"/>
          <w:szCs w:val="24"/>
          <w:lang w:val="uk-UA" w:eastAsia="ru-RU"/>
        </w:rPr>
        <w:lastRenderedPageBreak/>
        <w:t>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7308" w:rsidRPr="004F7308" w:rsidRDefault="004F7308" w:rsidP="004F7308">
            <w:pPr>
              <w:spacing w:after="24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w:t>
            </w:r>
            <w:r w:rsidRPr="004F7308">
              <w:rPr>
                <w:rFonts w:ascii="Times New Roman" w:eastAsia="Times New Roman" w:hAnsi="Times New Roman" w:cs="Times New Roman"/>
                <w:color w:val="222222"/>
                <w:sz w:val="24"/>
                <w:szCs w:val="24"/>
                <w:lang w:val="uk-UA" w:eastAsia="ru-RU"/>
              </w:rPr>
              <w:lastRenderedPageBreak/>
              <w:t>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947D6B"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МІСЦЕЗНАХОДЖЕННЯ І РЕКВІЗИТИ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16.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17.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395"/>
              <w:gridCol w:w="5245"/>
            </w:tblGrid>
            <w:tr w:rsidR="004F7308" w:rsidRPr="004F7308" w:rsidTr="00D17803">
              <w:tc>
                <w:tcPr>
                  <w:tcW w:w="4395" w:type="dxa"/>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4F7308" w:rsidRPr="005F081C" w:rsidRDefault="00D17803" w:rsidP="00D17803">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D17803" w:rsidRPr="005F081C" w:rsidRDefault="00D17803" w:rsidP="00D17803">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4F7308" w:rsidRDefault="005F081C" w:rsidP="005F081C">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ПОКУПЕЦЬ</w:t>
                  </w:r>
                </w:p>
                <w:p w:rsidR="004F7308" w:rsidRPr="004F7308" w:rsidRDefault="005F081C" w:rsidP="005F081C">
                  <w:pPr>
                    <w:spacing w:after="0" w:line="0" w:lineRule="atLeast"/>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Директор____________ Олександр СИДОРЕНКО</w:t>
                  </w:r>
                </w:p>
              </w:tc>
              <w:tc>
                <w:tcPr>
                  <w:tcW w:w="0" w:type="auto"/>
                  <w:tcMar>
                    <w:top w:w="0" w:type="dxa"/>
                    <w:left w:w="115" w:type="dxa"/>
                    <w:bottom w:w="0" w:type="dxa"/>
                    <w:right w:w="115" w:type="dxa"/>
                  </w:tcMar>
                  <w:hideMark/>
                </w:tcPr>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5F081C"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lastRenderedPageBreak/>
        <w:t>Додаток 1</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________202_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0" w:type="auto"/>
        <w:tblCellMar>
          <w:top w:w="15" w:type="dxa"/>
          <w:left w:w="15" w:type="dxa"/>
          <w:bottom w:w="15" w:type="dxa"/>
          <w:right w:w="15" w:type="dxa"/>
        </w:tblCellMar>
        <w:tblLook w:val="04A0"/>
      </w:tblPr>
      <w:tblGrid>
        <w:gridCol w:w="497"/>
        <w:gridCol w:w="3449"/>
        <w:gridCol w:w="1604"/>
        <w:gridCol w:w="1319"/>
        <w:gridCol w:w="1629"/>
        <w:gridCol w:w="1938"/>
      </w:tblGrid>
      <w:tr w:rsidR="004F7308" w:rsidRPr="004F7308" w:rsidTr="004F7308">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4F7308"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автомобільний А-95 Євро5-ЕО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Паливо дизельне ДП-Л-Євро5-ВО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2.1. Договору загальна ціна (вартість) цього Договору становить ______________________. в </w:t>
      </w:r>
      <w:proofErr w:type="spellStart"/>
      <w:r w:rsidRPr="004F7308">
        <w:rPr>
          <w:rFonts w:ascii="Times New Roman" w:eastAsia="Times New Roman" w:hAnsi="Times New Roman" w:cs="Times New Roman"/>
          <w:color w:val="000000"/>
          <w:sz w:val="24"/>
          <w:szCs w:val="24"/>
          <w:lang w:val="uk-UA" w:eastAsia="ru-RU"/>
        </w:rPr>
        <w:t>тч</w:t>
      </w:r>
      <w:proofErr w:type="spellEnd"/>
      <w:r w:rsidRPr="004F7308">
        <w:rPr>
          <w:rFonts w:ascii="Times New Roman" w:eastAsia="Times New Roman" w:hAnsi="Times New Roman" w:cs="Times New Roman"/>
          <w:color w:val="000000"/>
          <w:sz w:val="24"/>
          <w:szCs w:val="24"/>
          <w:lang w:val="uk-UA" w:eastAsia="ru-RU"/>
        </w:rPr>
        <w:t>.  ПДВ _________ </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val="uk-UA" w:eastAsia="ru-RU"/>
        </w:rPr>
      </w:pPr>
      <w:r w:rsidRPr="004F7308">
        <w:rPr>
          <w:rFonts w:ascii="Times New Roman" w:eastAsia="Times New Roman" w:hAnsi="Times New Roman" w:cs="Times New Roman"/>
          <w:color w:val="000000"/>
          <w:sz w:val="24"/>
          <w:szCs w:val="24"/>
          <w:lang w:val="uk-UA" w:eastAsia="ru-RU"/>
        </w:rPr>
        <w:t xml:space="preserve">Відповідного п 3.2., оплата Палива здійснюється впродовж </w:t>
      </w:r>
      <w:r w:rsidR="00EE5926">
        <w:rPr>
          <w:rFonts w:ascii="Times New Roman" w:eastAsia="Times New Roman" w:hAnsi="Times New Roman" w:cs="Times New Roman"/>
          <w:color w:val="000000"/>
          <w:sz w:val="24"/>
          <w:szCs w:val="24"/>
          <w:lang w:val="uk-UA" w:eastAsia="ru-RU"/>
        </w:rPr>
        <w:t>10 робочих днів</w:t>
      </w:r>
      <w:r w:rsidRPr="004F7308">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3"/>
          <w:szCs w:val="23"/>
          <w:lang w:val="uk-UA" w:eastAsia="ru-RU"/>
        </w:rPr>
        <w:t xml:space="preserve">з дати поставки (передачі) </w:t>
      </w:r>
      <w:r w:rsidRPr="004F7308">
        <w:rPr>
          <w:rFonts w:ascii="Times New Roman" w:eastAsia="Times New Roman" w:hAnsi="Times New Roman" w:cs="Times New Roman"/>
          <w:color w:val="000000"/>
          <w:sz w:val="24"/>
          <w:szCs w:val="24"/>
          <w:lang w:val="uk-UA" w:eastAsia="ru-RU"/>
        </w:rPr>
        <w:t>Палива та підписання уповноваженими представниками Сторін видаткової накладної</w:t>
      </w:r>
      <w:r w:rsidRPr="004F7308">
        <w:rPr>
          <w:rFonts w:ascii="Times New Roman" w:eastAsia="Times New Roman" w:hAnsi="Times New Roman" w:cs="Times New Roman"/>
          <w:color w:val="000000"/>
          <w:sz w:val="23"/>
          <w:szCs w:val="23"/>
          <w:lang w:val="uk-UA" w:eastAsia="ru-RU"/>
        </w:rPr>
        <w:t>.</w:t>
      </w:r>
    </w:p>
    <w:p w:rsid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Відповідного п 3.4., Фінансування здійснюється за</w:t>
      </w:r>
      <w:r w:rsidR="00EE5926" w:rsidRPr="00EE5926">
        <w:rPr>
          <w:rFonts w:ascii="Times New Roman" w:eastAsia="Times New Roman" w:hAnsi="Times New Roman" w:cs="Times New Roman"/>
          <w:color w:val="000000"/>
          <w:sz w:val="24"/>
          <w:szCs w:val="24"/>
          <w:lang w:val="uk-UA" w:eastAsia="ru-RU"/>
        </w:rPr>
        <w:t xml:space="preserve"> </w:t>
      </w:r>
      <w:r w:rsidR="00E776A3" w:rsidRPr="00E776A3">
        <w:rPr>
          <w:rFonts w:ascii="Times New Roman" w:eastAsia="Times New Roman" w:hAnsi="Times New Roman" w:cs="Times New Roman"/>
          <w:color w:val="000000"/>
          <w:sz w:val="24"/>
          <w:szCs w:val="24"/>
          <w:lang w:val="uk-UA" w:eastAsia="ru-RU"/>
        </w:rPr>
        <w:t xml:space="preserve">власні </w:t>
      </w:r>
      <w:r w:rsidR="00EE5926" w:rsidRPr="00EE5926">
        <w:rPr>
          <w:rFonts w:ascii="Times New Roman" w:eastAsia="Times New Roman" w:hAnsi="Times New Roman" w:cs="Times New Roman"/>
          <w:color w:val="000000"/>
          <w:sz w:val="24"/>
          <w:szCs w:val="24"/>
          <w:lang w:val="uk-UA" w:eastAsia="ru-RU"/>
        </w:rPr>
        <w:t xml:space="preserve">кошти </w:t>
      </w:r>
      <w:r w:rsidR="00E776A3">
        <w:rPr>
          <w:rFonts w:ascii="Times New Roman" w:eastAsia="Times New Roman" w:hAnsi="Times New Roman" w:cs="Times New Roman"/>
          <w:color w:val="000000"/>
          <w:sz w:val="24"/>
          <w:szCs w:val="24"/>
          <w:lang w:val="uk-UA" w:eastAsia="ru-RU"/>
        </w:rPr>
        <w:t>від господарської діяльності підприє</w:t>
      </w:r>
      <w:r w:rsidR="00C825A9">
        <w:rPr>
          <w:rFonts w:ascii="Times New Roman" w:eastAsia="Times New Roman" w:hAnsi="Times New Roman" w:cs="Times New Roman"/>
          <w:color w:val="000000"/>
          <w:sz w:val="24"/>
          <w:szCs w:val="24"/>
          <w:lang w:val="uk-UA" w:eastAsia="ru-RU"/>
        </w:rPr>
        <w:t>м</w:t>
      </w:r>
      <w:r w:rsidR="00E776A3">
        <w:rPr>
          <w:rFonts w:ascii="Times New Roman" w:eastAsia="Times New Roman" w:hAnsi="Times New Roman" w:cs="Times New Roman"/>
          <w:color w:val="000000"/>
          <w:sz w:val="24"/>
          <w:szCs w:val="24"/>
          <w:lang w:val="uk-UA" w:eastAsia="ru-RU"/>
        </w:rPr>
        <w:t>ства</w:t>
      </w:r>
      <w:r w:rsidR="00EE5926" w:rsidRPr="00EE5926">
        <w:rPr>
          <w:rFonts w:ascii="Times New Roman" w:eastAsia="Times New Roman" w:hAnsi="Times New Roman" w:cs="Times New Roman"/>
          <w:color w:val="000000"/>
          <w:sz w:val="24"/>
          <w:szCs w:val="24"/>
          <w:lang w:val="uk-UA" w:eastAsia="ru-RU"/>
        </w:rPr>
        <w:t>.</w:t>
      </w:r>
      <w:r w:rsidRPr="00EE5926">
        <w:rPr>
          <w:rFonts w:ascii="Times New Roman" w:eastAsia="Times New Roman" w:hAnsi="Times New Roman" w:cs="Times New Roman"/>
          <w:color w:val="000000"/>
          <w:sz w:val="24"/>
          <w:szCs w:val="24"/>
          <w:lang w:val="uk-UA" w:eastAsia="ru-RU"/>
        </w:rPr>
        <w:t xml:space="preserve"> </w:t>
      </w:r>
    </w:p>
    <w:p w:rsidR="004F7308" w:rsidRP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EE5926">
        <w:rPr>
          <w:rFonts w:ascii="Times New Roman" w:eastAsia="Times New Roman" w:hAnsi="Times New Roman" w:cs="Times New Roman"/>
          <w:color w:val="000000"/>
          <w:sz w:val="24"/>
          <w:szCs w:val="24"/>
          <w:lang w:val="uk-UA" w:eastAsia="ru-RU"/>
        </w:rPr>
        <w:t>5</w:t>
      </w:r>
      <w:r w:rsidRPr="00EE5926">
        <w:rPr>
          <w:rFonts w:ascii="Times New Roman" w:eastAsia="Times New Roman" w:hAnsi="Times New Roman" w:cs="Times New Roman"/>
          <w:color w:val="000000"/>
          <w:sz w:val="24"/>
          <w:szCs w:val="24"/>
          <w:lang w:val="uk-UA" w:eastAsia="ru-RU"/>
        </w:rPr>
        <w:t xml:space="preserve"> календарних днів з моменту підписання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0" w:type="auto"/>
        <w:tblCellMar>
          <w:top w:w="15" w:type="dxa"/>
          <w:left w:w="15" w:type="dxa"/>
          <w:bottom w:w="15" w:type="dxa"/>
          <w:right w:w="15" w:type="dxa"/>
        </w:tblCellMar>
        <w:tblLook w:val="04A0"/>
      </w:tblPr>
      <w:tblGrid>
        <w:gridCol w:w="9734"/>
        <w:gridCol w:w="702"/>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5F081C" w:rsidRDefault="005F081C"/>
          <w:tbl>
            <w:tblPr>
              <w:tblW w:w="0" w:type="auto"/>
              <w:tblCellMar>
                <w:top w:w="15" w:type="dxa"/>
                <w:left w:w="15" w:type="dxa"/>
                <w:bottom w:w="15" w:type="dxa"/>
                <w:right w:w="15" w:type="dxa"/>
              </w:tblCellMar>
              <w:tblLook w:val="04A0"/>
            </w:tblPr>
            <w:tblGrid>
              <w:gridCol w:w="4373"/>
              <w:gridCol w:w="5131"/>
            </w:tblGrid>
            <w:tr w:rsidR="005F081C" w:rsidRPr="004F7308" w:rsidTr="005F081C">
              <w:tc>
                <w:tcPr>
                  <w:tcW w:w="437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131"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lastRenderedPageBreak/>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________202_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____________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005F081C">
        <w:rPr>
          <w:rFonts w:ascii="Times New Roman" w:eastAsia="Times New Roman" w:hAnsi="Times New Roman" w:cs="Times New Roman"/>
          <w:color w:val="000000"/>
          <w:lang w:val="uk-UA" w:eastAsia="ru-RU"/>
        </w:rPr>
        <w:t>Краснограді</w:t>
      </w:r>
      <w:proofErr w:type="spellEnd"/>
      <w:r w:rsidR="005F081C">
        <w:rPr>
          <w:rFonts w:ascii="Times New Roman" w:eastAsia="Times New Roman" w:hAnsi="Times New Roman" w:cs="Times New Roman"/>
          <w:color w:val="000000"/>
          <w:lang w:val="uk-UA" w:eastAsia="ru-RU"/>
        </w:rPr>
        <w:t>, с</w:t>
      </w:r>
      <w:r w:rsidR="00E776A3">
        <w:rPr>
          <w:rFonts w:ascii="Times New Roman" w:eastAsia="Times New Roman" w:hAnsi="Times New Roman" w:cs="Times New Roman"/>
          <w:color w:val="000000"/>
          <w:lang w:val="uk-UA" w:eastAsia="ru-RU"/>
        </w:rPr>
        <w:t>.</w:t>
      </w:r>
      <w:r w:rsidR="005F081C">
        <w:rPr>
          <w:rFonts w:ascii="Times New Roman" w:eastAsia="Times New Roman" w:hAnsi="Times New Roman" w:cs="Times New Roman"/>
          <w:color w:val="000000"/>
          <w:lang w:val="uk-UA" w:eastAsia="ru-RU"/>
        </w:rPr>
        <w:t xml:space="preserve"> Наталине та </w:t>
      </w:r>
      <w:proofErr w:type="spellStart"/>
      <w:r w:rsidR="00E776A3">
        <w:rPr>
          <w:rFonts w:ascii="Times New Roman" w:eastAsia="Times New Roman" w:hAnsi="Times New Roman" w:cs="Times New Roman"/>
          <w:color w:val="000000"/>
          <w:lang w:val="uk-UA" w:eastAsia="ru-RU"/>
        </w:rPr>
        <w:t>с.</w:t>
      </w:r>
      <w:r w:rsidR="005F081C">
        <w:rPr>
          <w:rFonts w:ascii="Times New Roman" w:eastAsia="Times New Roman" w:hAnsi="Times New Roman" w:cs="Times New Roman"/>
          <w:color w:val="000000"/>
          <w:lang w:val="uk-UA" w:eastAsia="ru-RU"/>
        </w:rPr>
        <w:t>Піщанка</w:t>
      </w:r>
      <w:proofErr w:type="spellEnd"/>
      <w:r w:rsidR="005F081C">
        <w:rPr>
          <w:rFonts w:ascii="Times New Roman" w:eastAsia="Times New Roman" w:hAnsi="Times New Roman" w:cs="Times New Roman"/>
          <w:color w:val="000000"/>
          <w:lang w:val="uk-UA" w:eastAsia="ru-RU"/>
        </w:rPr>
        <w:t xml:space="preserve"> </w:t>
      </w:r>
      <w:proofErr w:type="spellStart"/>
      <w:r w:rsidR="005F081C">
        <w:rPr>
          <w:rFonts w:ascii="Times New Roman" w:eastAsia="Times New Roman" w:hAnsi="Times New Roman" w:cs="Times New Roman"/>
          <w:color w:val="000000"/>
          <w:lang w:val="uk-UA" w:eastAsia="ru-RU"/>
        </w:rPr>
        <w:t>Красноградського</w:t>
      </w:r>
      <w:proofErr w:type="spellEnd"/>
      <w:r w:rsidR="005F081C">
        <w:rPr>
          <w:rFonts w:ascii="Times New Roman" w:eastAsia="Times New Roman" w:hAnsi="Times New Roman" w:cs="Times New Roman"/>
          <w:color w:val="000000"/>
          <w:lang w:val="uk-UA" w:eastAsia="ru-RU"/>
        </w:rPr>
        <w:t xml:space="preserve"> району </w:t>
      </w:r>
      <w:r w:rsidRPr="004F7308">
        <w:rPr>
          <w:rFonts w:ascii="Times New Roman" w:eastAsia="Times New Roman" w:hAnsi="Times New Roman" w:cs="Times New Roman"/>
          <w:color w:val="000000"/>
          <w:lang w:val="uk-UA" w:eastAsia="ru-RU"/>
        </w:rPr>
        <w:t xml:space="preserve"> та АЗС по території України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4"/>
        <w:gridCol w:w="702"/>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5238"/>
              <w:gridCol w:w="4266"/>
            </w:tblGrid>
            <w:tr w:rsidR="005F081C" w:rsidRPr="004F7308">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tc>
                <w:tcPr>
                  <w:tcW w:w="0" w:type="auto"/>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Pr="004F7308" w:rsidRDefault="00B2514B">
      <w:pPr>
        <w:rPr>
          <w:lang w:val="uk-UA"/>
        </w:rPr>
      </w:pPr>
    </w:p>
    <w:sectPr w:rsidR="00B2514B"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D3BDD"/>
    <w:rsid w:val="0026280C"/>
    <w:rsid w:val="004F7308"/>
    <w:rsid w:val="005F081C"/>
    <w:rsid w:val="00736545"/>
    <w:rsid w:val="007A0815"/>
    <w:rsid w:val="00947D6B"/>
    <w:rsid w:val="00AF4B36"/>
    <w:rsid w:val="00B2514B"/>
    <w:rsid w:val="00C825A9"/>
    <w:rsid w:val="00D17803"/>
    <w:rsid w:val="00DB5516"/>
    <w:rsid w:val="00E776A3"/>
    <w:rsid w:val="00EE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3859</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8</cp:revision>
  <dcterms:created xsi:type="dcterms:W3CDTF">2023-03-01T06:35:00Z</dcterms:created>
  <dcterms:modified xsi:type="dcterms:W3CDTF">2023-03-02T06:50:00Z</dcterms:modified>
</cp:coreProperties>
</file>