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2A74D" w14:textId="77777777" w:rsidR="00E62B69" w:rsidRP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 1</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6B192FB4"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7A8E3EF4" w14:textId="77777777" w:rsidR="00927A88" w:rsidRPr="00E62B69" w:rsidRDefault="00927A88" w:rsidP="00927A88">
      <w:pPr>
        <w:spacing w:after="0" w:line="240" w:lineRule="auto"/>
        <w:rPr>
          <w:rFonts w:ascii="Times New Roman" w:eastAsia="Times New Roman" w:hAnsi="Times New Roman" w:cs="Times New Roman"/>
          <w:i/>
          <w:sz w:val="24"/>
          <w:szCs w:val="20"/>
          <w:lang w:eastAsia="ru-RU"/>
        </w:rPr>
      </w:pPr>
      <w:r w:rsidRPr="00927A88">
        <w:rPr>
          <w:rFonts w:ascii="Times New Roman" w:eastAsia="Times New Roman" w:hAnsi="Times New Roman" w:cs="Times New Roman"/>
          <w:i/>
          <w:sz w:val="24"/>
          <w:szCs w:val="20"/>
          <w:highlight w:val="yellow"/>
          <w:lang w:eastAsia="ru-RU"/>
        </w:rPr>
        <w:t>Форма пропозиції, яка подається учасником на фірмовому бланку, у разі його наявності</w:t>
      </w:r>
    </w:p>
    <w:p w14:paraId="3E120529" w14:textId="290DA26D" w:rsidR="00927A88" w:rsidRDefault="00927A88" w:rsidP="00927A88">
      <w:pPr>
        <w:spacing w:after="0" w:line="240" w:lineRule="auto"/>
        <w:ind w:right="-2"/>
        <w:contextualSpacing/>
        <w:jc w:val="center"/>
        <w:rPr>
          <w:rFonts w:ascii="Times New Roman" w:eastAsia="Times New Roman" w:hAnsi="Times New Roman" w:cs="Times New Roman"/>
          <w:b/>
          <w:caps/>
          <w:sz w:val="24"/>
          <w:szCs w:val="20"/>
          <w:lang w:eastAsia="ru-RU"/>
        </w:rPr>
      </w:pPr>
    </w:p>
    <w:p w14:paraId="0B1CF19D" w14:textId="77777777" w:rsidR="00484CCF" w:rsidRPr="00E62B69" w:rsidRDefault="00484CCF" w:rsidP="00927A88">
      <w:pPr>
        <w:spacing w:after="0" w:line="240" w:lineRule="auto"/>
        <w:ind w:right="-2"/>
        <w:contextualSpacing/>
        <w:jc w:val="center"/>
        <w:rPr>
          <w:rFonts w:ascii="Times New Roman" w:eastAsia="Times New Roman" w:hAnsi="Times New Roman" w:cs="Times New Roman"/>
          <w:b/>
          <w:caps/>
          <w:sz w:val="24"/>
          <w:szCs w:val="20"/>
          <w:lang w:eastAsia="ru-RU"/>
        </w:rPr>
      </w:pPr>
    </w:p>
    <w:p w14:paraId="545CCCBC" w14:textId="1378F36C" w:rsidR="00927A88" w:rsidRPr="00E62B69" w:rsidRDefault="00927A88" w:rsidP="00927A88">
      <w:pPr>
        <w:spacing w:after="0" w:line="240" w:lineRule="auto"/>
        <w:ind w:right="-2"/>
        <w:contextualSpacing/>
        <w:jc w:val="center"/>
        <w:rPr>
          <w:rFonts w:ascii="Times New Roman" w:eastAsia="Times New Roman" w:hAnsi="Times New Roman" w:cs="Times New Roman"/>
          <w:b/>
          <w:caps/>
          <w:sz w:val="24"/>
          <w:szCs w:val="20"/>
          <w:lang w:eastAsia="ru-RU"/>
        </w:rPr>
      </w:pPr>
      <w:r w:rsidRPr="00E62B69">
        <w:rPr>
          <w:rFonts w:ascii="Times New Roman" w:eastAsia="Times New Roman" w:hAnsi="Times New Roman" w:cs="Times New Roman"/>
          <w:b/>
          <w:caps/>
          <w:sz w:val="24"/>
          <w:szCs w:val="20"/>
          <w:lang w:eastAsia="ru-RU"/>
        </w:rPr>
        <w:t>Форма ТЕНДЕРНОЇ пропозиції</w:t>
      </w:r>
      <w:r>
        <w:rPr>
          <w:rFonts w:ascii="Times New Roman" w:eastAsia="Times New Roman" w:hAnsi="Times New Roman" w:cs="Times New Roman"/>
          <w:b/>
          <w:caps/>
          <w:sz w:val="24"/>
          <w:szCs w:val="20"/>
          <w:lang w:eastAsia="ru-RU"/>
        </w:rPr>
        <w:t xml:space="preserve"> </w:t>
      </w:r>
    </w:p>
    <w:p w14:paraId="4C81C273" w14:textId="77777777" w:rsidR="00484CCF" w:rsidRPr="00EC3AE7" w:rsidRDefault="00484CCF" w:rsidP="00E62B69">
      <w:pPr>
        <w:spacing w:after="0" w:line="240" w:lineRule="auto"/>
        <w:ind w:right="-2"/>
        <w:contextualSpacing/>
        <w:rPr>
          <w:rFonts w:ascii="Times New Roman" w:eastAsia="Times New Roman" w:hAnsi="Times New Roman" w:cs="Times New Roman"/>
          <w:sz w:val="24"/>
          <w:szCs w:val="24"/>
          <w:lang w:eastAsia="uk-UA"/>
        </w:rPr>
      </w:pPr>
    </w:p>
    <w:p w14:paraId="03BA2684" w14:textId="3B77213C" w:rsidR="00E62B69" w:rsidRPr="00EC3AE7" w:rsidRDefault="00E62B69" w:rsidP="003B5331">
      <w:pPr>
        <w:spacing w:after="0" w:line="240" w:lineRule="auto"/>
        <w:ind w:firstLine="567"/>
        <w:jc w:val="both"/>
        <w:rPr>
          <w:rFonts w:ascii="Times New Roman" w:eastAsia="Times New Roman" w:hAnsi="Times New Roman" w:cs="Times New Roman"/>
          <w:b/>
          <w:bCs/>
          <w:snapToGrid w:val="0"/>
          <w:sz w:val="24"/>
          <w:szCs w:val="24"/>
          <w:lang w:eastAsia="ru-RU"/>
        </w:rPr>
      </w:pPr>
      <w:r w:rsidRPr="00EC3AE7">
        <w:rPr>
          <w:rFonts w:ascii="Times New Roman" w:eastAsia="Times New Roman" w:hAnsi="Times New Roman" w:cs="Times New Roman"/>
          <w:sz w:val="24"/>
          <w:szCs w:val="24"/>
          <w:lang w:eastAsia="ru-RU"/>
        </w:rPr>
        <w:t xml:space="preserve">Ми, ______________ </w:t>
      </w:r>
      <w:r w:rsidRPr="00EC3AE7">
        <w:rPr>
          <w:rFonts w:ascii="Times New Roman" w:eastAsia="Times New Roman" w:hAnsi="Times New Roman" w:cs="Times New Roman"/>
          <w:i/>
          <w:sz w:val="24"/>
          <w:szCs w:val="24"/>
          <w:lang w:eastAsia="ru-RU"/>
        </w:rPr>
        <w:t>(найменування учасника – юридичної/фізичної особи)</w:t>
      </w:r>
      <w:r w:rsidRPr="00EC3AE7">
        <w:rPr>
          <w:rFonts w:ascii="Times New Roman" w:eastAsia="Times New Roman" w:hAnsi="Times New Roman" w:cs="Times New Roman"/>
          <w:sz w:val="24"/>
          <w:szCs w:val="24"/>
          <w:lang w:eastAsia="ru-RU"/>
        </w:rPr>
        <w:t xml:space="preserve">, </w:t>
      </w:r>
      <w:r w:rsidR="0044383D" w:rsidRPr="00EC3AE7">
        <w:rPr>
          <w:rFonts w:ascii="Times New Roman" w:eastAsia="Times New Roman" w:hAnsi="Times New Roman" w:cs="Times New Roman"/>
          <w:sz w:val="24"/>
          <w:szCs w:val="24"/>
          <w:lang w:eastAsia="ru-RU"/>
        </w:rPr>
        <w:t xml:space="preserve">уважно вивчивши тендерну документацію, </w:t>
      </w:r>
      <w:r w:rsidR="0044383D" w:rsidRPr="00EC3AE7">
        <w:rPr>
          <w:rFonts w:ascii="Times New Roman" w:eastAsia="Times New Roman" w:hAnsi="Times New Roman" w:cs="Times New Roman"/>
          <w:b/>
          <w:bCs/>
          <w:sz w:val="24"/>
          <w:szCs w:val="24"/>
          <w:lang w:eastAsia="ru-RU"/>
        </w:rPr>
        <w:t>не маємо зауважень до неї</w:t>
      </w:r>
      <w:r w:rsidR="0044383D" w:rsidRPr="00EC3AE7">
        <w:rPr>
          <w:rFonts w:ascii="Times New Roman" w:eastAsia="Times New Roman" w:hAnsi="Times New Roman" w:cs="Times New Roman"/>
          <w:sz w:val="24"/>
          <w:szCs w:val="24"/>
          <w:lang w:eastAsia="ru-RU"/>
        </w:rPr>
        <w:t xml:space="preserve">, цим подаємо на участь у торгах в закупівлі </w:t>
      </w:r>
      <w:r w:rsidR="00EC3AE7" w:rsidRPr="00EC3AE7">
        <w:rPr>
          <w:rFonts w:ascii="Times New Roman" w:hAnsi="Times New Roman" w:cs="Times New Roman"/>
          <w:b/>
          <w:bCs/>
          <w:sz w:val="24"/>
          <w:szCs w:val="24"/>
        </w:rPr>
        <w:t>код ЄЗС ДК 021:2015 50750000-7 Послуги з технічного обслуговування ліфтів (</w:t>
      </w:r>
      <w:r w:rsidR="00EC3AE7" w:rsidRPr="00EC3AE7">
        <w:rPr>
          <w:rFonts w:ascii="Times New Roman" w:hAnsi="Times New Roman" w:cs="Times New Roman"/>
          <w:b/>
          <w:sz w:val="24"/>
          <w:szCs w:val="24"/>
        </w:rPr>
        <w:t>організація та виконання робіт з технічного обслуговування ліфтів</w:t>
      </w:r>
      <w:r w:rsidR="00EC3AE7" w:rsidRPr="00EC3AE7">
        <w:rPr>
          <w:rFonts w:ascii="Times New Roman" w:hAnsi="Times New Roman" w:cs="Times New Roman"/>
          <w:b/>
          <w:bCs/>
          <w:sz w:val="24"/>
          <w:szCs w:val="24"/>
        </w:rPr>
        <w:t>)</w:t>
      </w:r>
      <w:r w:rsidR="00EC3AE7" w:rsidRPr="00EC3AE7">
        <w:rPr>
          <w:rFonts w:ascii="Times New Roman" w:hAnsi="Times New Roman" w:cs="Times New Roman"/>
          <w:b/>
          <w:bCs/>
          <w:sz w:val="24"/>
          <w:szCs w:val="24"/>
        </w:rPr>
        <w:t xml:space="preserve"> </w:t>
      </w:r>
      <w:r w:rsidR="0044383D" w:rsidRPr="00EC3AE7">
        <w:rPr>
          <w:rFonts w:ascii="Times New Roman" w:eastAsia="Times New Roman" w:hAnsi="Times New Roman" w:cs="Times New Roman"/>
          <w:sz w:val="24"/>
          <w:szCs w:val="24"/>
          <w:lang w:eastAsia="ru-RU"/>
        </w:rPr>
        <w:t>свою тендерну пропозицію</w:t>
      </w:r>
      <w:r w:rsidRPr="00EC3AE7">
        <w:rPr>
          <w:rFonts w:ascii="Times New Roman" w:eastAsia="Times New Roman" w:hAnsi="Times New Roman" w:cs="Times New Roman"/>
          <w:bCs/>
          <w:sz w:val="24"/>
          <w:szCs w:val="24"/>
          <w:lang w:eastAsia="ru-RU"/>
        </w:rPr>
        <w:t>.</w:t>
      </w:r>
    </w:p>
    <w:p w14:paraId="17643B6C" w14:textId="77777777" w:rsidR="00E62B69" w:rsidRPr="00E62B69" w:rsidRDefault="00E62B69" w:rsidP="00E62B69">
      <w:pPr>
        <w:spacing w:after="0" w:line="240" w:lineRule="auto"/>
        <w:jc w:val="both"/>
        <w:rPr>
          <w:rFonts w:ascii="Times New Roman" w:eastAsia="Times New Roman" w:hAnsi="Times New Roman" w:cs="Times New Roman"/>
          <w:b/>
          <w:bCs/>
          <w:sz w:val="12"/>
          <w:szCs w:val="1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6866"/>
      </w:tblGrid>
      <w:tr w:rsidR="00E62B69" w:rsidRPr="006B698F" w14:paraId="696C04FB" w14:textId="77777777" w:rsidTr="00F62CBC">
        <w:trPr>
          <w:trHeight w:val="20"/>
        </w:trPr>
        <w:tc>
          <w:tcPr>
            <w:tcW w:w="1585" w:type="pct"/>
            <w:vMerge w:val="restart"/>
            <w:vAlign w:val="center"/>
          </w:tcPr>
          <w:p w14:paraId="7B484AD0" w14:textId="77777777" w:rsidR="00E62B69" w:rsidRPr="00180194" w:rsidRDefault="00E62B69" w:rsidP="00E62B69">
            <w:pPr>
              <w:spacing w:after="0" w:line="240" w:lineRule="auto"/>
              <w:contextualSpacing/>
              <w:rPr>
                <w:rFonts w:ascii="Times New Roman" w:eastAsia="Times New Roman" w:hAnsi="Times New Roman" w:cs="Times New Roman"/>
                <w:b/>
                <w:sz w:val="24"/>
                <w:szCs w:val="24"/>
                <w:lang w:eastAsia="ru-RU"/>
              </w:rPr>
            </w:pPr>
            <w:r w:rsidRPr="00180194">
              <w:rPr>
                <w:rFonts w:ascii="Times New Roman" w:eastAsia="Times New Roman" w:hAnsi="Times New Roman" w:cs="Times New Roman"/>
                <w:b/>
                <w:sz w:val="24"/>
                <w:szCs w:val="24"/>
                <w:lang w:eastAsia="ru-RU"/>
              </w:rPr>
              <w:t>Відомості про учасника</w:t>
            </w:r>
          </w:p>
        </w:tc>
        <w:tc>
          <w:tcPr>
            <w:tcW w:w="3415" w:type="pct"/>
            <w:vAlign w:val="center"/>
          </w:tcPr>
          <w:p w14:paraId="1F6B10B0" w14:textId="77777777" w:rsidR="00E62B69" w:rsidRPr="006B698F" w:rsidRDefault="00E62B69" w:rsidP="00E62B69">
            <w:pPr>
              <w:spacing w:after="0" w:line="240" w:lineRule="auto"/>
              <w:contextualSpacing/>
              <w:rPr>
                <w:rFonts w:ascii="Times New Roman" w:eastAsia="Times New Roman" w:hAnsi="Times New Roman" w:cs="Times New Roman"/>
                <w:lang w:eastAsia="ru-RU"/>
              </w:rPr>
            </w:pPr>
            <w:r w:rsidRPr="006B698F">
              <w:rPr>
                <w:rFonts w:ascii="Times New Roman" w:eastAsia="Times New Roman" w:hAnsi="Times New Roman" w:cs="Times New Roman"/>
                <w:lang w:eastAsia="ru-RU"/>
              </w:rPr>
              <w:t>Повне найменування учасника – юридичної/фізичної особи</w:t>
            </w:r>
          </w:p>
        </w:tc>
      </w:tr>
      <w:tr w:rsidR="00E62B69" w:rsidRPr="006B698F" w14:paraId="5CDDD795" w14:textId="77777777" w:rsidTr="00F62CBC">
        <w:trPr>
          <w:trHeight w:val="20"/>
        </w:trPr>
        <w:tc>
          <w:tcPr>
            <w:tcW w:w="1585" w:type="pct"/>
            <w:vMerge/>
            <w:vAlign w:val="center"/>
          </w:tcPr>
          <w:p w14:paraId="7007F13D" w14:textId="77777777" w:rsidR="00E62B69" w:rsidRPr="00180194" w:rsidRDefault="00E62B69" w:rsidP="00E62B69">
            <w:pPr>
              <w:spacing w:after="0" w:line="240" w:lineRule="auto"/>
              <w:contextualSpacing/>
              <w:rPr>
                <w:rFonts w:ascii="Times New Roman" w:eastAsia="Times New Roman" w:hAnsi="Times New Roman" w:cs="Times New Roman"/>
                <w:sz w:val="24"/>
                <w:szCs w:val="24"/>
                <w:lang w:eastAsia="ru-RU"/>
              </w:rPr>
            </w:pPr>
          </w:p>
        </w:tc>
        <w:tc>
          <w:tcPr>
            <w:tcW w:w="3415" w:type="pct"/>
            <w:vAlign w:val="center"/>
          </w:tcPr>
          <w:p w14:paraId="7BBEAC1D" w14:textId="77777777" w:rsidR="00E62B69" w:rsidRPr="006B698F" w:rsidRDefault="00E62B69" w:rsidP="00E62B69">
            <w:pPr>
              <w:spacing w:after="0" w:line="240" w:lineRule="auto"/>
              <w:contextualSpacing/>
              <w:rPr>
                <w:rFonts w:ascii="Times New Roman" w:eastAsia="Times New Roman" w:hAnsi="Times New Roman" w:cs="Times New Roman"/>
                <w:lang w:eastAsia="ru-RU"/>
              </w:rPr>
            </w:pPr>
            <w:r w:rsidRPr="006B698F">
              <w:rPr>
                <w:rFonts w:ascii="Times New Roman" w:eastAsia="Times New Roman" w:hAnsi="Times New Roman" w:cs="Times New Roman"/>
                <w:lang w:eastAsia="ru-RU"/>
              </w:rPr>
              <w:t>Код згідно з ЄДРПОУ / реєстраційний номер облікової картки платника податків</w:t>
            </w:r>
          </w:p>
        </w:tc>
      </w:tr>
      <w:tr w:rsidR="00E62B69" w:rsidRPr="006B698F" w14:paraId="14175CE4" w14:textId="77777777" w:rsidTr="00F62CBC">
        <w:trPr>
          <w:trHeight w:val="20"/>
        </w:trPr>
        <w:tc>
          <w:tcPr>
            <w:tcW w:w="1585" w:type="pct"/>
            <w:vMerge/>
            <w:vAlign w:val="center"/>
          </w:tcPr>
          <w:p w14:paraId="45A4637E" w14:textId="77777777" w:rsidR="00E62B69" w:rsidRPr="00180194" w:rsidRDefault="00E62B69" w:rsidP="00E62B69">
            <w:pPr>
              <w:spacing w:after="0" w:line="240" w:lineRule="auto"/>
              <w:contextualSpacing/>
              <w:rPr>
                <w:rFonts w:ascii="Times New Roman" w:eastAsia="Times New Roman" w:hAnsi="Times New Roman" w:cs="Times New Roman"/>
                <w:sz w:val="24"/>
                <w:szCs w:val="24"/>
                <w:lang w:eastAsia="ru-RU"/>
              </w:rPr>
            </w:pPr>
          </w:p>
        </w:tc>
        <w:tc>
          <w:tcPr>
            <w:tcW w:w="3415" w:type="pct"/>
            <w:vAlign w:val="center"/>
          </w:tcPr>
          <w:p w14:paraId="4E89B5FC" w14:textId="77777777" w:rsidR="00E62B69" w:rsidRPr="006B698F" w:rsidRDefault="00E62B69" w:rsidP="00E62B69">
            <w:pPr>
              <w:spacing w:after="0" w:line="240" w:lineRule="auto"/>
              <w:contextualSpacing/>
              <w:rPr>
                <w:rFonts w:ascii="Times New Roman" w:eastAsia="Times New Roman" w:hAnsi="Times New Roman" w:cs="Times New Roman"/>
                <w:lang w:eastAsia="ru-RU"/>
              </w:rPr>
            </w:pPr>
            <w:r w:rsidRPr="006B698F">
              <w:rPr>
                <w:rFonts w:ascii="Times New Roman" w:eastAsia="Times New Roman" w:hAnsi="Times New Roman" w:cs="Times New Roman"/>
                <w:lang w:eastAsia="ru-RU"/>
              </w:rPr>
              <w:t>Реквізити (юридична та поштова адреси, факс, телефон для контактів, електронна адреса)</w:t>
            </w:r>
          </w:p>
        </w:tc>
      </w:tr>
      <w:tr w:rsidR="004931FB" w:rsidRPr="006B698F" w14:paraId="2A02277B" w14:textId="77777777" w:rsidTr="00F62CBC">
        <w:trPr>
          <w:trHeight w:val="20"/>
        </w:trPr>
        <w:tc>
          <w:tcPr>
            <w:tcW w:w="1585" w:type="pct"/>
            <w:vAlign w:val="center"/>
          </w:tcPr>
          <w:p w14:paraId="5F535039" w14:textId="77777777" w:rsidR="004931FB" w:rsidRPr="00180194" w:rsidRDefault="004931FB" w:rsidP="00B958E3">
            <w:pPr>
              <w:spacing w:after="0" w:line="240" w:lineRule="auto"/>
              <w:contextualSpacing/>
              <w:rPr>
                <w:rFonts w:ascii="Times New Roman" w:eastAsia="Times New Roman" w:hAnsi="Times New Roman" w:cs="Times New Roman"/>
                <w:b/>
                <w:sz w:val="24"/>
                <w:szCs w:val="24"/>
                <w:lang w:eastAsia="ru-RU"/>
              </w:rPr>
            </w:pPr>
            <w:r w:rsidRPr="00180194">
              <w:rPr>
                <w:rFonts w:ascii="Times New Roman" w:eastAsia="Times New Roman" w:hAnsi="Times New Roman" w:cs="Times New Roman"/>
                <w:b/>
                <w:sz w:val="24"/>
                <w:szCs w:val="24"/>
                <w:lang w:eastAsia="ru-RU"/>
              </w:rPr>
              <w:t>Відомості про особу (осіб), яка уповноважена представляти інтереси учасника</w:t>
            </w:r>
          </w:p>
        </w:tc>
        <w:tc>
          <w:tcPr>
            <w:tcW w:w="3415" w:type="pct"/>
          </w:tcPr>
          <w:p w14:paraId="1A3979CB" w14:textId="77777777" w:rsidR="004931FB" w:rsidRPr="006B698F" w:rsidRDefault="004931FB" w:rsidP="00D16585">
            <w:pPr>
              <w:spacing w:after="0" w:line="240" w:lineRule="auto"/>
              <w:contextualSpacing/>
              <w:rPr>
                <w:rFonts w:ascii="Times New Roman" w:eastAsia="Times New Roman" w:hAnsi="Times New Roman" w:cs="Times New Roman"/>
                <w:lang w:eastAsia="ru-RU"/>
              </w:rPr>
            </w:pPr>
            <w:r w:rsidRPr="006B698F">
              <w:rPr>
                <w:rFonts w:ascii="Times New Roman" w:eastAsia="Times New Roman" w:hAnsi="Times New Roman" w:cs="Times New Roman"/>
                <w:lang w:eastAsia="ru-RU"/>
              </w:rPr>
              <w:t>Прізвище, ім’я, по батькові, посада, контактний телефон</w:t>
            </w:r>
          </w:p>
        </w:tc>
      </w:tr>
      <w:tr w:rsidR="004931FB" w:rsidRPr="006B698F" w14:paraId="73E73981" w14:textId="77777777" w:rsidTr="00F62CBC">
        <w:trPr>
          <w:trHeight w:val="1072"/>
        </w:trPr>
        <w:tc>
          <w:tcPr>
            <w:tcW w:w="1585" w:type="pct"/>
            <w:vAlign w:val="center"/>
          </w:tcPr>
          <w:p w14:paraId="2FB15F25" w14:textId="77777777" w:rsidR="004931FB" w:rsidRPr="00180194" w:rsidRDefault="0044383D" w:rsidP="004931FB">
            <w:pPr>
              <w:spacing w:after="0" w:line="240" w:lineRule="auto"/>
              <w:contextualSpacing/>
              <w:rPr>
                <w:rFonts w:ascii="Times New Roman" w:eastAsia="Times New Roman" w:hAnsi="Times New Roman" w:cs="Times New Roman"/>
                <w:b/>
                <w:sz w:val="24"/>
                <w:szCs w:val="24"/>
                <w:lang w:eastAsia="ru-RU"/>
              </w:rPr>
            </w:pPr>
            <w:r w:rsidRPr="00180194">
              <w:rPr>
                <w:rFonts w:ascii="Times New Roman" w:eastAsia="Times New Roman" w:hAnsi="Times New Roman" w:cs="Times New Roman"/>
                <w:b/>
                <w:sz w:val="24"/>
                <w:szCs w:val="24"/>
                <w:lang w:eastAsia="ru-RU"/>
              </w:rPr>
              <w:t>Загальна вартість тендерної пропозиції</w:t>
            </w:r>
          </w:p>
        </w:tc>
        <w:tc>
          <w:tcPr>
            <w:tcW w:w="3415" w:type="pct"/>
            <w:vAlign w:val="center"/>
          </w:tcPr>
          <w:p w14:paraId="6E9BACD2" w14:textId="77777777" w:rsidR="004931FB" w:rsidRPr="006B698F" w:rsidRDefault="004931FB" w:rsidP="004931FB">
            <w:pPr>
              <w:spacing w:after="0" w:line="240" w:lineRule="auto"/>
              <w:rPr>
                <w:rFonts w:ascii="Times New Roman" w:hAnsi="Times New Roman"/>
                <w:b/>
              </w:rPr>
            </w:pPr>
            <w:r w:rsidRPr="006B698F">
              <w:rPr>
                <w:rFonts w:ascii="Times New Roman" w:hAnsi="Times New Roman"/>
                <w:b/>
              </w:rPr>
              <w:t>____________ грн (___________________________________) з ПДВ*,</w:t>
            </w:r>
          </w:p>
          <w:p w14:paraId="6541F610" w14:textId="77777777" w:rsidR="004931FB" w:rsidRPr="006B698F" w:rsidRDefault="004931FB" w:rsidP="004931FB">
            <w:pPr>
              <w:spacing w:after="0" w:line="240" w:lineRule="auto"/>
              <w:ind w:firstLine="425"/>
              <w:jc w:val="center"/>
              <w:rPr>
                <w:rFonts w:ascii="Times New Roman" w:hAnsi="Times New Roman"/>
                <w:vertAlign w:val="superscript"/>
              </w:rPr>
            </w:pPr>
            <w:r w:rsidRPr="006B698F">
              <w:rPr>
                <w:rFonts w:ascii="Times New Roman" w:hAnsi="Times New Roman"/>
                <w:vertAlign w:val="superscript"/>
              </w:rPr>
              <w:t xml:space="preserve">         (цифрами і прописом)</w:t>
            </w:r>
          </w:p>
          <w:p w14:paraId="2E89B4BB" w14:textId="77777777" w:rsidR="004931FB" w:rsidRPr="006B698F" w:rsidRDefault="004931FB" w:rsidP="004931FB">
            <w:pPr>
              <w:spacing w:after="0" w:line="240" w:lineRule="auto"/>
              <w:contextualSpacing/>
              <w:rPr>
                <w:rFonts w:ascii="Times New Roman" w:eastAsia="Times New Roman" w:hAnsi="Times New Roman" w:cs="Times New Roman"/>
                <w:lang w:eastAsia="ru-RU"/>
              </w:rPr>
            </w:pPr>
            <w:r w:rsidRPr="006B698F">
              <w:rPr>
                <w:rFonts w:ascii="Times New Roman" w:hAnsi="Times New Roman"/>
                <w:bCs/>
                <w:i/>
                <w:highlight w:val="yellow"/>
              </w:rPr>
              <w:t>Учасники закупівлі під час підготовки формують цінову пропозицію з врахуванням усіх податків і зборів.</w:t>
            </w:r>
          </w:p>
        </w:tc>
      </w:tr>
    </w:tbl>
    <w:p w14:paraId="0412C695" w14:textId="2BCDBA7D" w:rsidR="00484CCF" w:rsidRDefault="00484CCF" w:rsidP="00484CCF">
      <w:pPr>
        <w:tabs>
          <w:tab w:val="left" w:pos="0"/>
          <w:tab w:val="center" w:pos="993"/>
          <w:tab w:val="right" w:pos="8306"/>
        </w:tabs>
        <w:spacing w:after="0" w:line="240" w:lineRule="auto"/>
        <w:jc w:val="both"/>
        <w:rPr>
          <w:rFonts w:ascii="Times New Roman" w:eastAsia="Times New Roman" w:hAnsi="Times New Roman" w:cs="Times New Roman"/>
          <w:sz w:val="8"/>
          <w:szCs w:val="8"/>
          <w:lang w:eastAsia="uk-UA"/>
        </w:rPr>
      </w:pPr>
    </w:p>
    <w:p w14:paraId="29122FFF" w14:textId="77777777" w:rsidR="00484CCF" w:rsidRDefault="00484CCF" w:rsidP="00484CCF">
      <w:pPr>
        <w:tabs>
          <w:tab w:val="left" w:pos="0"/>
          <w:tab w:val="center" w:pos="993"/>
          <w:tab w:val="right" w:pos="8306"/>
        </w:tabs>
        <w:spacing w:after="0" w:line="240" w:lineRule="auto"/>
        <w:jc w:val="both"/>
        <w:rPr>
          <w:rFonts w:ascii="Times New Roman" w:eastAsia="Times New Roman" w:hAnsi="Times New Roman" w:cs="Times New Roman"/>
          <w:sz w:val="8"/>
          <w:szCs w:val="8"/>
          <w:lang w:eastAsia="uk-UA"/>
        </w:rPr>
      </w:pPr>
    </w:p>
    <w:p w14:paraId="748D31FF" w14:textId="77777777" w:rsidR="00484CCF" w:rsidRPr="006B698F" w:rsidRDefault="00484CCF" w:rsidP="00484CCF">
      <w:pPr>
        <w:tabs>
          <w:tab w:val="left" w:pos="0"/>
          <w:tab w:val="center" w:pos="993"/>
          <w:tab w:val="right" w:pos="8306"/>
        </w:tabs>
        <w:spacing w:after="0" w:line="240" w:lineRule="auto"/>
        <w:jc w:val="both"/>
        <w:rPr>
          <w:rFonts w:ascii="Times New Roman" w:eastAsia="Times New Roman" w:hAnsi="Times New Roman" w:cs="Times New Roman"/>
          <w:sz w:val="8"/>
          <w:szCs w:val="8"/>
          <w:lang w:eastAsia="uk-UA"/>
        </w:rPr>
      </w:pPr>
    </w:p>
    <w:p w14:paraId="5F58F4DB" w14:textId="67C40230" w:rsidR="00484CCF" w:rsidRDefault="00484CCF" w:rsidP="00484CCF">
      <w:pPr>
        <w:spacing w:after="0" w:line="240" w:lineRule="auto"/>
        <w:ind w:firstLine="567"/>
        <w:contextualSpacing/>
        <w:jc w:val="center"/>
        <w:rPr>
          <w:rFonts w:ascii="Times New Roman" w:hAnsi="Times New Roman" w:cs="Times New Roman"/>
          <w:b/>
          <w:i/>
          <w:kern w:val="1"/>
          <w:sz w:val="24"/>
          <w:szCs w:val="24"/>
          <w:vertAlign w:val="superscript"/>
        </w:rPr>
      </w:pPr>
      <w:r w:rsidRPr="00180194">
        <w:rPr>
          <w:rFonts w:ascii="Times New Roman" w:hAnsi="Times New Roman" w:cs="Times New Roman"/>
          <w:b/>
          <w:i/>
          <w:kern w:val="1"/>
          <w:sz w:val="24"/>
          <w:szCs w:val="24"/>
        </w:rPr>
        <w:t>Цінова пропозиція</w:t>
      </w:r>
      <w:r w:rsidRPr="00180194">
        <w:rPr>
          <w:rFonts w:ascii="Times New Roman" w:hAnsi="Times New Roman" w:cs="Times New Roman"/>
          <w:b/>
          <w:i/>
          <w:kern w:val="1"/>
          <w:sz w:val="24"/>
          <w:szCs w:val="24"/>
          <w:vertAlign w:val="superscript"/>
        </w:rPr>
        <w:t>**</w:t>
      </w:r>
    </w:p>
    <w:p w14:paraId="6594E3B2" w14:textId="1BF011F6" w:rsidR="00484CCF" w:rsidRDefault="00484CCF" w:rsidP="00484CCF">
      <w:pPr>
        <w:spacing w:after="0" w:line="240" w:lineRule="auto"/>
        <w:ind w:firstLine="567"/>
        <w:contextualSpacing/>
        <w:jc w:val="center"/>
        <w:rPr>
          <w:rFonts w:ascii="Times New Roman" w:hAnsi="Times New Roman" w:cs="Times New Roman"/>
          <w:b/>
          <w:i/>
          <w:kern w:val="1"/>
          <w:sz w:val="24"/>
          <w:szCs w:val="24"/>
          <w:vertAlign w:val="superscript"/>
        </w:rPr>
      </w:pPr>
    </w:p>
    <w:tbl>
      <w:tblPr>
        <w:tblStyle w:val="75"/>
        <w:tblW w:w="5000" w:type="pct"/>
        <w:tblLook w:val="04A0" w:firstRow="1" w:lastRow="0" w:firstColumn="1" w:lastColumn="0" w:noHBand="0" w:noVBand="1"/>
      </w:tblPr>
      <w:tblGrid>
        <w:gridCol w:w="750"/>
        <w:gridCol w:w="4486"/>
        <w:gridCol w:w="1186"/>
        <w:gridCol w:w="1275"/>
        <w:gridCol w:w="1212"/>
        <w:gridCol w:w="1144"/>
      </w:tblGrid>
      <w:tr w:rsidR="00484CCF" w:rsidRPr="00592F3A" w14:paraId="4D585B59" w14:textId="77777777" w:rsidTr="004842E7">
        <w:trPr>
          <w:trHeight w:val="830"/>
          <w:tblHeader/>
        </w:trPr>
        <w:tc>
          <w:tcPr>
            <w:tcW w:w="373" w:type="pct"/>
            <w:tcBorders>
              <w:top w:val="single" w:sz="4" w:space="0" w:color="auto"/>
              <w:left w:val="single" w:sz="4" w:space="0" w:color="auto"/>
              <w:bottom w:val="single" w:sz="4" w:space="0" w:color="auto"/>
              <w:right w:val="single" w:sz="4" w:space="0" w:color="auto"/>
            </w:tcBorders>
            <w:vAlign w:val="center"/>
            <w:hideMark/>
          </w:tcPr>
          <w:p w14:paraId="72B64E45" w14:textId="77777777" w:rsidR="00484CCF" w:rsidRPr="00592F3A" w:rsidRDefault="00484CCF" w:rsidP="004842E7">
            <w:pPr>
              <w:jc w:val="center"/>
              <w:rPr>
                <w:b/>
                <w:bCs/>
                <w:sz w:val="18"/>
                <w:szCs w:val="18"/>
                <w:lang w:val="uk-UA"/>
              </w:rPr>
            </w:pPr>
            <w:r w:rsidRPr="00592F3A">
              <w:rPr>
                <w:b/>
                <w:bCs/>
                <w:sz w:val="18"/>
                <w:szCs w:val="18"/>
                <w:lang w:val="uk-UA"/>
              </w:rPr>
              <w:t>№</w:t>
            </w:r>
          </w:p>
          <w:p w14:paraId="56E5AFAA" w14:textId="77777777" w:rsidR="00484CCF" w:rsidRPr="00592F3A" w:rsidRDefault="00484CCF" w:rsidP="004842E7">
            <w:pPr>
              <w:jc w:val="center"/>
              <w:rPr>
                <w:b/>
                <w:bCs/>
                <w:sz w:val="18"/>
                <w:szCs w:val="18"/>
                <w:lang w:val="uk-UA"/>
              </w:rPr>
            </w:pPr>
            <w:r w:rsidRPr="00592F3A">
              <w:rPr>
                <w:b/>
                <w:bCs/>
                <w:sz w:val="18"/>
                <w:szCs w:val="18"/>
                <w:lang w:val="uk-UA"/>
              </w:rPr>
              <w:t>з/п</w:t>
            </w:r>
          </w:p>
        </w:tc>
        <w:tc>
          <w:tcPr>
            <w:tcW w:w="2231" w:type="pct"/>
            <w:tcBorders>
              <w:top w:val="single" w:sz="4" w:space="0" w:color="auto"/>
              <w:left w:val="single" w:sz="4" w:space="0" w:color="auto"/>
              <w:bottom w:val="single" w:sz="4" w:space="0" w:color="auto"/>
              <w:right w:val="single" w:sz="4" w:space="0" w:color="auto"/>
            </w:tcBorders>
            <w:vAlign w:val="center"/>
            <w:hideMark/>
          </w:tcPr>
          <w:p w14:paraId="4490FDAD" w14:textId="77777777" w:rsidR="00484CCF" w:rsidRPr="00592F3A" w:rsidRDefault="00484CCF" w:rsidP="004842E7">
            <w:pPr>
              <w:jc w:val="center"/>
              <w:rPr>
                <w:b/>
                <w:bCs/>
                <w:sz w:val="18"/>
                <w:szCs w:val="18"/>
                <w:lang w:val="uk-UA"/>
              </w:rPr>
            </w:pPr>
            <w:r w:rsidRPr="00592F3A">
              <w:rPr>
                <w:b/>
                <w:bCs/>
                <w:sz w:val="18"/>
                <w:szCs w:val="18"/>
                <w:lang w:val="uk-UA"/>
              </w:rPr>
              <w:t>Найменування послуги</w:t>
            </w:r>
          </w:p>
        </w:tc>
        <w:tc>
          <w:tcPr>
            <w:tcW w:w="590" w:type="pct"/>
            <w:tcBorders>
              <w:top w:val="single" w:sz="4" w:space="0" w:color="auto"/>
              <w:left w:val="single" w:sz="4" w:space="0" w:color="auto"/>
              <w:bottom w:val="single" w:sz="4" w:space="0" w:color="auto"/>
              <w:right w:val="single" w:sz="4" w:space="0" w:color="auto"/>
            </w:tcBorders>
            <w:vAlign w:val="center"/>
            <w:hideMark/>
          </w:tcPr>
          <w:p w14:paraId="0960A56D" w14:textId="77777777" w:rsidR="00484CCF" w:rsidRPr="00592F3A" w:rsidRDefault="00484CCF" w:rsidP="004842E7">
            <w:pPr>
              <w:ind w:right="43"/>
              <w:jc w:val="center"/>
              <w:rPr>
                <w:b/>
                <w:bCs/>
                <w:color w:val="000000"/>
                <w:sz w:val="18"/>
                <w:szCs w:val="18"/>
                <w:lang w:val="uk-UA"/>
              </w:rPr>
            </w:pPr>
            <w:r w:rsidRPr="00592F3A">
              <w:rPr>
                <w:b/>
                <w:bCs/>
                <w:color w:val="000000"/>
                <w:sz w:val="18"/>
                <w:szCs w:val="18"/>
                <w:lang w:val="uk-UA"/>
              </w:rPr>
              <w:t>Кількість послуг</w:t>
            </w:r>
          </w:p>
        </w:tc>
        <w:tc>
          <w:tcPr>
            <w:tcW w:w="634" w:type="pct"/>
            <w:tcBorders>
              <w:top w:val="single" w:sz="4" w:space="0" w:color="auto"/>
              <w:left w:val="single" w:sz="4" w:space="0" w:color="auto"/>
              <w:bottom w:val="single" w:sz="4" w:space="0" w:color="auto"/>
              <w:right w:val="single" w:sz="4" w:space="0" w:color="auto"/>
            </w:tcBorders>
            <w:vAlign w:val="center"/>
          </w:tcPr>
          <w:p w14:paraId="5BB6F653" w14:textId="77777777" w:rsidR="00484CCF" w:rsidRPr="00592F3A" w:rsidRDefault="00484CCF" w:rsidP="004842E7">
            <w:pPr>
              <w:ind w:right="43"/>
              <w:jc w:val="center"/>
              <w:rPr>
                <w:b/>
                <w:bCs/>
                <w:sz w:val="18"/>
                <w:szCs w:val="18"/>
                <w:lang w:val="uk-UA"/>
              </w:rPr>
            </w:pPr>
            <w:r w:rsidRPr="00592F3A">
              <w:rPr>
                <w:b/>
                <w:bCs/>
                <w:sz w:val="18"/>
                <w:szCs w:val="18"/>
                <w:lang w:val="uk-UA"/>
              </w:rPr>
              <w:t>Ціна за 1 послугу,</w:t>
            </w:r>
          </w:p>
          <w:p w14:paraId="1514C30B" w14:textId="77777777" w:rsidR="00484CCF" w:rsidRPr="00592F3A" w:rsidRDefault="00484CCF" w:rsidP="004842E7">
            <w:pPr>
              <w:ind w:right="43"/>
              <w:jc w:val="center"/>
              <w:rPr>
                <w:b/>
                <w:bCs/>
                <w:sz w:val="18"/>
                <w:szCs w:val="18"/>
                <w:lang w:val="uk-UA"/>
              </w:rPr>
            </w:pPr>
            <w:r w:rsidRPr="00592F3A">
              <w:rPr>
                <w:b/>
                <w:bCs/>
                <w:sz w:val="18"/>
                <w:szCs w:val="18"/>
                <w:lang w:val="uk-UA"/>
              </w:rPr>
              <w:t>без ПДВ, грн</w:t>
            </w:r>
          </w:p>
        </w:tc>
        <w:tc>
          <w:tcPr>
            <w:tcW w:w="603" w:type="pct"/>
            <w:tcBorders>
              <w:top w:val="single" w:sz="4" w:space="0" w:color="auto"/>
              <w:left w:val="single" w:sz="4" w:space="0" w:color="auto"/>
              <w:bottom w:val="single" w:sz="4" w:space="0" w:color="auto"/>
              <w:right w:val="single" w:sz="4" w:space="0" w:color="auto"/>
            </w:tcBorders>
            <w:vAlign w:val="center"/>
          </w:tcPr>
          <w:p w14:paraId="588B3E42" w14:textId="77777777" w:rsidR="00484CCF" w:rsidRPr="00592F3A" w:rsidRDefault="00484CCF" w:rsidP="004842E7">
            <w:pPr>
              <w:ind w:right="43"/>
              <w:jc w:val="center"/>
              <w:rPr>
                <w:b/>
                <w:bCs/>
                <w:sz w:val="18"/>
                <w:szCs w:val="18"/>
                <w:lang w:val="uk-UA"/>
              </w:rPr>
            </w:pPr>
            <w:r w:rsidRPr="00592F3A">
              <w:rPr>
                <w:b/>
                <w:bCs/>
                <w:sz w:val="18"/>
                <w:szCs w:val="18"/>
                <w:lang w:val="uk-UA"/>
              </w:rPr>
              <w:t>Ціна за 1 послугу,</w:t>
            </w:r>
          </w:p>
          <w:p w14:paraId="70E04BD5" w14:textId="77777777" w:rsidR="00484CCF" w:rsidRPr="00592F3A" w:rsidRDefault="00484CCF" w:rsidP="004842E7">
            <w:pPr>
              <w:ind w:right="43"/>
              <w:jc w:val="center"/>
              <w:rPr>
                <w:b/>
                <w:bCs/>
                <w:sz w:val="18"/>
                <w:szCs w:val="18"/>
              </w:rPr>
            </w:pPr>
            <w:r w:rsidRPr="00592F3A">
              <w:rPr>
                <w:b/>
                <w:bCs/>
                <w:sz w:val="18"/>
                <w:szCs w:val="18"/>
                <w:lang w:val="uk-UA"/>
              </w:rPr>
              <w:t>з ПДВ</w:t>
            </w:r>
            <w:r>
              <w:rPr>
                <w:b/>
                <w:bCs/>
                <w:sz w:val="18"/>
                <w:szCs w:val="18"/>
                <w:lang w:val="uk-UA"/>
              </w:rPr>
              <w:t>*</w:t>
            </w:r>
            <w:r w:rsidRPr="00592F3A">
              <w:rPr>
                <w:b/>
                <w:bCs/>
                <w:sz w:val="18"/>
                <w:szCs w:val="18"/>
                <w:lang w:val="uk-UA"/>
              </w:rPr>
              <w:t>, грн</w:t>
            </w:r>
          </w:p>
        </w:tc>
        <w:tc>
          <w:tcPr>
            <w:tcW w:w="569" w:type="pct"/>
            <w:tcBorders>
              <w:top w:val="single" w:sz="4" w:space="0" w:color="auto"/>
              <w:left w:val="single" w:sz="4" w:space="0" w:color="auto"/>
              <w:bottom w:val="single" w:sz="4" w:space="0" w:color="auto"/>
              <w:right w:val="single" w:sz="4" w:space="0" w:color="auto"/>
            </w:tcBorders>
            <w:vAlign w:val="center"/>
          </w:tcPr>
          <w:p w14:paraId="67CA0CC2" w14:textId="77777777" w:rsidR="00484CCF" w:rsidRPr="00592F3A" w:rsidRDefault="00484CCF" w:rsidP="004842E7">
            <w:pPr>
              <w:ind w:right="43"/>
              <w:jc w:val="center"/>
              <w:rPr>
                <w:b/>
                <w:bCs/>
                <w:sz w:val="18"/>
                <w:szCs w:val="18"/>
              </w:rPr>
            </w:pPr>
            <w:r w:rsidRPr="00592F3A">
              <w:rPr>
                <w:b/>
                <w:bCs/>
                <w:sz w:val="18"/>
                <w:szCs w:val="18"/>
                <w:lang w:val="uk-UA"/>
              </w:rPr>
              <w:t>Сума без  ПДВ, грн</w:t>
            </w:r>
          </w:p>
        </w:tc>
      </w:tr>
      <w:tr w:rsidR="00484CCF" w:rsidRPr="008E5840" w14:paraId="79D31768"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51B53C40" w14:textId="77777777" w:rsidR="00484CCF" w:rsidRPr="008E5840" w:rsidRDefault="00484CCF" w:rsidP="004842E7">
            <w:pPr>
              <w:jc w:val="center"/>
              <w:rPr>
                <w:lang w:val="uk-UA"/>
              </w:rPr>
            </w:pPr>
            <w:r w:rsidRPr="008E5840">
              <w:rPr>
                <w:lang w:val="uk-UA"/>
              </w:rPr>
              <w:t>1</w:t>
            </w:r>
          </w:p>
        </w:tc>
        <w:tc>
          <w:tcPr>
            <w:tcW w:w="2231" w:type="pct"/>
            <w:tcBorders>
              <w:top w:val="single" w:sz="4" w:space="0" w:color="auto"/>
              <w:left w:val="single" w:sz="4" w:space="0" w:color="auto"/>
              <w:bottom w:val="single" w:sz="4" w:space="0" w:color="auto"/>
              <w:right w:val="single" w:sz="4" w:space="0" w:color="auto"/>
            </w:tcBorders>
          </w:tcPr>
          <w:p w14:paraId="30D531B4" w14:textId="443A6471"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w:t>
            </w:r>
            <w:r w:rsidR="00667535">
              <w:rPr>
                <w:lang w:val="uk-UA"/>
              </w:rPr>
              <w:t>12782</w:t>
            </w:r>
          </w:p>
        </w:tc>
        <w:tc>
          <w:tcPr>
            <w:tcW w:w="590" w:type="pct"/>
            <w:tcBorders>
              <w:top w:val="single" w:sz="4" w:space="0" w:color="auto"/>
              <w:left w:val="single" w:sz="4" w:space="0" w:color="auto"/>
              <w:bottom w:val="single" w:sz="4" w:space="0" w:color="auto"/>
              <w:right w:val="single" w:sz="4" w:space="0" w:color="auto"/>
            </w:tcBorders>
            <w:vAlign w:val="bottom"/>
          </w:tcPr>
          <w:p w14:paraId="7DE080AE" w14:textId="77777777" w:rsidR="00484CCF" w:rsidRPr="008E5840" w:rsidRDefault="00484CCF" w:rsidP="004842E7">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28B59F8E" w14:textId="77777777" w:rsidR="00484CCF" w:rsidRPr="008E5840" w:rsidRDefault="00484CCF" w:rsidP="004842E7">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5AB6C64D" w14:textId="77777777" w:rsidR="00484CCF" w:rsidRPr="008E5840" w:rsidRDefault="00484CCF" w:rsidP="004842E7">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30E26F42" w14:textId="77777777" w:rsidR="00484CCF" w:rsidRPr="008E5840" w:rsidRDefault="00484CCF" w:rsidP="004842E7">
            <w:pPr>
              <w:jc w:val="center"/>
              <w:rPr>
                <w:highlight w:val="yellow"/>
                <w:lang w:val="uk-UA"/>
              </w:rPr>
            </w:pPr>
          </w:p>
        </w:tc>
      </w:tr>
      <w:tr w:rsidR="00484CCF" w:rsidRPr="008E5840" w14:paraId="3A210499"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3235E838" w14:textId="77777777" w:rsidR="00484CCF" w:rsidRPr="008E5840" w:rsidRDefault="00484CCF" w:rsidP="004842E7">
            <w:pPr>
              <w:jc w:val="center"/>
              <w:rPr>
                <w:lang w:val="uk-UA"/>
              </w:rPr>
            </w:pPr>
            <w:r w:rsidRPr="008E5840">
              <w:rPr>
                <w:lang w:val="uk-UA"/>
              </w:rPr>
              <w:t>2</w:t>
            </w:r>
          </w:p>
        </w:tc>
        <w:tc>
          <w:tcPr>
            <w:tcW w:w="2231" w:type="pct"/>
            <w:tcBorders>
              <w:top w:val="single" w:sz="4" w:space="0" w:color="auto"/>
              <w:left w:val="single" w:sz="4" w:space="0" w:color="auto"/>
              <w:bottom w:val="single" w:sz="4" w:space="0" w:color="auto"/>
              <w:right w:val="single" w:sz="4" w:space="0" w:color="auto"/>
            </w:tcBorders>
          </w:tcPr>
          <w:p w14:paraId="591A7480" w14:textId="2C0F34F9"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12784</w:t>
            </w:r>
          </w:p>
        </w:tc>
        <w:tc>
          <w:tcPr>
            <w:tcW w:w="590" w:type="pct"/>
            <w:tcBorders>
              <w:top w:val="single" w:sz="4" w:space="0" w:color="auto"/>
              <w:left w:val="single" w:sz="4" w:space="0" w:color="auto"/>
              <w:bottom w:val="single" w:sz="4" w:space="0" w:color="auto"/>
              <w:right w:val="single" w:sz="4" w:space="0" w:color="auto"/>
            </w:tcBorders>
            <w:vAlign w:val="bottom"/>
          </w:tcPr>
          <w:p w14:paraId="66F42944" w14:textId="77777777" w:rsidR="00484CCF" w:rsidRPr="008E5840" w:rsidRDefault="00484CCF" w:rsidP="004842E7">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3FDFFC94" w14:textId="77777777" w:rsidR="00484CCF" w:rsidRPr="008E5840" w:rsidRDefault="00484CCF" w:rsidP="004842E7">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0EE9A2AB" w14:textId="77777777" w:rsidR="00484CCF" w:rsidRPr="008E5840" w:rsidRDefault="00484CCF" w:rsidP="004842E7">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341238FD" w14:textId="77777777" w:rsidR="00484CCF" w:rsidRPr="008E5840" w:rsidRDefault="00484CCF" w:rsidP="004842E7">
            <w:pPr>
              <w:jc w:val="center"/>
              <w:rPr>
                <w:highlight w:val="yellow"/>
                <w:lang w:val="uk-UA"/>
              </w:rPr>
            </w:pPr>
          </w:p>
        </w:tc>
      </w:tr>
      <w:tr w:rsidR="00484CCF" w:rsidRPr="008E5840" w14:paraId="5C4BFAEA"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1FBA2E63" w14:textId="77777777" w:rsidR="00484CCF" w:rsidRPr="008E5840" w:rsidRDefault="00484CCF" w:rsidP="004842E7">
            <w:pPr>
              <w:jc w:val="center"/>
              <w:rPr>
                <w:lang w:val="uk-UA"/>
              </w:rPr>
            </w:pPr>
            <w:r w:rsidRPr="008E5840">
              <w:rPr>
                <w:lang w:val="uk-UA"/>
              </w:rPr>
              <w:t>3</w:t>
            </w:r>
          </w:p>
        </w:tc>
        <w:tc>
          <w:tcPr>
            <w:tcW w:w="2231" w:type="pct"/>
            <w:tcBorders>
              <w:top w:val="single" w:sz="4" w:space="0" w:color="auto"/>
              <w:left w:val="single" w:sz="4" w:space="0" w:color="auto"/>
              <w:bottom w:val="single" w:sz="4" w:space="0" w:color="auto"/>
              <w:right w:val="single" w:sz="4" w:space="0" w:color="auto"/>
            </w:tcBorders>
          </w:tcPr>
          <w:p w14:paraId="44924669" w14:textId="0A8B3AAD"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12783</w:t>
            </w:r>
          </w:p>
        </w:tc>
        <w:tc>
          <w:tcPr>
            <w:tcW w:w="590" w:type="pct"/>
            <w:tcBorders>
              <w:top w:val="single" w:sz="4" w:space="0" w:color="auto"/>
              <w:left w:val="single" w:sz="4" w:space="0" w:color="auto"/>
              <w:bottom w:val="single" w:sz="4" w:space="0" w:color="auto"/>
              <w:right w:val="single" w:sz="4" w:space="0" w:color="auto"/>
            </w:tcBorders>
            <w:vAlign w:val="bottom"/>
          </w:tcPr>
          <w:p w14:paraId="3AA3F7B2" w14:textId="77777777" w:rsidR="00484CCF" w:rsidRPr="008E5840" w:rsidRDefault="00484CCF" w:rsidP="004842E7">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3F62416E" w14:textId="77777777" w:rsidR="00484CCF" w:rsidRPr="008E5840" w:rsidRDefault="00484CCF" w:rsidP="004842E7">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3774E3AA" w14:textId="77777777" w:rsidR="00484CCF" w:rsidRPr="008E5840" w:rsidRDefault="00484CCF" w:rsidP="004842E7">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1A4ECE45" w14:textId="77777777" w:rsidR="00484CCF" w:rsidRPr="008E5840" w:rsidRDefault="00484CCF" w:rsidP="004842E7">
            <w:pPr>
              <w:jc w:val="center"/>
              <w:rPr>
                <w:highlight w:val="yellow"/>
                <w:lang w:val="uk-UA"/>
              </w:rPr>
            </w:pPr>
          </w:p>
        </w:tc>
      </w:tr>
      <w:tr w:rsidR="00484CCF" w:rsidRPr="008E5840" w14:paraId="1488028F"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69E5D8A5" w14:textId="77777777" w:rsidR="00484CCF" w:rsidRPr="008E5840" w:rsidRDefault="00484CCF" w:rsidP="004842E7">
            <w:pPr>
              <w:jc w:val="center"/>
              <w:rPr>
                <w:lang w:val="uk-UA"/>
              </w:rPr>
            </w:pPr>
            <w:r w:rsidRPr="008E5840">
              <w:rPr>
                <w:lang w:val="uk-UA"/>
              </w:rPr>
              <w:t>4</w:t>
            </w:r>
          </w:p>
        </w:tc>
        <w:tc>
          <w:tcPr>
            <w:tcW w:w="2231" w:type="pct"/>
            <w:tcBorders>
              <w:top w:val="single" w:sz="4" w:space="0" w:color="auto"/>
              <w:left w:val="single" w:sz="4" w:space="0" w:color="auto"/>
              <w:bottom w:val="single" w:sz="4" w:space="0" w:color="auto"/>
              <w:right w:val="single" w:sz="4" w:space="0" w:color="auto"/>
            </w:tcBorders>
          </w:tcPr>
          <w:p w14:paraId="31B51286" w14:textId="09B39AF5"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18728</w:t>
            </w:r>
          </w:p>
        </w:tc>
        <w:tc>
          <w:tcPr>
            <w:tcW w:w="590" w:type="pct"/>
            <w:tcBorders>
              <w:top w:val="single" w:sz="4" w:space="0" w:color="auto"/>
              <w:left w:val="single" w:sz="4" w:space="0" w:color="auto"/>
              <w:bottom w:val="single" w:sz="4" w:space="0" w:color="auto"/>
              <w:right w:val="single" w:sz="4" w:space="0" w:color="auto"/>
            </w:tcBorders>
            <w:vAlign w:val="bottom"/>
          </w:tcPr>
          <w:p w14:paraId="0A947DB1" w14:textId="77777777" w:rsidR="00484CCF" w:rsidRPr="008E5840" w:rsidRDefault="00484CCF" w:rsidP="004842E7">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7DA6AF10" w14:textId="77777777" w:rsidR="00484CCF" w:rsidRPr="008E5840" w:rsidRDefault="00484CCF" w:rsidP="004842E7">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7E96E8C0" w14:textId="77777777" w:rsidR="00484CCF" w:rsidRPr="008E5840" w:rsidRDefault="00484CCF" w:rsidP="004842E7">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7E6C1C56" w14:textId="77777777" w:rsidR="00484CCF" w:rsidRPr="008E5840" w:rsidRDefault="00484CCF" w:rsidP="004842E7">
            <w:pPr>
              <w:jc w:val="center"/>
              <w:rPr>
                <w:highlight w:val="yellow"/>
                <w:lang w:val="uk-UA"/>
              </w:rPr>
            </w:pPr>
          </w:p>
        </w:tc>
      </w:tr>
      <w:tr w:rsidR="00484CCF" w:rsidRPr="008E5840" w14:paraId="0D6A3124"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40D6F068" w14:textId="77777777" w:rsidR="00484CCF" w:rsidRPr="008E5840" w:rsidRDefault="00484CCF" w:rsidP="004842E7">
            <w:pPr>
              <w:jc w:val="center"/>
              <w:rPr>
                <w:lang w:val="uk-UA"/>
              </w:rPr>
            </w:pPr>
            <w:r w:rsidRPr="008E5840">
              <w:rPr>
                <w:lang w:val="uk-UA"/>
              </w:rPr>
              <w:t>5</w:t>
            </w:r>
          </w:p>
        </w:tc>
        <w:tc>
          <w:tcPr>
            <w:tcW w:w="2231" w:type="pct"/>
            <w:tcBorders>
              <w:top w:val="single" w:sz="4" w:space="0" w:color="auto"/>
              <w:left w:val="single" w:sz="4" w:space="0" w:color="auto"/>
              <w:bottom w:val="single" w:sz="4" w:space="0" w:color="auto"/>
              <w:right w:val="single" w:sz="4" w:space="0" w:color="auto"/>
            </w:tcBorders>
          </w:tcPr>
          <w:p w14:paraId="10D19210" w14:textId="71B7E77F"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18729</w:t>
            </w:r>
          </w:p>
        </w:tc>
        <w:tc>
          <w:tcPr>
            <w:tcW w:w="590" w:type="pct"/>
            <w:tcBorders>
              <w:top w:val="single" w:sz="4" w:space="0" w:color="auto"/>
              <w:left w:val="single" w:sz="4" w:space="0" w:color="auto"/>
              <w:bottom w:val="single" w:sz="4" w:space="0" w:color="auto"/>
              <w:right w:val="single" w:sz="4" w:space="0" w:color="auto"/>
            </w:tcBorders>
            <w:vAlign w:val="bottom"/>
          </w:tcPr>
          <w:p w14:paraId="52DD1FD7" w14:textId="77777777" w:rsidR="00484CCF" w:rsidRPr="008E5840" w:rsidRDefault="00484CCF" w:rsidP="004842E7">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081B6582" w14:textId="77777777" w:rsidR="00484CCF" w:rsidRPr="008E5840" w:rsidRDefault="00484CCF" w:rsidP="004842E7">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1E11DD02" w14:textId="77777777" w:rsidR="00484CCF" w:rsidRPr="008E5840" w:rsidRDefault="00484CCF" w:rsidP="004842E7">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2E5852B8" w14:textId="77777777" w:rsidR="00484CCF" w:rsidRPr="008E5840" w:rsidRDefault="00484CCF" w:rsidP="004842E7">
            <w:pPr>
              <w:jc w:val="center"/>
              <w:rPr>
                <w:highlight w:val="yellow"/>
                <w:lang w:val="uk-UA"/>
              </w:rPr>
            </w:pPr>
          </w:p>
        </w:tc>
      </w:tr>
      <w:tr w:rsidR="00484CCF" w:rsidRPr="008E5840" w14:paraId="667EAE86"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3DEBF2D1" w14:textId="77777777" w:rsidR="00484CCF" w:rsidRPr="008E5840" w:rsidRDefault="00484CCF" w:rsidP="004842E7">
            <w:pPr>
              <w:jc w:val="center"/>
              <w:rPr>
                <w:lang w:val="uk-UA"/>
              </w:rPr>
            </w:pPr>
            <w:r w:rsidRPr="008E5840">
              <w:rPr>
                <w:lang w:val="uk-UA"/>
              </w:rPr>
              <w:t>6</w:t>
            </w:r>
          </w:p>
        </w:tc>
        <w:tc>
          <w:tcPr>
            <w:tcW w:w="2231" w:type="pct"/>
            <w:tcBorders>
              <w:top w:val="single" w:sz="4" w:space="0" w:color="auto"/>
              <w:left w:val="single" w:sz="4" w:space="0" w:color="auto"/>
              <w:bottom w:val="single" w:sz="4" w:space="0" w:color="auto"/>
              <w:right w:val="single" w:sz="4" w:space="0" w:color="auto"/>
            </w:tcBorders>
          </w:tcPr>
          <w:p w14:paraId="1FCF135F" w14:textId="1B416BF1"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33842</w:t>
            </w:r>
          </w:p>
        </w:tc>
        <w:tc>
          <w:tcPr>
            <w:tcW w:w="590" w:type="pct"/>
            <w:tcBorders>
              <w:top w:val="single" w:sz="4" w:space="0" w:color="auto"/>
              <w:left w:val="single" w:sz="4" w:space="0" w:color="auto"/>
              <w:bottom w:val="single" w:sz="4" w:space="0" w:color="auto"/>
              <w:right w:val="single" w:sz="4" w:space="0" w:color="auto"/>
            </w:tcBorders>
            <w:vAlign w:val="bottom"/>
          </w:tcPr>
          <w:p w14:paraId="6626D603" w14:textId="77777777" w:rsidR="00484CCF" w:rsidRPr="008E5840" w:rsidRDefault="00484CCF" w:rsidP="004842E7">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7AED1B43" w14:textId="77777777" w:rsidR="00484CCF" w:rsidRPr="008E5840" w:rsidRDefault="00484CCF" w:rsidP="004842E7">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753BC1F0" w14:textId="77777777" w:rsidR="00484CCF" w:rsidRPr="008E5840" w:rsidRDefault="00484CCF" w:rsidP="004842E7">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108C03E9" w14:textId="77777777" w:rsidR="00484CCF" w:rsidRPr="008E5840" w:rsidRDefault="00484CCF" w:rsidP="004842E7">
            <w:pPr>
              <w:jc w:val="center"/>
              <w:rPr>
                <w:highlight w:val="yellow"/>
                <w:lang w:val="uk-UA"/>
              </w:rPr>
            </w:pPr>
          </w:p>
        </w:tc>
      </w:tr>
      <w:tr w:rsidR="00484CCF" w:rsidRPr="008E5840" w14:paraId="3FE056E7"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4351A5C4" w14:textId="1C1B390F" w:rsidR="00484CCF" w:rsidRPr="008E5840" w:rsidRDefault="00484CCF" w:rsidP="00484CCF">
            <w:pPr>
              <w:jc w:val="center"/>
            </w:pPr>
            <w:r w:rsidRPr="008E5840">
              <w:rPr>
                <w:lang w:val="uk-UA"/>
              </w:rPr>
              <w:t>7</w:t>
            </w:r>
          </w:p>
        </w:tc>
        <w:tc>
          <w:tcPr>
            <w:tcW w:w="2231" w:type="pct"/>
            <w:tcBorders>
              <w:top w:val="single" w:sz="4" w:space="0" w:color="auto"/>
              <w:left w:val="single" w:sz="4" w:space="0" w:color="auto"/>
              <w:bottom w:val="single" w:sz="4" w:space="0" w:color="auto"/>
              <w:right w:val="single" w:sz="4" w:space="0" w:color="auto"/>
            </w:tcBorders>
          </w:tcPr>
          <w:p w14:paraId="2E5116DD" w14:textId="46F736FE" w:rsidR="00484CCF" w:rsidRPr="008E5840" w:rsidRDefault="00484CCF" w:rsidP="00667535">
            <w:proofErr w:type="spellStart"/>
            <w:r w:rsidRPr="00484CCF">
              <w:t>Послуги</w:t>
            </w:r>
            <w:proofErr w:type="spellEnd"/>
            <w:r w:rsidRPr="00484CCF">
              <w:t xml:space="preserve"> з </w:t>
            </w:r>
            <w:proofErr w:type="spellStart"/>
            <w:r w:rsidRPr="00484CCF">
              <w:t>повного</w:t>
            </w:r>
            <w:proofErr w:type="spellEnd"/>
            <w:r w:rsidRPr="00484CCF">
              <w:t xml:space="preserve"> </w:t>
            </w:r>
            <w:proofErr w:type="spellStart"/>
            <w:r w:rsidRPr="00484CCF">
              <w:t>технічного</w:t>
            </w:r>
            <w:proofErr w:type="spellEnd"/>
            <w:r w:rsidRPr="00484CCF">
              <w:t xml:space="preserve"> </w:t>
            </w:r>
            <w:proofErr w:type="spellStart"/>
            <w:r w:rsidRPr="00484CCF">
              <w:t>обслуговування</w:t>
            </w:r>
            <w:proofErr w:type="spellEnd"/>
            <w:r w:rsidRPr="00484CCF">
              <w:t xml:space="preserve"> </w:t>
            </w:r>
            <w:proofErr w:type="spellStart"/>
            <w:r w:rsidRPr="00484CCF">
              <w:t>ліфта</w:t>
            </w:r>
            <w:proofErr w:type="spellEnd"/>
            <w:r w:rsidRPr="00484CCF">
              <w:t xml:space="preserve"> рег. №</w:t>
            </w:r>
            <w:r w:rsidR="00667535">
              <w:t>45119</w:t>
            </w:r>
          </w:p>
        </w:tc>
        <w:tc>
          <w:tcPr>
            <w:tcW w:w="590" w:type="pct"/>
            <w:tcBorders>
              <w:top w:val="single" w:sz="4" w:space="0" w:color="auto"/>
              <w:left w:val="single" w:sz="4" w:space="0" w:color="auto"/>
              <w:bottom w:val="single" w:sz="4" w:space="0" w:color="auto"/>
              <w:right w:val="single" w:sz="4" w:space="0" w:color="auto"/>
            </w:tcBorders>
            <w:vAlign w:val="bottom"/>
          </w:tcPr>
          <w:p w14:paraId="77E6DAC6" w14:textId="1257F2AE" w:rsidR="00484CCF" w:rsidRPr="008E5840" w:rsidRDefault="00484CCF" w:rsidP="00484CCF">
            <w:pPr>
              <w:jc w:val="center"/>
            </w:pPr>
            <w:r>
              <w:t>1</w:t>
            </w:r>
          </w:p>
        </w:tc>
        <w:tc>
          <w:tcPr>
            <w:tcW w:w="634" w:type="pct"/>
            <w:tcBorders>
              <w:top w:val="single" w:sz="4" w:space="0" w:color="auto"/>
              <w:left w:val="single" w:sz="4" w:space="0" w:color="auto"/>
              <w:bottom w:val="single" w:sz="4" w:space="0" w:color="auto"/>
              <w:right w:val="single" w:sz="4" w:space="0" w:color="auto"/>
            </w:tcBorders>
            <w:vAlign w:val="bottom"/>
          </w:tcPr>
          <w:p w14:paraId="6E63CA80" w14:textId="77777777" w:rsidR="00484CCF" w:rsidRPr="008E5840" w:rsidRDefault="00484CCF" w:rsidP="00484CCF">
            <w:pPr>
              <w:jc w:val="center"/>
              <w:rPr>
                <w:highlight w:val="yellow"/>
              </w:rPr>
            </w:pPr>
          </w:p>
        </w:tc>
        <w:tc>
          <w:tcPr>
            <w:tcW w:w="603" w:type="pct"/>
            <w:tcBorders>
              <w:top w:val="single" w:sz="4" w:space="0" w:color="auto"/>
              <w:left w:val="single" w:sz="4" w:space="0" w:color="auto"/>
              <w:bottom w:val="single" w:sz="4" w:space="0" w:color="auto"/>
              <w:right w:val="single" w:sz="4" w:space="0" w:color="auto"/>
            </w:tcBorders>
            <w:vAlign w:val="bottom"/>
          </w:tcPr>
          <w:p w14:paraId="055C71FC" w14:textId="77777777" w:rsidR="00484CCF" w:rsidRPr="008E5840" w:rsidRDefault="00484CCF" w:rsidP="00484CCF">
            <w:pPr>
              <w:jc w:val="center"/>
              <w:rPr>
                <w:highlight w:val="yellow"/>
              </w:rPr>
            </w:pPr>
          </w:p>
        </w:tc>
        <w:tc>
          <w:tcPr>
            <w:tcW w:w="569" w:type="pct"/>
            <w:tcBorders>
              <w:top w:val="single" w:sz="4" w:space="0" w:color="auto"/>
              <w:left w:val="single" w:sz="4" w:space="0" w:color="auto"/>
              <w:bottom w:val="single" w:sz="4" w:space="0" w:color="auto"/>
              <w:right w:val="single" w:sz="4" w:space="0" w:color="auto"/>
            </w:tcBorders>
            <w:vAlign w:val="bottom"/>
          </w:tcPr>
          <w:p w14:paraId="468D9029" w14:textId="77777777" w:rsidR="00484CCF" w:rsidRPr="008E5840" w:rsidRDefault="00484CCF" w:rsidP="00484CCF">
            <w:pPr>
              <w:jc w:val="center"/>
              <w:rPr>
                <w:highlight w:val="yellow"/>
              </w:rPr>
            </w:pPr>
          </w:p>
        </w:tc>
      </w:tr>
      <w:tr w:rsidR="00484CCF" w:rsidRPr="008E5840" w14:paraId="039C929C"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24FA4351" w14:textId="5C65F995" w:rsidR="00484CCF" w:rsidRPr="008E5840" w:rsidRDefault="00484CCF" w:rsidP="00484CCF">
            <w:pPr>
              <w:jc w:val="center"/>
              <w:rPr>
                <w:lang w:val="uk-UA"/>
              </w:rPr>
            </w:pPr>
            <w:r w:rsidRPr="008E5840">
              <w:rPr>
                <w:lang w:val="uk-UA"/>
              </w:rPr>
              <w:t>8</w:t>
            </w:r>
          </w:p>
        </w:tc>
        <w:tc>
          <w:tcPr>
            <w:tcW w:w="2231" w:type="pct"/>
            <w:tcBorders>
              <w:top w:val="single" w:sz="4" w:space="0" w:color="auto"/>
              <w:left w:val="single" w:sz="4" w:space="0" w:color="auto"/>
              <w:bottom w:val="single" w:sz="4" w:space="0" w:color="auto"/>
              <w:right w:val="single" w:sz="4" w:space="0" w:color="auto"/>
            </w:tcBorders>
          </w:tcPr>
          <w:p w14:paraId="2FF53ED6" w14:textId="10F2EA52"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907391</w:t>
            </w:r>
          </w:p>
        </w:tc>
        <w:tc>
          <w:tcPr>
            <w:tcW w:w="590" w:type="pct"/>
            <w:tcBorders>
              <w:top w:val="single" w:sz="4" w:space="0" w:color="auto"/>
              <w:left w:val="single" w:sz="4" w:space="0" w:color="auto"/>
              <w:bottom w:val="single" w:sz="4" w:space="0" w:color="auto"/>
              <w:right w:val="single" w:sz="4" w:space="0" w:color="auto"/>
            </w:tcBorders>
            <w:vAlign w:val="bottom"/>
          </w:tcPr>
          <w:p w14:paraId="6E786B5C" w14:textId="77777777" w:rsidR="00484CCF" w:rsidRPr="008E5840" w:rsidRDefault="00484CCF" w:rsidP="00484CCF">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1CBB9D8A" w14:textId="77777777" w:rsidR="00484CCF" w:rsidRPr="008E5840" w:rsidRDefault="00484CCF" w:rsidP="00484CCF">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64976703" w14:textId="77777777" w:rsidR="00484CCF" w:rsidRPr="008E5840" w:rsidRDefault="00484CCF" w:rsidP="00484CCF">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1F57BA8E" w14:textId="77777777" w:rsidR="00484CCF" w:rsidRPr="008E5840" w:rsidRDefault="00484CCF" w:rsidP="00484CCF">
            <w:pPr>
              <w:jc w:val="center"/>
              <w:rPr>
                <w:highlight w:val="yellow"/>
                <w:lang w:val="uk-UA"/>
              </w:rPr>
            </w:pPr>
          </w:p>
        </w:tc>
      </w:tr>
      <w:tr w:rsidR="00484CCF" w:rsidRPr="008E5840" w14:paraId="3FD7AC07"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28B126EA" w14:textId="4E1398AB" w:rsidR="00484CCF" w:rsidRPr="008E5840" w:rsidRDefault="00484CCF" w:rsidP="00484CCF">
            <w:pPr>
              <w:jc w:val="center"/>
              <w:rPr>
                <w:lang w:val="uk-UA"/>
              </w:rPr>
            </w:pPr>
            <w:r w:rsidRPr="008E5840">
              <w:rPr>
                <w:lang w:val="uk-UA"/>
              </w:rPr>
              <w:t>9</w:t>
            </w:r>
          </w:p>
        </w:tc>
        <w:tc>
          <w:tcPr>
            <w:tcW w:w="2231" w:type="pct"/>
            <w:tcBorders>
              <w:top w:val="single" w:sz="4" w:space="0" w:color="auto"/>
              <w:left w:val="single" w:sz="4" w:space="0" w:color="auto"/>
              <w:bottom w:val="single" w:sz="4" w:space="0" w:color="auto"/>
              <w:right w:val="single" w:sz="4" w:space="0" w:color="auto"/>
            </w:tcBorders>
          </w:tcPr>
          <w:p w14:paraId="2F2EBA59" w14:textId="66B5A889"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907392</w:t>
            </w:r>
          </w:p>
        </w:tc>
        <w:tc>
          <w:tcPr>
            <w:tcW w:w="590" w:type="pct"/>
            <w:tcBorders>
              <w:top w:val="single" w:sz="4" w:space="0" w:color="auto"/>
              <w:left w:val="single" w:sz="4" w:space="0" w:color="auto"/>
              <w:bottom w:val="single" w:sz="4" w:space="0" w:color="auto"/>
              <w:right w:val="single" w:sz="4" w:space="0" w:color="auto"/>
            </w:tcBorders>
            <w:vAlign w:val="bottom"/>
          </w:tcPr>
          <w:p w14:paraId="2EAFABEB" w14:textId="77777777" w:rsidR="00484CCF" w:rsidRPr="008E5840" w:rsidRDefault="00484CCF" w:rsidP="00484CCF">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24632A11" w14:textId="77777777" w:rsidR="00484CCF" w:rsidRPr="008E5840" w:rsidRDefault="00484CCF" w:rsidP="00484CCF">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0B51A3E6" w14:textId="77777777" w:rsidR="00484CCF" w:rsidRPr="008E5840" w:rsidRDefault="00484CCF" w:rsidP="00484CCF">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56095A3D" w14:textId="77777777" w:rsidR="00484CCF" w:rsidRPr="008E5840" w:rsidRDefault="00484CCF" w:rsidP="00484CCF">
            <w:pPr>
              <w:jc w:val="center"/>
              <w:rPr>
                <w:highlight w:val="yellow"/>
                <w:lang w:val="uk-UA"/>
              </w:rPr>
            </w:pPr>
          </w:p>
        </w:tc>
      </w:tr>
      <w:tr w:rsidR="00484CCF" w:rsidRPr="008E5840" w14:paraId="783FA443"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4FEF6887" w14:textId="59B0A811" w:rsidR="00484CCF" w:rsidRPr="008E5840" w:rsidRDefault="00484CCF" w:rsidP="00484CCF">
            <w:pPr>
              <w:jc w:val="center"/>
              <w:rPr>
                <w:lang w:val="uk-UA"/>
              </w:rPr>
            </w:pPr>
            <w:r w:rsidRPr="008E5840">
              <w:rPr>
                <w:lang w:val="uk-UA"/>
              </w:rPr>
              <w:t>10</w:t>
            </w:r>
          </w:p>
        </w:tc>
        <w:tc>
          <w:tcPr>
            <w:tcW w:w="2231" w:type="pct"/>
            <w:tcBorders>
              <w:top w:val="single" w:sz="4" w:space="0" w:color="auto"/>
              <w:left w:val="single" w:sz="4" w:space="0" w:color="auto"/>
              <w:bottom w:val="single" w:sz="4" w:space="0" w:color="auto"/>
              <w:right w:val="single" w:sz="4" w:space="0" w:color="auto"/>
            </w:tcBorders>
          </w:tcPr>
          <w:p w14:paraId="2E89D0AC" w14:textId="04843526"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2787</w:t>
            </w:r>
          </w:p>
        </w:tc>
        <w:tc>
          <w:tcPr>
            <w:tcW w:w="590" w:type="pct"/>
            <w:tcBorders>
              <w:top w:val="single" w:sz="4" w:space="0" w:color="auto"/>
              <w:left w:val="single" w:sz="4" w:space="0" w:color="auto"/>
              <w:bottom w:val="single" w:sz="4" w:space="0" w:color="auto"/>
              <w:right w:val="single" w:sz="4" w:space="0" w:color="auto"/>
            </w:tcBorders>
            <w:vAlign w:val="bottom"/>
          </w:tcPr>
          <w:p w14:paraId="781710DA" w14:textId="77777777" w:rsidR="00484CCF" w:rsidRPr="008E5840" w:rsidRDefault="00484CCF" w:rsidP="00484CCF">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27EE6825" w14:textId="77777777" w:rsidR="00484CCF" w:rsidRPr="008E5840" w:rsidRDefault="00484CCF" w:rsidP="00484CCF">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001E0B1E" w14:textId="77777777" w:rsidR="00484CCF" w:rsidRPr="008E5840" w:rsidRDefault="00484CCF" w:rsidP="00484CCF">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1B9D2FCE" w14:textId="77777777" w:rsidR="00484CCF" w:rsidRPr="008E5840" w:rsidRDefault="00484CCF" w:rsidP="00484CCF">
            <w:pPr>
              <w:jc w:val="center"/>
              <w:rPr>
                <w:highlight w:val="yellow"/>
                <w:lang w:val="uk-UA"/>
              </w:rPr>
            </w:pPr>
          </w:p>
        </w:tc>
      </w:tr>
      <w:tr w:rsidR="00484CCF" w:rsidRPr="008E5840" w14:paraId="76277F97"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3C8D8FEF" w14:textId="6865C28C" w:rsidR="00484CCF" w:rsidRPr="008E5840" w:rsidRDefault="00484CCF" w:rsidP="00484CCF">
            <w:pPr>
              <w:jc w:val="center"/>
              <w:rPr>
                <w:lang w:val="uk-UA"/>
              </w:rPr>
            </w:pPr>
            <w:r w:rsidRPr="008E5840">
              <w:rPr>
                <w:lang w:val="uk-UA"/>
              </w:rPr>
              <w:t>11</w:t>
            </w:r>
          </w:p>
        </w:tc>
        <w:tc>
          <w:tcPr>
            <w:tcW w:w="2231" w:type="pct"/>
            <w:tcBorders>
              <w:top w:val="single" w:sz="4" w:space="0" w:color="auto"/>
              <w:left w:val="single" w:sz="4" w:space="0" w:color="auto"/>
              <w:bottom w:val="single" w:sz="4" w:space="0" w:color="auto"/>
              <w:right w:val="single" w:sz="4" w:space="0" w:color="auto"/>
            </w:tcBorders>
          </w:tcPr>
          <w:p w14:paraId="1DD78564" w14:textId="5EA17F18"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18733</w:t>
            </w:r>
          </w:p>
        </w:tc>
        <w:tc>
          <w:tcPr>
            <w:tcW w:w="590" w:type="pct"/>
            <w:tcBorders>
              <w:top w:val="single" w:sz="4" w:space="0" w:color="auto"/>
              <w:left w:val="single" w:sz="4" w:space="0" w:color="auto"/>
              <w:bottom w:val="single" w:sz="4" w:space="0" w:color="auto"/>
              <w:right w:val="single" w:sz="4" w:space="0" w:color="auto"/>
            </w:tcBorders>
            <w:vAlign w:val="bottom"/>
          </w:tcPr>
          <w:p w14:paraId="7024FE54" w14:textId="77777777" w:rsidR="00484CCF" w:rsidRPr="008E5840" w:rsidRDefault="00484CCF" w:rsidP="00484CCF">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563DD4C6" w14:textId="77777777" w:rsidR="00484CCF" w:rsidRPr="008E5840" w:rsidRDefault="00484CCF" w:rsidP="00484CCF">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1D189E4D" w14:textId="77777777" w:rsidR="00484CCF" w:rsidRPr="008E5840" w:rsidRDefault="00484CCF" w:rsidP="00484CCF">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547DB8CD" w14:textId="77777777" w:rsidR="00484CCF" w:rsidRPr="008E5840" w:rsidRDefault="00484CCF" w:rsidP="00484CCF">
            <w:pPr>
              <w:jc w:val="center"/>
              <w:rPr>
                <w:highlight w:val="yellow"/>
                <w:lang w:val="uk-UA"/>
              </w:rPr>
            </w:pPr>
          </w:p>
        </w:tc>
      </w:tr>
      <w:tr w:rsidR="00484CCF" w:rsidRPr="008E5840" w14:paraId="7809FC3C"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6456AC01" w14:textId="53030F72" w:rsidR="00484CCF" w:rsidRPr="008E5840" w:rsidRDefault="00484CCF" w:rsidP="00484CCF">
            <w:pPr>
              <w:jc w:val="center"/>
              <w:rPr>
                <w:lang w:val="uk-UA"/>
              </w:rPr>
            </w:pPr>
            <w:r w:rsidRPr="008E5840">
              <w:rPr>
                <w:lang w:val="uk-UA"/>
              </w:rPr>
              <w:t>12</w:t>
            </w:r>
          </w:p>
        </w:tc>
        <w:tc>
          <w:tcPr>
            <w:tcW w:w="2231" w:type="pct"/>
            <w:tcBorders>
              <w:top w:val="single" w:sz="4" w:space="0" w:color="auto"/>
              <w:left w:val="single" w:sz="4" w:space="0" w:color="auto"/>
              <w:bottom w:val="single" w:sz="4" w:space="0" w:color="auto"/>
              <w:right w:val="single" w:sz="4" w:space="0" w:color="auto"/>
            </w:tcBorders>
          </w:tcPr>
          <w:p w14:paraId="6C118EC8" w14:textId="2A01BBD6"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18732</w:t>
            </w:r>
          </w:p>
        </w:tc>
        <w:tc>
          <w:tcPr>
            <w:tcW w:w="590" w:type="pct"/>
            <w:tcBorders>
              <w:top w:val="single" w:sz="4" w:space="0" w:color="auto"/>
              <w:left w:val="single" w:sz="4" w:space="0" w:color="auto"/>
              <w:bottom w:val="single" w:sz="4" w:space="0" w:color="auto"/>
              <w:right w:val="single" w:sz="4" w:space="0" w:color="auto"/>
            </w:tcBorders>
            <w:vAlign w:val="bottom"/>
          </w:tcPr>
          <w:p w14:paraId="789F887D" w14:textId="336122B1" w:rsidR="00484CCF" w:rsidRPr="008E5840" w:rsidRDefault="00484CCF" w:rsidP="00484CCF">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1B440ABD" w14:textId="77777777" w:rsidR="00484CCF" w:rsidRPr="008E5840" w:rsidRDefault="00484CCF" w:rsidP="00484CCF">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1C5CBAB8" w14:textId="77777777" w:rsidR="00484CCF" w:rsidRPr="008E5840" w:rsidRDefault="00484CCF" w:rsidP="00484CCF">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2C73F851" w14:textId="77777777" w:rsidR="00484CCF" w:rsidRPr="008E5840" w:rsidRDefault="00484CCF" w:rsidP="00484CCF">
            <w:pPr>
              <w:jc w:val="center"/>
              <w:rPr>
                <w:highlight w:val="yellow"/>
                <w:lang w:val="uk-UA"/>
              </w:rPr>
            </w:pPr>
          </w:p>
        </w:tc>
      </w:tr>
      <w:tr w:rsidR="00484CCF" w:rsidRPr="008E5840" w14:paraId="5526B58F"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321E8E92" w14:textId="0A9BDEBE" w:rsidR="00484CCF" w:rsidRPr="008E5840" w:rsidRDefault="00484CCF" w:rsidP="00484CCF">
            <w:pPr>
              <w:jc w:val="center"/>
              <w:rPr>
                <w:lang w:val="uk-UA"/>
              </w:rPr>
            </w:pPr>
            <w:r w:rsidRPr="008E5840">
              <w:rPr>
                <w:lang w:val="uk-UA"/>
              </w:rPr>
              <w:t>13</w:t>
            </w:r>
          </w:p>
        </w:tc>
        <w:tc>
          <w:tcPr>
            <w:tcW w:w="2231" w:type="pct"/>
            <w:tcBorders>
              <w:top w:val="single" w:sz="4" w:space="0" w:color="auto"/>
              <w:left w:val="single" w:sz="4" w:space="0" w:color="auto"/>
              <w:bottom w:val="single" w:sz="4" w:space="0" w:color="auto"/>
              <w:right w:val="single" w:sz="4" w:space="0" w:color="auto"/>
            </w:tcBorders>
          </w:tcPr>
          <w:p w14:paraId="59504BC8" w14:textId="6CD856C4"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18731</w:t>
            </w:r>
          </w:p>
        </w:tc>
        <w:tc>
          <w:tcPr>
            <w:tcW w:w="590" w:type="pct"/>
            <w:tcBorders>
              <w:top w:val="single" w:sz="4" w:space="0" w:color="auto"/>
              <w:left w:val="single" w:sz="4" w:space="0" w:color="auto"/>
              <w:bottom w:val="single" w:sz="4" w:space="0" w:color="auto"/>
              <w:right w:val="single" w:sz="4" w:space="0" w:color="auto"/>
            </w:tcBorders>
            <w:vAlign w:val="bottom"/>
          </w:tcPr>
          <w:p w14:paraId="78782233" w14:textId="6D21A10C" w:rsidR="00484CCF" w:rsidRPr="008E5840" w:rsidRDefault="00484CCF" w:rsidP="00484CCF">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33C509F8" w14:textId="77777777" w:rsidR="00484CCF" w:rsidRPr="008E5840" w:rsidRDefault="00484CCF" w:rsidP="00484CCF">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291C4A49" w14:textId="77777777" w:rsidR="00484CCF" w:rsidRPr="008E5840" w:rsidRDefault="00484CCF" w:rsidP="00484CCF">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3D5A882B" w14:textId="77777777" w:rsidR="00484CCF" w:rsidRPr="008E5840" w:rsidRDefault="00484CCF" w:rsidP="00484CCF">
            <w:pPr>
              <w:jc w:val="center"/>
              <w:rPr>
                <w:highlight w:val="yellow"/>
                <w:lang w:val="uk-UA"/>
              </w:rPr>
            </w:pPr>
          </w:p>
        </w:tc>
      </w:tr>
      <w:tr w:rsidR="00484CCF" w:rsidRPr="008E5840" w14:paraId="1E353A02" w14:textId="77777777" w:rsidTr="004842E7">
        <w:trPr>
          <w:trHeight w:val="453"/>
        </w:trPr>
        <w:tc>
          <w:tcPr>
            <w:tcW w:w="373" w:type="pct"/>
            <w:tcBorders>
              <w:top w:val="single" w:sz="4" w:space="0" w:color="auto"/>
              <w:left w:val="single" w:sz="4" w:space="0" w:color="auto"/>
              <w:bottom w:val="single" w:sz="4" w:space="0" w:color="auto"/>
              <w:right w:val="single" w:sz="4" w:space="0" w:color="auto"/>
            </w:tcBorders>
          </w:tcPr>
          <w:p w14:paraId="491003EB" w14:textId="1CDC0195" w:rsidR="00484CCF" w:rsidRPr="008E5840" w:rsidRDefault="00484CCF" w:rsidP="00484CCF">
            <w:pPr>
              <w:jc w:val="center"/>
              <w:rPr>
                <w:lang w:val="uk-UA"/>
              </w:rPr>
            </w:pPr>
            <w:r w:rsidRPr="008E5840">
              <w:rPr>
                <w:lang w:val="uk-UA"/>
              </w:rPr>
              <w:lastRenderedPageBreak/>
              <w:t>14</w:t>
            </w:r>
          </w:p>
        </w:tc>
        <w:tc>
          <w:tcPr>
            <w:tcW w:w="2231" w:type="pct"/>
            <w:tcBorders>
              <w:top w:val="single" w:sz="4" w:space="0" w:color="auto"/>
              <w:left w:val="single" w:sz="4" w:space="0" w:color="auto"/>
              <w:bottom w:val="single" w:sz="4" w:space="0" w:color="auto"/>
              <w:right w:val="single" w:sz="4" w:space="0" w:color="auto"/>
            </w:tcBorders>
          </w:tcPr>
          <w:p w14:paraId="06732777" w14:textId="15F26A36" w:rsidR="00484CCF" w:rsidRPr="008E5840" w:rsidRDefault="00484CCF" w:rsidP="00667535">
            <w:pPr>
              <w:rPr>
                <w:lang w:val="uk-UA"/>
              </w:rPr>
            </w:pPr>
            <w:r w:rsidRPr="008E5840">
              <w:rPr>
                <w:lang w:val="uk-UA"/>
              </w:rPr>
              <w:t xml:space="preserve">Послуги з повного технічного обслуговування ліфта </w:t>
            </w:r>
            <w:proofErr w:type="spellStart"/>
            <w:r w:rsidRPr="008E5840">
              <w:rPr>
                <w:lang w:val="uk-UA"/>
              </w:rPr>
              <w:t>рег</w:t>
            </w:r>
            <w:proofErr w:type="spellEnd"/>
            <w:r w:rsidRPr="008E5840">
              <w:rPr>
                <w:lang w:val="uk-UA"/>
              </w:rPr>
              <w:t>. № </w:t>
            </w:r>
            <w:r w:rsidR="00667535">
              <w:rPr>
                <w:lang w:val="uk-UA"/>
              </w:rPr>
              <w:t>42809</w:t>
            </w:r>
            <w:bookmarkStart w:id="0" w:name="_GoBack"/>
            <w:bookmarkEnd w:id="0"/>
          </w:p>
        </w:tc>
        <w:tc>
          <w:tcPr>
            <w:tcW w:w="590" w:type="pct"/>
            <w:tcBorders>
              <w:top w:val="single" w:sz="4" w:space="0" w:color="auto"/>
              <w:left w:val="single" w:sz="4" w:space="0" w:color="auto"/>
              <w:bottom w:val="single" w:sz="4" w:space="0" w:color="auto"/>
              <w:right w:val="single" w:sz="4" w:space="0" w:color="auto"/>
            </w:tcBorders>
            <w:vAlign w:val="bottom"/>
          </w:tcPr>
          <w:p w14:paraId="0ABDB296" w14:textId="77777777" w:rsidR="00484CCF" w:rsidRPr="008E5840" w:rsidRDefault="00484CCF" w:rsidP="00484CCF">
            <w:pPr>
              <w:jc w:val="center"/>
              <w:rPr>
                <w:lang w:val="uk-UA"/>
              </w:rPr>
            </w:pPr>
            <w:r w:rsidRPr="008E5840">
              <w:rPr>
                <w:lang w:val="uk-UA"/>
              </w:rPr>
              <w:t>1</w:t>
            </w:r>
          </w:p>
        </w:tc>
        <w:tc>
          <w:tcPr>
            <w:tcW w:w="634" w:type="pct"/>
            <w:tcBorders>
              <w:top w:val="single" w:sz="4" w:space="0" w:color="auto"/>
              <w:left w:val="single" w:sz="4" w:space="0" w:color="auto"/>
              <w:bottom w:val="single" w:sz="4" w:space="0" w:color="auto"/>
              <w:right w:val="single" w:sz="4" w:space="0" w:color="auto"/>
            </w:tcBorders>
            <w:vAlign w:val="bottom"/>
          </w:tcPr>
          <w:p w14:paraId="2A78DA5E" w14:textId="77777777" w:rsidR="00484CCF" w:rsidRPr="008E5840" w:rsidRDefault="00484CCF" w:rsidP="00484CCF">
            <w:pPr>
              <w:jc w:val="center"/>
              <w:rPr>
                <w:highlight w:val="yellow"/>
                <w:lang w:val="uk-UA"/>
              </w:rPr>
            </w:pPr>
          </w:p>
        </w:tc>
        <w:tc>
          <w:tcPr>
            <w:tcW w:w="603" w:type="pct"/>
            <w:tcBorders>
              <w:top w:val="single" w:sz="4" w:space="0" w:color="auto"/>
              <w:left w:val="single" w:sz="4" w:space="0" w:color="auto"/>
              <w:bottom w:val="single" w:sz="4" w:space="0" w:color="auto"/>
              <w:right w:val="single" w:sz="4" w:space="0" w:color="auto"/>
            </w:tcBorders>
            <w:vAlign w:val="bottom"/>
          </w:tcPr>
          <w:p w14:paraId="795E12A0" w14:textId="77777777" w:rsidR="00484CCF" w:rsidRPr="008E5840" w:rsidRDefault="00484CCF" w:rsidP="00484CCF">
            <w:pPr>
              <w:jc w:val="center"/>
              <w:rPr>
                <w:highlight w:val="yellow"/>
                <w:lang w:val="uk-UA"/>
              </w:rPr>
            </w:pPr>
          </w:p>
        </w:tc>
        <w:tc>
          <w:tcPr>
            <w:tcW w:w="569" w:type="pct"/>
            <w:tcBorders>
              <w:top w:val="single" w:sz="4" w:space="0" w:color="auto"/>
              <w:left w:val="single" w:sz="4" w:space="0" w:color="auto"/>
              <w:bottom w:val="single" w:sz="4" w:space="0" w:color="auto"/>
              <w:right w:val="single" w:sz="4" w:space="0" w:color="auto"/>
            </w:tcBorders>
            <w:vAlign w:val="bottom"/>
          </w:tcPr>
          <w:p w14:paraId="28FD7318" w14:textId="77777777" w:rsidR="00484CCF" w:rsidRPr="008E5840" w:rsidRDefault="00484CCF" w:rsidP="00484CCF">
            <w:pPr>
              <w:jc w:val="center"/>
              <w:rPr>
                <w:highlight w:val="yellow"/>
                <w:lang w:val="uk-UA"/>
              </w:rPr>
            </w:pPr>
          </w:p>
        </w:tc>
      </w:tr>
      <w:tr w:rsidR="00484CCF" w:rsidRPr="00F97703" w14:paraId="5A88173E" w14:textId="77777777" w:rsidTr="004842E7">
        <w:trPr>
          <w:trHeight w:val="272"/>
        </w:trPr>
        <w:tc>
          <w:tcPr>
            <w:tcW w:w="4431" w:type="pct"/>
            <w:gridSpan w:val="5"/>
            <w:tcBorders>
              <w:top w:val="single" w:sz="4" w:space="0" w:color="auto"/>
              <w:left w:val="single" w:sz="4" w:space="0" w:color="auto"/>
              <w:right w:val="single" w:sz="4" w:space="0" w:color="auto"/>
            </w:tcBorders>
          </w:tcPr>
          <w:p w14:paraId="642F2635" w14:textId="77777777" w:rsidR="00484CCF" w:rsidRPr="00F97703" w:rsidRDefault="00484CCF" w:rsidP="00484CCF">
            <w:pPr>
              <w:jc w:val="right"/>
              <w:rPr>
                <w:b/>
                <w:sz w:val="24"/>
                <w:szCs w:val="24"/>
                <w:highlight w:val="cyan"/>
              </w:rPr>
            </w:pPr>
            <w:r w:rsidRPr="00F97703">
              <w:rPr>
                <w:b/>
                <w:sz w:val="24"/>
                <w:szCs w:val="24"/>
                <w:lang w:val="uk-UA"/>
              </w:rPr>
              <w:t xml:space="preserve">Всього </w:t>
            </w:r>
            <w:r>
              <w:rPr>
                <w:b/>
                <w:sz w:val="24"/>
                <w:szCs w:val="24"/>
                <w:lang w:val="uk-UA"/>
              </w:rPr>
              <w:t>бе</w:t>
            </w:r>
            <w:r w:rsidRPr="00F97703">
              <w:rPr>
                <w:b/>
                <w:sz w:val="24"/>
                <w:szCs w:val="24"/>
                <w:lang w:val="uk-UA"/>
              </w:rPr>
              <w:t>з ПДВ</w:t>
            </w:r>
          </w:p>
        </w:tc>
        <w:tc>
          <w:tcPr>
            <w:tcW w:w="569" w:type="pct"/>
            <w:tcBorders>
              <w:top w:val="single" w:sz="4" w:space="0" w:color="auto"/>
              <w:left w:val="single" w:sz="4" w:space="0" w:color="auto"/>
              <w:right w:val="single" w:sz="4" w:space="0" w:color="auto"/>
            </w:tcBorders>
          </w:tcPr>
          <w:p w14:paraId="7FD99DCF" w14:textId="77777777" w:rsidR="00484CCF" w:rsidRPr="00F97703" w:rsidRDefault="00484CCF" w:rsidP="00484CCF">
            <w:pPr>
              <w:jc w:val="right"/>
              <w:rPr>
                <w:b/>
                <w:sz w:val="24"/>
                <w:szCs w:val="24"/>
                <w:highlight w:val="cyan"/>
              </w:rPr>
            </w:pPr>
          </w:p>
        </w:tc>
      </w:tr>
      <w:tr w:rsidR="00484CCF" w:rsidRPr="00F97703" w14:paraId="0C6E5D6F" w14:textId="77777777" w:rsidTr="004842E7">
        <w:trPr>
          <w:trHeight w:val="272"/>
        </w:trPr>
        <w:tc>
          <w:tcPr>
            <w:tcW w:w="4431" w:type="pct"/>
            <w:gridSpan w:val="5"/>
            <w:tcBorders>
              <w:left w:val="single" w:sz="4" w:space="0" w:color="auto"/>
              <w:right w:val="single" w:sz="4" w:space="0" w:color="auto"/>
            </w:tcBorders>
          </w:tcPr>
          <w:p w14:paraId="31F087E8" w14:textId="77777777" w:rsidR="00484CCF" w:rsidRPr="00F97703" w:rsidRDefault="00484CCF" w:rsidP="00484CCF">
            <w:pPr>
              <w:jc w:val="right"/>
              <w:rPr>
                <w:b/>
                <w:sz w:val="24"/>
                <w:szCs w:val="24"/>
                <w:highlight w:val="cyan"/>
              </w:rPr>
            </w:pPr>
            <w:r w:rsidRPr="00F97703">
              <w:rPr>
                <w:b/>
                <w:sz w:val="24"/>
                <w:szCs w:val="24"/>
                <w:lang w:val="uk-UA"/>
              </w:rPr>
              <w:t>ПДВ</w:t>
            </w:r>
            <w:r w:rsidRPr="00C62AAB">
              <w:rPr>
                <w:b/>
                <w:sz w:val="24"/>
                <w:szCs w:val="24"/>
                <w:vertAlign w:val="superscript"/>
                <w:lang w:val="uk-UA"/>
              </w:rPr>
              <w:t>*</w:t>
            </w:r>
          </w:p>
        </w:tc>
        <w:tc>
          <w:tcPr>
            <w:tcW w:w="569" w:type="pct"/>
            <w:tcBorders>
              <w:left w:val="single" w:sz="4" w:space="0" w:color="auto"/>
              <w:right w:val="single" w:sz="4" w:space="0" w:color="auto"/>
            </w:tcBorders>
          </w:tcPr>
          <w:p w14:paraId="739A95B6" w14:textId="77777777" w:rsidR="00484CCF" w:rsidRPr="00F97703" w:rsidRDefault="00484CCF" w:rsidP="00484CCF">
            <w:pPr>
              <w:jc w:val="right"/>
              <w:rPr>
                <w:b/>
                <w:sz w:val="24"/>
                <w:szCs w:val="24"/>
                <w:highlight w:val="cyan"/>
              </w:rPr>
            </w:pPr>
          </w:p>
        </w:tc>
      </w:tr>
      <w:tr w:rsidR="00484CCF" w:rsidRPr="00F97703" w14:paraId="10905F55" w14:textId="77777777" w:rsidTr="004842E7">
        <w:trPr>
          <w:trHeight w:val="272"/>
        </w:trPr>
        <w:tc>
          <w:tcPr>
            <w:tcW w:w="4431" w:type="pct"/>
            <w:gridSpan w:val="5"/>
            <w:tcBorders>
              <w:left w:val="single" w:sz="4" w:space="0" w:color="auto"/>
              <w:bottom w:val="single" w:sz="4" w:space="0" w:color="auto"/>
              <w:right w:val="single" w:sz="4" w:space="0" w:color="auto"/>
            </w:tcBorders>
          </w:tcPr>
          <w:p w14:paraId="0103179C" w14:textId="77777777" w:rsidR="00484CCF" w:rsidRPr="00F97703" w:rsidRDefault="00484CCF" w:rsidP="00484CCF">
            <w:pPr>
              <w:jc w:val="right"/>
              <w:rPr>
                <w:b/>
                <w:sz w:val="24"/>
                <w:szCs w:val="24"/>
                <w:highlight w:val="cyan"/>
              </w:rPr>
            </w:pPr>
            <w:r w:rsidRPr="00F97703">
              <w:rPr>
                <w:b/>
                <w:sz w:val="24"/>
                <w:szCs w:val="24"/>
                <w:lang w:val="uk-UA"/>
              </w:rPr>
              <w:t>Всього</w:t>
            </w:r>
            <w:r>
              <w:rPr>
                <w:b/>
                <w:sz w:val="24"/>
                <w:szCs w:val="24"/>
                <w:lang w:val="uk-UA"/>
              </w:rPr>
              <w:t xml:space="preserve"> </w:t>
            </w:r>
            <w:r w:rsidRPr="00F97703">
              <w:rPr>
                <w:b/>
                <w:sz w:val="24"/>
                <w:szCs w:val="24"/>
                <w:lang w:val="uk-UA"/>
              </w:rPr>
              <w:t>з ПДВ</w:t>
            </w:r>
            <w:r w:rsidRPr="00C62AAB">
              <w:rPr>
                <w:b/>
                <w:sz w:val="24"/>
                <w:szCs w:val="24"/>
                <w:vertAlign w:val="superscript"/>
                <w:lang w:val="uk-UA"/>
              </w:rPr>
              <w:t>*</w:t>
            </w:r>
          </w:p>
        </w:tc>
        <w:tc>
          <w:tcPr>
            <w:tcW w:w="569" w:type="pct"/>
            <w:tcBorders>
              <w:left w:val="single" w:sz="4" w:space="0" w:color="auto"/>
              <w:bottom w:val="single" w:sz="4" w:space="0" w:color="auto"/>
              <w:right w:val="single" w:sz="4" w:space="0" w:color="auto"/>
            </w:tcBorders>
          </w:tcPr>
          <w:p w14:paraId="6EAD7C8F" w14:textId="77777777" w:rsidR="00484CCF" w:rsidRPr="00F97703" w:rsidRDefault="00484CCF" w:rsidP="00484CCF">
            <w:pPr>
              <w:jc w:val="right"/>
              <w:rPr>
                <w:b/>
                <w:sz w:val="24"/>
                <w:szCs w:val="24"/>
                <w:highlight w:val="cyan"/>
              </w:rPr>
            </w:pPr>
          </w:p>
        </w:tc>
      </w:tr>
    </w:tbl>
    <w:p w14:paraId="0DA5F5C1" w14:textId="77777777" w:rsidR="00484CCF" w:rsidRPr="00C62AAB" w:rsidRDefault="00484CCF" w:rsidP="00484CCF">
      <w:pPr>
        <w:tabs>
          <w:tab w:val="left" w:pos="0"/>
          <w:tab w:val="center" w:pos="993"/>
          <w:tab w:val="right" w:pos="8306"/>
        </w:tabs>
        <w:spacing w:after="0" w:line="240" w:lineRule="auto"/>
        <w:jc w:val="both"/>
        <w:rPr>
          <w:rFonts w:ascii="Times New Roman" w:eastAsia="Times New Roman" w:hAnsi="Times New Roman" w:cs="Times New Roman"/>
          <w:sz w:val="12"/>
          <w:szCs w:val="12"/>
          <w:lang w:eastAsia="uk-UA"/>
        </w:rPr>
      </w:pPr>
    </w:p>
    <w:p w14:paraId="35F4233A" w14:textId="1E4E219D" w:rsidR="00E62B69" w:rsidRDefault="004931FB" w:rsidP="00180194">
      <w:pPr>
        <w:spacing w:after="0" w:line="240" w:lineRule="auto"/>
        <w:contextualSpacing/>
        <w:jc w:val="both"/>
        <w:rPr>
          <w:rFonts w:ascii="Times New Roman" w:hAnsi="Times New Roman" w:cs="Times New Roman"/>
          <w:i/>
          <w:kern w:val="1"/>
          <w:sz w:val="20"/>
          <w:szCs w:val="20"/>
        </w:rPr>
      </w:pPr>
      <w:r w:rsidRPr="006B698F">
        <w:rPr>
          <w:rFonts w:ascii="Times New Roman" w:hAnsi="Times New Roman" w:cs="Times New Roman"/>
          <w:i/>
          <w:kern w:val="1"/>
          <w:sz w:val="20"/>
          <w:szCs w:val="20"/>
        </w:rPr>
        <w:t xml:space="preserve">* 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w:t>
      </w:r>
      <w:r w:rsidRPr="006B698F">
        <w:rPr>
          <w:rFonts w:ascii="Times New Roman" w:hAnsi="Times New Roman" w:cs="Times New Roman"/>
          <w:i/>
          <w:kern w:val="1"/>
          <w:sz w:val="20"/>
          <w:szCs w:val="20"/>
          <w:highlight w:val="yellow"/>
        </w:rPr>
        <w:t>довідку у довільній формі</w:t>
      </w:r>
      <w:r w:rsidRPr="006B698F">
        <w:rPr>
          <w:rFonts w:ascii="Times New Roman" w:hAnsi="Times New Roman" w:cs="Times New Roman"/>
          <w:i/>
          <w:kern w:val="1"/>
          <w:sz w:val="20"/>
          <w:szCs w:val="20"/>
        </w:rPr>
        <w:t xml:space="preserve"> із зазначенням відповідного факту та з посиланням на нормативні документи, що його підтверджують.</w:t>
      </w:r>
    </w:p>
    <w:p w14:paraId="6C12A093" w14:textId="77777777" w:rsidR="00180194" w:rsidRPr="003376F4" w:rsidRDefault="00180194" w:rsidP="00180194">
      <w:pPr>
        <w:tabs>
          <w:tab w:val="left" w:pos="3540"/>
        </w:tabs>
        <w:spacing w:after="120" w:line="240" w:lineRule="auto"/>
        <w:jc w:val="both"/>
        <w:rPr>
          <w:rFonts w:ascii="Times New Roman" w:hAnsi="Times New Roman" w:cs="Times New Roman"/>
          <w:i/>
          <w:sz w:val="20"/>
          <w:szCs w:val="20"/>
        </w:rPr>
      </w:pPr>
      <w:r w:rsidRPr="003376F4">
        <w:rPr>
          <w:rFonts w:ascii="Times New Roman" w:hAnsi="Times New Roman" w:cs="Times New Roman"/>
          <w:i/>
          <w:kern w:val="1"/>
          <w:sz w:val="20"/>
          <w:szCs w:val="20"/>
        </w:rPr>
        <w:t xml:space="preserve">** </w:t>
      </w:r>
      <w:r w:rsidRPr="003376F4">
        <w:rPr>
          <w:rFonts w:ascii="Times New Roman" w:hAnsi="Times New Roman" w:cs="Times New Roman"/>
          <w:i/>
          <w:sz w:val="20"/>
          <w:szCs w:val="20"/>
        </w:rPr>
        <w:t>Вартість пропозиції потрібно заповнювати у гривнях, зазначаючи два знаки після коми.</w:t>
      </w:r>
    </w:p>
    <w:p w14:paraId="7844B705" w14:textId="77777777" w:rsidR="006C7723" w:rsidRDefault="006C7723" w:rsidP="006C7723">
      <w:pPr>
        <w:spacing w:after="0" w:line="240" w:lineRule="auto"/>
        <w:ind w:firstLine="567"/>
        <w:contextualSpacing/>
        <w:jc w:val="both"/>
        <w:rPr>
          <w:rFonts w:ascii="Times New Roman" w:eastAsia="Times New Roman" w:hAnsi="Times New Roman" w:cs="Times New Roman"/>
          <w:sz w:val="14"/>
          <w:szCs w:val="20"/>
          <w:lang w:eastAsia="ru-RU"/>
        </w:rPr>
      </w:pPr>
    </w:p>
    <w:p w14:paraId="057D3AEA" w14:textId="1C5FE68D" w:rsidR="001C4DA5" w:rsidRDefault="001C4DA5" w:rsidP="001C4DA5">
      <w:pPr>
        <w:spacing w:after="80"/>
        <w:ind w:firstLine="425"/>
        <w:jc w:val="both"/>
        <w:rPr>
          <w:rFonts w:ascii="Times New Roman" w:hAnsi="Times New Roman" w:cs="Times New Roman"/>
          <w:b/>
          <w:sz w:val="24"/>
          <w:szCs w:val="24"/>
        </w:rPr>
      </w:pPr>
      <w:r w:rsidRPr="001C4DA5">
        <w:rPr>
          <w:rFonts w:ascii="Times New Roman" w:hAnsi="Times New Roman" w:cs="Times New Roman"/>
          <w:b/>
          <w:sz w:val="24"/>
          <w:szCs w:val="24"/>
        </w:rPr>
        <w:t>Ознайомившись з технічними вимогами та вимогами щодо кількості, терміну постачання товарів/надання послуг/виконання робіт, що закуповуються, ми маємо можливість і погоджуємось забезпечити товарами/послугами/роботами відповідної якості, в необхідній кількості та в установлені замовником строки.</w:t>
      </w:r>
      <w:r w:rsidR="00881A60">
        <w:rPr>
          <w:rFonts w:ascii="Times New Roman" w:hAnsi="Times New Roman" w:cs="Times New Roman"/>
          <w:b/>
          <w:sz w:val="24"/>
          <w:szCs w:val="24"/>
        </w:rPr>
        <w:t xml:space="preserve"> </w:t>
      </w:r>
    </w:p>
    <w:p w14:paraId="3F97C32B" w14:textId="09D71097" w:rsidR="00881A60" w:rsidRPr="00881A60" w:rsidRDefault="00881A60" w:rsidP="00881A60">
      <w:pPr>
        <w:spacing w:after="80"/>
        <w:ind w:firstLine="425"/>
        <w:jc w:val="both"/>
        <w:rPr>
          <w:rFonts w:ascii="Times New Roman" w:hAnsi="Times New Roman" w:cs="Times New Roman"/>
          <w:b/>
          <w:sz w:val="24"/>
          <w:szCs w:val="24"/>
        </w:rPr>
      </w:pPr>
      <w:r w:rsidRPr="00881A60">
        <w:rPr>
          <w:rFonts w:ascii="Times New Roman" w:hAnsi="Times New Roman" w:cs="Times New Roman"/>
          <w:b/>
          <w:sz w:val="24"/>
          <w:szCs w:val="24"/>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w:t>
      </w:r>
      <w:r>
        <w:rPr>
          <w:rFonts w:ascii="Times New Roman" w:hAnsi="Times New Roman" w:cs="Times New Roman"/>
          <w:b/>
          <w:sz w:val="24"/>
          <w:szCs w:val="24"/>
        </w:rPr>
        <w:t xml:space="preserve"> тощо</w:t>
      </w:r>
      <w:r w:rsidRPr="00881A60">
        <w:rPr>
          <w:rFonts w:ascii="Times New Roman" w:hAnsi="Times New Roman" w:cs="Times New Roman"/>
          <w:b/>
          <w:sz w:val="24"/>
          <w:szCs w:val="24"/>
        </w:rPr>
        <w:t>).</w:t>
      </w:r>
    </w:p>
    <w:p w14:paraId="5B44C1FB" w14:textId="28B5BCD6" w:rsidR="0044383D" w:rsidRPr="00180194" w:rsidRDefault="0044383D" w:rsidP="006B698F">
      <w:pPr>
        <w:spacing w:after="80"/>
        <w:ind w:firstLine="425"/>
        <w:jc w:val="both"/>
        <w:rPr>
          <w:rFonts w:ascii="Times New Roman" w:hAnsi="Times New Roman" w:cs="Times New Roman"/>
          <w:sz w:val="24"/>
          <w:szCs w:val="24"/>
        </w:rPr>
      </w:pPr>
      <w:r w:rsidRPr="00180194">
        <w:rPr>
          <w:rFonts w:ascii="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14:paraId="77D29B36" w14:textId="5CD916CB" w:rsidR="0044383D" w:rsidRPr="00751550" w:rsidRDefault="0044383D" w:rsidP="006B698F">
      <w:pPr>
        <w:spacing w:after="80"/>
        <w:ind w:firstLine="425"/>
        <w:jc w:val="both"/>
        <w:rPr>
          <w:rFonts w:ascii="Times New Roman" w:hAnsi="Times New Roman" w:cs="Times New Roman"/>
          <w:sz w:val="24"/>
          <w:szCs w:val="24"/>
        </w:rPr>
      </w:pPr>
      <w:r w:rsidRPr="00751550">
        <w:rPr>
          <w:rFonts w:ascii="Times New Roman" w:hAnsi="Times New Roman" w:cs="Times New Roman"/>
          <w:sz w:val="24"/>
          <w:szCs w:val="24"/>
        </w:rPr>
        <w:t xml:space="preserve">Ми згодні дотримуватися умов цієї пропозиції конкурсних торгів протягом </w:t>
      </w:r>
      <w:r w:rsidRPr="00751550">
        <w:rPr>
          <w:rFonts w:ascii="Times New Roman" w:hAnsi="Times New Roman" w:cs="Times New Roman"/>
          <w:b/>
          <w:sz w:val="24"/>
          <w:szCs w:val="24"/>
        </w:rPr>
        <w:t>90 календарних днів</w:t>
      </w:r>
      <w:r w:rsidRPr="00751550">
        <w:rPr>
          <w:rFonts w:ascii="Times New Roman" w:hAnsi="Times New Roman" w:cs="Times New Roman"/>
          <w:sz w:val="24"/>
          <w:szCs w:val="24"/>
        </w:rPr>
        <w:t xml:space="preserve"> </w:t>
      </w:r>
      <w:r w:rsidR="0072578B">
        <w:rPr>
          <w:rFonts w:ascii="Times New Roman" w:hAnsi="Times New Roman" w:cs="Times New Roman"/>
          <w:sz w:val="24"/>
          <w:szCs w:val="24"/>
        </w:rPr>
        <w:t xml:space="preserve">із </w:t>
      </w:r>
      <w:r w:rsidR="0072578B" w:rsidRPr="0072578B">
        <w:rPr>
          <w:rFonts w:ascii="Times New Roman" w:hAnsi="Times New Roman" w:cs="Times New Roman"/>
          <w:sz w:val="24"/>
          <w:szCs w:val="24"/>
        </w:rPr>
        <w:t>дати кінцевого строку подання тендерних пропозицій</w:t>
      </w:r>
      <w:r w:rsidRPr="00751550">
        <w:rPr>
          <w:rFonts w:ascii="Times New Roman" w:hAnsi="Times New Roman" w:cs="Times New Roman"/>
          <w:sz w:val="24"/>
          <w:szCs w:val="24"/>
        </w:rPr>
        <w:t>, встановлено</w:t>
      </w:r>
      <w:r w:rsidR="006117EE">
        <w:rPr>
          <w:rFonts w:ascii="Times New Roman" w:hAnsi="Times New Roman" w:cs="Times New Roman"/>
          <w:sz w:val="24"/>
          <w:szCs w:val="24"/>
        </w:rPr>
        <w:t>ї</w:t>
      </w:r>
      <w:r w:rsidRPr="00751550">
        <w:rPr>
          <w:rFonts w:ascii="Times New Roman" w:hAnsi="Times New Roman" w:cs="Times New Roman"/>
          <w:sz w:val="24"/>
          <w:szCs w:val="24"/>
        </w:rPr>
        <w:t xml:space="preserve"> Вами</w:t>
      </w:r>
      <w:r w:rsidR="00751550" w:rsidRPr="00751550">
        <w:rPr>
          <w:rFonts w:ascii="Times New Roman" w:hAnsi="Times New Roman" w:cs="Times New Roman"/>
          <w:sz w:val="24"/>
          <w:szCs w:val="24"/>
        </w:rPr>
        <w:t>. У разі необхідності цей строк може бути продовжений</w:t>
      </w:r>
      <w:r w:rsidRPr="00751550">
        <w:rPr>
          <w:rFonts w:ascii="Times New Roman" w:hAnsi="Times New Roman" w:cs="Times New Roman"/>
          <w:sz w:val="24"/>
          <w:szCs w:val="24"/>
        </w:rPr>
        <w:t>. Наша тендерна пропозиція буде обов’язковою для нас і може бути акцептована Вами у будь-який час до закінчення зазначеного терміну.</w:t>
      </w:r>
    </w:p>
    <w:p w14:paraId="4D09A05F" w14:textId="15748D5C" w:rsidR="009A1D08" w:rsidRDefault="0044383D" w:rsidP="009A1D08">
      <w:pPr>
        <w:spacing w:after="80"/>
        <w:ind w:firstLine="425"/>
        <w:jc w:val="both"/>
        <w:rPr>
          <w:rFonts w:ascii="Times New Roman" w:hAnsi="Times New Roman" w:cs="Times New Roman"/>
          <w:sz w:val="24"/>
          <w:szCs w:val="24"/>
        </w:rPr>
      </w:pPr>
      <w:r w:rsidRPr="00751550">
        <w:rPr>
          <w:rFonts w:ascii="Times New Roman" w:hAnsi="Times New Roman" w:cs="Times New Roman"/>
          <w:sz w:val="24"/>
          <w:szCs w:val="24"/>
        </w:rPr>
        <w:t xml:space="preserve">Якщо наша тендерна пропозиція буде акцептована, </w:t>
      </w:r>
      <w:r w:rsidR="00BD43D2" w:rsidRPr="00751550">
        <w:rPr>
          <w:rFonts w:ascii="Times New Roman" w:hAnsi="Times New Roman" w:cs="Times New Roman"/>
          <w:sz w:val="24"/>
          <w:szCs w:val="24"/>
        </w:rPr>
        <w:t>ми зобов’язуємось</w:t>
      </w:r>
      <w:r w:rsidR="00BD43D2" w:rsidRPr="00751550">
        <w:rPr>
          <w:rFonts w:ascii="Times New Roman" w:hAnsi="Times New Roman" w:cs="Times New Roman"/>
          <w:b/>
          <w:bCs/>
          <w:sz w:val="24"/>
          <w:szCs w:val="24"/>
        </w:rPr>
        <w:t xml:space="preserve"> </w:t>
      </w:r>
      <w:r w:rsidRPr="00751550">
        <w:rPr>
          <w:rFonts w:ascii="Times New Roman" w:hAnsi="Times New Roman" w:cs="Times New Roman"/>
          <w:sz w:val="24"/>
          <w:szCs w:val="24"/>
        </w:rPr>
        <w:t xml:space="preserve">підписати Договір про закупівлю через </w:t>
      </w:r>
      <w:r w:rsidR="009A1D08" w:rsidRPr="00751550">
        <w:rPr>
          <w:rFonts w:ascii="Times New Roman" w:hAnsi="Times New Roman" w:cs="Times New Roman"/>
          <w:sz w:val="24"/>
          <w:szCs w:val="24"/>
        </w:rPr>
        <w:t xml:space="preserve">п’ять днів з дати оприлюднення в електронній системі </w:t>
      </w:r>
      <w:proofErr w:type="spellStart"/>
      <w:r w:rsidR="009A1D08" w:rsidRPr="00751550">
        <w:rPr>
          <w:rFonts w:ascii="Times New Roman" w:hAnsi="Times New Roman" w:cs="Times New Roman"/>
          <w:sz w:val="24"/>
          <w:szCs w:val="24"/>
        </w:rPr>
        <w:t>закупівель</w:t>
      </w:r>
      <w:proofErr w:type="spellEnd"/>
      <w:r w:rsidR="009A1D08" w:rsidRPr="00751550">
        <w:rPr>
          <w:rFonts w:ascii="Times New Roman" w:hAnsi="Times New Roman" w:cs="Times New Roman"/>
          <w:sz w:val="24"/>
          <w:szCs w:val="24"/>
        </w:rPr>
        <w:t xml:space="preserve"> повідомлення про намір укласти договір про закупівлю та не пізніше ніж через 15 днів з дати прийняття рішення про намір укласти договір про закупівлю.</w:t>
      </w:r>
    </w:p>
    <w:p w14:paraId="6F939B7F" w14:textId="77777777" w:rsidR="009A1D08" w:rsidRDefault="009A1D08" w:rsidP="006B698F">
      <w:pPr>
        <w:spacing w:after="80"/>
        <w:ind w:firstLine="425"/>
        <w:jc w:val="both"/>
        <w:rPr>
          <w:rFonts w:ascii="Times New Roman" w:hAnsi="Times New Roman" w:cs="Times New Roman"/>
          <w:sz w:val="24"/>
          <w:szCs w:val="24"/>
        </w:rPr>
      </w:pPr>
    </w:p>
    <w:p w14:paraId="196B28CE" w14:textId="77777777" w:rsidR="00E62B69" w:rsidRPr="00180194" w:rsidRDefault="00E62B69" w:rsidP="00E62B69">
      <w:pPr>
        <w:spacing w:after="0" w:line="240" w:lineRule="auto"/>
        <w:ind w:firstLine="567"/>
        <w:contextualSpacing/>
        <w:jc w:val="both"/>
        <w:rPr>
          <w:rFonts w:ascii="Times New Roman" w:eastAsia="Times New Roman" w:hAnsi="Times New Roman" w:cs="Times New Roman"/>
          <w:sz w:val="24"/>
          <w:szCs w:val="24"/>
          <w:lang w:eastAsia="ru-RU"/>
        </w:rPr>
      </w:pPr>
    </w:p>
    <w:p w14:paraId="3F091DFC" w14:textId="77777777" w:rsidR="00E62B69" w:rsidRPr="00180194" w:rsidRDefault="00E62B69" w:rsidP="00E62B69">
      <w:pPr>
        <w:spacing w:after="0" w:line="240" w:lineRule="auto"/>
        <w:contextualSpacing/>
        <w:jc w:val="both"/>
        <w:rPr>
          <w:rFonts w:ascii="Times New Roman" w:eastAsia="Times New Roman" w:hAnsi="Times New Roman" w:cs="Times New Roman"/>
          <w:sz w:val="24"/>
          <w:szCs w:val="24"/>
          <w:lang w:eastAsia="ru-RU"/>
        </w:rPr>
      </w:pPr>
      <w:r w:rsidRPr="00180194">
        <w:rPr>
          <w:rFonts w:ascii="Times New Roman" w:eastAsia="Times New Roman" w:hAnsi="Times New Roman" w:cs="Times New Roman"/>
          <w:sz w:val="24"/>
          <w:szCs w:val="24"/>
          <w:lang w:eastAsia="ru-RU"/>
        </w:rPr>
        <w:t xml:space="preserve">Посада, прізвище, ініціали, </w:t>
      </w:r>
    </w:p>
    <w:p w14:paraId="5BD01A65" w14:textId="77777777" w:rsidR="00E62B69" w:rsidRPr="00180194" w:rsidRDefault="00E62B69" w:rsidP="00E62B69">
      <w:pPr>
        <w:spacing w:after="0" w:line="240" w:lineRule="auto"/>
        <w:contextualSpacing/>
        <w:jc w:val="both"/>
        <w:rPr>
          <w:rFonts w:ascii="Times New Roman" w:eastAsia="Times New Roman" w:hAnsi="Times New Roman" w:cs="Times New Roman"/>
          <w:sz w:val="24"/>
          <w:szCs w:val="24"/>
          <w:lang w:eastAsia="ru-RU"/>
        </w:rPr>
      </w:pPr>
      <w:r w:rsidRPr="00180194">
        <w:rPr>
          <w:rFonts w:ascii="Times New Roman" w:eastAsia="Times New Roman" w:hAnsi="Times New Roman" w:cs="Times New Roman"/>
          <w:sz w:val="24"/>
          <w:szCs w:val="24"/>
          <w:lang w:eastAsia="ru-RU"/>
        </w:rPr>
        <w:t xml:space="preserve">підпис уповноваженої особи </w:t>
      </w:r>
    </w:p>
    <w:p w14:paraId="59918A54" w14:textId="77777777" w:rsidR="00E62B69" w:rsidRPr="00180194" w:rsidRDefault="00E62B69" w:rsidP="00E62B69">
      <w:pPr>
        <w:spacing w:after="0" w:line="240" w:lineRule="auto"/>
        <w:contextualSpacing/>
        <w:jc w:val="both"/>
        <w:rPr>
          <w:rFonts w:ascii="Times New Roman" w:eastAsia="Times New Roman" w:hAnsi="Times New Roman" w:cs="Times New Roman"/>
          <w:sz w:val="24"/>
          <w:szCs w:val="24"/>
          <w:lang w:eastAsia="ru-RU"/>
        </w:rPr>
      </w:pPr>
      <w:r w:rsidRPr="00180194">
        <w:rPr>
          <w:rFonts w:ascii="Times New Roman" w:eastAsia="Times New Roman" w:hAnsi="Times New Roman" w:cs="Times New Roman"/>
          <w:sz w:val="24"/>
          <w:szCs w:val="24"/>
          <w:lang w:eastAsia="ru-RU"/>
        </w:rPr>
        <w:t xml:space="preserve">підприємства/фізичної особи, </w:t>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t>___________________</w:t>
      </w:r>
    </w:p>
    <w:p w14:paraId="77223317" w14:textId="3F12AEF0" w:rsidR="006B0A20" w:rsidRDefault="00E62B69" w:rsidP="00E62B69">
      <w:pPr>
        <w:spacing w:after="0" w:line="240" w:lineRule="auto"/>
        <w:rPr>
          <w:rFonts w:ascii="Times New Roman" w:eastAsia="Times New Roman" w:hAnsi="Times New Roman" w:cs="Times New Roman"/>
          <w:i/>
          <w:sz w:val="24"/>
          <w:szCs w:val="24"/>
          <w:lang w:eastAsia="ru-RU"/>
        </w:rPr>
      </w:pPr>
      <w:r w:rsidRPr="006B698F">
        <w:rPr>
          <w:rFonts w:ascii="Times New Roman" w:eastAsia="Times New Roman" w:hAnsi="Times New Roman" w:cs="Times New Roman"/>
          <w:i/>
          <w:lang w:eastAsia="ru-RU"/>
        </w:rPr>
        <w:t xml:space="preserve">завірені печаткою (у разі її використання) </w:t>
      </w:r>
      <w:r w:rsidRPr="006B698F">
        <w:rPr>
          <w:rFonts w:ascii="Times New Roman" w:eastAsia="Times New Roman" w:hAnsi="Times New Roman" w:cs="Times New Roman"/>
          <w:i/>
          <w:lang w:eastAsia="ru-RU"/>
        </w:rPr>
        <w:tab/>
      </w:r>
      <w:r w:rsidRPr="006B698F">
        <w:rPr>
          <w:rFonts w:ascii="Times New Roman" w:eastAsia="Times New Roman" w:hAnsi="Times New Roman" w:cs="Times New Roman"/>
          <w:i/>
          <w:lang w:eastAsia="ru-RU"/>
        </w:rPr>
        <w:tab/>
      </w:r>
      <w:r w:rsidRPr="006B698F">
        <w:rPr>
          <w:rFonts w:ascii="Times New Roman" w:eastAsia="Times New Roman" w:hAnsi="Times New Roman" w:cs="Times New Roman"/>
          <w:i/>
          <w:lang w:eastAsia="ru-RU"/>
        </w:rPr>
        <w:tab/>
      </w:r>
      <w:r w:rsidRPr="006B698F">
        <w:rPr>
          <w:rFonts w:ascii="Times New Roman" w:eastAsia="Times New Roman" w:hAnsi="Times New Roman" w:cs="Times New Roman"/>
          <w:i/>
          <w:lang w:eastAsia="ru-RU"/>
        </w:rPr>
        <w:tab/>
      </w:r>
      <w:r w:rsidRPr="006B698F">
        <w:rPr>
          <w:rFonts w:ascii="Times New Roman" w:eastAsia="Times New Roman" w:hAnsi="Times New Roman" w:cs="Times New Roman"/>
          <w:i/>
          <w:lang w:eastAsia="ru-RU"/>
        </w:rPr>
        <w:tab/>
        <w:t>(підпис) М.П.</w:t>
      </w:r>
    </w:p>
    <w:sectPr w:rsidR="006B0A20" w:rsidSect="00587E93">
      <w:footerReference w:type="default" r:id="rId7"/>
      <w:pgSz w:w="11906" w:h="16838"/>
      <w:pgMar w:top="851" w:right="567" w:bottom="851" w:left="1276"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2F2EE" w14:textId="77777777" w:rsidR="000A1C3E" w:rsidRDefault="000A1C3E" w:rsidP="007C05D8">
      <w:pPr>
        <w:spacing w:after="0" w:line="240" w:lineRule="auto"/>
      </w:pPr>
      <w:r>
        <w:separator/>
      </w:r>
    </w:p>
  </w:endnote>
  <w:endnote w:type="continuationSeparator" w:id="0">
    <w:p w14:paraId="2306A8DB" w14:textId="77777777" w:rsidR="000A1C3E" w:rsidRDefault="000A1C3E"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9151"/>
      <w:docPartObj>
        <w:docPartGallery w:val="Page Numbers (Bottom of Page)"/>
        <w:docPartUnique/>
      </w:docPartObj>
    </w:sdtPr>
    <w:sdtEndPr/>
    <w:sdtContent>
      <w:p w14:paraId="348AEB68" w14:textId="218C90DE" w:rsidR="007C05D8" w:rsidRDefault="00745BAF">
        <w:pPr>
          <w:pStyle w:val="af0"/>
          <w:jc w:val="right"/>
        </w:pPr>
        <w:r>
          <w:fldChar w:fldCharType="begin"/>
        </w:r>
        <w:r w:rsidR="007C05D8">
          <w:instrText>PAGE   \* MERGEFORMAT</w:instrText>
        </w:r>
        <w:r>
          <w:fldChar w:fldCharType="separate"/>
        </w:r>
        <w:r w:rsidR="00667535" w:rsidRPr="00667535">
          <w:rPr>
            <w:noProof/>
            <w:lang w:val="ru-RU"/>
          </w:rPr>
          <w:t>2</w:t>
        </w:r>
        <w:r>
          <w:fldChar w:fldCharType="end"/>
        </w:r>
      </w:p>
    </w:sdtContent>
  </w:sdt>
  <w:p w14:paraId="5075CD7F" w14:textId="77777777" w:rsidR="007C05D8" w:rsidRDefault="007C05D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1D5EC" w14:textId="77777777" w:rsidR="000A1C3E" w:rsidRDefault="000A1C3E" w:rsidP="007C05D8">
      <w:pPr>
        <w:spacing w:after="0" w:line="240" w:lineRule="auto"/>
      </w:pPr>
      <w:r>
        <w:separator/>
      </w:r>
    </w:p>
  </w:footnote>
  <w:footnote w:type="continuationSeparator" w:id="0">
    <w:p w14:paraId="20014E3B" w14:textId="77777777" w:rsidR="000A1C3E" w:rsidRDefault="000A1C3E" w:rsidP="007C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206AD9B2"/>
    <w:lvl w:ilvl="0">
      <w:numFmt w:val="bullet"/>
      <w:lvlText w:val="*"/>
      <w:lvlJc w:val="left"/>
    </w:lvl>
  </w:abstractNum>
  <w:abstractNum w:abstractNumId="2" w15:restartNumberingAfterBreak="0">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15:restartNumberingAfterBreak="0">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8" w15:restartNumberingAfterBreak="0">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1" w15:restartNumberingAfterBreak="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4" w15:restartNumberingAfterBreak="0">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4B2F69"/>
    <w:multiLevelType w:val="hybridMultilevel"/>
    <w:tmpl w:val="1D6AD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30" w15:restartNumberingAfterBreak="0">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3" w15:restartNumberingAfterBreak="0">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4" w15:restartNumberingAfterBreak="0">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5"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8" w15:restartNumberingAfterBreak="0">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1" w15:restartNumberingAfterBreak="0">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2"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3" w15:restartNumberingAfterBreak="0">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4" w15:restartNumberingAfterBreak="0">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2"/>
  </w:num>
  <w:num w:numId="2">
    <w:abstractNumId w:val="0"/>
  </w:num>
  <w:num w:numId="3">
    <w:abstractNumId w:val="29"/>
  </w:num>
  <w:num w:numId="4">
    <w:abstractNumId w:val="42"/>
  </w:num>
  <w:num w:numId="5">
    <w:abstractNumId w:val="20"/>
  </w:num>
  <w:num w:numId="6">
    <w:abstractNumId w:val="35"/>
  </w:num>
  <w:num w:numId="7">
    <w:abstractNumId w:val="3"/>
  </w:num>
  <w:num w:numId="8">
    <w:abstractNumId w:val="13"/>
  </w:num>
  <w:num w:numId="9">
    <w:abstractNumId w:val="9"/>
  </w:num>
  <w:num w:numId="10">
    <w:abstractNumId w:val="5"/>
  </w:num>
  <w:num w:numId="11">
    <w:abstractNumId w:val="2"/>
  </w:num>
  <w:num w:numId="12">
    <w:abstractNumId w:val="7"/>
  </w:num>
  <w:num w:numId="13">
    <w:abstractNumId w:val="44"/>
  </w:num>
  <w:num w:numId="14">
    <w:abstractNumId w:val="18"/>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30"/>
  </w:num>
  <w:num w:numId="19">
    <w:abstractNumId w:val="10"/>
  </w:num>
  <w:num w:numId="20">
    <w:abstractNumId w:val="28"/>
  </w:num>
  <w:num w:numId="21">
    <w:abstractNumId w:val="41"/>
  </w:num>
  <w:num w:numId="22">
    <w:abstractNumId w:val="34"/>
  </w:num>
  <w:num w:numId="23">
    <w:abstractNumId w:val="21"/>
  </w:num>
  <w:num w:numId="24">
    <w:abstractNumId w:val="31"/>
  </w:num>
  <w:num w:numId="25">
    <w:abstractNumId w:val="16"/>
  </w:num>
  <w:num w:numId="26">
    <w:abstractNumId w:val="23"/>
  </w:num>
  <w:num w:numId="27">
    <w:abstractNumId w:val="37"/>
  </w:num>
  <w:num w:numId="28">
    <w:abstractNumId w:val="17"/>
  </w:num>
  <w:num w:numId="29">
    <w:abstractNumId w:val="39"/>
  </w:num>
  <w:num w:numId="30">
    <w:abstractNumId w:val="36"/>
  </w:num>
  <w:num w:numId="31">
    <w:abstractNumId w:val="14"/>
  </w:num>
  <w:num w:numId="32">
    <w:abstractNumId w:val="22"/>
  </w:num>
  <w:num w:numId="33">
    <w:abstractNumId w:val="6"/>
  </w:num>
  <w:num w:numId="34">
    <w:abstractNumId w:val="40"/>
  </w:num>
  <w:num w:numId="35">
    <w:abstractNumId w:val="25"/>
  </w:num>
  <w:num w:numId="36">
    <w:abstractNumId w:val="15"/>
  </w:num>
  <w:num w:numId="37">
    <w:abstractNumId w:val="12"/>
  </w:num>
  <w:num w:numId="38">
    <w:abstractNumId w:val="38"/>
  </w:num>
  <w:num w:numId="39">
    <w:abstractNumId w:val="43"/>
  </w:num>
  <w:num w:numId="40">
    <w:abstractNumId w:val="33"/>
  </w:num>
  <w:num w:numId="41">
    <w:abstractNumId w:val="24"/>
  </w:num>
  <w:num w:numId="42">
    <w:abstractNumId w:val="19"/>
  </w:num>
  <w:num w:numId="43">
    <w:abstractNumId w:val="26"/>
  </w:num>
  <w:num w:numId="44">
    <w:abstractNumId w:val="45"/>
  </w:num>
  <w:num w:numId="45">
    <w:abstractNumId w:val="1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7D"/>
    <w:rsid w:val="0004227D"/>
    <w:rsid w:val="00083301"/>
    <w:rsid w:val="000858EC"/>
    <w:rsid w:val="000A1C3E"/>
    <w:rsid w:val="000F2677"/>
    <w:rsid w:val="000F3327"/>
    <w:rsid w:val="000F77AB"/>
    <w:rsid w:val="001578DF"/>
    <w:rsid w:val="00180194"/>
    <w:rsid w:val="00192EA2"/>
    <w:rsid w:val="00192F5F"/>
    <w:rsid w:val="001B1E6F"/>
    <w:rsid w:val="001C4DA5"/>
    <w:rsid w:val="00214820"/>
    <w:rsid w:val="002429A7"/>
    <w:rsid w:val="002735A3"/>
    <w:rsid w:val="002C6F17"/>
    <w:rsid w:val="002E4A90"/>
    <w:rsid w:val="00304A36"/>
    <w:rsid w:val="00306EF6"/>
    <w:rsid w:val="0036362F"/>
    <w:rsid w:val="00371E6F"/>
    <w:rsid w:val="00376A12"/>
    <w:rsid w:val="00387B61"/>
    <w:rsid w:val="003B5331"/>
    <w:rsid w:val="0040705E"/>
    <w:rsid w:val="004269DE"/>
    <w:rsid w:val="00437810"/>
    <w:rsid w:val="00440B29"/>
    <w:rsid w:val="0044383D"/>
    <w:rsid w:val="00483F95"/>
    <w:rsid w:val="00484404"/>
    <w:rsid w:val="00484CCF"/>
    <w:rsid w:val="004931FB"/>
    <w:rsid w:val="00496DF7"/>
    <w:rsid w:val="004A1821"/>
    <w:rsid w:val="004A7FD9"/>
    <w:rsid w:val="004B062B"/>
    <w:rsid w:val="004F04A9"/>
    <w:rsid w:val="00501EED"/>
    <w:rsid w:val="00504AD2"/>
    <w:rsid w:val="00510F31"/>
    <w:rsid w:val="005113CC"/>
    <w:rsid w:val="0051416F"/>
    <w:rsid w:val="0053317E"/>
    <w:rsid w:val="005371C9"/>
    <w:rsid w:val="0054428C"/>
    <w:rsid w:val="00555E52"/>
    <w:rsid w:val="005720A7"/>
    <w:rsid w:val="00573939"/>
    <w:rsid w:val="00587E93"/>
    <w:rsid w:val="00595A68"/>
    <w:rsid w:val="005A368D"/>
    <w:rsid w:val="005B0D68"/>
    <w:rsid w:val="005D4E6C"/>
    <w:rsid w:val="005F6331"/>
    <w:rsid w:val="00601F04"/>
    <w:rsid w:val="006117EE"/>
    <w:rsid w:val="00627705"/>
    <w:rsid w:val="00627821"/>
    <w:rsid w:val="00663D1A"/>
    <w:rsid w:val="00667535"/>
    <w:rsid w:val="00674F91"/>
    <w:rsid w:val="006A1E35"/>
    <w:rsid w:val="006B0A20"/>
    <w:rsid w:val="006B698F"/>
    <w:rsid w:val="006C7723"/>
    <w:rsid w:val="006D454E"/>
    <w:rsid w:val="006E79EC"/>
    <w:rsid w:val="0072578B"/>
    <w:rsid w:val="00733474"/>
    <w:rsid w:val="00745BAF"/>
    <w:rsid w:val="00751550"/>
    <w:rsid w:val="007627CA"/>
    <w:rsid w:val="0077191B"/>
    <w:rsid w:val="007850C5"/>
    <w:rsid w:val="007C05D8"/>
    <w:rsid w:val="007C4F4A"/>
    <w:rsid w:val="007E33E2"/>
    <w:rsid w:val="00803DBD"/>
    <w:rsid w:val="008045B7"/>
    <w:rsid w:val="00851581"/>
    <w:rsid w:val="00851894"/>
    <w:rsid w:val="00856AEF"/>
    <w:rsid w:val="008626FC"/>
    <w:rsid w:val="00881A60"/>
    <w:rsid w:val="008A2009"/>
    <w:rsid w:val="008B44FF"/>
    <w:rsid w:val="008C78CB"/>
    <w:rsid w:val="008D6A45"/>
    <w:rsid w:val="008E5840"/>
    <w:rsid w:val="00927A88"/>
    <w:rsid w:val="00954673"/>
    <w:rsid w:val="0097039D"/>
    <w:rsid w:val="00983A78"/>
    <w:rsid w:val="009A1D08"/>
    <w:rsid w:val="009A514C"/>
    <w:rsid w:val="009B1D90"/>
    <w:rsid w:val="009F4871"/>
    <w:rsid w:val="00A60FF1"/>
    <w:rsid w:val="00A67526"/>
    <w:rsid w:val="00A8499B"/>
    <w:rsid w:val="00AE0B46"/>
    <w:rsid w:val="00AE7CB1"/>
    <w:rsid w:val="00B02300"/>
    <w:rsid w:val="00B11BD4"/>
    <w:rsid w:val="00B33DB6"/>
    <w:rsid w:val="00B43FA0"/>
    <w:rsid w:val="00B936B2"/>
    <w:rsid w:val="00B953A2"/>
    <w:rsid w:val="00BC1C4C"/>
    <w:rsid w:val="00BD43D2"/>
    <w:rsid w:val="00C03AFC"/>
    <w:rsid w:val="00C62AAB"/>
    <w:rsid w:val="00C735D8"/>
    <w:rsid w:val="00C768D4"/>
    <w:rsid w:val="00C966EA"/>
    <w:rsid w:val="00CC4B00"/>
    <w:rsid w:val="00CC7ADA"/>
    <w:rsid w:val="00CD585B"/>
    <w:rsid w:val="00D16585"/>
    <w:rsid w:val="00D228C7"/>
    <w:rsid w:val="00D23848"/>
    <w:rsid w:val="00D5776A"/>
    <w:rsid w:val="00D80221"/>
    <w:rsid w:val="00DA2DB1"/>
    <w:rsid w:val="00DC0CFA"/>
    <w:rsid w:val="00DE4BE9"/>
    <w:rsid w:val="00E53C27"/>
    <w:rsid w:val="00E62B69"/>
    <w:rsid w:val="00EB213F"/>
    <w:rsid w:val="00EC3AE7"/>
    <w:rsid w:val="00EE05A4"/>
    <w:rsid w:val="00EE0C91"/>
    <w:rsid w:val="00EF41A7"/>
    <w:rsid w:val="00F218F9"/>
    <w:rsid w:val="00F62CBC"/>
    <w:rsid w:val="00F63A7D"/>
    <w:rsid w:val="00F97703"/>
    <w:rsid w:val="00FB1D35"/>
    <w:rsid w:val="00FC1260"/>
    <w:rsid w:val="00FE1FFE"/>
    <w:rsid w:val="00FF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58F8"/>
  <w15:docId w15:val="{5B742F67-2A54-4F7E-86E7-1751BE61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1FFE"/>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ac"/>
    <w:uiPriority w:val="99"/>
    <w:qFormat/>
    <w:rsid w:val="00E62B69"/>
    <w:pPr>
      <w:spacing w:after="0" w:line="240" w:lineRule="auto"/>
      <w:jc w:val="both"/>
    </w:pPr>
    <w:rPr>
      <w:rFonts w:ascii="Times New Roman" w:eastAsia="Times New Roman" w:hAnsi="Times New Roman" w:cs="Times New Roman"/>
      <w:color w:val="00000A"/>
      <w:sz w:val="24"/>
      <w:szCs w:val="20"/>
    </w:rPr>
  </w:style>
  <w:style w:type="character" w:customStyle="1" w:styleId="ac">
    <w:name w:val="Основний текст Знак"/>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rPr>
  </w:style>
  <w:style w:type="paragraph" w:styleId="ad">
    <w:name w:val="List"/>
    <w:basedOn w:val="aa"/>
    <w:qFormat/>
    <w:rsid w:val="00E62B69"/>
    <w:rPr>
      <w:rFonts w:cs="Mangal"/>
    </w:rPr>
  </w:style>
  <w:style w:type="paragraph" w:styleId="ae">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6">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f">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0">
    <w:name w:val="footer"/>
    <w:basedOn w:val="a1"/>
    <w:link w:val="af1"/>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rPr>
  </w:style>
  <w:style w:type="character" w:customStyle="1" w:styleId="af1">
    <w:name w:val="Нижній колонтитул Знак"/>
    <w:basedOn w:val="a2"/>
    <w:link w:val="af0"/>
    <w:rsid w:val="00E62B69"/>
    <w:rPr>
      <w:rFonts w:ascii="Times New Roman" w:eastAsia="Times New Roman" w:hAnsi="Times New Roman" w:cs="Times New Roman"/>
      <w:color w:val="00000A"/>
      <w:sz w:val="24"/>
      <w:szCs w:val="20"/>
    </w:rPr>
  </w:style>
  <w:style w:type="paragraph" w:styleId="af2">
    <w:name w:val="Body Text Indent"/>
    <w:basedOn w:val="a1"/>
    <w:link w:val="af3"/>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af3">
    <w:name w:val="Основний текст з відступом Знак"/>
    <w:basedOn w:val="a2"/>
    <w:link w:val="af2"/>
    <w:uiPriority w:val="99"/>
    <w:rsid w:val="00E62B69"/>
    <w:rPr>
      <w:rFonts w:ascii="Times New Roman" w:eastAsia="Times New Roman" w:hAnsi="Times New Roman" w:cs="Times New Roman"/>
      <w:color w:val="00000A"/>
      <w:sz w:val="24"/>
      <w:szCs w:val="20"/>
      <w:lang w:val="ru-RU" w:eastAsia="ru-RU"/>
    </w:rPr>
  </w:style>
  <w:style w:type="paragraph" w:styleId="af4">
    <w:name w:val="Normal (Web)"/>
    <w:basedOn w:val="a1"/>
    <w:link w:val="af5"/>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6">
    <w:name w:val="header"/>
    <w:basedOn w:val="a1"/>
    <w:link w:val="af7"/>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af7">
    <w:name w:val="Верхній колонтитул Знак"/>
    <w:basedOn w:val="a2"/>
    <w:link w:val="af6"/>
    <w:uiPriority w:val="99"/>
    <w:rsid w:val="00E62B69"/>
    <w:rPr>
      <w:rFonts w:ascii="Times New Roman" w:eastAsia="Times New Roman" w:hAnsi="Times New Roman" w:cs="Times New Roman"/>
      <w:color w:val="00000A"/>
      <w:sz w:val="24"/>
      <w:szCs w:val="20"/>
      <w:lang w:val="ru-RU" w:eastAsia="ru-RU"/>
    </w:rPr>
  </w:style>
  <w:style w:type="paragraph" w:styleId="af8">
    <w:name w:val="List Paragraph"/>
    <w:basedOn w:val="a1"/>
    <w:link w:val="af9"/>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a">
    <w:name w:val="Balloon Text"/>
    <w:basedOn w:val="a1"/>
    <w:link w:val="afb"/>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b">
    <w:name w:val="Текст у виносці Знак"/>
    <w:basedOn w:val="a2"/>
    <w:link w:val="afa"/>
    <w:uiPriority w:val="99"/>
    <w:rsid w:val="00E62B69"/>
    <w:rPr>
      <w:rFonts w:ascii="Segoe UI" w:eastAsia="Times New Roman" w:hAnsi="Segoe UI" w:cs="Segoe UI"/>
      <w:color w:val="00000A"/>
      <w:sz w:val="18"/>
      <w:szCs w:val="18"/>
      <w:lang w:val="ru-RU" w:eastAsia="ru-RU"/>
    </w:rPr>
  </w:style>
  <w:style w:type="table" w:styleId="afc">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nhideWhenUsed/>
    <w:rsid w:val="00E62B69"/>
    <w:rPr>
      <w:color w:val="0563C1"/>
      <w:u w:val="single"/>
    </w:rPr>
  </w:style>
  <w:style w:type="character" w:styleId="afe">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f">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rPr>
  </w:style>
  <w:style w:type="character" w:customStyle="1" w:styleId="25">
    <w:name w:val="Основний текст 2 Знак"/>
    <w:basedOn w:val="a2"/>
    <w:link w:val="24"/>
    <w:rsid w:val="00E62B69"/>
    <w:rPr>
      <w:rFonts w:ascii="Times New Roman" w:eastAsia="Times New Roman" w:hAnsi="Times New Roman" w:cs="Times New Roman"/>
      <w:snapToGrid w:val="0"/>
      <w:sz w:val="28"/>
      <w:szCs w:val="28"/>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rPr>
  </w:style>
  <w:style w:type="character" w:customStyle="1" w:styleId="36">
    <w:name w:val="Основний текст 3 Знак"/>
    <w:basedOn w:val="a2"/>
    <w:link w:val="35"/>
    <w:uiPriority w:val="99"/>
    <w:rsid w:val="00E62B69"/>
    <w:rPr>
      <w:rFonts w:ascii="Times New Roman" w:eastAsia="Times New Roman" w:hAnsi="Times New Roman" w:cs="Times New Roman"/>
      <w:b/>
      <w:bCs/>
      <w:snapToGrid w:val="0"/>
      <w:color w:val="000000"/>
      <w:sz w:val="24"/>
      <w:szCs w:val="20"/>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7">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rPr>
  </w:style>
  <w:style w:type="character" w:customStyle="1" w:styleId="38">
    <w:name w:val="Основний текст з відступом 3 Знак"/>
    <w:basedOn w:val="a2"/>
    <w:link w:val="37"/>
    <w:uiPriority w:val="99"/>
    <w:rsid w:val="00E62B69"/>
    <w:rPr>
      <w:rFonts w:ascii="Times New Roman" w:eastAsia="Times New Roman" w:hAnsi="Times New Roman" w:cs="Times New Roman"/>
      <w:sz w:val="16"/>
      <w:szCs w:val="16"/>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rPr>
  </w:style>
  <w:style w:type="character" w:customStyle="1" w:styleId="27">
    <w:name w:val="Основний текст з відступом 2 Знак"/>
    <w:basedOn w:val="a2"/>
    <w:link w:val="26"/>
    <w:rsid w:val="00E62B69"/>
    <w:rPr>
      <w:rFonts w:ascii="Times New Roman" w:eastAsia="Times New Roman" w:hAnsi="Times New Roman" w:cs="Times New Roman"/>
      <w:snapToGrid w:val="0"/>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8">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9">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f1">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a">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4">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5">
    <w:name w:val="endnote text"/>
    <w:basedOn w:val="a1"/>
    <w:link w:val="aff6"/>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кінцевої виноски Знак"/>
    <w:basedOn w:val="a2"/>
    <w:link w:val="aff5"/>
    <w:rsid w:val="00E62B69"/>
    <w:rPr>
      <w:rFonts w:ascii="Times New Roman" w:eastAsia="Times New Roman" w:hAnsi="Times New Roman" w:cs="Times New Roman"/>
      <w:sz w:val="20"/>
      <w:szCs w:val="20"/>
      <w:lang w:val="ru-RU" w:eastAsia="ru-RU"/>
    </w:rPr>
  </w:style>
  <w:style w:type="character" w:styleId="aff7">
    <w:name w:val="endnote reference"/>
    <w:rsid w:val="00E62B69"/>
    <w:rPr>
      <w:vertAlign w:val="superscript"/>
    </w:rPr>
  </w:style>
  <w:style w:type="paragraph" w:customStyle="1" w:styleId="1b">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8">
    <w:name w:val="annotation reference"/>
    <w:uiPriority w:val="99"/>
    <w:rsid w:val="00E62B69"/>
    <w:rPr>
      <w:sz w:val="16"/>
      <w:szCs w:val="16"/>
    </w:rPr>
  </w:style>
  <w:style w:type="paragraph" w:styleId="aff9">
    <w:name w:val="annotation text"/>
    <w:basedOn w:val="a1"/>
    <w:link w:val="affa"/>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a">
    <w:name w:val="Текст примітки Знак"/>
    <w:basedOn w:val="a2"/>
    <w:link w:val="aff9"/>
    <w:uiPriority w:val="99"/>
    <w:rsid w:val="00E62B69"/>
    <w:rPr>
      <w:rFonts w:ascii="Times New Roman" w:eastAsia="Times New Roman" w:hAnsi="Times New Roman" w:cs="Times New Roman"/>
      <w:sz w:val="20"/>
      <w:szCs w:val="20"/>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c">
    <w:name w:val="Document Map"/>
    <w:basedOn w:val="a1"/>
    <w:link w:val="affd"/>
    <w:rsid w:val="00E62B69"/>
    <w:pPr>
      <w:shd w:val="clear" w:color="auto" w:fill="000080"/>
      <w:spacing w:after="0" w:line="240" w:lineRule="auto"/>
    </w:pPr>
    <w:rPr>
      <w:rFonts w:ascii="Tahoma" w:eastAsia="Times New Roman" w:hAnsi="Tahoma" w:cs="Times New Roman"/>
      <w:sz w:val="24"/>
      <w:szCs w:val="24"/>
    </w:rPr>
  </w:style>
  <w:style w:type="character" w:customStyle="1" w:styleId="affd">
    <w:name w:val="Схема документа Знак"/>
    <w:basedOn w:val="a2"/>
    <w:link w:val="affc"/>
    <w:rsid w:val="00E62B69"/>
    <w:rPr>
      <w:rFonts w:ascii="Tahoma" w:eastAsia="Times New Roman" w:hAnsi="Tahoma" w:cs="Times New Roman"/>
      <w:sz w:val="24"/>
      <w:szCs w:val="24"/>
      <w:shd w:val="clear" w:color="auto" w:fill="000080"/>
    </w:rPr>
  </w:style>
  <w:style w:type="paragraph" w:styleId="affe">
    <w:name w:val="Plain Text"/>
    <w:aliases w:val="Plain Text Char2"/>
    <w:basedOn w:val="a1"/>
    <w:link w:val="afff"/>
    <w:uiPriority w:val="99"/>
    <w:rsid w:val="00E62B69"/>
    <w:pPr>
      <w:spacing w:after="0" w:line="240" w:lineRule="auto"/>
    </w:pPr>
    <w:rPr>
      <w:rFonts w:ascii="Courier New" w:eastAsia="Times New Roman" w:hAnsi="Courier New" w:cs="Times New Roman"/>
      <w:color w:val="000000"/>
      <w:sz w:val="20"/>
      <w:szCs w:val="20"/>
    </w:rPr>
  </w:style>
  <w:style w:type="character" w:customStyle="1" w:styleId="afff">
    <w:name w:val="Текст Знак"/>
    <w:aliases w:val="Plain Text Char2 Знак"/>
    <w:basedOn w:val="a2"/>
    <w:link w:val="affe"/>
    <w:uiPriority w:val="99"/>
    <w:rsid w:val="00E62B69"/>
    <w:rPr>
      <w:rFonts w:ascii="Courier New" w:eastAsia="Times New Roman" w:hAnsi="Courier New" w:cs="Times New Roman"/>
      <w:color w:val="000000"/>
      <w:sz w:val="20"/>
      <w:szCs w:val="20"/>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f0">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f1">
    <w:name w:val="Note Heading"/>
    <w:basedOn w:val="a1"/>
    <w:next w:val="a1"/>
    <w:link w:val="afff2"/>
    <w:rsid w:val="00E62B69"/>
    <w:pPr>
      <w:spacing w:after="0" w:line="240" w:lineRule="auto"/>
    </w:pPr>
    <w:rPr>
      <w:rFonts w:ascii="Times New Roman" w:eastAsia="Times New Roman" w:hAnsi="Times New Roman" w:cs="Times New Roman"/>
      <w:sz w:val="24"/>
      <w:szCs w:val="24"/>
    </w:rPr>
  </w:style>
  <w:style w:type="character" w:customStyle="1" w:styleId="afff2">
    <w:name w:val="Заголовок нотатки Знак"/>
    <w:basedOn w:val="a2"/>
    <w:link w:val="afff1"/>
    <w:rsid w:val="00E62B69"/>
    <w:rPr>
      <w:rFonts w:ascii="Times New Roman" w:eastAsia="Times New Roman" w:hAnsi="Times New Roman" w:cs="Times New Roman"/>
      <w:sz w:val="24"/>
      <w:szCs w:val="24"/>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c">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3">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d">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e">
    <w:name w:val="Основной шрифт абзаца1"/>
    <w:rsid w:val="00E62B69"/>
  </w:style>
  <w:style w:type="character" w:customStyle="1" w:styleId="tah10blue">
    <w:name w:val="tah10_blue"/>
    <w:basedOn w:val="1e"/>
    <w:rsid w:val="00E62B69"/>
  </w:style>
  <w:style w:type="character" w:customStyle="1" w:styleId="context2">
    <w:name w:val="context2"/>
    <w:basedOn w:val="1e"/>
    <w:rsid w:val="00E62B69"/>
  </w:style>
  <w:style w:type="character" w:customStyle="1" w:styleId="context31">
    <w:name w:val="context31"/>
    <w:basedOn w:val="1e"/>
    <w:rsid w:val="00E62B69"/>
  </w:style>
  <w:style w:type="paragraph" w:customStyle="1" w:styleId="1f">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0">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5">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6">
    <w:name w:val="Заголовок таблицы"/>
    <w:basedOn w:val="afff5"/>
    <w:rsid w:val="00E62B69"/>
    <w:pPr>
      <w:jc w:val="center"/>
    </w:pPr>
    <w:rPr>
      <w:b/>
      <w:bCs/>
      <w:i/>
      <w:iCs/>
    </w:rPr>
  </w:style>
  <w:style w:type="paragraph" w:customStyle="1" w:styleId="afff7">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8">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9">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и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1">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2"/>
    <w:rsid w:val="00E62B69"/>
    <w:pPr>
      <w:numPr>
        <w:numId w:val="3"/>
      </w:numPr>
      <w:tabs>
        <w:tab w:val="left" w:pos="851"/>
      </w:tabs>
      <w:jc w:val="left"/>
    </w:pPr>
    <w:rPr>
      <w:color w:val="auto"/>
    </w:rPr>
  </w:style>
  <w:style w:type="table" w:customStyle="1" w:styleId="1f2">
    <w:name w:val="Сетка таблицы1"/>
    <w:basedOn w:val="a3"/>
    <w:next w:val="afc"/>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3">
    <w:name w:val="Основной текст1"/>
    <w:basedOn w:val="a1"/>
    <w:link w:val="afffa"/>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4">
    <w:name w:val="Обычный1"/>
    <w:qFormat/>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b">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c">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d">
    <w:name w:val="No Spacing"/>
    <w:link w:val="afffe"/>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e">
    <w:name w:val="Без інтервалів Знак"/>
    <w:link w:val="afffd"/>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5">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f0">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1">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6">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f2">
    <w:name w:val="Основной шрифт"/>
    <w:rsid w:val="00E62B69"/>
  </w:style>
  <w:style w:type="paragraph" w:customStyle="1" w:styleId="affff3">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4">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5">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6">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8">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9">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a">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7">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8">
    <w:name w:val="footnote text"/>
    <w:basedOn w:val="a1"/>
    <w:link w:val="affff9"/>
    <w:rsid w:val="00E62B69"/>
    <w:pPr>
      <w:spacing w:after="0" w:line="240" w:lineRule="auto"/>
    </w:pPr>
    <w:rPr>
      <w:rFonts w:ascii="Times New Roman" w:eastAsia="Times New Roman" w:hAnsi="Times New Roman" w:cs="Times New Roman"/>
      <w:snapToGrid w:val="0"/>
      <w:sz w:val="20"/>
      <w:szCs w:val="20"/>
    </w:rPr>
  </w:style>
  <w:style w:type="character" w:customStyle="1" w:styleId="affff9">
    <w:name w:val="Текст виноски Знак"/>
    <w:basedOn w:val="a2"/>
    <w:link w:val="affff8"/>
    <w:rsid w:val="00E62B69"/>
    <w:rPr>
      <w:rFonts w:ascii="Times New Roman" w:eastAsia="Times New Roman" w:hAnsi="Times New Roman" w:cs="Times New Roman"/>
      <w:snapToGrid w:val="0"/>
      <w:sz w:val="20"/>
      <w:szCs w:val="20"/>
    </w:rPr>
  </w:style>
  <w:style w:type="character" w:styleId="affffa">
    <w:name w:val="footnote reference"/>
    <w:uiPriority w:val="99"/>
    <w:rsid w:val="00E62B69"/>
    <w:rPr>
      <w:vertAlign w:val="superscript"/>
    </w:rPr>
  </w:style>
  <w:style w:type="paragraph" w:customStyle="1" w:styleId="1fb">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c">
    <w:name w:val="Текст концевой сноски Знак1"/>
    <w:rsid w:val="00E62B69"/>
    <w:rPr>
      <w:lang w:eastAsia="ru-RU"/>
    </w:rPr>
  </w:style>
  <w:style w:type="character" w:customStyle="1" w:styleId="1fd">
    <w:name w:val="Текст примечания Знак1"/>
    <w:rsid w:val="00E62B69"/>
    <w:rPr>
      <w:lang w:eastAsia="ru-RU"/>
    </w:rPr>
  </w:style>
  <w:style w:type="character" w:customStyle="1" w:styleId="1fe">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b">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c">
    <w:name w:val="Subtitle"/>
    <w:basedOn w:val="a1"/>
    <w:next w:val="a1"/>
    <w:link w:val="affffd"/>
    <w:qFormat/>
    <w:rsid w:val="00E62B69"/>
    <w:pPr>
      <w:spacing w:after="60" w:line="240" w:lineRule="auto"/>
      <w:jc w:val="center"/>
      <w:outlineLvl w:val="1"/>
    </w:pPr>
    <w:rPr>
      <w:rFonts w:ascii="Cambria" w:eastAsia="Times New Roman" w:hAnsi="Cambria" w:cs="Times New Roman"/>
      <w:sz w:val="24"/>
      <w:szCs w:val="24"/>
    </w:rPr>
  </w:style>
  <w:style w:type="character" w:customStyle="1" w:styleId="affffd">
    <w:name w:val="Підзаголовок Знак"/>
    <w:basedOn w:val="a2"/>
    <w:link w:val="affffc"/>
    <w:rsid w:val="00E62B69"/>
    <w:rPr>
      <w:rFonts w:ascii="Cambria" w:eastAsia="Times New Roman" w:hAnsi="Cambria" w:cs="Times New Roman"/>
      <w:sz w:val="24"/>
      <w:szCs w:val="24"/>
    </w:rPr>
  </w:style>
  <w:style w:type="character" w:styleId="affffe">
    <w:name w:val="Emphasis"/>
    <w:qFormat/>
    <w:rsid w:val="00E62B69"/>
    <w:rPr>
      <w:i/>
      <w:iCs/>
    </w:rPr>
  </w:style>
  <w:style w:type="paragraph" w:customStyle="1" w:styleId="1ff0">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c"/>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a">
    <w:name w:val="Основной текст_"/>
    <w:link w:val="1f3"/>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f">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1">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2">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f0">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5">
    <w:name w:val="Звичайний (веб) Знак"/>
    <w:link w:val="af4"/>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0"/>
    <w:locked/>
    <w:rsid w:val="00E62B69"/>
    <w:rPr>
      <w:rFonts w:ascii="Calibri" w:eastAsia="Times New Roman" w:hAnsi="Calibri" w:cs="Times New Roman"/>
      <w:lang w:val="ru-RU" w:eastAsia="ru-RU"/>
    </w:rPr>
  </w:style>
  <w:style w:type="table" w:customStyle="1" w:styleId="3d">
    <w:name w:val="Сетка таблицы3"/>
    <w:basedOn w:val="a3"/>
    <w:next w:val="afc"/>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c"/>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4">
    <w:name w:val="Без интервала Знак1"/>
    <w:uiPriority w:val="1"/>
    <w:locked/>
    <w:rsid w:val="00E62B69"/>
    <w:rPr>
      <w:lang w:val="ru-RU"/>
    </w:rPr>
  </w:style>
  <w:style w:type="paragraph" w:styleId="afffff1">
    <w:name w:val="annotation subject"/>
    <w:basedOn w:val="aff9"/>
    <w:next w:val="aff9"/>
    <w:link w:val="afffff2"/>
    <w:uiPriority w:val="99"/>
    <w:unhideWhenUsed/>
    <w:rsid w:val="00E62B69"/>
    <w:pPr>
      <w:snapToGrid w:val="0"/>
      <w:spacing w:before="20" w:after="20"/>
      <w:ind w:firstLine="737"/>
      <w:jc w:val="both"/>
    </w:pPr>
    <w:rPr>
      <w:b/>
      <w:bCs/>
      <w:lang w:val="uk-UA"/>
    </w:rPr>
  </w:style>
  <w:style w:type="character" w:customStyle="1" w:styleId="afffff2">
    <w:name w:val="Тема примітки Знак"/>
    <w:basedOn w:val="affa"/>
    <w:link w:val="afffff1"/>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3">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4">
    <w:name w:val="Основний текст_"/>
    <w:link w:val="1ff5"/>
    <w:rsid w:val="00E62B69"/>
    <w:rPr>
      <w:sz w:val="24"/>
      <w:szCs w:val="24"/>
      <w:shd w:val="clear" w:color="auto" w:fill="FFFFFF"/>
    </w:rPr>
  </w:style>
  <w:style w:type="paragraph" w:customStyle="1" w:styleId="1ff5">
    <w:name w:val="Основний текст1"/>
    <w:basedOn w:val="a1"/>
    <w:link w:val="afffff4"/>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c"/>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c"/>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6">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7">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9">
    <w:name w:val="Абзац списку Знак"/>
    <w:link w:val="af8"/>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8">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5">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6">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9">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c"/>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8"/>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 w:type="table" w:customStyle="1" w:styleId="75">
    <w:name w:val="Сетка таблицы7"/>
    <w:basedOn w:val="a3"/>
    <w:next w:val="afc"/>
    <w:uiPriority w:val="99"/>
    <w:rsid w:val="00F9770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0069">
      <w:bodyDiv w:val="1"/>
      <w:marLeft w:val="0"/>
      <w:marRight w:val="0"/>
      <w:marTop w:val="0"/>
      <w:marBottom w:val="0"/>
      <w:divBdr>
        <w:top w:val="none" w:sz="0" w:space="0" w:color="auto"/>
        <w:left w:val="none" w:sz="0" w:space="0" w:color="auto"/>
        <w:bottom w:val="none" w:sz="0" w:space="0" w:color="auto"/>
        <w:right w:val="none" w:sz="0" w:space="0" w:color="auto"/>
      </w:divBdr>
    </w:div>
    <w:div w:id="171184637">
      <w:bodyDiv w:val="1"/>
      <w:marLeft w:val="0"/>
      <w:marRight w:val="0"/>
      <w:marTop w:val="0"/>
      <w:marBottom w:val="0"/>
      <w:divBdr>
        <w:top w:val="none" w:sz="0" w:space="0" w:color="auto"/>
        <w:left w:val="none" w:sz="0" w:space="0" w:color="auto"/>
        <w:bottom w:val="none" w:sz="0" w:space="0" w:color="auto"/>
        <w:right w:val="none" w:sz="0" w:space="0" w:color="auto"/>
      </w:divBdr>
    </w:div>
    <w:div w:id="932322715">
      <w:bodyDiv w:val="1"/>
      <w:marLeft w:val="0"/>
      <w:marRight w:val="0"/>
      <w:marTop w:val="0"/>
      <w:marBottom w:val="0"/>
      <w:divBdr>
        <w:top w:val="none" w:sz="0" w:space="0" w:color="auto"/>
        <w:left w:val="none" w:sz="0" w:space="0" w:color="auto"/>
        <w:bottom w:val="none" w:sz="0" w:space="0" w:color="auto"/>
        <w:right w:val="none" w:sz="0" w:space="0" w:color="auto"/>
      </w:divBdr>
    </w:div>
    <w:div w:id="1156608713">
      <w:bodyDiv w:val="1"/>
      <w:marLeft w:val="0"/>
      <w:marRight w:val="0"/>
      <w:marTop w:val="0"/>
      <w:marBottom w:val="0"/>
      <w:divBdr>
        <w:top w:val="none" w:sz="0" w:space="0" w:color="auto"/>
        <w:left w:val="none" w:sz="0" w:space="0" w:color="auto"/>
        <w:bottom w:val="none" w:sz="0" w:space="0" w:color="auto"/>
        <w:right w:val="none" w:sz="0" w:space="0" w:color="auto"/>
      </w:divBdr>
    </w:div>
    <w:div w:id="1563297383">
      <w:bodyDiv w:val="1"/>
      <w:marLeft w:val="0"/>
      <w:marRight w:val="0"/>
      <w:marTop w:val="0"/>
      <w:marBottom w:val="0"/>
      <w:divBdr>
        <w:top w:val="none" w:sz="0" w:space="0" w:color="auto"/>
        <w:left w:val="none" w:sz="0" w:space="0" w:color="auto"/>
        <w:bottom w:val="none" w:sz="0" w:space="0" w:color="auto"/>
        <w:right w:val="none" w:sz="0" w:space="0" w:color="auto"/>
      </w:divBdr>
    </w:div>
    <w:div w:id="1841462098">
      <w:bodyDiv w:val="1"/>
      <w:marLeft w:val="0"/>
      <w:marRight w:val="0"/>
      <w:marTop w:val="0"/>
      <w:marBottom w:val="0"/>
      <w:divBdr>
        <w:top w:val="none" w:sz="0" w:space="0" w:color="auto"/>
        <w:left w:val="none" w:sz="0" w:space="0" w:color="auto"/>
        <w:bottom w:val="none" w:sz="0" w:space="0" w:color="auto"/>
        <w:right w:val="none" w:sz="0" w:space="0" w:color="auto"/>
      </w:divBdr>
    </w:div>
    <w:div w:id="20404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2810</Words>
  <Characters>1602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Alla</cp:lastModifiedBy>
  <cp:revision>3</cp:revision>
  <cp:lastPrinted>2021-10-08T06:38:00Z</cp:lastPrinted>
  <dcterms:created xsi:type="dcterms:W3CDTF">2024-02-22T13:20:00Z</dcterms:created>
  <dcterms:modified xsi:type="dcterms:W3CDTF">2024-02-27T10:54:00Z</dcterms:modified>
</cp:coreProperties>
</file>