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0C99" w14:textId="77777777" w:rsidR="00025683" w:rsidRDefault="00025683" w:rsidP="00025683">
      <w:pPr>
        <w:jc w:val="right"/>
        <w:rPr>
          <w:b/>
          <w:sz w:val="26"/>
          <w:szCs w:val="26"/>
        </w:rPr>
      </w:pPr>
      <w:r>
        <w:rPr>
          <w:b/>
          <w:sz w:val="26"/>
          <w:szCs w:val="26"/>
        </w:rPr>
        <w:t>Додаток № 2</w:t>
      </w:r>
    </w:p>
    <w:p w14:paraId="2FC6334F" w14:textId="77777777" w:rsidR="00025683" w:rsidRDefault="00025683" w:rsidP="00025683">
      <w:pPr>
        <w:jc w:val="center"/>
        <w:rPr>
          <w:b/>
          <w:sz w:val="26"/>
          <w:szCs w:val="26"/>
        </w:rPr>
      </w:pPr>
      <w:r>
        <w:rPr>
          <w:b/>
          <w:sz w:val="26"/>
          <w:szCs w:val="26"/>
        </w:rPr>
        <w:t xml:space="preserve">ВИМОГИ ДО КВАЛІФІКАЦІЇ УЧАСНИКІВ </w:t>
      </w:r>
    </w:p>
    <w:p w14:paraId="61AB1C7D" w14:textId="77777777" w:rsidR="00025683" w:rsidRDefault="00025683" w:rsidP="00025683">
      <w:pPr>
        <w:jc w:val="center"/>
        <w:rPr>
          <w:b/>
          <w:sz w:val="26"/>
          <w:szCs w:val="26"/>
        </w:rPr>
      </w:pPr>
      <w:r>
        <w:rPr>
          <w:b/>
          <w:sz w:val="26"/>
          <w:szCs w:val="26"/>
        </w:rPr>
        <w:t>ТА СПОСІБ ЇХ ПІДТВЕРДЖЕННЯ</w:t>
      </w:r>
    </w:p>
    <w:p w14:paraId="7C70C97D" w14:textId="77777777" w:rsidR="00025683" w:rsidRDefault="00025683" w:rsidP="00025683">
      <w:pPr>
        <w:jc w:val="both"/>
        <w:rPr>
          <w:b/>
          <w:sz w:val="16"/>
          <w:szCs w:val="16"/>
        </w:rPr>
      </w:pPr>
    </w:p>
    <w:p w14:paraId="0DEEB7B3" w14:textId="77777777" w:rsidR="00025683" w:rsidRDefault="00025683" w:rsidP="00025683">
      <w:pPr>
        <w:jc w:val="both"/>
        <w:rPr>
          <w:b/>
          <w:i/>
          <w:sz w:val="26"/>
          <w:szCs w:val="26"/>
        </w:rPr>
      </w:pPr>
      <w:r>
        <w:rPr>
          <w:b/>
          <w:i/>
          <w:sz w:val="26"/>
          <w:szCs w:val="26"/>
        </w:rPr>
        <w:t xml:space="preserve">Учасник повинен надати в електронному (сканованому) вигляді в складі своєї пропозиції копії та/або оригінали наступних документів </w:t>
      </w:r>
      <w:r>
        <w:rPr>
          <w:sz w:val="26"/>
          <w:szCs w:val="26"/>
        </w:rPr>
        <w:t>(файли з розширенням «*.</w:t>
      </w:r>
      <w:proofErr w:type="spellStart"/>
      <w:r>
        <w:rPr>
          <w:sz w:val="26"/>
          <w:szCs w:val="26"/>
        </w:rPr>
        <w:t>pdf</w:t>
      </w:r>
      <w:proofErr w:type="spellEnd"/>
      <w:r>
        <w:rPr>
          <w:sz w:val="26"/>
          <w:szCs w:val="26"/>
        </w:rPr>
        <w:t>», «*.</w:t>
      </w:r>
      <w:proofErr w:type="spellStart"/>
      <w:r>
        <w:rPr>
          <w:sz w:val="26"/>
          <w:szCs w:val="26"/>
        </w:rPr>
        <w:t>jpeg</w:t>
      </w:r>
      <w:proofErr w:type="spellEnd"/>
      <w:r>
        <w:rPr>
          <w:sz w:val="26"/>
          <w:szCs w:val="26"/>
        </w:rPr>
        <w:t>»</w:t>
      </w:r>
      <w:r>
        <w:rPr>
          <w:lang w:eastAsia="ru-RU"/>
        </w:rPr>
        <w:t xml:space="preserve"> </w:t>
      </w:r>
      <w:r>
        <w:rPr>
          <w:sz w:val="26"/>
          <w:szCs w:val="26"/>
        </w:rPr>
        <w:t xml:space="preserve">та/або розширення програм, що здійснюють архівацію даних </w:t>
      </w:r>
      <w:proofErr w:type="spellStart"/>
      <w:r>
        <w:rPr>
          <w:sz w:val="26"/>
          <w:szCs w:val="26"/>
        </w:rPr>
        <w:t>WinRAR</w:t>
      </w:r>
      <w:proofErr w:type="spellEnd"/>
      <w:r>
        <w:rPr>
          <w:sz w:val="26"/>
          <w:szCs w:val="26"/>
        </w:rPr>
        <w:t>, 7-Zip):</w:t>
      </w:r>
    </w:p>
    <w:p w14:paraId="1A0A0819" w14:textId="77777777" w:rsidR="00025683" w:rsidRDefault="00025683" w:rsidP="00025683">
      <w:pPr>
        <w:pStyle w:val="a3"/>
        <w:numPr>
          <w:ilvl w:val="0"/>
          <w:numId w:val="1"/>
        </w:numPr>
        <w:tabs>
          <w:tab w:val="left" w:pos="851"/>
        </w:tabs>
        <w:ind w:left="0" w:firstLine="567"/>
        <w:jc w:val="both"/>
        <w:rPr>
          <w:sz w:val="26"/>
          <w:szCs w:val="26"/>
        </w:rPr>
      </w:pPr>
      <w:r>
        <w:rPr>
          <w:sz w:val="26"/>
          <w:szCs w:val="26"/>
        </w:rPr>
        <w:t xml:space="preserve">комерційну пропозицію учасника (додаток №3); </w:t>
      </w:r>
    </w:p>
    <w:p w14:paraId="0DE57828" w14:textId="77777777" w:rsidR="00025683" w:rsidRDefault="00025683" w:rsidP="00025683">
      <w:pPr>
        <w:pStyle w:val="a3"/>
        <w:numPr>
          <w:ilvl w:val="0"/>
          <w:numId w:val="1"/>
        </w:numPr>
        <w:tabs>
          <w:tab w:val="left" w:pos="851"/>
        </w:tabs>
        <w:ind w:left="0" w:firstLine="567"/>
        <w:jc w:val="both"/>
        <w:rPr>
          <w:sz w:val="26"/>
          <w:szCs w:val="26"/>
        </w:rPr>
      </w:pPr>
      <w:r>
        <w:rPr>
          <w:sz w:val="26"/>
          <w:szCs w:val="26"/>
        </w:rPr>
        <w:t>виписки або витягу з Єдиного державного реєстру юридичних осіб та фізичних осіб-підприємців та громадських формувань;</w:t>
      </w:r>
    </w:p>
    <w:p w14:paraId="373F5E8A" w14:textId="15AAD0A1" w:rsidR="00025683" w:rsidRDefault="00025683" w:rsidP="00025683">
      <w:pPr>
        <w:pStyle w:val="a3"/>
        <w:numPr>
          <w:ilvl w:val="0"/>
          <w:numId w:val="1"/>
        </w:numPr>
        <w:tabs>
          <w:tab w:val="left" w:pos="851"/>
        </w:tabs>
        <w:ind w:left="0" w:firstLine="567"/>
        <w:jc w:val="both"/>
        <w:rPr>
          <w:sz w:val="26"/>
          <w:szCs w:val="26"/>
        </w:rPr>
      </w:pPr>
      <w:r>
        <w:rPr>
          <w:sz w:val="26"/>
          <w:szCs w:val="26"/>
        </w:rPr>
        <w:t>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5512786B" w14:textId="729D884C" w:rsidR="005941FF" w:rsidRPr="0096525C" w:rsidRDefault="005941FF" w:rsidP="00025683">
      <w:pPr>
        <w:pStyle w:val="a3"/>
        <w:numPr>
          <w:ilvl w:val="0"/>
          <w:numId w:val="1"/>
        </w:numPr>
        <w:tabs>
          <w:tab w:val="left" w:pos="851"/>
        </w:tabs>
        <w:ind w:left="0" w:firstLine="567"/>
        <w:jc w:val="both"/>
        <w:rPr>
          <w:sz w:val="26"/>
          <w:szCs w:val="26"/>
        </w:rPr>
      </w:pPr>
      <w:r w:rsidRPr="0096525C">
        <w:rPr>
          <w:kern w:val="1"/>
          <w:sz w:val="26"/>
          <w:szCs w:val="26"/>
        </w:rPr>
        <w:t>свідоцтво про відповідність стану системи вимірювань (це свідоцтво засвідчує, що за результатами оцінювання електротехнічна лабораторія є  технічно компетентною та стан її системи вимірювань відповідає вимогам ДСТУ ISO 10012:2005 «Системи керування вимірюванням. Вимоги до процесів вимірювання та вимірювального обладнання»).</w:t>
      </w:r>
    </w:p>
    <w:p w14:paraId="151A9CF7" w14:textId="77777777" w:rsidR="00025683" w:rsidRDefault="00025683" w:rsidP="00025683">
      <w:pPr>
        <w:pStyle w:val="a3"/>
        <w:numPr>
          <w:ilvl w:val="0"/>
          <w:numId w:val="1"/>
        </w:numPr>
        <w:tabs>
          <w:tab w:val="left" w:pos="851"/>
        </w:tabs>
        <w:ind w:left="0" w:firstLine="567"/>
        <w:jc w:val="both"/>
        <w:rPr>
          <w:b/>
          <w:sz w:val="26"/>
          <w:szCs w:val="26"/>
        </w:rPr>
      </w:pPr>
      <w:r>
        <w:rPr>
          <w:sz w:val="26"/>
          <w:szCs w:val="26"/>
        </w:rPr>
        <w:t xml:space="preserve">всі сторінки паспорту, де є будь-які відмітки або паспорт, виданий у формі ID- картки </w:t>
      </w:r>
      <w:r>
        <w:rPr>
          <w:b/>
          <w:sz w:val="26"/>
          <w:szCs w:val="26"/>
        </w:rPr>
        <w:t>(для фізичних осіб);</w:t>
      </w:r>
    </w:p>
    <w:p w14:paraId="3904787D" w14:textId="77777777" w:rsidR="00025683" w:rsidRDefault="00025683" w:rsidP="00025683">
      <w:pPr>
        <w:pStyle w:val="a3"/>
        <w:numPr>
          <w:ilvl w:val="0"/>
          <w:numId w:val="1"/>
        </w:numPr>
        <w:tabs>
          <w:tab w:val="left" w:pos="851"/>
        </w:tabs>
        <w:ind w:left="0" w:firstLine="567"/>
        <w:jc w:val="both"/>
        <w:rPr>
          <w:b/>
          <w:sz w:val="26"/>
          <w:szCs w:val="26"/>
        </w:rPr>
      </w:pPr>
      <w:r>
        <w:rPr>
          <w:sz w:val="26"/>
          <w:szCs w:val="26"/>
        </w:rPr>
        <w:t xml:space="preserve">довідки (або дублікату довідки) про присвоєння ідентифікаційного коду </w:t>
      </w:r>
      <w:r>
        <w:rPr>
          <w:b/>
          <w:sz w:val="26"/>
          <w:szCs w:val="26"/>
        </w:rPr>
        <w:t>(для фізичних осіб);</w:t>
      </w:r>
    </w:p>
    <w:p w14:paraId="7B8F1532" w14:textId="77777777" w:rsidR="00025683" w:rsidRDefault="00025683" w:rsidP="00025683">
      <w:pPr>
        <w:pStyle w:val="a3"/>
        <w:numPr>
          <w:ilvl w:val="0"/>
          <w:numId w:val="1"/>
        </w:numPr>
        <w:tabs>
          <w:tab w:val="left" w:pos="851"/>
        </w:tabs>
        <w:ind w:left="0" w:firstLine="567"/>
        <w:jc w:val="both"/>
        <w:rPr>
          <w:rFonts w:eastAsia="Calibri"/>
          <w:sz w:val="26"/>
          <w:szCs w:val="26"/>
        </w:rPr>
      </w:pPr>
      <w:r>
        <w:rPr>
          <w:rFonts w:eastAsia="Calibri"/>
          <w:sz w:val="26"/>
          <w:szCs w:val="26"/>
        </w:rPr>
        <w:t xml:space="preserve">статуту (положення, установчого договору або іншого установчого документу, який його замінює) або </w:t>
      </w:r>
      <w:r>
        <w:rPr>
          <w:rFonts w:eastAsia="Calibri"/>
          <w:sz w:val="26"/>
          <w:szCs w:val="26"/>
          <w:u w:val="single"/>
        </w:rPr>
        <w:t xml:space="preserve">опис документів, що надаються юридичною особою державному реєстратору для проведення державної реєстрації юридичної особи із зазначення унікального коду, </w:t>
      </w:r>
      <w:r>
        <w:rPr>
          <w:rFonts w:eastAsia="Calibri"/>
          <w:sz w:val="26"/>
          <w:szCs w:val="26"/>
        </w:rPr>
        <w:t>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14:paraId="3B2D0B70" w14:textId="5C6336AF" w:rsidR="00025683" w:rsidRDefault="00025683" w:rsidP="00025683">
      <w:pPr>
        <w:pStyle w:val="a3"/>
        <w:numPr>
          <w:ilvl w:val="0"/>
          <w:numId w:val="1"/>
        </w:numPr>
        <w:tabs>
          <w:tab w:val="left" w:pos="851"/>
        </w:tabs>
        <w:ind w:left="0" w:firstLine="567"/>
        <w:jc w:val="both"/>
        <w:rPr>
          <w:sz w:val="26"/>
          <w:szCs w:val="26"/>
        </w:rPr>
      </w:pPr>
      <w:r>
        <w:rPr>
          <w:sz w:val="26"/>
          <w:szCs w:val="26"/>
        </w:rPr>
        <w:t>лист-погодження щодо істотних умов договору про закупівлю</w:t>
      </w:r>
      <w:r w:rsidR="00E40224">
        <w:rPr>
          <w:sz w:val="26"/>
          <w:szCs w:val="26"/>
        </w:rPr>
        <w:t xml:space="preserve"> та підписаний </w:t>
      </w:r>
      <w:proofErr w:type="spellStart"/>
      <w:r w:rsidR="00E40224">
        <w:rPr>
          <w:sz w:val="26"/>
          <w:szCs w:val="26"/>
        </w:rPr>
        <w:t>проєкт</w:t>
      </w:r>
      <w:proofErr w:type="spellEnd"/>
      <w:r w:rsidR="00E40224">
        <w:rPr>
          <w:sz w:val="26"/>
          <w:szCs w:val="26"/>
        </w:rPr>
        <w:t xml:space="preserve"> договору</w:t>
      </w:r>
      <w:r w:rsidR="00E40224" w:rsidRPr="00E40224">
        <w:rPr>
          <w:sz w:val="26"/>
          <w:szCs w:val="26"/>
        </w:rPr>
        <w:t xml:space="preserve"> </w:t>
      </w:r>
      <w:r w:rsidR="00E40224">
        <w:rPr>
          <w:sz w:val="26"/>
          <w:szCs w:val="26"/>
        </w:rPr>
        <w:t>(</w:t>
      </w:r>
      <w:r w:rsidR="00F07C44">
        <w:rPr>
          <w:sz w:val="26"/>
          <w:szCs w:val="26"/>
        </w:rPr>
        <w:t>д</w:t>
      </w:r>
      <w:r w:rsidR="00E40224">
        <w:rPr>
          <w:sz w:val="26"/>
          <w:szCs w:val="26"/>
        </w:rPr>
        <w:t>одаток 4)</w:t>
      </w:r>
      <w:r>
        <w:rPr>
          <w:sz w:val="26"/>
          <w:szCs w:val="26"/>
        </w:rPr>
        <w:t>;</w:t>
      </w:r>
    </w:p>
    <w:p w14:paraId="4A1C8D4C" w14:textId="77777777" w:rsidR="00025683" w:rsidRDefault="00025683" w:rsidP="00025683">
      <w:pPr>
        <w:pStyle w:val="a3"/>
        <w:numPr>
          <w:ilvl w:val="0"/>
          <w:numId w:val="1"/>
        </w:numPr>
        <w:tabs>
          <w:tab w:val="left" w:pos="851"/>
        </w:tabs>
        <w:ind w:left="0" w:firstLine="567"/>
        <w:jc w:val="both"/>
        <w:rPr>
          <w:rFonts w:eastAsia="Calibri"/>
          <w:sz w:val="26"/>
          <w:szCs w:val="26"/>
        </w:rPr>
      </w:pPr>
      <w:r>
        <w:rPr>
          <w:sz w:val="26"/>
          <w:szCs w:val="26"/>
        </w:rPr>
        <w:t>лист-згоду на обробку персональних даних (додаток №5);</w:t>
      </w:r>
    </w:p>
    <w:p w14:paraId="44656CA2" w14:textId="77777777" w:rsidR="00025683" w:rsidRDefault="00025683" w:rsidP="00025683">
      <w:pPr>
        <w:pStyle w:val="a3"/>
        <w:numPr>
          <w:ilvl w:val="0"/>
          <w:numId w:val="1"/>
        </w:numPr>
        <w:tabs>
          <w:tab w:val="left" w:pos="851"/>
        </w:tabs>
        <w:ind w:left="0" w:firstLine="567"/>
        <w:jc w:val="both"/>
        <w:rPr>
          <w:rFonts w:eastAsia="Calibri"/>
          <w:sz w:val="26"/>
          <w:szCs w:val="26"/>
        </w:rPr>
      </w:pPr>
      <w:r>
        <w:rPr>
          <w:rFonts w:eastAsia="Calibri"/>
          <w:sz w:val="26"/>
          <w:szCs w:val="26"/>
        </w:rPr>
        <w:t>технічні та якісні характеристики запропонованого товару за підписом  Учасника (за формою визначеною у додатку №1);</w:t>
      </w:r>
    </w:p>
    <w:p w14:paraId="02055C65" w14:textId="77777777" w:rsidR="00025683" w:rsidRDefault="00025683" w:rsidP="00025683">
      <w:pPr>
        <w:pStyle w:val="a3"/>
        <w:numPr>
          <w:ilvl w:val="0"/>
          <w:numId w:val="1"/>
        </w:numPr>
        <w:tabs>
          <w:tab w:val="left" w:pos="851"/>
        </w:tabs>
        <w:ind w:left="0" w:firstLine="567"/>
        <w:jc w:val="both"/>
        <w:rPr>
          <w:rFonts w:eastAsia="Calibri"/>
          <w:sz w:val="26"/>
          <w:szCs w:val="26"/>
        </w:rPr>
      </w:pPr>
      <w:r>
        <w:rPr>
          <w:rFonts w:eastAsia="Calibri"/>
          <w:sz w:val="26"/>
          <w:szCs w:val="26"/>
        </w:rPr>
        <w:t xml:space="preserve">документи, </w:t>
      </w:r>
      <w:r>
        <w:rPr>
          <w:rFonts w:eastAsia="Calibri"/>
          <w:iCs/>
          <w:sz w:val="26"/>
          <w:szCs w:val="26"/>
        </w:rPr>
        <w:t>що підтверджують правомочність на укладення договору про закупівлю:</w:t>
      </w:r>
      <w:r>
        <w:rPr>
          <w:rFonts w:eastAsia="Calibri"/>
          <w:sz w:val="26"/>
          <w:szCs w:val="26"/>
        </w:rPr>
        <w:t xml:space="preserve"> надається документ, підтверджуючий право підпису керівника відповідно до вимог установчих документів учасника ( протокол зборів засновників учасника та/або наказу про призначення керівника, трудовий контракт тощо) та особи (якщо така визначена учасником), яка має право підпису: довіреність або інший документ із зазначенням повноважень на підписання договору, ПІБ уповноваженої особи, зразку підпису, терміну дії та іншого </w:t>
      </w:r>
      <w:r>
        <w:rPr>
          <w:rFonts w:eastAsia="Calibri"/>
          <w:sz w:val="26"/>
          <w:szCs w:val="26"/>
          <w:u w:val="single"/>
        </w:rPr>
        <w:t>(вимога встановлюється до учасників торгів – юридичних осіб).</w:t>
      </w:r>
    </w:p>
    <w:p w14:paraId="22B6447E" w14:textId="77777777" w:rsidR="00025683" w:rsidRDefault="00025683" w:rsidP="00025683">
      <w:pPr>
        <w:ind w:firstLine="567"/>
        <w:jc w:val="both"/>
        <w:rPr>
          <w:sz w:val="26"/>
          <w:szCs w:val="26"/>
        </w:rPr>
      </w:pPr>
      <w:r>
        <w:rPr>
          <w:sz w:val="26"/>
          <w:szCs w:val="26"/>
        </w:rPr>
        <w:t>В разі, якщо договір від імені контрагента буде підписувати керівник філії, повинні бути надані також всі правовстановлюючі (реєстраційні) документи філії підприємства контрагента.</w:t>
      </w:r>
    </w:p>
    <w:p w14:paraId="456E5949" w14:textId="77777777" w:rsidR="003B64B2" w:rsidRPr="003B64B2" w:rsidRDefault="003B64B2" w:rsidP="003B64B2">
      <w:pPr>
        <w:ind w:firstLine="567"/>
        <w:jc w:val="both"/>
        <w:rPr>
          <w:b/>
          <w:color w:val="000000" w:themeColor="text1"/>
          <w:sz w:val="26"/>
          <w:szCs w:val="26"/>
        </w:rPr>
      </w:pPr>
      <w:r w:rsidRPr="003B64B2">
        <w:rPr>
          <w:b/>
          <w:color w:val="000000" w:themeColor="text1"/>
          <w:sz w:val="26"/>
          <w:szCs w:val="26"/>
        </w:rPr>
        <w:tab/>
        <w:t xml:space="preserve">Переможець спрощеної закупівлі під час укладення договору про закупівлю повинен надати: </w:t>
      </w:r>
    </w:p>
    <w:p w14:paraId="35642940" w14:textId="77777777" w:rsidR="003B64B2" w:rsidRPr="003B64B2" w:rsidRDefault="003B64B2" w:rsidP="003B64B2">
      <w:pPr>
        <w:ind w:firstLine="567"/>
        <w:jc w:val="both"/>
        <w:rPr>
          <w:sz w:val="26"/>
          <w:szCs w:val="26"/>
        </w:rPr>
      </w:pPr>
      <w:r w:rsidRPr="003B64B2">
        <w:rPr>
          <w:sz w:val="26"/>
          <w:szCs w:val="26"/>
        </w:rPr>
        <w:t>1)</w:t>
      </w:r>
      <w:r w:rsidRPr="003B64B2">
        <w:rPr>
          <w:sz w:val="26"/>
          <w:szCs w:val="26"/>
        </w:rPr>
        <w:tab/>
        <w:t xml:space="preserve">інформацію про право підписання договору про закупівлю; </w:t>
      </w:r>
    </w:p>
    <w:p w14:paraId="5E8F4D05" w14:textId="77777777" w:rsidR="003B64B2" w:rsidRPr="003B64B2" w:rsidRDefault="003B64B2" w:rsidP="003B64B2">
      <w:pPr>
        <w:ind w:firstLine="567"/>
        <w:jc w:val="both"/>
        <w:rPr>
          <w:sz w:val="26"/>
          <w:szCs w:val="26"/>
        </w:rPr>
      </w:pPr>
      <w:r w:rsidRPr="003B64B2">
        <w:rPr>
          <w:sz w:val="26"/>
          <w:szCs w:val="26"/>
        </w:rPr>
        <w:lastRenderedPageBreak/>
        <w:t>2)</w:t>
      </w:r>
      <w:r w:rsidRPr="003B64B2">
        <w:rPr>
          <w:sz w:val="26"/>
          <w:szCs w:val="26"/>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3A8AB1AD" w14:textId="77777777" w:rsidR="003B64B2" w:rsidRDefault="003B64B2" w:rsidP="003B64B2">
      <w:pPr>
        <w:ind w:firstLine="567"/>
        <w:jc w:val="both"/>
        <w:rPr>
          <w:sz w:val="26"/>
          <w:szCs w:val="26"/>
        </w:rPr>
      </w:pPr>
      <w:r w:rsidRPr="003B64B2">
        <w:rPr>
          <w:sz w:val="26"/>
          <w:szCs w:val="26"/>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75CF1329" w14:textId="77777777" w:rsidR="006F250C" w:rsidRDefault="00AE34AA" w:rsidP="00795D2A">
      <w:pPr>
        <w:tabs>
          <w:tab w:val="left" w:pos="397"/>
          <w:tab w:val="left" w:pos="567"/>
          <w:tab w:val="left" w:pos="709"/>
        </w:tabs>
        <w:ind w:firstLine="600"/>
        <w:jc w:val="both"/>
        <w:rPr>
          <w:b/>
          <w:i/>
          <w:sz w:val="26"/>
          <w:szCs w:val="26"/>
        </w:rPr>
      </w:pPr>
      <w:r w:rsidRPr="00AE34AA">
        <w:rPr>
          <w:b/>
          <w:i/>
          <w:sz w:val="26"/>
          <w:szCs w:val="26"/>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E34AA">
        <w:rPr>
          <w:b/>
          <w:i/>
          <w:sz w:val="26"/>
          <w:szCs w:val="26"/>
        </w:rPr>
        <w:t>закупівель</w:t>
      </w:r>
      <w:proofErr w:type="spellEnd"/>
      <w:r w:rsidRPr="00AE34AA">
        <w:rPr>
          <w:b/>
          <w:i/>
          <w:sz w:val="26"/>
          <w:szCs w:val="26"/>
        </w:rPr>
        <w:t xml:space="preserve"> із накладанням УЕП або КЕП. </w:t>
      </w:r>
    </w:p>
    <w:p w14:paraId="241EF984" w14:textId="77777777" w:rsidR="006F250C" w:rsidRDefault="00AE34AA" w:rsidP="00795D2A">
      <w:pPr>
        <w:tabs>
          <w:tab w:val="left" w:pos="397"/>
          <w:tab w:val="left" w:pos="567"/>
          <w:tab w:val="left" w:pos="709"/>
        </w:tabs>
        <w:ind w:firstLine="600"/>
        <w:jc w:val="both"/>
        <w:rPr>
          <w:b/>
          <w:i/>
          <w:sz w:val="26"/>
          <w:szCs w:val="26"/>
        </w:rPr>
      </w:pPr>
      <w:r w:rsidRPr="00AE34AA">
        <w:rPr>
          <w:b/>
          <w:i/>
          <w:sz w:val="26"/>
          <w:szCs w:val="26"/>
        </w:rPr>
        <w:t xml:space="preserve">Замовник перевіряє УЕП або КЕП учасника на сайті центрального </w:t>
      </w:r>
      <w:proofErr w:type="spellStart"/>
      <w:r w:rsidRPr="00AE34AA">
        <w:rPr>
          <w:b/>
          <w:i/>
          <w:sz w:val="26"/>
          <w:szCs w:val="26"/>
        </w:rPr>
        <w:t>засвідчувального</w:t>
      </w:r>
      <w:proofErr w:type="spellEnd"/>
      <w:r w:rsidRPr="00AE34AA">
        <w:rPr>
          <w:b/>
          <w:i/>
          <w:sz w:val="26"/>
          <w:szCs w:val="26"/>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w:t>
      </w:r>
    </w:p>
    <w:p w14:paraId="53570CE7" w14:textId="77777777" w:rsidR="00AE34AA" w:rsidRDefault="00AE34AA" w:rsidP="00795D2A">
      <w:pPr>
        <w:tabs>
          <w:tab w:val="left" w:pos="397"/>
          <w:tab w:val="left" w:pos="567"/>
          <w:tab w:val="left" w:pos="709"/>
        </w:tabs>
        <w:ind w:firstLine="600"/>
        <w:jc w:val="both"/>
        <w:rPr>
          <w:b/>
          <w:i/>
          <w:sz w:val="26"/>
          <w:szCs w:val="26"/>
        </w:rPr>
      </w:pPr>
      <w:r w:rsidRPr="00AE34AA">
        <w:rPr>
          <w:b/>
          <w:i/>
          <w:sz w:val="26"/>
          <w:szCs w:val="26"/>
        </w:rPr>
        <w:t>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D96CC7D" w14:textId="77777777" w:rsidR="00B82256" w:rsidRPr="00186F1C" w:rsidRDefault="00025683" w:rsidP="00AE34AA">
      <w:pPr>
        <w:tabs>
          <w:tab w:val="left" w:pos="397"/>
          <w:tab w:val="left" w:pos="567"/>
          <w:tab w:val="left" w:pos="709"/>
        </w:tabs>
        <w:ind w:firstLine="600"/>
        <w:jc w:val="both"/>
        <w:rPr>
          <w:sz w:val="26"/>
          <w:szCs w:val="26"/>
          <w:u w:val="single"/>
        </w:rPr>
      </w:pPr>
      <w:r>
        <w:rPr>
          <w:rStyle w:val="tm81"/>
          <w:sz w:val="26"/>
          <w:szCs w:val="26"/>
          <w:u w:val="single"/>
        </w:rPr>
        <w:t>Замовник має право відхилити пропозицію учасника, що не надав будь-яких перелічених вище документів, які задовольняють вимогам, зазначеним в оголошенні.</w:t>
      </w:r>
    </w:p>
    <w:sectPr w:rsidR="00B82256" w:rsidRPr="00186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9E5AED"/>
    <w:multiLevelType w:val="hybridMultilevel"/>
    <w:tmpl w:val="0B1C78A8"/>
    <w:lvl w:ilvl="0" w:tplc="874CF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20"/>
    <w:rsid w:val="00025683"/>
    <w:rsid w:val="00074985"/>
    <w:rsid w:val="00186F1C"/>
    <w:rsid w:val="003B64B2"/>
    <w:rsid w:val="005941FF"/>
    <w:rsid w:val="006F250C"/>
    <w:rsid w:val="00731B20"/>
    <w:rsid w:val="00795D2A"/>
    <w:rsid w:val="0081311B"/>
    <w:rsid w:val="0096525C"/>
    <w:rsid w:val="00AE34AA"/>
    <w:rsid w:val="00B82256"/>
    <w:rsid w:val="00D24AC6"/>
    <w:rsid w:val="00DE6DF1"/>
    <w:rsid w:val="00E40224"/>
    <w:rsid w:val="00F07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EACD"/>
  <w15:chartTrackingRefBased/>
  <w15:docId w15:val="{176CD8CF-C702-4936-B699-996FE660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683"/>
    <w:pPr>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683"/>
    <w:pPr>
      <w:ind w:left="720"/>
      <w:contextualSpacing/>
    </w:pPr>
  </w:style>
  <w:style w:type="character" w:customStyle="1" w:styleId="tm81">
    <w:name w:val="tm81"/>
    <w:rsid w:val="000256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9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2787</Words>
  <Characters>1590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Lena</cp:lastModifiedBy>
  <cp:revision>13</cp:revision>
  <dcterms:created xsi:type="dcterms:W3CDTF">2021-02-05T11:34:00Z</dcterms:created>
  <dcterms:modified xsi:type="dcterms:W3CDTF">2022-08-16T08:10:00Z</dcterms:modified>
</cp:coreProperties>
</file>