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5D0" w:rsidRPr="0012126E" w:rsidRDefault="005225D0" w:rsidP="005225D0">
      <w:pPr>
        <w:pStyle w:val="a3"/>
        <w:spacing w:before="0" w:after="0"/>
        <w:jc w:val="right"/>
        <w:rPr>
          <w:b/>
          <w:bCs/>
          <w:lang w:val="uk-UA"/>
        </w:rPr>
      </w:pPr>
      <w:r w:rsidRPr="0012126E">
        <w:rPr>
          <w:b/>
          <w:bCs/>
          <w:lang w:val="uk-UA"/>
        </w:rPr>
        <w:t>Додаток №2</w:t>
      </w:r>
    </w:p>
    <w:p w:rsidR="005225D0" w:rsidRPr="0012126E" w:rsidRDefault="005225D0" w:rsidP="005225D0">
      <w:pPr>
        <w:pStyle w:val="a3"/>
        <w:spacing w:before="0" w:after="0"/>
        <w:jc w:val="right"/>
        <w:rPr>
          <w:b/>
          <w:bCs/>
          <w:lang w:val="uk-UA"/>
        </w:rPr>
      </w:pPr>
      <w:r w:rsidRPr="0012126E">
        <w:rPr>
          <w:b/>
          <w:bCs/>
          <w:lang w:val="uk-UA"/>
        </w:rPr>
        <w:t>до тендерної документації</w:t>
      </w:r>
    </w:p>
    <w:p w:rsidR="005225D0" w:rsidRPr="0012126E" w:rsidRDefault="005225D0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A34619" w:rsidRPr="0012126E" w:rsidRDefault="00F67C94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12126E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ТЕХНІЧНІ, ЯКІСНІ ТА КІЛЬКІСНІ ХАРАКТЕРИСТИКИ</w:t>
      </w:r>
    </w:p>
    <w:p w:rsidR="00A34619" w:rsidRPr="0012126E" w:rsidRDefault="00F67C94">
      <w:pPr>
        <w:pStyle w:val="a3"/>
        <w:spacing w:before="0" w:after="0"/>
        <w:jc w:val="center"/>
        <w:rPr>
          <w:color w:val="000000"/>
          <w:lang w:val="uk-UA"/>
        </w:rPr>
      </w:pPr>
      <w:r w:rsidRPr="0012126E">
        <w:rPr>
          <w:b/>
          <w:bCs/>
          <w:color w:val="000000"/>
          <w:lang w:val="uk-UA"/>
        </w:rPr>
        <w:t>ПРЕДМЕТА ЗАКУПІВЛІ</w:t>
      </w:r>
    </w:p>
    <w:p w:rsidR="0012126E" w:rsidRPr="0012126E" w:rsidRDefault="0012126E" w:rsidP="0012126E">
      <w:pPr>
        <w:shd w:val="clear" w:color="auto" w:fill="FFFFFF"/>
        <w:ind w:right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2126E">
        <w:rPr>
          <w:rFonts w:ascii="Times New Roman" w:hAnsi="Times New Roman"/>
          <w:b/>
          <w:i/>
          <w:sz w:val="24"/>
          <w:szCs w:val="24"/>
          <w:lang w:val="uk-UA"/>
        </w:rPr>
        <w:t>«код ДК 021:2015 -</w:t>
      </w:r>
      <w:r w:rsidRPr="0012126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15810000-9 «Хлібопродукти, свіжовипечені хлібобулочні та кондитерські вироби </w:t>
      </w:r>
      <w:r w:rsidRPr="0012126E">
        <w:rPr>
          <w:rFonts w:ascii="Times New Roman" w:hAnsi="Times New Roman"/>
          <w:b/>
          <w:bCs/>
          <w:sz w:val="24"/>
          <w:szCs w:val="24"/>
          <w:lang w:val="uk-UA"/>
        </w:rPr>
        <w:t>(Хліб житньо-пшеничний)(дет. Код. ДК 021:2015 – 15811100-7 - Хліб)»</w:t>
      </w:r>
    </w:p>
    <w:tbl>
      <w:tblPr>
        <w:tblpPr w:leftFromText="180" w:rightFromText="180" w:vertAnchor="text" w:horzAnchor="margin" w:tblpXSpec="center" w:tblpY="161"/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1"/>
        <w:gridCol w:w="993"/>
        <w:gridCol w:w="851"/>
        <w:gridCol w:w="4503"/>
        <w:gridCol w:w="1185"/>
      </w:tblGrid>
      <w:tr w:rsidR="0012126E" w:rsidRPr="0012126E" w:rsidTr="00347582">
        <w:trPr>
          <w:trHeight w:val="898"/>
        </w:trPr>
        <w:tc>
          <w:tcPr>
            <w:tcW w:w="567" w:type="dxa"/>
            <w:shd w:val="clear" w:color="auto" w:fill="auto"/>
            <w:vAlign w:val="center"/>
          </w:tcPr>
          <w:p w:rsidR="0012126E" w:rsidRPr="0012126E" w:rsidRDefault="0012126E" w:rsidP="0012126E">
            <w:pPr>
              <w:autoSpaceDE w:val="0"/>
              <w:autoSpaceDN w:val="0"/>
              <w:spacing w:after="0" w:line="240" w:lineRule="atLeast"/>
              <w:ind w:left="-66" w:right="-77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2126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№</w:t>
            </w:r>
          </w:p>
          <w:p w:rsidR="0012126E" w:rsidRPr="0012126E" w:rsidRDefault="0012126E" w:rsidP="0012126E">
            <w:pPr>
              <w:autoSpaceDE w:val="0"/>
              <w:autoSpaceDN w:val="0"/>
              <w:spacing w:after="0" w:line="240" w:lineRule="atLeast"/>
              <w:ind w:left="-66" w:right="-77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2126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41" w:type="dxa"/>
            <w:vAlign w:val="center"/>
          </w:tcPr>
          <w:p w:rsidR="0012126E" w:rsidRPr="0012126E" w:rsidRDefault="0012126E" w:rsidP="0012126E">
            <w:pPr>
              <w:autoSpaceDE w:val="0"/>
              <w:autoSpaceDN w:val="0"/>
              <w:spacing w:after="0" w:line="240" w:lineRule="atLeast"/>
              <w:ind w:left="-66" w:right="-77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2126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Найменування</w:t>
            </w:r>
          </w:p>
        </w:tc>
        <w:tc>
          <w:tcPr>
            <w:tcW w:w="993" w:type="dxa"/>
            <w:vAlign w:val="center"/>
          </w:tcPr>
          <w:p w:rsidR="0012126E" w:rsidRPr="0012126E" w:rsidRDefault="0012126E" w:rsidP="0012126E">
            <w:pPr>
              <w:autoSpaceDE w:val="0"/>
              <w:autoSpaceDN w:val="0"/>
              <w:spacing w:after="0" w:line="240" w:lineRule="atLeast"/>
              <w:ind w:left="-66" w:right="-77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2126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Одиниці</w:t>
            </w:r>
            <w:r w:rsidRPr="0012126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br/>
              <w:t>виміру</w:t>
            </w:r>
          </w:p>
        </w:tc>
        <w:tc>
          <w:tcPr>
            <w:tcW w:w="851" w:type="dxa"/>
            <w:vAlign w:val="center"/>
          </w:tcPr>
          <w:p w:rsidR="0012126E" w:rsidRPr="0012126E" w:rsidRDefault="0012126E" w:rsidP="0012126E">
            <w:pPr>
              <w:autoSpaceDE w:val="0"/>
              <w:autoSpaceDN w:val="0"/>
              <w:spacing w:after="0" w:line="240" w:lineRule="atLeast"/>
              <w:ind w:left="-66" w:right="-77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2126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Кіль-кість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12126E" w:rsidRPr="0012126E" w:rsidRDefault="0012126E" w:rsidP="0012126E">
            <w:pPr>
              <w:autoSpaceDE w:val="0"/>
              <w:autoSpaceDN w:val="0"/>
              <w:spacing w:after="0" w:line="240" w:lineRule="atLeast"/>
              <w:ind w:left="-66" w:right="-77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2126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Характеристики</w:t>
            </w:r>
            <w:r w:rsidRPr="0012126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 xml:space="preserve"> товару (виробу(ів))</w:t>
            </w:r>
            <w:r w:rsidRPr="0012126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, встановлені замовником (вимоги)</w:t>
            </w:r>
          </w:p>
        </w:tc>
        <w:tc>
          <w:tcPr>
            <w:tcW w:w="1185" w:type="dxa"/>
            <w:vAlign w:val="center"/>
          </w:tcPr>
          <w:p w:rsidR="0012126E" w:rsidRPr="0012126E" w:rsidRDefault="0012126E" w:rsidP="001212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12126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Вага виробу </w:t>
            </w:r>
          </w:p>
          <w:p w:rsidR="0012126E" w:rsidRPr="0012126E" w:rsidRDefault="0012126E" w:rsidP="001212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12126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(1 шт., гр..)</w:t>
            </w:r>
          </w:p>
        </w:tc>
      </w:tr>
      <w:tr w:rsidR="0012126E" w:rsidRPr="0012126E" w:rsidTr="00347582">
        <w:trPr>
          <w:trHeight w:val="4040"/>
        </w:trPr>
        <w:tc>
          <w:tcPr>
            <w:tcW w:w="567" w:type="dxa"/>
            <w:shd w:val="clear" w:color="auto" w:fill="auto"/>
            <w:vAlign w:val="center"/>
          </w:tcPr>
          <w:p w:rsidR="0012126E" w:rsidRPr="0012126E" w:rsidRDefault="0012126E" w:rsidP="0012126E">
            <w:pPr>
              <w:shd w:val="clear" w:color="auto" w:fill="FFFFFF"/>
              <w:spacing w:after="0" w:line="240" w:lineRule="atLeast"/>
              <w:ind w:right="1"/>
              <w:contextualSpacing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2126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41" w:type="dxa"/>
            <w:vAlign w:val="center"/>
          </w:tcPr>
          <w:p w:rsidR="0012126E" w:rsidRPr="0012126E" w:rsidRDefault="0012126E" w:rsidP="0012126E">
            <w:pPr>
              <w:spacing w:after="0" w:line="240" w:lineRule="atLeast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1212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Хліб житньо – пшеничний </w:t>
            </w:r>
          </w:p>
        </w:tc>
        <w:tc>
          <w:tcPr>
            <w:tcW w:w="993" w:type="dxa"/>
            <w:vAlign w:val="center"/>
          </w:tcPr>
          <w:p w:rsidR="0012126E" w:rsidRPr="0012126E" w:rsidRDefault="0012126E" w:rsidP="001212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12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1" w:type="dxa"/>
            <w:vAlign w:val="center"/>
          </w:tcPr>
          <w:p w:rsidR="0012126E" w:rsidRPr="0012126E" w:rsidRDefault="0012126E" w:rsidP="0012126E">
            <w:pPr>
              <w:spacing w:after="0" w:line="240" w:lineRule="atLeast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8000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12126E" w:rsidRPr="0012126E" w:rsidRDefault="0012126E" w:rsidP="0012126E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212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Повинні бути вітчизняного виробництва, свіжовипечені. Виготовлені з житньо - пшеничного борошна першого та вищого гатунку. </w:t>
            </w:r>
            <w:r w:rsidRPr="0012126E">
              <w:rPr>
                <w:rFonts w:ascii="Times New Roman" w:hAnsi="Times New Roman"/>
                <w:color w:val="000000"/>
                <w:sz w:val="24"/>
                <w:szCs w:val="24"/>
              </w:rPr>
              <w:t>Мають  бути добре пропеченим, не липкими,</w:t>
            </w:r>
            <w:r w:rsidRPr="001212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12126E">
              <w:rPr>
                <w:rFonts w:ascii="Times New Roman" w:hAnsi="Times New Roman"/>
                <w:color w:val="000000"/>
                <w:sz w:val="24"/>
                <w:szCs w:val="24"/>
              </w:rPr>
              <w:t>не вологими на дотик,</w:t>
            </w:r>
            <w:r w:rsidRPr="001212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2126E">
              <w:rPr>
                <w:rFonts w:ascii="Times New Roman" w:hAnsi="Times New Roman"/>
                <w:color w:val="000000"/>
                <w:sz w:val="24"/>
                <w:szCs w:val="24"/>
              </w:rPr>
              <w:t>без грудочок, пустот і слідів поганого вимішування,</w:t>
            </w:r>
            <w:r w:rsidRPr="001212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2126E">
              <w:rPr>
                <w:rFonts w:ascii="Times New Roman" w:hAnsi="Times New Roman"/>
                <w:color w:val="000000"/>
                <w:sz w:val="24"/>
                <w:szCs w:val="24"/>
              </w:rPr>
              <w:t>не повинні бути крихкими.</w:t>
            </w:r>
            <w:r w:rsidRPr="001212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2126E">
              <w:rPr>
                <w:rFonts w:ascii="Times New Roman" w:hAnsi="Times New Roman"/>
                <w:color w:val="000000"/>
                <w:sz w:val="24"/>
                <w:szCs w:val="24"/>
              </w:rPr>
              <w:t>Смак властивий даним видам виробів,</w:t>
            </w:r>
            <w:r w:rsidRPr="001212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12126E">
              <w:rPr>
                <w:rFonts w:ascii="Times New Roman" w:hAnsi="Times New Roman"/>
                <w:color w:val="000000"/>
                <w:sz w:val="24"/>
                <w:szCs w:val="24"/>
              </w:rPr>
              <w:t>без ГМО.</w:t>
            </w:r>
            <w:r w:rsidRPr="001212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не різані.  </w:t>
            </w:r>
            <w:r w:rsidRPr="00121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2126E" w:rsidRPr="0012126E" w:rsidRDefault="0012126E" w:rsidP="0012126E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212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</w:t>
            </w:r>
            <w:r w:rsidRPr="0012126E">
              <w:rPr>
                <w:rFonts w:ascii="Times New Roman" w:hAnsi="Times New Roman"/>
                <w:color w:val="000000"/>
                <w:sz w:val="24"/>
                <w:szCs w:val="24"/>
              </w:rPr>
              <w:t>Відповідність вимогам діючого санітарного законодавства України,нормах харчування, ДСТУ</w:t>
            </w:r>
            <w:r w:rsidRPr="001212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121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2126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ТУ</w:t>
            </w:r>
          </w:p>
          <w:p w:rsidR="0012126E" w:rsidRPr="0012126E" w:rsidRDefault="0012126E" w:rsidP="0012126E">
            <w:pPr>
              <w:spacing w:after="0" w:line="240" w:lineRule="atLeast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12126E" w:rsidRPr="0012126E" w:rsidRDefault="0012126E" w:rsidP="0012126E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2126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не менше 620 гр. </w:t>
            </w:r>
          </w:p>
        </w:tc>
      </w:tr>
    </w:tbl>
    <w:p w:rsidR="0012126E" w:rsidRPr="0012126E" w:rsidRDefault="0012126E" w:rsidP="0012126E">
      <w:pPr>
        <w:rPr>
          <w:rFonts w:ascii="Times New Roman" w:hAnsi="Times New Roman"/>
          <w:sz w:val="24"/>
          <w:szCs w:val="24"/>
          <w:lang w:val="uk-UA"/>
        </w:rPr>
      </w:pPr>
    </w:p>
    <w:p w:rsidR="0012126E" w:rsidRPr="0012126E" w:rsidRDefault="0012126E" w:rsidP="0012126E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2126E">
        <w:rPr>
          <w:rFonts w:ascii="Times New Roman" w:hAnsi="Times New Roman"/>
          <w:bCs/>
          <w:i/>
          <w:sz w:val="24"/>
          <w:szCs w:val="24"/>
          <w:lang w:val="uk-UA"/>
        </w:rPr>
        <w:t>Примітка:</w:t>
      </w:r>
      <w:r w:rsidRPr="0012126E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</w:t>
      </w:r>
      <w:r w:rsidRPr="0012126E">
        <w:rPr>
          <w:rFonts w:ascii="Times New Roman" w:hAnsi="Times New Roman"/>
          <w:i/>
          <w:sz w:val="24"/>
          <w:szCs w:val="24"/>
        </w:rPr>
        <w:t>прохання не занижувати ціни на товар за рахунок зниження його якості. Пропозиції надавайте за реальними цінами, за якими ви зможете поставляти якісний товар. У випадку поставки неякісного товару договір буде розірвано.</w:t>
      </w:r>
    </w:p>
    <w:p w:rsidR="0012126E" w:rsidRPr="0012126E" w:rsidRDefault="0012126E" w:rsidP="0012126E">
      <w:pPr>
        <w:spacing w:after="0" w:line="240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2126E">
        <w:rPr>
          <w:rFonts w:ascii="Times New Roman" w:hAnsi="Times New Roman"/>
          <w:b/>
          <w:bCs/>
          <w:sz w:val="24"/>
          <w:szCs w:val="24"/>
          <w:u w:val="single"/>
        </w:rPr>
        <w:t>Вимоги до товару:</w:t>
      </w:r>
    </w:p>
    <w:p w:rsidR="0012126E" w:rsidRPr="0012126E" w:rsidRDefault="0012126E" w:rsidP="0012126E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12126E"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Pr="0012126E">
        <w:rPr>
          <w:rFonts w:ascii="Times New Roman" w:hAnsi="Times New Roman"/>
          <w:bCs/>
          <w:sz w:val="24"/>
          <w:szCs w:val="24"/>
        </w:rPr>
        <w:t>Товар повинен відповідати показникам безпечності та якості для харчових продуктів, що передбачені чинним законодавством,в тому числі згідно Закону України "Про основні принципи та вимоги до безпечності та якості харчових продуктів.</w:t>
      </w:r>
    </w:p>
    <w:p w:rsidR="0012126E" w:rsidRPr="0012126E" w:rsidRDefault="0012126E" w:rsidP="0012126E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2126E">
        <w:rPr>
          <w:rFonts w:ascii="Times New Roman" w:hAnsi="Times New Roman"/>
          <w:bCs/>
          <w:sz w:val="24"/>
          <w:szCs w:val="24"/>
        </w:rPr>
        <w:t>Товари, що постачаються, повинні відповідати діючим на момент поставки ДСТУ, ТУ. З кожною поставкою товару Постачальник повинен надавати копії сертифікатів якості виробника, висновок державної санітарно-епідеміологічної експертизи або інший документ, що підтверджує якість поставленого товару.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на протязі одного дня.</w:t>
      </w:r>
      <w:r w:rsidRPr="0012126E">
        <w:rPr>
          <w:rFonts w:ascii="Times New Roman" w:hAnsi="Times New Roman"/>
          <w:sz w:val="24"/>
          <w:szCs w:val="24"/>
        </w:rPr>
        <w:t xml:space="preserve">           </w:t>
      </w:r>
    </w:p>
    <w:p w:rsidR="0012126E" w:rsidRPr="0012126E" w:rsidRDefault="0012126E" w:rsidP="0012126E">
      <w:pPr>
        <w:ind w:left="1069" w:right="-1"/>
        <w:jc w:val="center"/>
        <w:rPr>
          <w:rFonts w:ascii="Times New Roman" w:hAnsi="Times New Roman"/>
          <w:b/>
          <w:sz w:val="24"/>
          <w:szCs w:val="24"/>
        </w:rPr>
      </w:pPr>
    </w:p>
    <w:p w:rsidR="0012126E" w:rsidRPr="0012126E" w:rsidRDefault="0012126E" w:rsidP="0012126E">
      <w:pPr>
        <w:ind w:left="1069" w:right="-1"/>
        <w:jc w:val="center"/>
        <w:rPr>
          <w:rFonts w:ascii="Times New Roman" w:hAnsi="Times New Roman"/>
          <w:b/>
          <w:sz w:val="24"/>
          <w:szCs w:val="24"/>
        </w:rPr>
      </w:pPr>
    </w:p>
    <w:p w:rsidR="0012126E" w:rsidRPr="0012126E" w:rsidRDefault="0012126E" w:rsidP="0012126E">
      <w:pPr>
        <w:ind w:left="1069" w:right="-1"/>
        <w:jc w:val="center"/>
        <w:rPr>
          <w:rFonts w:ascii="Times New Roman" w:hAnsi="Times New Roman"/>
          <w:b/>
          <w:sz w:val="24"/>
          <w:szCs w:val="24"/>
        </w:rPr>
      </w:pPr>
    </w:p>
    <w:p w:rsidR="0012126E" w:rsidRPr="0012126E" w:rsidRDefault="0012126E" w:rsidP="0012126E">
      <w:pPr>
        <w:ind w:left="1069" w:right="-1"/>
        <w:jc w:val="center"/>
        <w:rPr>
          <w:rFonts w:ascii="Times New Roman" w:hAnsi="Times New Roman"/>
          <w:b/>
          <w:sz w:val="24"/>
          <w:szCs w:val="24"/>
        </w:rPr>
      </w:pPr>
    </w:p>
    <w:p w:rsidR="0012126E" w:rsidRPr="0012126E" w:rsidRDefault="0012126E" w:rsidP="0012126E">
      <w:pPr>
        <w:ind w:left="1069" w:right="-1"/>
        <w:jc w:val="center"/>
        <w:rPr>
          <w:rFonts w:ascii="Times New Roman" w:hAnsi="Times New Roman"/>
          <w:b/>
          <w:sz w:val="24"/>
          <w:szCs w:val="24"/>
        </w:rPr>
      </w:pPr>
    </w:p>
    <w:p w:rsidR="0012126E" w:rsidRPr="0012126E" w:rsidRDefault="0012126E" w:rsidP="0012126E">
      <w:pPr>
        <w:ind w:left="1069" w:right="-1"/>
        <w:jc w:val="center"/>
        <w:rPr>
          <w:rFonts w:ascii="Times New Roman" w:hAnsi="Times New Roman"/>
          <w:b/>
          <w:sz w:val="24"/>
          <w:szCs w:val="24"/>
        </w:rPr>
      </w:pPr>
    </w:p>
    <w:p w:rsidR="0012126E" w:rsidRPr="0012126E" w:rsidRDefault="0012126E" w:rsidP="0012126E">
      <w:pPr>
        <w:ind w:left="1069" w:right="-1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2126E">
        <w:rPr>
          <w:rFonts w:ascii="Times New Roman" w:hAnsi="Times New Roman"/>
          <w:b/>
          <w:sz w:val="24"/>
          <w:szCs w:val="24"/>
          <w:lang w:val="uk-UA"/>
        </w:rPr>
        <w:lastRenderedPageBreak/>
        <w:t>ЗАГАЛЬНІ ВИМОГИ</w:t>
      </w:r>
    </w:p>
    <w:p w:rsidR="0012126E" w:rsidRPr="0012126E" w:rsidRDefault="0012126E" w:rsidP="0012126E">
      <w:pPr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12126E"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12126E">
        <w:rPr>
          <w:rFonts w:ascii="Times New Roman" w:hAnsi="Times New Roman"/>
          <w:bCs/>
          <w:sz w:val="24"/>
          <w:szCs w:val="24"/>
        </w:rPr>
        <w:t>Товар повинен відповідати показникам безпечності та якості для харчових продуктів, що передбачені чинним законодавством,в тому числі згідно Закону України "Про основні принципи та вимоги до безпечності та якості харчових продуктів.</w:t>
      </w:r>
    </w:p>
    <w:p w:rsidR="0012126E" w:rsidRPr="0012126E" w:rsidRDefault="0012126E" w:rsidP="0012126E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2126E">
        <w:rPr>
          <w:rFonts w:ascii="Times New Roman" w:hAnsi="Times New Roman"/>
          <w:sz w:val="24"/>
          <w:szCs w:val="24"/>
          <w:lang w:val="uk-UA"/>
        </w:rPr>
        <w:t xml:space="preserve">2. Товар, запропонований Учасником, повинен відповідати технічним вимогам, встановленим в Технічному завданні, викладеному у даному додатку до тендерної документації (далі – ТД) </w:t>
      </w:r>
      <w:r w:rsidRPr="0012126E">
        <w:rPr>
          <w:rFonts w:ascii="Times New Roman" w:hAnsi="Times New Roman"/>
          <w:bCs/>
          <w:sz w:val="24"/>
          <w:szCs w:val="24"/>
          <w:lang w:val="uk-UA"/>
        </w:rPr>
        <w:t xml:space="preserve">та </w:t>
      </w:r>
      <w:r w:rsidRPr="0012126E">
        <w:rPr>
          <w:rFonts w:ascii="Times New Roman" w:hAnsi="Times New Roman"/>
          <w:bCs/>
          <w:sz w:val="24"/>
          <w:szCs w:val="24"/>
        </w:rPr>
        <w:t>діючим на момент поставки ДСТУ, ТУ.</w:t>
      </w:r>
    </w:p>
    <w:p w:rsidR="0012126E" w:rsidRPr="0012126E" w:rsidRDefault="0012126E" w:rsidP="0012126E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2126E">
        <w:rPr>
          <w:rFonts w:ascii="Times New Roman" w:hAnsi="Times New Roman"/>
          <w:sz w:val="24"/>
          <w:szCs w:val="24"/>
          <w:lang w:val="uk-UA"/>
        </w:rPr>
        <w:t>3. Документальне підтвердження відповідності товару технічними, якісними та кількісними характеристиками має бути надане у складі тендерної пропозиції, у формі пояснювальної записки та повинен мати: детальний опис основних медико - технічних характеристик запропонованого товару.</w:t>
      </w:r>
    </w:p>
    <w:p w:rsidR="0012126E" w:rsidRPr="0012126E" w:rsidRDefault="0012126E" w:rsidP="0012126E">
      <w:pPr>
        <w:tabs>
          <w:tab w:val="left" w:pos="142"/>
          <w:tab w:val="left" w:pos="426"/>
        </w:tabs>
        <w:autoSpaceDN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2126E">
        <w:rPr>
          <w:rFonts w:ascii="Times New Roman" w:hAnsi="Times New Roman"/>
          <w:sz w:val="24"/>
          <w:szCs w:val="24"/>
          <w:lang w:val="uk-UA"/>
        </w:rPr>
        <w:t>4</w:t>
      </w:r>
      <w:r w:rsidRPr="0012126E">
        <w:rPr>
          <w:rFonts w:ascii="Times New Roman" w:hAnsi="Times New Roman"/>
          <w:b/>
          <w:sz w:val="24"/>
          <w:szCs w:val="24"/>
          <w:lang w:val="uk-UA"/>
        </w:rPr>
        <w:t>.</w:t>
      </w:r>
      <w:r w:rsidRPr="0012126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2126E">
        <w:rPr>
          <w:rFonts w:ascii="Times New Roman" w:hAnsi="Times New Roman"/>
          <w:sz w:val="24"/>
          <w:szCs w:val="24"/>
        </w:rPr>
        <w:t xml:space="preserve">До ціни тендерної пропозиції включаються наступні витрати: </w:t>
      </w:r>
    </w:p>
    <w:p w:rsidR="0012126E" w:rsidRPr="0012126E" w:rsidRDefault="0012126E" w:rsidP="0012126E">
      <w:pPr>
        <w:numPr>
          <w:ilvl w:val="0"/>
          <w:numId w:val="3"/>
        </w:numPr>
        <w:tabs>
          <w:tab w:val="num" w:pos="0"/>
          <w:tab w:val="left" w:pos="142"/>
          <w:tab w:val="left" w:pos="426"/>
        </w:tabs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126E">
        <w:rPr>
          <w:rFonts w:ascii="Times New Roman" w:hAnsi="Times New Roman"/>
          <w:sz w:val="24"/>
          <w:szCs w:val="24"/>
        </w:rPr>
        <w:t>податки і збори, обов’язкові платежі, що сплачуються або мають бути сплачені згідно з чинним законодавством;</w:t>
      </w:r>
    </w:p>
    <w:p w:rsidR="0012126E" w:rsidRPr="0012126E" w:rsidRDefault="0012126E" w:rsidP="0012126E">
      <w:pPr>
        <w:numPr>
          <w:ilvl w:val="0"/>
          <w:numId w:val="3"/>
        </w:numPr>
        <w:tabs>
          <w:tab w:val="num" w:pos="0"/>
          <w:tab w:val="left" w:pos="142"/>
          <w:tab w:val="left" w:pos="426"/>
        </w:tabs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126E">
        <w:rPr>
          <w:rFonts w:ascii="Times New Roman" w:hAnsi="Times New Roman"/>
          <w:sz w:val="24"/>
          <w:szCs w:val="24"/>
        </w:rPr>
        <w:t>витрати, пов’язані з пересилкою документів (договорів, сертифікатів, накладних  та ін.);</w:t>
      </w:r>
    </w:p>
    <w:p w:rsidR="0012126E" w:rsidRPr="0012126E" w:rsidRDefault="0012126E" w:rsidP="0012126E">
      <w:pPr>
        <w:numPr>
          <w:ilvl w:val="0"/>
          <w:numId w:val="3"/>
        </w:numPr>
        <w:tabs>
          <w:tab w:val="num" w:pos="0"/>
          <w:tab w:val="left" w:pos="142"/>
          <w:tab w:val="left" w:pos="426"/>
        </w:tabs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126E">
        <w:rPr>
          <w:rFonts w:ascii="Times New Roman" w:hAnsi="Times New Roman"/>
          <w:sz w:val="24"/>
          <w:szCs w:val="24"/>
        </w:rPr>
        <w:t>витрати, в тому числі, пов’язані з транспортуванням товару,</w:t>
      </w:r>
      <w:r w:rsidRPr="0012126E">
        <w:rPr>
          <w:rFonts w:ascii="Times New Roman" w:hAnsi="Times New Roman"/>
          <w:bCs/>
          <w:sz w:val="24"/>
          <w:szCs w:val="24"/>
        </w:rPr>
        <w:t xml:space="preserve"> навантаженням та розвантаженням</w:t>
      </w:r>
      <w:r w:rsidRPr="0012126E">
        <w:rPr>
          <w:rFonts w:ascii="Times New Roman" w:hAnsi="Times New Roman"/>
          <w:sz w:val="24"/>
          <w:szCs w:val="24"/>
        </w:rPr>
        <w:t>,  включаються в ціну даного товару;</w:t>
      </w:r>
    </w:p>
    <w:p w:rsidR="0012126E" w:rsidRPr="0012126E" w:rsidRDefault="0012126E" w:rsidP="0012126E">
      <w:pPr>
        <w:tabs>
          <w:tab w:val="left" w:pos="142"/>
          <w:tab w:val="left" w:pos="426"/>
        </w:tabs>
        <w:autoSpaceDN w:val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2126E" w:rsidRPr="0012126E" w:rsidRDefault="0012126E" w:rsidP="0012126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2126E">
        <w:rPr>
          <w:rFonts w:ascii="Times New Roman" w:hAnsi="Times New Roman"/>
          <w:sz w:val="24"/>
          <w:szCs w:val="24"/>
        </w:rPr>
        <w:t>Поставка тов</w:t>
      </w:r>
      <w:bookmarkStart w:id="0" w:name="_GoBack"/>
      <w:bookmarkEnd w:id="0"/>
      <w:r w:rsidRPr="0012126E">
        <w:rPr>
          <w:rFonts w:ascii="Times New Roman" w:hAnsi="Times New Roman"/>
          <w:sz w:val="24"/>
          <w:szCs w:val="24"/>
        </w:rPr>
        <w:t>ару здійснюється у строки, визначені умовами договору та тендерною документацією.</w:t>
      </w:r>
    </w:p>
    <w:p w:rsidR="00A34619" w:rsidRPr="0012126E" w:rsidRDefault="00A34619" w:rsidP="0012126E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sectPr w:rsidR="00A34619" w:rsidRPr="0012126E" w:rsidSect="001705F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1E9" w:rsidRDefault="009A41E9">
      <w:pPr>
        <w:spacing w:line="240" w:lineRule="auto"/>
      </w:pPr>
      <w:r>
        <w:separator/>
      </w:r>
    </w:p>
  </w:endnote>
  <w:endnote w:type="continuationSeparator" w:id="0">
    <w:p w:rsidR="009A41E9" w:rsidRDefault="009A4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1E9" w:rsidRDefault="009A41E9">
      <w:pPr>
        <w:spacing w:after="0" w:line="240" w:lineRule="auto"/>
      </w:pPr>
      <w:r>
        <w:separator/>
      </w:r>
    </w:p>
  </w:footnote>
  <w:footnote w:type="continuationSeparator" w:id="0">
    <w:p w:rsidR="009A41E9" w:rsidRDefault="009A4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551E6"/>
    <w:multiLevelType w:val="multilevel"/>
    <w:tmpl w:val="FFFFFFFF"/>
    <w:lvl w:ilvl="0">
      <w:start w:val="1"/>
      <w:numFmt w:val="decimal"/>
      <w:lvlText w:val=""/>
      <w:lvlJc w:val="left"/>
      <w:pPr>
        <w:ind w:left="720" w:firstLine="1080"/>
      </w:pPr>
      <w:rPr>
        <w:rFonts w:ascii="Times New Roman" w:eastAsia="Times New Roman" w:hAnsi="Times New Roman" w:cs="Times New Roman"/>
        <w:i w:val="0"/>
        <w:sz w:val="24"/>
        <w:szCs w:val="24"/>
        <w:vertAlign w:val="baseline"/>
      </w:rPr>
    </w:lvl>
    <w:lvl w:ilvl="1">
      <w:start w:val="1"/>
      <w:numFmt w:val="lowerLetter"/>
      <w:lvlText w:val="%2"/>
      <w:lvlJc w:val="left"/>
      <w:pPr>
        <w:ind w:left="1080" w:firstLine="1800"/>
      </w:pPr>
      <w:rPr>
        <w:rFonts w:cs="Times New Roman"/>
        <w:sz w:val="22"/>
        <w:szCs w:val="22"/>
        <w:vertAlign w:val="baseline"/>
      </w:rPr>
    </w:lvl>
    <w:lvl w:ilvl="2">
      <w:start w:val="1"/>
      <w:numFmt w:val="lowerRoman"/>
      <w:lvlText w:val="%3"/>
      <w:lvlJc w:val="left"/>
      <w:pPr>
        <w:ind w:left="1440" w:firstLine="2520"/>
      </w:pPr>
      <w:rPr>
        <w:rFonts w:cs="Times New Roman"/>
        <w:sz w:val="22"/>
        <w:szCs w:val="22"/>
        <w:vertAlign w:val="baseline"/>
      </w:rPr>
    </w:lvl>
    <w:lvl w:ilvl="3">
      <w:start w:val="1"/>
      <w:numFmt w:val="decimal"/>
      <w:lvlText w:val="%4"/>
      <w:lvlJc w:val="left"/>
      <w:pPr>
        <w:ind w:left="1800" w:firstLine="3240"/>
      </w:pPr>
      <w:rPr>
        <w:rFonts w:cs="Times New Roman"/>
        <w:sz w:val="22"/>
        <w:szCs w:val="22"/>
        <w:vertAlign w:val="baseline"/>
      </w:rPr>
    </w:lvl>
    <w:lvl w:ilvl="4">
      <w:start w:val="1"/>
      <w:numFmt w:val="lowerLetter"/>
      <w:lvlText w:val="%5"/>
      <w:lvlJc w:val="left"/>
      <w:pPr>
        <w:ind w:left="2160" w:firstLine="3960"/>
      </w:pPr>
      <w:rPr>
        <w:rFonts w:cs="Times New Roman"/>
        <w:sz w:val="22"/>
        <w:szCs w:val="22"/>
        <w:vertAlign w:val="baseline"/>
      </w:rPr>
    </w:lvl>
    <w:lvl w:ilvl="5">
      <w:start w:val="1"/>
      <w:numFmt w:val="lowerRoman"/>
      <w:lvlText w:val="%6"/>
      <w:lvlJc w:val="left"/>
      <w:pPr>
        <w:ind w:left="2520" w:firstLine="4680"/>
      </w:pPr>
      <w:rPr>
        <w:rFonts w:cs="Times New Roman"/>
        <w:sz w:val="22"/>
        <w:szCs w:val="22"/>
        <w:vertAlign w:val="baseline"/>
      </w:rPr>
    </w:lvl>
    <w:lvl w:ilvl="6">
      <w:start w:val="1"/>
      <w:numFmt w:val="decimal"/>
      <w:lvlText w:val="%7"/>
      <w:lvlJc w:val="left"/>
      <w:pPr>
        <w:ind w:left="2880" w:firstLine="5400"/>
      </w:pPr>
      <w:rPr>
        <w:rFonts w:cs="Times New Roman"/>
        <w:sz w:val="22"/>
        <w:szCs w:val="22"/>
        <w:vertAlign w:val="baseline"/>
      </w:rPr>
    </w:lvl>
    <w:lvl w:ilvl="7">
      <w:start w:val="1"/>
      <w:numFmt w:val="lowerLetter"/>
      <w:lvlText w:val="%8"/>
      <w:lvlJc w:val="left"/>
      <w:pPr>
        <w:ind w:left="3240" w:firstLine="6120"/>
      </w:pPr>
      <w:rPr>
        <w:rFonts w:cs="Times New Roman"/>
        <w:sz w:val="22"/>
        <w:szCs w:val="22"/>
        <w:vertAlign w:val="baseline"/>
      </w:rPr>
    </w:lvl>
    <w:lvl w:ilvl="8">
      <w:start w:val="1"/>
      <w:numFmt w:val="lowerRoman"/>
      <w:lvlText w:val="%9"/>
      <w:lvlJc w:val="left"/>
      <w:pPr>
        <w:ind w:left="3600" w:firstLine="6840"/>
      </w:pPr>
      <w:rPr>
        <w:rFonts w:cs="Times New Roman"/>
        <w:sz w:val="22"/>
        <w:szCs w:val="22"/>
        <w:vertAlign w:val="baseline"/>
      </w:rPr>
    </w:lvl>
  </w:abstractNum>
  <w:abstractNum w:abstractNumId="1" w15:restartNumberingAfterBreak="0">
    <w:nsid w:val="60C71084"/>
    <w:multiLevelType w:val="multilevel"/>
    <w:tmpl w:val="60C71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873AC"/>
    <w:multiLevelType w:val="hybridMultilevel"/>
    <w:tmpl w:val="03ECD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4CE1"/>
    <w:rsid w:val="0000157D"/>
    <w:rsid w:val="00042438"/>
    <w:rsid w:val="000749CB"/>
    <w:rsid w:val="0012126E"/>
    <w:rsid w:val="001705F7"/>
    <w:rsid w:val="00202D37"/>
    <w:rsid w:val="00222AE7"/>
    <w:rsid w:val="00225C0E"/>
    <w:rsid w:val="00230AB4"/>
    <w:rsid w:val="00243D9E"/>
    <w:rsid w:val="002838AC"/>
    <w:rsid w:val="002E72D5"/>
    <w:rsid w:val="0033092E"/>
    <w:rsid w:val="00383B8B"/>
    <w:rsid w:val="003A5DBE"/>
    <w:rsid w:val="003C3946"/>
    <w:rsid w:val="003E0A63"/>
    <w:rsid w:val="003F22AF"/>
    <w:rsid w:val="003F4CE1"/>
    <w:rsid w:val="004029B6"/>
    <w:rsid w:val="00411136"/>
    <w:rsid w:val="004411B1"/>
    <w:rsid w:val="00445160"/>
    <w:rsid w:val="004B5AE9"/>
    <w:rsid w:val="004E2EA3"/>
    <w:rsid w:val="00513E0C"/>
    <w:rsid w:val="005225D0"/>
    <w:rsid w:val="005439B8"/>
    <w:rsid w:val="005D3F8D"/>
    <w:rsid w:val="0069312D"/>
    <w:rsid w:val="006A774D"/>
    <w:rsid w:val="006D0B50"/>
    <w:rsid w:val="007E5498"/>
    <w:rsid w:val="008449C2"/>
    <w:rsid w:val="00914668"/>
    <w:rsid w:val="00955FE0"/>
    <w:rsid w:val="009A41E9"/>
    <w:rsid w:val="009B1577"/>
    <w:rsid w:val="009B39FE"/>
    <w:rsid w:val="00A170B0"/>
    <w:rsid w:val="00A34619"/>
    <w:rsid w:val="00A5440E"/>
    <w:rsid w:val="00A55C67"/>
    <w:rsid w:val="00A67D28"/>
    <w:rsid w:val="00A87C5C"/>
    <w:rsid w:val="00AD0C23"/>
    <w:rsid w:val="00AF1BB3"/>
    <w:rsid w:val="00B14317"/>
    <w:rsid w:val="00B22841"/>
    <w:rsid w:val="00B5016F"/>
    <w:rsid w:val="00B728AC"/>
    <w:rsid w:val="00B81A3D"/>
    <w:rsid w:val="00B873B4"/>
    <w:rsid w:val="00BD1FC1"/>
    <w:rsid w:val="00C04168"/>
    <w:rsid w:val="00C55E16"/>
    <w:rsid w:val="00C82EC5"/>
    <w:rsid w:val="00CD0282"/>
    <w:rsid w:val="00CF4200"/>
    <w:rsid w:val="00D32C8D"/>
    <w:rsid w:val="00D34F04"/>
    <w:rsid w:val="00DD45AF"/>
    <w:rsid w:val="00DF1221"/>
    <w:rsid w:val="00E25F20"/>
    <w:rsid w:val="00EB3F15"/>
    <w:rsid w:val="00EB51E2"/>
    <w:rsid w:val="00F41C29"/>
    <w:rsid w:val="00F67C94"/>
    <w:rsid w:val="00FA6D5C"/>
    <w:rsid w:val="04CC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474AF"/>
  <w15:docId w15:val="{07CAFDC5-BEC4-4213-BC4E-5F557878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5F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2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Обычный (We"/>
    <w:basedOn w:val="a"/>
    <w:link w:val="a4"/>
    <w:qFormat/>
    <w:rsid w:val="001705F7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table" w:customStyle="1" w:styleId="1">
    <w:name w:val="Обычная таблица1"/>
    <w:semiHidden/>
    <w:rsid w:val="001705F7"/>
    <w:pPr>
      <w:spacing w:after="200" w:line="276" w:lineRule="auto"/>
    </w:pPr>
    <w:rPr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customStyle="1" w:styleId="a4">
    <w:name w:val="Обычный (веб) Знак"/>
    <w:aliases w:val="Знак2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We Знак"/>
    <w:link w:val="a3"/>
    <w:qFormat/>
    <w:locked/>
    <w:rsid w:val="005225D0"/>
    <w:rPr>
      <w:rFonts w:eastAsia="Calibri"/>
      <w:sz w:val="24"/>
      <w:szCs w:val="24"/>
      <w:lang w:eastAsia="ar-SA"/>
    </w:rPr>
  </w:style>
  <w:style w:type="paragraph" w:styleId="a5">
    <w:name w:val="Balloon Text"/>
    <w:basedOn w:val="a"/>
    <w:link w:val="a6"/>
    <w:rsid w:val="00243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243D9E"/>
    <w:rPr>
      <w:rFonts w:ascii="Segoe UI" w:eastAsia="Calibri" w:hAnsi="Segoe UI" w:cs="Segoe UI"/>
      <w:sz w:val="18"/>
      <w:szCs w:val="18"/>
      <w:lang w:eastAsia="en-US"/>
    </w:rPr>
  </w:style>
  <w:style w:type="character" w:styleId="a7">
    <w:name w:val="Emphasis"/>
    <w:basedOn w:val="a0"/>
    <w:uiPriority w:val="20"/>
    <w:qFormat/>
    <w:rsid w:val="003E0A63"/>
    <w:rPr>
      <w:i/>
      <w:iCs/>
    </w:rPr>
  </w:style>
  <w:style w:type="paragraph" w:styleId="a8">
    <w:name w:val="List Paragraph"/>
    <w:basedOn w:val="a"/>
    <w:uiPriority w:val="99"/>
    <w:rsid w:val="00C55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3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CA12D2-09B7-45BB-9833-1B285794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Yulia_TEST</dc:creator>
  <cp:lastModifiedBy>Пользователь</cp:lastModifiedBy>
  <cp:revision>11</cp:revision>
  <cp:lastPrinted>2021-12-15T12:26:00Z</cp:lastPrinted>
  <dcterms:created xsi:type="dcterms:W3CDTF">2022-11-30T15:03:00Z</dcterms:created>
  <dcterms:modified xsi:type="dcterms:W3CDTF">2022-12-15T13:19:00Z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