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18" w:rsidRPr="00474B9C" w:rsidRDefault="00B12F18" w:rsidP="00B12F18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B12F18" w:rsidRPr="00474B9C" w:rsidRDefault="00B12F18" w:rsidP="00B12F18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B12F18" w:rsidRPr="00474B9C" w:rsidRDefault="00B12F18" w:rsidP="00B12F18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F18" w:rsidRPr="00474B9C" w:rsidRDefault="00B12F18" w:rsidP="00B12F18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2F18" w:rsidRPr="00A61738" w:rsidRDefault="00B12F18" w:rsidP="00B12F18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B12F18" w:rsidRPr="00474B9C" w:rsidRDefault="00B12F18" w:rsidP="00B12F18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B12F18" w:rsidRPr="00474B9C" w:rsidRDefault="00B12F18" w:rsidP="00B12F18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12F18" w:rsidRPr="00474B9C" w:rsidRDefault="00B12F18" w:rsidP="00B12F1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B12F18" w:rsidRPr="00474B9C" w:rsidRDefault="00B12F18" w:rsidP="00B12F1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F18" w:rsidRPr="00474B9C" w:rsidRDefault="00B12F18" w:rsidP="00B12F1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F18" w:rsidRPr="00474B9C" w:rsidRDefault="00B12F18" w:rsidP="00B12F1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B12F18" w:rsidRPr="00474B9C" w:rsidRDefault="00B12F18" w:rsidP="00B12F1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F18" w:rsidRPr="00474B9C" w:rsidRDefault="00B12F18" w:rsidP="00B12F18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B12F18" w:rsidRPr="00474B9C" w:rsidRDefault="00B12F18" w:rsidP="00B12F1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B12F18" w:rsidRPr="00474B9C" w:rsidTr="00493F6F">
        <w:trPr>
          <w:trHeight w:val="222"/>
        </w:trPr>
        <w:tc>
          <w:tcPr>
            <w:tcW w:w="3729" w:type="pct"/>
          </w:tcPr>
          <w:p w:rsidR="00B12F18" w:rsidRPr="00474B9C" w:rsidRDefault="00B12F18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B12F18" w:rsidRPr="00474B9C" w:rsidRDefault="00B12F18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F18" w:rsidRPr="00474B9C" w:rsidTr="00493F6F">
        <w:trPr>
          <w:trHeight w:val="240"/>
        </w:trPr>
        <w:tc>
          <w:tcPr>
            <w:tcW w:w="3729" w:type="pct"/>
          </w:tcPr>
          <w:p w:rsidR="00B12F18" w:rsidRPr="00474B9C" w:rsidRDefault="00B12F18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B12F18" w:rsidRPr="00474B9C" w:rsidRDefault="00B12F18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F18" w:rsidRPr="00474B9C" w:rsidTr="00493F6F">
        <w:trPr>
          <w:trHeight w:val="222"/>
        </w:trPr>
        <w:tc>
          <w:tcPr>
            <w:tcW w:w="3729" w:type="pct"/>
          </w:tcPr>
          <w:p w:rsidR="00B12F18" w:rsidRPr="00474B9C" w:rsidRDefault="00B12F18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B12F18" w:rsidRPr="00474B9C" w:rsidRDefault="00B12F18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F18" w:rsidRPr="00474B9C" w:rsidTr="00493F6F">
        <w:trPr>
          <w:trHeight w:val="240"/>
        </w:trPr>
        <w:tc>
          <w:tcPr>
            <w:tcW w:w="3729" w:type="pct"/>
          </w:tcPr>
          <w:p w:rsidR="00B12F18" w:rsidRPr="00474B9C" w:rsidRDefault="00B12F18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B12F18" w:rsidRPr="00474B9C" w:rsidRDefault="00B12F18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F18" w:rsidRPr="00474B9C" w:rsidTr="00493F6F">
        <w:trPr>
          <w:trHeight w:val="222"/>
        </w:trPr>
        <w:tc>
          <w:tcPr>
            <w:tcW w:w="3729" w:type="pct"/>
          </w:tcPr>
          <w:p w:rsidR="00B12F18" w:rsidRPr="00474B9C" w:rsidRDefault="00B12F18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B12F18" w:rsidRPr="00474B9C" w:rsidRDefault="00B12F18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F18" w:rsidRPr="00474B9C" w:rsidTr="00493F6F">
        <w:trPr>
          <w:trHeight w:val="478"/>
        </w:trPr>
        <w:tc>
          <w:tcPr>
            <w:tcW w:w="3729" w:type="pct"/>
          </w:tcPr>
          <w:p w:rsidR="00B12F18" w:rsidRPr="00474B9C" w:rsidRDefault="00B12F18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B12F18" w:rsidRPr="00474B9C" w:rsidRDefault="00B12F18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2F18" w:rsidRPr="00474B9C" w:rsidRDefault="00B12F18" w:rsidP="00B12F1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F18" w:rsidRPr="00474B9C" w:rsidRDefault="00B12F18" w:rsidP="00B12F18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3A1DE1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3A1DE1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3A1D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33140000-3 Медичні матеріали </w:t>
      </w:r>
      <w:r w:rsidRPr="003A1DE1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3A1DE1">
        <w:rPr>
          <w:rFonts w:ascii="Times New Roman" w:hAnsi="Times New Roman" w:cs="Times New Roman"/>
          <w:color w:val="000000"/>
          <w:sz w:val="24"/>
          <w:szCs w:val="24"/>
        </w:rPr>
        <w:t xml:space="preserve">Діагностичні набори (56129 - Інгібітор активатора </w:t>
      </w:r>
      <w:proofErr w:type="spellStart"/>
      <w:r w:rsidRPr="003A1DE1">
        <w:rPr>
          <w:rFonts w:ascii="Times New Roman" w:hAnsi="Times New Roman" w:cs="Times New Roman"/>
          <w:color w:val="000000"/>
          <w:sz w:val="24"/>
          <w:szCs w:val="24"/>
        </w:rPr>
        <w:t>плазміногену</w:t>
      </w:r>
      <w:proofErr w:type="spellEnd"/>
      <w:r w:rsidRPr="003A1DE1">
        <w:rPr>
          <w:rFonts w:ascii="Times New Roman" w:hAnsi="Times New Roman" w:cs="Times New Roman"/>
          <w:color w:val="000000"/>
          <w:sz w:val="24"/>
          <w:szCs w:val="24"/>
        </w:rPr>
        <w:t xml:space="preserve"> IVD (діагностика </w:t>
      </w:r>
      <w:proofErr w:type="spellStart"/>
      <w:r w:rsidRPr="003A1DE1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3A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1DE1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3A1DE1">
        <w:rPr>
          <w:rFonts w:ascii="Times New Roman" w:hAnsi="Times New Roman" w:cs="Times New Roman"/>
          <w:color w:val="000000"/>
          <w:sz w:val="24"/>
          <w:szCs w:val="24"/>
        </w:rPr>
        <w:t xml:space="preserve">), набір, </w:t>
      </w:r>
      <w:proofErr w:type="spellStart"/>
      <w:r w:rsidRPr="003A1DE1">
        <w:rPr>
          <w:rFonts w:ascii="Times New Roman" w:hAnsi="Times New Roman" w:cs="Times New Roman"/>
          <w:color w:val="000000"/>
          <w:sz w:val="24"/>
          <w:szCs w:val="24"/>
        </w:rPr>
        <w:t>імуноферментний</w:t>
      </w:r>
      <w:proofErr w:type="spellEnd"/>
      <w:r w:rsidRPr="003A1DE1">
        <w:rPr>
          <w:rFonts w:ascii="Times New Roman" w:hAnsi="Times New Roman" w:cs="Times New Roman"/>
          <w:color w:val="000000"/>
          <w:sz w:val="24"/>
          <w:szCs w:val="24"/>
        </w:rPr>
        <w:t xml:space="preserve"> аналіз (ІФА); 53848 - </w:t>
      </w:r>
      <w:proofErr w:type="spellStart"/>
      <w:r w:rsidRPr="003A1DE1">
        <w:rPr>
          <w:rFonts w:ascii="Times New Roman" w:hAnsi="Times New Roman" w:cs="Times New Roman"/>
          <w:color w:val="000000"/>
          <w:sz w:val="24"/>
          <w:szCs w:val="24"/>
        </w:rPr>
        <w:t>Інтерлейкін</w:t>
      </w:r>
      <w:proofErr w:type="spellEnd"/>
      <w:r w:rsidRPr="003A1DE1">
        <w:rPr>
          <w:rFonts w:ascii="Times New Roman" w:hAnsi="Times New Roman" w:cs="Times New Roman"/>
          <w:color w:val="000000"/>
          <w:sz w:val="24"/>
          <w:szCs w:val="24"/>
        </w:rPr>
        <w:t xml:space="preserve">-4 (IL-4) IVD (діагностика </w:t>
      </w:r>
      <w:proofErr w:type="spellStart"/>
      <w:r w:rsidRPr="003A1DE1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3A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1DE1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3A1DE1">
        <w:rPr>
          <w:rFonts w:ascii="Times New Roman" w:hAnsi="Times New Roman" w:cs="Times New Roman"/>
          <w:color w:val="000000"/>
          <w:sz w:val="24"/>
          <w:szCs w:val="24"/>
        </w:rPr>
        <w:t xml:space="preserve">), комплект, </w:t>
      </w:r>
      <w:proofErr w:type="spellStart"/>
      <w:r w:rsidRPr="003A1DE1">
        <w:rPr>
          <w:rFonts w:ascii="Times New Roman" w:hAnsi="Times New Roman" w:cs="Times New Roman"/>
          <w:color w:val="000000"/>
          <w:sz w:val="24"/>
          <w:szCs w:val="24"/>
        </w:rPr>
        <w:t>імуноферментний</w:t>
      </w:r>
      <w:proofErr w:type="spellEnd"/>
      <w:r w:rsidRPr="003A1DE1">
        <w:rPr>
          <w:rFonts w:ascii="Times New Roman" w:hAnsi="Times New Roman" w:cs="Times New Roman"/>
          <w:color w:val="000000"/>
          <w:sz w:val="24"/>
          <w:szCs w:val="24"/>
        </w:rPr>
        <w:t xml:space="preserve"> аналіз (ІФА); 53884 - </w:t>
      </w:r>
      <w:proofErr w:type="spellStart"/>
      <w:r w:rsidRPr="003A1DE1">
        <w:rPr>
          <w:rFonts w:ascii="Times New Roman" w:hAnsi="Times New Roman" w:cs="Times New Roman"/>
          <w:color w:val="000000"/>
          <w:sz w:val="24"/>
          <w:szCs w:val="24"/>
        </w:rPr>
        <w:t>Інтерлейкін</w:t>
      </w:r>
      <w:proofErr w:type="spellEnd"/>
      <w:r w:rsidRPr="003A1DE1">
        <w:rPr>
          <w:rFonts w:ascii="Times New Roman" w:hAnsi="Times New Roman" w:cs="Times New Roman"/>
          <w:color w:val="000000"/>
          <w:sz w:val="24"/>
          <w:szCs w:val="24"/>
        </w:rPr>
        <w:t xml:space="preserve">-10 (IL-10) IVD (діагностика </w:t>
      </w:r>
      <w:proofErr w:type="spellStart"/>
      <w:r w:rsidRPr="003A1DE1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3A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1DE1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3A1DE1">
        <w:rPr>
          <w:rFonts w:ascii="Times New Roman" w:hAnsi="Times New Roman" w:cs="Times New Roman"/>
          <w:color w:val="000000"/>
          <w:sz w:val="24"/>
          <w:szCs w:val="24"/>
        </w:rPr>
        <w:t xml:space="preserve">), комплект, </w:t>
      </w:r>
      <w:proofErr w:type="spellStart"/>
      <w:r w:rsidRPr="003A1DE1">
        <w:rPr>
          <w:rFonts w:ascii="Times New Roman" w:hAnsi="Times New Roman" w:cs="Times New Roman"/>
          <w:color w:val="000000"/>
          <w:sz w:val="24"/>
          <w:szCs w:val="24"/>
        </w:rPr>
        <w:t>імуноферментний</w:t>
      </w:r>
      <w:proofErr w:type="spellEnd"/>
      <w:r w:rsidRPr="003A1DE1">
        <w:rPr>
          <w:rFonts w:ascii="Times New Roman" w:hAnsi="Times New Roman" w:cs="Times New Roman"/>
          <w:color w:val="000000"/>
          <w:sz w:val="24"/>
          <w:szCs w:val="24"/>
        </w:rPr>
        <w:t xml:space="preserve"> аналіз (ІФА))</w:t>
      </w:r>
      <w:r w:rsidRPr="003A1DE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B12F18" w:rsidRPr="00474B9C" w:rsidRDefault="00B12F18" w:rsidP="00B12F18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314"/>
        <w:gridCol w:w="1719"/>
        <w:gridCol w:w="1194"/>
        <w:gridCol w:w="1136"/>
        <w:gridCol w:w="1177"/>
        <w:gridCol w:w="1152"/>
        <w:gridCol w:w="59"/>
        <w:gridCol w:w="712"/>
      </w:tblGrid>
      <w:tr w:rsidR="00B12F18" w:rsidRPr="00CC6C12" w:rsidTr="00B12F18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8" w:rsidRPr="00CC6C12" w:rsidRDefault="00B12F18" w:rsidP="00493F6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B12F18" w:rsidRPr="00CC6C12" w:rsidRDefault="00B12F18" w:rsidP="00493F6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C6C1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CC6C12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CC6C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12F18" w:rsidRPr="00CC6C12" w:rsidRDefault="00B12F18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B12F18" w:rsidRPr="00CC6C12" w:rsidTr="00B12F18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Інгібітор активації </w:t>
            </w:r>
            <w:proofErr w:type="spellStart"/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>плазміногена</w:t>
            </w:r>
            <w:proofErr w:type="spellEnd"/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типу (</w:t>
            </w:r>
            <w:r w:rsidRPr="00CC6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PAI</w:t>
            </w:r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>-1) – людський</w:t>
            </w:r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CC6C1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>Human</w:t>
            </w:r>
            <w:r w:rsidRPr="00CC6C1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Pr="00CC6C1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>PAI</w:t>
            </w:r>
            <w:r w:rsidRPr="00CC6C1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1(</w:t>
            </w:r>
            <w:proofErr w:type="spellStart"/>
            <w:r w:rsidRPr="00CC6C1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>Plasminogen</w:t>
            </w:r>
            <w:proofErr w:type="spellEnd"/>
            <w:r w:rsidRPr="00CC6C1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Pr="00CC6C1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>Activator</w:t>
            </w:r>
            <w:r w:rsidRPr="00CC6C1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Pr="00CC6C1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>Inhibitor</w:t>
            </w:r>
            <w:r w:rsidRPr="00CC6C1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1) </w:t>
            </w:r>
            <w:r w:rsidRPr="00CC6C1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>ELISA</w:t>
            </w:r>
            <w:r w:rsidRPr="00CC6C1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Pr="00CC6C1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>Kit</w:t>
            </w:r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C6C12" w:rsidRPr="00CC6C12" w:rsidRDefault="00CC6C12" w:rsidP="00493F6F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C6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33141625-7)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F18" w:rsidRPr="00CC6C12" w:rsidTr="00B12F18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Default="00B12F18" w:rsidP="00493F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ІФА набір </w:t>
            </w:r>
            <w:proofErr w:type="spellStart"/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>Інтерлейкін</w:t>
            </w:r>
            <w:proofErr w:type="spellEnd"/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(</w:t>
            </w:r>
            <w:r w:rsidRPr="00CC6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IL</w:t>
            </w:r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>-4) людський</w:t>
            </w:r>
          </w:p>
          <w:p w:rsidR="00CC6C12" w:rsidRPr="00CC6C12" w:rsidRDefault="00CC6C12" w:rsidP="00493F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C6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33141625-7)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F18" w:rsidRPr="00CC6C12" w:rsidTr="00B12F18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Default="00B12F18" w:rsidP="00493F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ІФА набір </w:t>
            </w:r>
            <w:proofErr w:type="spellStart"/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Інтерлейкін</w:t>
            </w:r>
            <w:proofErr w:type="spellEnd"/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(</w:t>
            </w:r>
            <w:r w:rsidRPr="00CC6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IL</w:t>
            </w:r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>-10) людський</w:t>
            </w:r>
          </w:p>
          <w:p w:rsidR="00CC6C12" w:rsidRPr="00CC6C12" w:rsidRDefault="00CC6C12" w:rsidP="00493F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C1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C6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33141625-7)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F18" w:rsidRPr="00CC6C12" w:rsidTr="00B12F18">
        <w:trPr>
          <w:trHeight w:val="190"/>
        </w:trPr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ПДВ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F18" w:rsidRPr="00CC6C12" w:rsidTr="00B12F18">
        <w:trPr>
          <w:trHeight w:val="190"/>
        </w:trPr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F18" w:rsidRPr="00CC6C12" w:rsidTr="00B12F18">
        <w:trPr>
          <w:trHeight w:val="725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F18" w:rsidRPr="00CC6C12" w:rsidRDefault="00B12F18" w:rsidP="00493F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B12F18" w:rsidRPr="00CC6C12" w:rsidRDefault="00B12F18" w:rsidP="00493F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1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B12F18" w:rsidRPr="00474B9C" w:rsidRDefault="00B12F18" w:rsidP="00B12F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B12F18" w:rsidRPr="00474B9C" w:rsidRDefault="00B12F18" w:rsidP="00B12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B12F18" w:rsidRPr="00474B9C" w:rsidRDefault="00B12F18" w:rsidP="00B12F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B12F18" w:rsidRPr="00474B9C" w:rsidRDefault="00B12F18" w:rsidP="00B12F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B12F18" w:rsidRPr="00631A37" w:rsidRDefault="00B12F18" w:rsidP="00B12F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B12F18" w:rsidRPr="00474B9C" w:rsidRDefault="00B12F18" w:rsidP="00B12F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B12F18" w:rsidRPr="00474B9C" w:rsidRDefault="00B12F18" w:rsidP="00B12F18">
      <w:pPr>
        <w:rPr>
          <w:rFonts w:ascii="Times New Roman" w:hAnsi="Times New Roman" w:cs="Times New Roman"/>
          <w:sz w:val="24"/>
          <w:szCs w:val="24"/>
        </w:rPr>
      </w:pPr>
    </w:p>
    <w:p w:rsidR="00B12F18" w:rsidRPr="00474B9C" w:rsidRDefault="00B12F18" w:rsidP="00B12F1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F18" w:rsidRPr="00474B9C" w:rsidRDefault="00B12F18" w:rsidP="00B12F1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4912C1" w:rsidRDefault="004912C1"/>
    <w:sectPr w:rsidR="004912C1" w:rsidSect="0049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2F18"/>
    <w:rsid w:val="004912C1"/>
    <w:rsid w:val="00B12F18"/>
    <w:rsid w:val="00CC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1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12F1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B12F18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B12F18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2960</Characters>
  <Application>Microsoft Office Word</Application>
  <DocSecurity>0</DocSecurity>
  <Lines>24</Lines>
  <Paragraphs>6</Paragraphs>
  <ScaleCrop>false</ScaleCrop>
  <Company>Krokoz™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cp:lastPrinted>2023-09-29T10:51:00Z</cp:lastPrinted>
  <dcterms:created xsi:type="dcterms:W3CDTF">2023-09-29T10:49:00Z</dcterms:created>
  <dcterms:modified xsi:type="dcterms:W3CDTF">2023-09-29T10:58:00Z</dcterms:modified>
</cp:coreProperties>
</file>