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D9" w:rsidRPr="008D5346" w:rsidRDefault="00FD2AD9" w:rsidP="00FD2AD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</w:p>
    <w:p w:rsidR="00FD2AD9" w:rsidRPr="00662688" w:rsidRDefault="00FD2AD9" w:rsidP="00FD2AD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662688">
        <w:rPr>
          <w:rFonts w:ascii="Times New Roman" w:eastAsia="Times New Roman" w:hAnsi="Times New Roman" w:cs="Times New Roman"/>
          <w:i/>
          <w:color w:val="000000"/>
        </w:rPr>
        <w:t>тендерної документації</w:t>
      </w:r>
    </w:p>
    <w:p w:rsidR="00FD2AD9" w:rsidRPr="002B41CF" w:rsidRDefault="00FD2AD9" w:rsidP="00FD2AD9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B41CF">
        <w:rPr>
          <w:rFonts w:ascii="Times New Roman" w:hAnsi="Times New Roman" w:cs="Times New Roman"/>
          <w:b/>
          <w:sz w:val="24"/>
          <w:szCs w:val="24"/>
        </w:rPr>
        <w:t xml:space="preserve">на закупівлю товару за кодом CPV </w:t>
      </w:r>
      <w:proofErr w:type="spellStart"/>
      <w:r w:rsidRPr="002B41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ДК</w:t>
      </w:r>
      <w:proofErr w:type="spellEnd"/>
      <w:r w:rsidRPr="002B41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021:2015: 03410000-7 - Деревина</w:t>
      </w:r>
    </w:p>
    <w:p w:rsidR="00FD2AD9" w:rsidRPr="002B41CF" w:rsidRDefault="00FD2AD9" w:rsidP="00FD2AD9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B41CF">
        <w:rPr>
          <w:rFonts w:ascii="Times New Roman" w:hAnsi="Times New Roman" w:cs="Times New Roman"/>
          <w:b/>
          <w:sz w:val="24"/>
          <w:szCs w:val="24"/>
        </w:rPr>
        <w:t>(Дрова паливні твердолистяних порід</w:t>
      </w:r>
      <w:r w:rsidRPr="002B41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</w:p>
    <w:p w:rsidR="00FD2AD9" w:rsidRPr="002B41CF" w:rsidRDefault="00FD2AD9" w:rsidP="00FD2AD9">
      <w:pPr>
        <w:keepNext/>
        <w:keepLines/>
        <w:suppressLineNumbers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Кількість, м³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94FC8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798,7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Товщина, см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10 до 30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 см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більше 100     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Відповідність стандартам / Оцінка відповідності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групи порід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</w:rPr>
              <w:t>береза, клен, дуб, ясен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 сучків та гілок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</w:rPr>
              <w:t>Висота сучків, що залишилися не повинна перевищувати 30 мм.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гнилі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допускається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кори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кори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транспортування (доставки)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Автотранспортом Постачальника (Учасника).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вологості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більше 20 %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однорідності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Однорідні змішані відповідної групи порід.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приймання партії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Перерахунку на щільні метри кубічні.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 об'ємів поставки в перерахунку на щільні метри кубічні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коефіцієнтами зі складометрів в щільні метри кубічні (згідно Додатку </w:t>
            </w:r>
            <w:r w:rsidRPr="002B41C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ДСТУ EN 15234-5:2018 Біопаливо тверде. Контролювання якості палива. Частина 5. Дрова для непромислового використання (EN 15234-5:2012, IDT)</w:t>
            </w: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FD2AD9" w:rsidRPr="002B41CF" w:rsidTr="00011142">
        <w:tc>
          <w:tcPr>
            <w:tcW w:w="5495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пакетування</w:t>
            </w:r>
          </w:p>
        </w:tc>
        <w:tc>
          <w:tcPr>
            <w:tcW w:w="4961" w:type="dxa"/>
            <w:shd w:val="clear" w:color="auto" w:fill="auto"/>
          </w:tcPr>
          <w:p w:rsidR="00FD2AD9" w:rsidRPr="002B41CF" w:rsidRDefault="00FD2AD9" w:rsidP="000111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41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пакетування.</w:t>
            </w:r>
          </w:p>
        </w:tc>
      </w:tr>
    </w:tbl>
    <w:p w:rsidR="00FD2AD9" w:rsidRPr="002B41CF" w:rsidRDefault="00FD2AD9" w:rsidP="00FD2AD9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FD2AD9" w:rsidRPr="002B41CF" w:rsidRDefault="00FD2AD9" w:rsidP="00FD2AD9">
      <w:pPr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Примітка:</w:t>
      </w:r>
    </w:p>
    <w:p w:rsidR="00FD2AD9" w:rsidRPr="002B41CF" w:rsidRDefault="00FD2AD9" w:rsidP="00FD2AD9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 xml:space="preserve">До ціни тендерної пропозиції включаються наступні витрати: 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податки і збори (обов’язкові платежі), що сплачуються або мають бути сплачені;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витрати на </w:t>
      </w:r>
      <w:r w:rsidRPr="002B41CF">
        <w:rPr>
          <w:rFonts w:ascii="Times New Roman" w:hAnsi="Times New Roman" w:cs="Times New Roman"/>
          <w:sz w:val="24"/>
          <w:szCs w:val="24"/>
          <w:lang w:eastAsia="uk-UA"/>
        </w:rPr>
        <w:t>поставку до закладу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складування;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зберігання;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навантаження;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розвантаження;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зважування;</w:t>
      </w:r>
    </w:p>
    <w:p w:rsidR="00FD2AD9" w:rsidRPr="002B41CF" w:rsidRDefault="00FD2AD9" w:rsidP="00FD2AD9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інші витрати, передбачені для товару даного виду.</w:t>
      </w:r>
    </w:p>
    <w:p w:rsidR="00FD2AD9" w:rsidRPr="002B41CF" w:rsidRDefault="00FD2AD9" w:rsidP="00FD2A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:rsidR="00FD2AD9" w:rsidRPr="002B41CF" w:rsidRDefault="00FD2AD9" w:rsidP="00FD2AD9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Поставка товару повинна здійснюватися транспортом учасника - переможця торгів частинами, відповідно до заявок, наданих замовником.</w:t>
      </w:r>
    </w:p>
    <w:p w:rsidR="00FD2AD9" w:rsidRPr="002B41CF" w:rsidRDefault="00FD2AD9" w:rsidP="00FD2AD9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Зважування, розвантаження має здійснюватись працівниками Учасника-переможця.</w:t>
      </w:r>
    </w:p>
    <w:p w:rsidR="00FD2AD9" w:rsidRPr="002B41CF" w:rsidRDefault="00FD2AD9" w:rsidP="00FD2AD9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41CF">
        <w:rPr>
          <w:rFonts w:ascii="Times New Roman" w:hAnsi="Times New Roman" w:cs="Times New Roman"/>
          <w:sz w:val="24"/>
          <w:szCs w:val="24"/>
          <w:lang w:eastAsia="uk-UA"/>
        </w:rPr>
        <w:t>Кожна партія товару повинна супроводжуватись документами, що підтверджують якість та безпеку, а саме: копіями сертифікатів якості/відповідності, та/або іншим документальним підтвердженням якості товару.</w:t>
      </w:r>
    </w:p>
    <w:p w:rsidR="00FD2AD9" w:rsidRDefault="00FD2AD9" w:rsidP="00FD2AD9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94FC8">
        <w:rPr>
          <w:rFonts w:ascii="Times New Roman" w:hAnsi="Times New Roman" w:cs="Times New Roman"/>
          <w:sz w:val="24"/>
          <w:szCs w:val="24"/>
          <w:lang w:eastAsia="uk-UA"/>
        </w:rPr>
        <w:t xml:space="preserve">Кінцевий строк (термін) та місце поставки (передачі) товару: до </w:t>
      </w:r>
      <w:r w:rsidRPr="00F94FC8">
        <w:rPr>
          <w:rFonts w:ascii="Times New Roman" w:hAnsi="Times New Roman" w:cs="Times New Roman"/>
          <w:sz w:val="24"/>
          <w:szCs w:val="24"/>
          <w:lang w:val="ru-RU" w:eastAsia="uk-UA"/>
        </w:rPr>
        <w:t>15.</w:t>
      </w:r>
      <w:r w:rsidR="00F94FC8" w:rsidRPr="00F94FC8">
        <w:rPr>
          <w:rFonts w:ascii="Times New Roman" w:hAnsi="Times New Roman" w:cs="Times New Roman"/>
          <w:sz w:val="24"/>
          <w:szCs w:val="24"/>
          <w:lang w:val="ru-RU" w:eastAsia="uk-UA"/>
        </w:rPr>
        <w:t>07</w:t>
      </w:r>
      <w:r w:rsidR="00075E7C" w:rsidRPr="00F94FC8">
        <w:rPr>
          <w:rFonts w:ascii="Times New Roman" w:hAnsi="Times New Roman" w:cs="Times New Roman"/>
          <w:sz w:val="24"/>
          <w:szCs w:val="24"/>
          <w:lang w:eastAsia="uk-UA"/>
        </w:rPr>
        <w:t>.2024</w:t>
      </w:r>
      <w:r w:rsidRPr="00F94FC8">
        <w:rPr>
          <w:rFonts w:ascii="Times New Roman" w:hAnsi="Times New Roman" w:cs="Times New Roman"/>
          <w:sz w:val="24"/>
          <w:szCs w:val="24"/>
          <w:lang w:eastAsia="uk-UA"/>
        </w:rPr>
        <w:t xml:space="preserve"> р. Загальна кількість </w:t>
      </w:r>
      <w:r w:rsidR="00F94FC8" w:rsidRPr="00F94FC8">
        <w:rPr>
          <w:rFonts w:ascii="Times New Roman" w:hAnsi="Times New Roman" w:cs="Times New Roman"/>
          <w:sz w:val="24"/>
          <w:szCs w:val="24"/>
          <w:lang w:eastAsia="uk-UA"/>
        </w:rPr>
        <w:t xml:space="preserve">798,7 </w:t>
      </w:r>
      <w:r w:rsidRPr="00F94FC8">
        <w:rPr>
          <w:rFonts w:ascii="Times New Roman" w:hAnsi="Times New Roman" w:cs="Times New Roman"/>
          <w:sz w:val="24"/>
          <w:szCs w:val="24"/>
          <w:lang w:eastAsia="uk-UA"/>
        </w:rPr>
        <w:t>м.</w:t>
      </w:r>
      <w:r w:rsidR="001E6B8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94FC8">
        <w:rPr>
          <w:rFonts w:ascii="Times New Roman" w:hAnsi="Times New Roman" w:cs="Times New Roman"/>
          <w:sz w:val="24"/>
          <w:szCs w:val="24"/>
          <w:lang w:eastAsia="uk-UA"/>
        </w:rPr>
        <w:t>куб.</w:t>
      </w:r>
      <w:r w:rsidRPr="002B41C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56BA0" w:rsidRPr="00D56BA0" w:rsidRDefault="00D56BA0" w:rsidP="00FD2AD9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56BA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 підтвердження технічних та якісних характеристик товару, учасник у складі своєї пропозиції повинен надати:</w:t>
      </w:r>
    </w:p>
    <w:p w:rsidR="00D56BA0" w:rsidRPr="00D56BA0" w:rsidRDefault="00D56BA0" w:rsidP="00D56BA0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BA0">
        <w:rPr>
          <w:rFonts w:ascii="Times New Roman" w:hAnsi="Times New Roman" w:cs="Times New Roman"/>
          <w:sz w:val="24"/>
          <w:szCs w:val="24"/>
        </w:rPr>
        <w:t>1.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Сертифікат якості/відповідності </w:t>
      </w:r>
      <w:r w:rsidR="001A70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та/або декларацію виробника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даний вид товару.</w:t>
      </w:r>
    </w:p>
    <w:p w:rsidR="00D56BA0" w:rsidRPr="00D56BA0" w:rsidRDefault="00D56BA0" w:rsidP="00D56BA0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D5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підтвердження якісного стану товару, який є предметом закупівлі в складі тендерної пропозиції учасник повинен надати копію протоколу радіаційного дослідження (наказ МОЗ від 31.10.2005 р. №573), виданий на </w:t>
      </w:r>
      <w:r w:rsidR="0018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запропонований товар</w:t>
      </w:r>
      <w:r w:rsidRPr="00D5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Документ повинен бути виданий акредитованою метрологічною лабораторією (випробувальним центром або іншим органом, який має право проводити дані дослідження відповідно законодавства України).</w:t>
      </w:r>
    </w:p>
    <w:p w:rsidR="00D56BA0" w:rsidRPr="00D56BA0" w:rsidRDefault="00D56BA0" w:rsidP="00D56BA0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Надати весь ланцюг походження деревини – від виробника товару до кінцевого постачальника (Довідка довільної форми)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2E2" w:rsidRDefault="00D56BA0" w:rsidP="00D56BA0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 метою недопущення поставки незаконно добутої деревини, учасник у складі тендерної пропозиції повинен надати  копію дозволу на лісосічні роботи, або копію лісорубного квитка, або іншого первинного документу, що підтверджує право (можливість) Учасника реалізовувати деревину, що є предметом закупівлі</w:t>
      </w:r>
      <w:r w:rsidR="004D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6BA0" w:rsidRPr="00D56BA0" w:rsidRDefault="00D56BA0" w:rsidP="00D56BA0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Підписаний Додаток 2 </w:t>
      </w:r>
      <w:r w:rsidRPr="00D56BA0">
        <w:rPr>
          <w:rFonts w:ascii="Times New Roman" w:eastAsia="Times New Roman" w:hAnsi="Times New Roman" w:cs="Times New Roman"/>
          <w:sz w:val="24"/>
          <w:szCs w:val="24"/>
          <w:highlight w:val="white"/>
        </w:rPr>
        <w:t>(технічні та якісні характеристики)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тендерної документації.</w:t>
      </w:r>
    </w:p>
    <w:p w:rsidR="00A06726" w:rsidRDefault="00A06726" w:rsidP="00FD2AD9">
      <w:pPr>
        <w:rPr>
          <w:rFonts w:ascii="Times New Roman" w:hAnsi="Times New Roman" w:cs="Times New Roman"/>
          <w:b/>
        </w:rPr>
      </w:pPr>
    </w:p>
    <w:p w:rsidR="00FD2AD9" w:rsidRPr="00FD2AD9" w:rsidRDefault="00FD2AD9" w:rsidP="00FD2AD9">
      <w:pPr>
        <w:rPr>
          <w:rFonts w:ascii="Times New Roman" w:hAnsi="Times New Roman" w:cs="Times New Roman"/>
          <w:b/>
        </w:rPr>
      </w:pPr>
      <w:r w:rsidRPr="00FD2AD9">
        <w:rPr>
          <w:rFonts w:ascii="Times New Roman" w:hAnsi="Times New Roman" w:cs="Times New Roman"/>
          <w:b/>
        </w:rPr>
        <w:t>СПИСОК ЗАКЛАДІВ</w:t>
      </w:r>
    </w:p>
    <w:p w:rsidR="00FD2AD9" w:rsidRPr="00266968" w:rsidRDefault="00FD2AD9" w:rsidP="00FD2AD9">
      <w:pPr>
        <w:jc w:val="center"/>
        <w:rPr>
          <w:rFonts w:ascii="Times New Roman" w:hAnsi="Times New Roman" w:cs="Times New Roman"/>
          <w:b/>
          <w:bCs/>
        </w:rPr>
      </w:pPr>
      <w:r w:rsidRPr="00266968">
        <w:rPr>
          <w:rFonts w:ascii="Times New Roman" w:hAnsi="Times New Roman" w:cs="Times New Roman"/>
          <w:b/>
          <w:bCs/>
        </w:rPr>
        <w:t>УПРАВЛІННЯ ОСВІТИ КОНОТОПСЬКОЇ  МІСЬКОЇ РАДИ СУМСЬКОЇ ОБЛАСТІ</w:t>
      </w:r>
    </w:p>
    <w:p w:rsidR="00FD2AD9" w:rsidRPr="00213059" w:rsidRDefault="00FD2AD9" w:rsidP="00FD2AD9">
      <w:pPr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3470"/>
      </w:tblGrid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НАВЧАЛЬНІ ЗАКЛАДИ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Конотопський дошкільний навчальний заклад (ясла-садок) №10 </w:t>
            </w:r>
            <w:proofErr w:type="spellStart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“Ялинка”</w:t>
            </w:r>
            <w:proofErr w:type="spellEnd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 Конотопської міської ради Сумської області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вул. Володимира Великого, 34</w:t>
            </w: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Конотопський дошкільний навчальний заклад (ясла-садок)№12 </w:t>
            </w:r>
            <w:proofErr w:type="spellStart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“Райдужний”</w:t>
            </w:r>
            <w:proofErr w:type="spellEnd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 Конотопської міської ради Сумської області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 53</w:t>
            </w: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Конотопський дошкільний навчальний заклад (ясла-садок) №13 </w:t>
            </w:r>
            <w:proofErr w:type="spellStart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“Веселка”</w:t>
            </w:r>
            <w:proofErr w:type="spellEnd"/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 Конотопської міської ради Сумської області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вул. Прорізна, 14</w:t>
            </w: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ПОЗАШКІЛЬНІ НАВЧАЛЬНІ ЗАКЛАДИ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Станція юних натуралістів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 xml:space="preserve">вул. Драгомирова,18 </w:t>
            </w:r>
          </w:p>
        </w:tc>
      </w:tr>
      <w:tr w:rsidR="00FD2AD9" w:rsidRPr="00213059" w:rsidTr="004D32E2">
        <w:tc>
          <w:tcPr>
            <w:tcW w:w="7128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Дитяча юнацька спортивна школа</w:t>
            </w:r>
          </w:p>
        </w:tc>
        <w:tc>
          <w:tcPr>
            <w:tcW w:w="3470" w:type="dxa"/>
          </w:tcPr>
          <w:p w:rsidR="00FD2AD9" w:rsidRPr="00266968" w:rsidRDefault="00FD2AD9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8">
              <w:rPr>
                <w:rFonts w:ascii="Times New Roman" w:hAnsi="Times New Roman" w:cs="Times New Roman"/>
                <w:sz w:val="24"/>
                <w:szCs w:val="24"/>
              </w:rPr>
              <w:t>пр. Червоної Калини, 1</w:t>
            </w:r>
          </w:p>
        </w:tc>
      </w:tr>
    </w:tbl>
    <w:p w:rsidR="00FD2AD9" w:rsidRPr="00213059" w:rsidRDefault="00FD2AD9" w:rsidP="00FD2AD9"/>
    <w:p w:rsidR="00FD2AD9" w:rsidRPr="00213059" w:rsidRDefault="00FD2AD9" w:rsidP="00FD2AD9"/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FD2AD9" w:rsidRDefault="00FD2AD9" w:rsidP="00FD2AD9">
      <w:pPr>
        <w:ind w:firstLine="720"/>
        <w:rPr>
          <w:lang w:val="ru-RU"/>
        </w:rPr>
      </w:pPr>
    </w:p>
    <w:p w:rsidR="00104A8F" w:rsidRDefault="00104A8F"/>
    <w:sectPr w:rsidR="00104A8F" w:rsidSect="00266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680B"/>
    <w:rsid w:val="00075E7C"/>
    <w:rsid w:val="00104A8F"/>
    <w:rsid w:val="001841AB"/>
    <w:rsid w:val="001A50B0"/>
    <w:rsid w:val="001A7016"/>
    <w:rsid w:val="001E6B84"/>
    <w:rsid w:val="0026680B"/>
    <w:rsid w:val="00413B53"/>
    <w:rsid w:val="004D32E2"/>
    <w:rsid w:val="006149D2"/>
    <w:rsid w:val="00872C09"/>
    <w:rsid w:val="00A06726"/>
    <w:rsid w:val="00A922E0"/>
    <w:rsid w:val="00A96966"/>
    <w:rsid w:val="00D56BA0"/>
    <w:rsid w:val="00E72B05"/>
    <w:rsid w:val="00E855A4"/>
    <w:rsid w:val="00F94FC8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D9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2024-04-16T05:54:00Z</dcterms:created>
  <dcterms:modified xsi:type="dcterms:W3CDTF">2024-04-25T06:37:00Z</dcterms:modified>
</cp:coreProperties>
</file>