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0EE" w14:textId="77777777" w:rsidR="00254B91" w:rsidRPr="00DA3EDC" w:rsidRDefault="00254B91" w:rsidP="00254B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325E12EB" w14:textId="77777777" w:rsidR="00254B91" w:rsidRDefault="00254B91" w:rsidP="0025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8DA6" w14:textId="77777777" w:rsidR="00254B91" w:rsidRPr="000023F2" w:rsidRDefault="00254B91" w:rsidP="00254B9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ТЕХНІЧНЕ ЗАВДАННЯ</w:t>
      </w:r>
      <w:r w:rsidR="00AB68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010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92EEFB3" w14:textId="139CF1A9" w:rsidR="00254B91" w:rsidRPr="000023F2" w:rsidRDefault="00254B91" w:rsidP="00331525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</w:t>
      </w:r>
    </w:p>
    <w:p w14:paraId="68AE6A0F" w14:textId="77777777" w:rsidR="00254B91" w:rsidRPr="000023F2" w:rsidRDefault="00254B91" w:rsidP="0044514D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1D131EDF" w14:textId="77777777" w:rsidR="0044514D" w:rsidRPr="0044514D" w:rsidRDefault="0044514D" w:rsidP="0044514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44514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Двері, що відокремлюють сходові клітини (Металопластикові  двері)</w:t>
      </w:r>
    </w:p>
    <w:p w14:paraId="01941294" w14:textId="77777777" w:rsidR="0044514D" w:rsidRPr="0044514D" w:rsidRDefault="0044514D" w:rsidP="0044514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DD579FF" w14:textId="289968C5" w:rsidR="00D05692" w:rsidRDefault="0044514D" w:rsidP="0044514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44514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(ДК 021:2015 44220000-8 - Столярні вироби)</w:t>
      </w:r>
    </w:p>
    <w:p w14:paraId="7CA4EBA9" w14:textId="77777777" w:rsidR="0044514D" w:rsidRPr="0044514D" w:rsidRDefault="0044514D" w:rsidP="0044514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F67A731" w14:textId="77777777" w:rsidR="0044514D" w:rsidRDefault="0044514D" w:rsidP="0044514D">
      <w:pPr>
        <w:rPr>
          <w:rFonts w:ascii="Times New Roman" w:hAnsi="Times New Roman"/>
          <w:sz w:val="24"/>
          <w:szCs w:val="24"/>
        </w:rPr>
      </w:pPr>
    </w:p>
    <w:p w14:paraId="20056F89" w14:textId="7220624A" w:rsidR="0044514D" w:rsidRDefault="0044514D" w:rsidP="0044514D">
      <w:pPr>
        <w:rPr>
          <w:rFonts w:ascii="Times New Roman" w:hAnsi="Times New Roman"/>
          <w:sz w:val="24"/>
          <w:szCs w:val="24"/>
        </w:rPr>
      </w:pPr>
      <w:proofErr w:type="spellStart"/>
      <w:r w:rsidRPr="00021C60">
        <w:rPr>
          <w:rFonts w:ascii="Times New Roman" w:hAnsi="Times New Roman"/>
          <w:sz w:val="24"/>
          <w:szCs w:val="24"/>
        </w:rPr>
        <w:t>Вимоги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21C60">
        <w:rPr>
          <w:rFonts w:ascii="Times New Roman" w:hAnsi="Times New Roman"/>
          <w:sz w:val="24"/>
          <w:szCs w:val="24"/>
        </w:rPr>
        <w:t>конструкцій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21C60">
        <w:rPr>
          <w:rFonts w:ascii="Times New Roman" w:hAnsi="Times New Roman"/>
          <w:sz w:val="24"/>
          <w:szCs w:val="24"/>
        </w:rPr>
        <w:t>металопластику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</w:t>
      </w:r>
    </w:p>
    <w:p w14:paraId="0B949465" w14:textId="77777777" w:rsidR="0044514D" w:rsidRPr="00021C60" w:rsidRDefault="0044514D" w:rsidP="0044514D">
      <w:pPr>
        <w:rPr>
          <w:rFonts w:ascii="Times New Roman" w:hAnsi="Times New Roman"/>
          <w:sz w:val="24"/>
          <w:szCs w:val="24"/>
        </w:rPr>
      </w:pPr>
    </w:p>
    <w:p w14:paraId="5E0D8DF4" w14:textId="77777777" w:rsidR="0044514D" w:rsidRPr="00713C28" w:rsidRDefault="0044514D" w:rsidP="0044514D">
      <w:pPr>
        <w:rPr>
          <w:rFonts w:ascii="Times New Roman" w:hAnsi="Times New Roman"/>
          <w:sz w:val="24"/>
          <w:szCs w:val="24"/>
        </w:rPr>
      </w:pPr>
      <w:r w:rsidRPr="0044514D">
        <w:rPr>
          <w:rFonts w:ascii="Times New Roman" w:hAnsi="Times New Roman"/>
          <w:sz w:val="24"/>
          <w:szCs w:val="24"/>
        </w:rPr>
        <w:t>1</w:t>
      </w:r>
      <w:r w:rsidRPr="00021C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C60">
        <w:rPr>
          <w:rFonts w:ascii="Times New Roman" w:hAnsi="Times New Roman"/>
          <w:sz w:val="24"/>
          <w:szCs w:val="24"/>
        </w:rPr>
        <w:t>Двері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C60">
        <w:rPr>
          <w:rFonts w:ascii="Times New Roman" w:hAnsi="Times New Roman"/>
          <w:sz w:val="24"/>
          <w:szCs w:val="24"/>
        </w:rPr>
        <w:t>металопластикові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021C60">
        <w:rPr>
          <w:rFonts w:ascii="Times New Roman" w:hAnsi="Times New Roman"/>
          <w:sz w:val="24"/>
          <w:szCs w:val="24"/>
        </w:rPr>
        <w:t>комплекті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021C60">
        <w:rPr>
          <w:rFonts w:ascii="Times New Roman" w:hAnsi="Times New Roman"/>
          <w:sz w:val="24"/>
          <w:szCs w:val="24"/>
        </w:rPr>
        <w:t>дверними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ручками</w:t>
      </w:r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дотягувачем</w:t>
      </w:r>
      <w:proofErr w:type="spellEnd"/>
      <w:r>
        <w:rPr>
          <w:rFonts w:ascii="Times New Roman" w:hAnsi="Times New Roman"/>
          <w:sz w:val="24"/>
          <w:szCs w:val="24"/>
        </w:rPr>
        <w:t>) – 6 шт.</w:t>
      </w:r>
    </w:p>
    <w:p w14:paraId="490BAA5F" w14:textId="77777777" w:rsidR="0044514D" w:rsidRDefault="0044514D" w:rsidP="0044514D">
      <w:pPr>
        <w:rPr>
          <w:rFonts w:ascii="Times New Roman" w:hAnsi="Times New Roman"/>
          <w:sz w:val="24"/>
          <w:szCs w:val="24"/>
        </w:rPr>
      </w:pPr>
      <w:r w:rsidRPr="00021C60"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 w:rsidRPr="00021C60">
        <w:rPr>
          <w:rFonts w:ascii="Times New Roman" w:hAnsi="Times New Roman"/>
          <w:sz w:val="24"/>
          <w:szCs w:val="24"/>
        </w:rPr>
        <w:t>виготовленням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C60">
        <w:rPr>
          <w:rFonts w:ascii="Times New Roman" w:hAnsi="Times New Roman"/>
          <w:sz w:val="24"/>
          <w:szCs w:val="24"/>
        </w:rPr>
        <w:t>конструкцій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C60">
        <w:rPr>
          <w:rFonts w:ascii="Times New Roman" w:hAnsi="Times New Roman"/>
          <w:sz w:val="24"/>
          <w:szCs w:val="24"/>
        </w:rPr>
        <w:t>виїзд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C60">
        <w:rPr>
          <w:rFonts w:ascii="Times New Roman" w:hAnsi="Times New Roman"/>
          <w:sz w:val="24"/>
          <w:szCs w:val="24"/>
        </w:rPr>
        <w:t>фахівця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21C60">
        <w:rPr>
          <w:rFonts w:ascii="Times New Roman" w:hAnsi="Times New Roman"/>
          <w:sz w:val="24"/>
          <w:szCs w:val="24"/>
        </w:rPr>
        <w:t>уточнення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C60">
        <w:rPr>
          <w:rFonts w:ascii="Times New Roman" w:hAnsi="Times New Roman"/>
          <w:sz w:val="24"/>
          <w:szCs w:val="24"/>
        </w:rPr>
        <w:t>розмірів</w:t>
      </w:r>
      <w:proofErr w:type="spellEnd"/>
      <w:r w:rsidRPr="00021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E92">
        <w:rPr>
          <w:rFonts w:ascii="Times New Roman" w:hAnsi="Times New Roman"/>
          <w:b/>
          <w:sz w:val="24"/>
          <w:szCs w:val="24"/>
        </w:rPr>
        <w:t>обов</w:t>
      </w:r>
      <w:r w:rsidRPr="0044514D">
        <w:rPr>
          <w:rFonts w:ascii="Times New Roman" w:hAnsi="Times New Roman"/>
          <w:b/>
          <w:sz w:val="24"/>
          <w:szCs w:val="24"/>
        </w:rPr>
        <w:t>’</w:t>
      </w:r>
      <w:r w:rsidRPr="00370E92">
        <w:rPr>
          <w:rFonts w:ascii="Times New Roman" w:hAnsi="Times New Roman"/>
          <w:b/>
          <w:sz w:val="24"/>
          <w:szCs w:val="24"/>
        </w:rPr>
        <w:t>язковий</w:t>
      </w:r>
      <w:proofErr w:type="spellEnd"/>
      <w:r w:rsidRPr="00021C60">
        <w:rPr>
          <w:rFonts w:ascii="Times New Roman" w:hAnsi="Times New Roman"/>
          <w:sz w:val="24"/>
          <w:szCs w:val="24"/>
        </w:rPr>
        <w:t>!</w:t>
      </w:r>
    </w:p>
    <w:p w14:paraId="5F93EB75" w14:textId="77777777" w:rsidR="0044514D" w:rsidRPr="00021C60" w:rsidRDefault="0044514D" w:rsidP="0044514D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382"/>
        <w:gridCol w:w="4253"/>
        <w:gridCol w:w="1417"/>
      </w:tblGrid>
      <w:tr w:rsidR="0044514D" w:rsidRPr="00021C60" w14:paraId="7125FD77" w14:textId="77777777" w:rsidTr="0044514D">
        <w:trPr>
          <w:trHeight w:val="780"/>
        </w:trPr>
        <w:tc>
          <w:tcPr>
            <w:tcW w:w="587" w:type="dxa"/>
            <w:shd w:val="clear" w:color="auto" w:fill="auto"/>
            <w:vAlign w:val="center"/>
          </w:tcPr>
          <w:p w14:paraId="48BCC564" w14:textId="77777777" w:rsidR="0044514D" w:rsidRPr="00021C60" w:rsidRDefault="0044514D" w:rsidP="00F50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2" w:type="dxa"/>
            <w:vAlign w:val="center"/>
          </w:tcPr>
          <w:p w14:paraId="0CED57A9" w14:textId="77777777" w:rsidR="0044514D" w:rsidRPr="00021C60" w:rsidRDefault="0044514D" w:rsidP="00F50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60">
              <w:rPr>
                <w:rFonts w:ascii="Times New Roman" w:hAnsi="Times New Roman"/>
                <w:b/>
                <w:sz w:val="27"/>
                <w:szCs w:val="27"/>
              </w:rPr>
              <w:t>Розміри</w:t>
            </w:r>
            <w:proofErr w:type="spellEnd"/>
          </w:p>
        </w:tc>
        <w:tc>
          <w:tcPr>
            <w:tcW w:w="4253" w:type="dxa"/>
            <w:vAlign w:val="center"/>
          </w:tcPr>
          <w:p w14:paraId="0848A911" w14:textId="77777777" w:rsidR="0044514D" w:rsidRPr="00021C60" w:rsidRDefault="0044514D" w:rsidP="00F50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60">
              <w:rPr>
                <w:rFonts w:ascii="Times New Roman" w:hAnsi="Times New Roman"/>
                <w:b/>
                <w:sz w:val="27"/>
                <w:szCs w:val="27"/>
              </w:rPr>
              <w:t>Опис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68AAD44" w14:textId="77777777" w:rsidR="0044514D" w:rsidRPr="00021C60" w:rsidRDefault="0044514D" w:rsidP="00F50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C60">
              <w:rPr>
                <w:rFonts w:ascii="Times New Roman" w:hAnsi="Times New Roman"/>
                <w:b/>
                <w:sz w:val="27"/>
                <w:szCs w:val="27"/>
              </w:rPr>
              <w:t>Кількість</w:t>
            </w:r>
            <w:proofErr w:type="spellEnd"/>
          </w:p>
        </w:tc>
      </w:tr>
      <w:tr w:rsidR="0044514D" w:rsidRPr="00021C60" w14:paraId="5770F5F9" w14:textId="77777777" w:rsidTr="0044514D">
        <w:trPr>
          <w:trHeight w:val="2689"/>
        </w:trPr>
        <w:tc>
          <w:tcPr>
            <w:tcW w:w="587" w:type="dxa"/>
            <w:shd w:val="clear" w:color="auto" w:fill="auto"/>
          </w:tcPr>
          <w:p w14:paraId="5979B06C" w14:textId="77777777" w:rsidR="0044514D" w:rsidRPr="005A225C" w:rsidRDefault="0044514D" w:rsidP="00F50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bookmarkStart w:id="0" w:name="_Hlk135300038"/>
        <w:tc>
          <w:tcPr>
            <w:tcW w:w="3382" w:type="dxa"/>
          </w:tcPr>
          <w:p w14:paraId="2C71F22E" w14:textId="77777777" w:rsidR="0044514D" w:rsidRPr="00021C60" w:rsidRDefault="0044514D" w:rsidP="00F50B64">
            <w:pPr>
              <w:jc w:val="both"/>
              <w:rPr>
                <w:rFonts w:ascii="Times New Roman" w:hAnsi="Times New Roman"/>
                <w:noProof/>
              </w:rPr>
            </w:pPr>
            <w:r>
              <w:object w:dxaOrig="4351" w:dyaOrig="6376" w14:anchorId="0AFCD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35pt;height:240pt" o:ole="">
                  <v:imagedata r:id="rId5" o:title=""/>
                </v:shape>
                <o:OLEObject Type="Embed" ProgID="PBrush" ShapeID="_x0000_i1025" DrawAspect="Content" ObjectID="_1746874346" r:id="rId6"/>
              </w:object>
            </w:r>
            <w:bookmarkEnd w:id="0"/>
          </w:p>
        </w:tc>
        <w:tc>
          <w:tcPr>
            <w:tcW w:w="4253" w:type="dxa"/>
          </w:tcPr>
          <w:p w14:paraId="2A64AB79" w14:textId="0D18189C" w:rsidR="0044514D" w:rsidRPr="00713C28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proofErr w:type="spellStart"/>
            <w:r w:rsidRPr="00713C28">
              <w:rPr>
                <w:rFonts w:ascii="Times New Roman" w:hAnsi="Times New Roman"/>
                <w:b/>
              </w:rPr>
              <w:t>вері</w:t>
            </w:r>
            <w:proofErr w:type="spellEnd"/>
            <w:r w:rsidRPr="00713C28">
              <w:rPr>
                <w:rFonts w:ascii="Times New Roman" w:hAnsi="Times New Roman"/>
                <w:b/>
              </w:rPr>
              <w:t xml:space="preserve"> металопластикові</w:t>
            </w:r>
            <w:r w:rsidR="00DF2967">
              <w:rPr>
                <w:rFonts w:ascii="Times New Roman" w:hAnsi="Times New Roman"/>
                <w:b/>
              </w:rPr>
              <w:t xml:space="preserve"> </w:t>
            </w:r>
            <w:r w:rsidRPr="00713C28">
              <w:rPr>
                <w:rFonts w:ascii="Times New Roman" w:hAnsi="Times New Roman"/>
                <w:b/>
              </w:rPr>
              <w:t>(дверний блок)</w:t>
            </w:r>
          </w:p>
          <w:p w14:paraId="731315D9" w14:textId="77777777" w:rsidR="0044514D" w:rsidRPr="00713C28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13C28">
              <w:rPr>
                <w:rFonts w:ascii="Times New Roman" w:hAnsi="Times New Roman"/>
                <w:color w:val="000000"/>
              </w:rPr>
              <w:t xml:space="preserve"> Розмір: висота – </w:t>
            </w:r>
            <w:r w:rsidRPr="00C20148">
              <w:rPr>
                <w:rFonts w:ascii="Times New Roman" w:hAnsi="Times New Roman"/>
                <w:color w:val="000000"/>
              </w:rPr>
              <w:t>2350</w:t>
            </w:r>
            <w:r w:rsidRPr="00713C28">
              <w:rPr>
                <w:rFonts w:ascii="Times New Roman" w:hAnsi="Times New Roman"/>
                <w:color w:val="000000"/>
              </w:rPr>
              <w:t xml:space="preserve"> мм</w:t>
            </w:r>
          </w:p>
          <w:p w14:paraId="3E3A1E51" w14:textId="77777777" w:rsidR="0044514D" w:rsidRPr="00713C28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ширина – </w:t>
            </w:r>
            <w:r w:rsidRPr="00C20148">
              <w:rPr>
                <w:rFonts w:ascii="Times New Roman" w:hAnsi="Times New Roman"/>
                <w:color w:val="000000"/>
              </w:rPr>
              <w:t>1440</w:t>
            </w:r>
            <w:r w:rsidRPr="00713C28">
              <w:rPr>
                <w:rFonts w:ascii="Times New Roman" w:hAnsi="Times New Roman"/>
                <w:color w:val="000000"/>
              </w:rPr>
              <w:t xml:space="preserve"> мм </w:t>
            </w:r>
          </w:p>
          <w:p w14:paraId="56A9E643" w14:textId="77777777" w:rsidR="0044514D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13C28">
              <w:rPr>
                <w:rFonts w:ascii="Times New Roman" w:hAnsi="Times New Roman"/>
                <w:color w:val="000000"/>
              </w:rPr>
              <w:t xml:space="preserve"> Профіль: </w:t>
            </w:r>
            <w:r w:rsidRPr="0044514D">
              <w:rPr>
                <w:rFonts w:ascii="Times New Roman" w:hAnsi="Times New Roman"/>
                <w:color w:val="000000"/>
              </w:rPr>
              <w:t xml:space="preserve">Дверний блок зовнішнього відкривання </w:t>
            </w:r>
          </w:p>
          <w:p w14:paraId="4EF37434" w14:textId="77777777" w:rsidR="0044514D" w:rsidRPr="00713C28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Склопакет: Сендвіч панель (</w:t>
            </w:r>
            <w:r w:rsidRPr="0044514D">
              <w:rPr>
                <w:rFonts w:ascii="Times New Roman" w:hAnsi="Times New Roman"/>
                <w:color w:val="000000"/>
              </w:rPr>
              <w:t xml:space="preserve">S101/24 (Білий / Білий) </w:t>
            </w:r>
            <w:r w:rsidRPr="00713C28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6CBDBCE3" w14:textId="77777777" w:rsidR="0044514D" w:rsidRPr="00713C28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13C28">
              <w:rPr>
                <w:rFonts w:ascii="Times New Roman" w:hAnsi="Times New Roman"/>
                <w:color w:val="000000"/>
              </w:rPr>
              <w:t xml:space="preserve"> Колір: Білий</w:t>
            </w:r>
          </w:p>
          <w:p w14:paraId="4604540A" w14:textId="2687AEB6" w:rsidR="0044514D" w:rsidRPr="0044514D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713C28">
              <w:rPr>
                <w:rFonts w:ascii="Times New Roman" w:hAnsi="Times New Roman"/>
                <w:color w:val="000000"/>
              </w:rPr>
              <w:t xml:space="preserve">Фурнітура: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713C28">
              <w:rPr>
                <w:rFonts w:ascii="Times New Roman" w:hAnsi="Times New Roman"/>
                <w:color w:val="000000"/>
              </w:rPr>
              <w:t>етлі дверні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514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дотягувач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3C28">
              <w:rPr>
                <w:rFonts w:ascii="Times New Roman" w:hAnsi="Times New Roman"/>
                <w:color w:val="000000"/>
              </w:rPr>
              <w:t xml:space="preserve">, ручка </w:t>
            </w:r>
            <w:r w:rsidRPr="0044514D">
              <w:rPr>
                <w:rFonts w:ascii="Times New Roman" w:hAnsi="Times New Roman"/>
                <w:color w:val="000000"/>
              </w:rPr>
              <w:t>оф</w:t>
            </w:r>
            <w:r>
              <w:rPr>
                <w:rFonts w:ascii="Times New Roman" w:hAnsi="Times New Roman"/>
                <w:color w:val="000000"/>
              </w:rPr>
              <w:t>існа 500 мм</w:t>
            </w:r>
          </w:p>
          <w:p w14:paraId="2F18DBFA" w14:textId="77777777" w:rsidR="0044514D" w:rsidRPr="0044514D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4514D">
              <w:rPr>
                <w:rFonts w:ascii="Times New Roman" w:hAnsi="Times New Roman"/>
                <w:color w:val="000000"/>
              </w:rPr>
              <w:t>Ущільнювач порогу дверей</w:t>
            </w:r>
          </w:p>
          <w:p w14:paraId="67BBBF37" w14:textId="77777777" w:rsidR="0044514D" w:rsidRPr="0044514D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4514D">
              <w:rPr>
                <w:rFonts w:ascii="Times New Roman" w:hAnsi="Times New Roman"/>
                <w:color w:val="000000"/>
              </w:rPr>
              <w:t>Замок короткий з роликом</w:t>
            </w:r>
          </w:p>
          <w:p w14:paraId="28A38011" w14:textId="77777777" w:rsidR="0044514D" w:rsidRPr="0044514D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4514D">
              <w:rPr>
                <w:rFonts w:ascii="Times New Roman" w:hAnsi="Times New Roman"/>
                <w:color w:val="000000"/>
              </w:rPr>
              <w:t>Посилювач конструкції</w:t>
            </w:r>
          </w:p>
          <w:p w14:paraId="2374D2E9" w14:textId="77777777" w:rsidR="0044514D" w:rsidRPr="0044514D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4514D">
              <w:rPr>
                <w:rFonts w:ascii="Times New Roman" w:hAnsi="Times New Roman"/>
                <w:color w:val="000000"/>
              </w:rPr>
              <w:t>Створка</w:t>
            </w:r>
            <w:proofErr w:type="spellEnd"/>
            <w:r w:rsidRPr="0044514D">
              <w:rPr>
                <w:rFonts w:ascii="Times New Roman" w:hAnsi="Times New Roman"/>
                <w:color w:val="000000"/>
              </w:rPr>
              <w:t xml:space="preserve"> Т116</w:t>
            </w:r>
          </w:p>
          <w:p w14:paraId="53CBFA1A" w14:textId="77777777" w:rsidR="0044514D" w:rsidRPr="00713C28" w:rsidRDefault="0044514D" w:rsidP="00F50B6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44514D">
              <w:rPr>
                <w:rFonts w:ascii="Times New Roman" w:hAnsi="Times New Roman"/>
                <w:color w:val="000000"/>
              </w:rPr>
              <w:t>Шпінгалет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3469FE5" w14:textId="77777777" w:rsidR="0044514D" w:rsidRPr="004A5DA6" w:rsidRDefault="0044514D" w:rsidP="00F50B6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</w:tbl>
    <w:p w14:paraId="23992CDF" w14:textId="77777777" w:rsidR="0044514D" w:rsidRPr="00021C60" w:rsidRDefault="0044514D" w:rsidP="0044514D">
      <w:pPr>
        <w:jc w:val="center"/>
        <w:rPr>
          <w:sz w:val="24"/>
          <w:szCs w:val="24"/>
        </w:rPr>
      </w:pPr>
    </w:p>
    <w:p w14:paraId="465B3191" w14:textId="77777777" w:rsidR="0044514D" w:rsidRPr="00331525" w:rsidRDefault="0044514D" w:rsidP="0044514D">
      <w:pPr>
        <w:ind w:left="-284"/>
        <w:jc w:val="center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331525">
        <w:rPr>
          <w:rFonts w:ascii="Times New Roman" w:hAnsi="Times New Roman"/>
          <w:b/>
          <w:bCs/>
          <w:sz w:val="24"/>
          <w:szCs w:val="28"/>
        </w:rPr>
        <w:t>Вимоги</w:t>
      </w:r>
      <w:proofErr w:type="spellEnd"/>
      <w:r w:rsidRPr="00331525">
        <w:rPr>
          <w:rFonts w:ascii="Times New Roman" w:hAnsi="Times New Roman"/>
          <w:b/>
          <w:bCs/>
          <w:sz w:val="24"/>
          <w:szCs w:val="28"/>
        </w:rPr>
        <w:t xml:space="preserve"> до предмета </w:t>
      </w:r>
      <w:proofErr w:type="spellStart"/>
      <w:r w:rsidRPr="00331525">
        <w:rPr>
          <w:rFonts w:ascii="Times New Roman" w:hAnsi="Times New Roman"/>
          <w:b/>
          <w:bCs/>
          <w:sz w:val="24"/>
          <w:szCs w:val="28"/>
        </w:rPr>
        <w:t>закупівлі</w:t>
      </w:r>
      <w:proofErr w:type="spellEnd"/>
    </w:p>
    <w:p w14:paraId="33895740" w14:textId="4D60CD1D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0358D">
        <w:rPr>
          <w:rFonts w:ascii="Times New Roman" w:hAnsi="Times New Roman"/>
          <w:sz w:val="24"/>
          <w:szCs w:val="24"/>
        </w:rPr>
        <w:t>Використані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58D">
        <w:rPr>
          <w:rFonts w:ascii="Times New Roman" w:hAnsi="Times New Roman"/>
          <w:sz w:val="24"/>
          <w:szCs w:val="24"/>
        </w:rPr>
        <w:t>для</w:t>
      </w:r>
      <w:r w:rsidR="00DF29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58D">
        <w:rPr>
          <w:rFonts w:ascii="Times New Roman" w:hAnsi="Times New Roman"/>
          <w:sz w:val="24"/>
          <w:szCs w:val="24"/>
        </w:rPr>
        <w:t>монтажу</w:t>
      </w:r>
      <w:proofErr w:type="gram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металопластикові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двері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повинні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ДСТУ Б В.2.6-23:2009 «</w:t>
      </w:r>
      <w:proofErr w:type="spellStart"/>
      <w:r w:rsidRPr="0040358D">
        <w:rPr>
          <w:rFonts w:ascii="Times New Roman" w:hAnsi="Times New Roman"/>
          <w:sz w:val="24"/>
          <w:szCs w:val="24"/>
        </w:rPr>
        <w:t>Конструкції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0358D">
        <w:rPr>
          <w:rFonts w:ascii="Times New Roman" w:hAnsi="Times New Roman"/>
          <w:sz w:val="24"/>
          <w:szCs w:val="24"/>
        </w:rPr>
        <w:t>споруд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. Блоки </w:t>
      </w:r>
      <w:proofErr w:type="spellStart"/>
      <w:r w:rsidRPr="0040358D">
        <w:rPr>
          <w:rFonts w:ascii="Times New Roman" w:hAnsi="Times New Roman"/>
          <w:sz w:val="24"/>
          <w:szCs w:val="24"/>
        </w:rPr>
        <w:t>віконні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0358D">
        <w:rPr>
          <w:rFonts w:ascii="Times New Roman" w:hAnsi="Times New Roman"/>
          <w:sz w:val="24"/>
          <w:szCs w:val="24"/>
        </w:rPr>
        <w:t>дверні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.», ДСТУ Б В.2.6-15:2011 «Блоки </w:t>
      </w:r>
      <w:proofErr w:type="spellStart"/>
      <w:r w:rsidRPr="0040358D">
        <w:rPr>
          <w:rFonts w:ascii="Times New Roman" w:hAnsi="Times New Roman"/>
          <w:sz w:val="24"/>
          <w:szCs w:val="24"/>
        </w:rPr>
        <w:t>віконні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0358D">
        <w:rPr>
          <w:rFonts w:ascii="Times New Roman" w:hAnsi="Times New Roman"/>
          <w:sz w:val="24"/>
          <w:szCs w:val="24"/>
        </w:rPr>
        <w:t>дверні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полівінілхлоридні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.», ДСТУ Б В.2.6-23-А2  </w:t>
      </w:r>
      <w:proofErr w:type="spellStart"/>
      <w:r w:rsidRPr="0040358D">
        <w:rPr>
          <w:rFonts w:ascii="Times New Roman" w:hAnsi="Times New Roman"/>
          <w:sz w:val="24"/>
          <w:szCs w:val="24"/>
        </w:rPr>
        <w:t>або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іншим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національним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стандартам </w:t>
      </w:r>
      <w:proofErr w:type="spellStart"/>
      <w:r w:rsidRPr="0040358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40358D">
        <w:rPr>
          <w:rFonts w:ascii="Times New Roman" w:hAnsi="Times New Roman"/>
          <w:sz w:val="24"/>
          <w:szCs w:val="24"/>
        </w:rPr>
        <w:t>показниками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0358D">
        <w:rPr>
          <w:rFonts w:ascii="Times New Roman" w:hAnsi="Times New Roman"/>
          <w:sz w:val="24"/>
          <w:szCs w:val="24"/>
        </w:rPr>
        <w:t>гірше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58D">
        <w:rPr>
          <w:rFonts w:ascii="Times New Roman" w:hAnsi="Times New Roman"/>
          <w:sz w:val="24"/>
          <w:szCs w:val="24"/>
        </w:rPr>
        <w:t>ніж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0358D">
        <w:rPr>
          <w:rFonts w:ascii="Times New Roman" w:hAnsi="Times New Roman"/>
          <w:sz w:val="24"/>
          <w:szCs w:val="24"/>
        </w:rPr>
        <w:t>вищезазначених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нормативах.</w:t>
      </w:r>
    </w:p>
    <w:p w14:paraId="36E50858" w14:textId="77777777" w:rsidR="0044514D" w:rsidRPr="0040358D" w:rsidRDefault="0044514D" w:rsidP="0044514D">
      <w:pPr>
        <w:widowControl w:val="0"/>
        <w:shd w:val="clear" w:color="auto" w:fill="FFFFFF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358D">
        <w:rPr>
          <w:rFonts w:ascii="Times New Roman" w:eastAsia="Calibri" w:hAnsi="Times New Roman"/>
          <w:sz w:val="24"/>
          <w:szCs w:val="24"/>
        </w:rPr>
        <w:t xml:space="preserve">2.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Матеріали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які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будуть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використовуватися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для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виконання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робіт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повинні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мати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наступні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параметри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>:</w:t>
      </w:r>
    </w:p>
    <w:p w14:paraId="0B7DE67F" w14:textId="77777777" w:rsidR="0044514D" w:rsidRPr="0040358D" w:rsidRDefault="0044514D" w:rsidP="0044514D">
      <w:pPr>
        <w:pStyle w:val="ListParagraph"/>
        <w:widowControl w:val="0"/>
        <w:shd w:val="clear" w:color="auto" w:fill="FFFFFF"/>
        <w:tabs>
          <w:tab w:val="left" w:pos="906"/>
        </w:tabs>
        <w:ind w:left="0"/>
        <w:rPr>
          <w:rFonts w:ascii="Times New Roman" w:hAnsi="Times New Roman"/>
          <w:sz w:val="24"/>
          <w:szCs w:val="24"/>
          <w:lang w:val="uk-UA"/>
        </w:rPr>
      </w:pPr>
      <w:r w:rsidRPr="0040358D">
        <w:rPr>
          <w:rFonts w:ascii="Times New Roman" w:hAnsi="Times New Roman"/>
          <w:color w:val="000000"/>
          <w:sz w:val="24"/>
          <w:szCs w:val="24"/>
          <w:lang w:val="uk-UA"/>
        </w:rPr>
        <w:t>- не токсичні, не відноситися до горючих матеріалів;</w:t>
      </w:r>
    </w:p>
    <w:p w14:paraId="78005765" w14:textId="69236C05" w:rsidR="0044514D" w:rsidRPr="0040358D" w:rsidRDefault="0044514D" w:rsidP="0044514D">
      <w:pPr>
        <w:widowControl w:val="0"/>
        <w:shd w:val="clear" w:color="auto" w:fill="FFFFFF"/>
        <w:tabs>
          <w:tab w:val="left" w:pos="906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40358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термін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служби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не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BA5072">
        <w:rPr>
          <w:rFonts w:ascii="Times New Roman" w:eastAsia="Calibri" w:hAnsi="Times New Roman"/>
          <w:sz w:val="24"/>
          <w:szCs w:val="24"/>
        </w:rPr>
        <w:t>5</w:t>
      </w:r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років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>;</w:t>
      </w:r>
    </w:p>
    <w:p w14:paraId="4025C5E9" w14:textId="77777777" w:rsidR="0044514D" w:rsidRPr="0040358D" w:rsidRDefault="0044514D" w:rsidP="0044514D">
      <w:pPr>
        <w:widowControl w:val="0"/>
        <w:shd w:val="clear" w:color="auto" w:fill="FFFFFF"/>
        <w:tabs>
          <w:tab w:val="left" w:pos="906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40358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мати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високі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зносостійки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властивості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>;</w:t>
      </w:r>
    </w:p>
    <w:p w14:paraId="04265E2E" w14:textId="77777777" w:rsidR="0044514D" w:rsidRPr="0040358D" w:rsidRDefault="0044514D" w:rsidP="0044514D">
      <w:pPr>
        <w:widowControl w:val="0"/>
        <w:shd w:val="clear" w:color="auto" w:fill="FFFFFF"/>
        <w:tabs>
          <w:tab w:val="left" w:pos="906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40358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відповідність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вимогам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eastAsia="Calibri" w:hAnsi="Times New Roman"/>
          <w:sz w:val="24"/>
          <w:szCs w:val="24"/>
        </w:rPr>
        <w:t>безпеки</w:t>
      </w:r>
      <w:proofErr w:type="spellEnd"/>
      <w:r w:rsidRPr="0040358D">
        <w:rPr>
          <w:rFonts w:ascii="Times New Roman" w:eastAsia="Calibri" w:hAnsi="Times New Roman"/>
          <w:sz w:val="24"/>
          <w:szCs w:val="24"/>
        </w:rPr>
        <w:t>;</w:t>
      </w:r>
    </w:p>
    <w:p w14:paraId="4EF7B8B7" w14:textId="77777777" w:rsidR="0044514D" w:rsidRPr="0040358D" w:rsidRDefault="0044514D" w:rsidP="0044514D">
      <w:pPr>
        <w:pStyle w:val="ListParagraph"/>
        <w:widowControl w:val="0"/>
        <w:shd w:val="clear" w:color="auto" w:fill="FFFFFF"/>
        <w:tabs>
          <w:tab w:val="left" w:pos="906"/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358D">
        <w:rPr>
          <w:rFonts w:ascii="Times New Roman" w:hAnsi="Times New Roman"/>
          <w:color w:val="000000"/>
          <w:sz w:val="24"/>
          <w:szCs w:val="24"/>
          <w:lang w:val="uk-UA"/>
        </w:rPr>
        <w:t xml:space="preserve">- ремонтно-будівельні роботи повинні відповідати вимогам </w:t>
      </w:r>
      <w:r w:rsidRPr="0040358D">
        <w:rPr>
          <w:rFonts w:ascii="Times New Roman" w:hAnsi="Times New Roman"/>
          <w:sz w:val="24"/>
          <w:szCs w:val="24"/>
          <w:lang w:val="uk-UA"/>
        </w:rPr>
        <w:t>ДБН В.2.2-3:2018</w:t>
      </w:r>
      <w:r w:rsidRPr="0040358D">
        <w:rPr>
          <w:rFonts w:ascii="Times New Roman" w:hAnsi="Times New Roman"/>
          <w:color w:val="000000"/>
          <w:sz w:val="24"/>
          <w:szCs w:val="24"/>
          <w:lang w:val="uk-UA"/>
        </w:rPr>
        <w:t xml:space="preserve"> «Навчальні заклади»; ДБН В.1.2-14-2009 «Загальні принципи забезпечення надійності та конструктивної безпеки будівель, споруд, будівельних конструкцій та основ»;</w:t>
      </w:r>
    </w:p>
    <w:p w14:paraId="1076328E" w14:textId="77777777" w:rsidR="0044514D" w:rsidRPr="0040358D" w:rsidRDefault="0044514D" w:rsidP="0044514D">
      <w:pPr>
        <w:pStyle w:val="ListParagraph"/>
        <w:widowControl w:val="0"/>
        <w:shd w:val="clear" w:color="auto" w:fill="FFFFFF"/>
        <w:tabs>
          <w:tab w:val="left" w:pos="906"/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358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 мінімальне допустиме значення опору теплопередачі вікон (склопакетів) повинно відповідати вимогам п.6.2 ДБН В.2.6-31:2016 «Теплова ізоляція будівель».</w:t>
      </w:r>
    </w:p>
    <w:p w14:paraId="217E1E8C" w14:textId="77777777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</w:p>
    <w:p w14:paraId="7E6693BB" w14:textId="77777777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 xml:space="preserve">3. Поставка товару </w:t>
      </w:r>
      <w:proofErr w:type="spellStart"/>
      <w:r w:rsidRPr="0040358D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40358D">
        <w:rPr>
          <w:rFonts w:ascii="Times New Roman" w:hAnsi="Times New Roman"/>
          <w:sz w:val="24"/>
          <w:szCs w:val="24"/>
        </w:rPr>
        <w:t>супутніх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послуг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58D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яких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включається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0358D">
        <w:rPr>
          <w:rFonts w:ascii="Times New Roman" w:hAnsi="Times New Roman"/>
          <w:sz w:val="24"/>
          <w:szCs w:val="24"/>
        </w:rPr>
        <w:t>ціну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0358D">
        <w:rPr>
          <w:rFonts w:ascii="Times New Roman" w:hAnsi="Times New Roman"/>
          <w:sz w:val="24"/>
          <w:szCs w:val="24"/>
        </w:rPr>
        <w:t>одиницю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виміру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40358D">
        <w:rPr>
          <w:rFonts w:ascii="Times New Roman" w:hAnsi="Times New Roman"/>
          <w:sz w:val="24"/>
          <w:szCs w:val="24"/>
        </w:rPr>
        <w:t>ціну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. </w:t>
      </w:r>
    </w:p>
    <w:p w14:paraId="403E79F3" w14:textId="77777777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 xml:space="preserve">Поставка товару </w:t>
      </w:r>
      <w:proofErr w:type="spellStart"/>
      <w:r w:rsidRPr="0040358D">
        <w:rPr>
          <w:rFonts w:ascii="Times New Roman" w:hAnsi="Times New Roman"/>
          <w:sz w:val="24"/>
          <w:szCs w:val="24"/>
        </w:rPr>
        <w:t>супроводжується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супутніми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послугами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: </w:t>
      </w:r>
    </w:p>
    <w:p w14:paraId="37D9336C" w14:textId="41D54A77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>- демонтаж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58D">
        <w:rPr>
          <w:rFonts w:ascii="Times New Roman" w:hAnsi="Times New Roman"/>
          <w:sz w:val="24"/>
          <w:szCs w:val="24"/>
        </w:rPr>
        <w:t>дверей;</w:t>
      </w:r>
    </w:p>
    <w:p w14:paraId="22968F67" w14:textId="77777777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358D">
        <w:rPr>
          <w:rFonts w:ascii="Times New Roman" w:hAnsi="Times New Roman"/>
          <w:sz w:val="24"/>
          <w:szCs w:val="24"/>
        </w:rPr>
        <w:t>уточнюючі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заміри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кожного дверного </w:t>
      </w:r>
      <w:proofErr w:type="spellStart"/>
      <w:r w:rsidRPr="0040358D">
        <w:rPr>
          <w:rFonts w:ascii="Times New Roman" w:hAnsi="Times New Roman"/>
          <w:sz w:val="24"/>
          <w:szCs w:val="24"/>
        </w:rPr>
        <w:t>прорізу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; </w:t>
      </w:r>
    </w:p>
    <w:p w14:paraId="05081BBE" w14:textId="77777777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 xml:space="preserve">- доставка товару до </w:t>
      </w:r>
      <w:proofErr w:type="spellStart"/>
      <w:r w:rsidRPr="0040358D">
        <w:rPr>
          <w:rFonts w:ascii="Times New Roman" w:hAnsi="Times New Roman"/>
          <w:sz w:val="24"/>
          <w:szCs w:val="24"/>
        </w:rPr>
        <w:t>місця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40358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0358D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58D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58D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58D">
        <w:rPr>
          <w:rFonts w:ascii="Times New Roman" w:hAnsi="Times New Roman"/>
          <w:sz w:val="24"/>
          <w:szCs w:val="24"/>
        </w:rPr>
        <w:t>експедиційні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0358D">
        <w:rPr>
          <w:rFonts w:ascii="Times New Roman" w:hAnsi="Times New Roman"/>
          <w:sz w:val="24"/>
          <w:szCs w:val="24"/>
        </w:rPr>
        <w:t>інші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з доставки;</w:t>
      </w:r>
    </w:p>
    <w:p w14:paraId="231CF9C7" w14:textId="77777777" w:rsidR="0044514D" w:rsidRPr="0040358D" w:rsidRDefault="0044514D" w:rsidP="0044514D">
      <w:pPr>
        <w:jc w:val="both"/>
        <w:rPr>
          <w:rFonts w:ascii="Times New Roman" w:hAnsi="Times New Roman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 xml:space="preserve">- монтаж </w:t>
      </w:r>
      <w:proofErr w:type="spellStart"/>
      <w:r w:rsidRPr="0040358D">
        <w:rPr>
          <w:rFonts w:ascii="Times New Roman" w:hAnsi="Times New Roman"/>
          <w:sz w:val="24"/>
          <w:szCs w:val="24"/>
        </w:rPr>
        <w:t>металопластикових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конструкцій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0358D">
        <w:rPr>
          <w:rFonts w:ascii="Times New Roman" w:hAnsi="Times New Roman"/>
          <w:sz w:val="24"/>
          <w:szCs w:val="24"/>
        </w:rPr>
        <w:t>об‘єкті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0358D">
        <w:rPr>
          <w:rFonts w:ascii="Times New Roman" w:hAnsi="Times New Roman"/>
          <w:sz w:val="24"/>
          <w:szCs w:val="24"/>
        </w:rPr>
        <w:t>місці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поставки.</w:t>
      </w:r>
    </w:p>
    <w:p w14:paraId="29A71226" w14:textId="77777777" w:rsidR="0044514D" w:rsidRPr="00232EB7" w:rsidRDefault="0044514D" w:rsidP="0044514D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0358D">
        <w:rPr>
          <w:rFonts w:ascii="Times New Roman" w:hAnsi="Times New Roman"/>
          <w:sz w:val="24"/>
          <w:szCs w:val="24"/>
        </w:rPr>
        <w:t xml:space="preserve">4. Поставка </w:t>
      </w:r>
      <w:proofErr w:type="spellStart"/>
      <w:r w:rsidRPr="0040358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0358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58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. Весь товар </w:t>
      </w:r>
      <w:proofErr w:type="spellStart"/>
      <w:r w:rsidRPr="0040358D">
        <w:rPr>
          <w:rFonts w:ascii="Times New Roman" w:hAnsi="Times New Roman"/>
          <w:sz w:val="24"/>
          <w:szCs w:val="24"/>
        </w:rPr>
        <w:t>має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40358D">
        <w:rPr>
          <w:rFonts w:ascii="Times New Roman" w:hAnsi="Times New Roman"/>
          <w:sz w:val="24"/>
          <w:szCs w:val="24"/>
        </w:rPr>
        <w:t>новий</w:t>
      </w:r>
      <w:proofErr w:type="spellEnd"/>
      <w:r w:rsidRPr="0040358D">
        <w:rPr>
          <w:rFonts w:ascii="Times New Roman" w:hAnsi="Times New Roman"/>
          <w:sz w:val="24"/>
          <w:szCs w:val="24"/>
        </w:rPr>
        <w:t xml:space="preserve"> та у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повній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комплектації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>.</w:t>
      </w:r>
    </w:p>
    <w:p w14:paraId="6B0B7C55" w14:textId="77777777" w:rsidR="00232EB7" w:rsidRPr="00232EB7" w:rsidRDefault="00232EB7" w:rsidP="00232EB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232EB7">
        <w:rPr>
          <w:rFonts w:ascii="Times New Roman" w:hAnsi="Times New Roman"/>
          <w:color w:val="auto"/>
          <w:sz w:val="24"/>
          <w:szCs w:val="24"/>
        </w:rPr>
        <w:t xml:space="preserve">5. Для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підтвердження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відповідності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товару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технічним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характеристикам у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складі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пропозиції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учасник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повинен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надати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>:</w:t>
      </w:r>
    </w:p>
    <w:p w14:paraId="32ADB91F" w14:textId="77777777" w:rsidR="00232EB7" w:rsidRPr="00232EB7" w:rsidRDefault="00232EB7" w:rsidP="00232EB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232EB7">
        <w:rPr>
          <w:rFonts w:ascii="Times New Roman" w:hAnsi="Times New Roman"/>
          <w:color w:val="auto"/>
          <w:sz w:val="24"/>
          <w:szCs w:val="24"/>
        </w:rPr>
        <w:t xml:space="preserve">а)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копії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висновків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державної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санітарно-епідеміологічної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експертизи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профілі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полівінілхлоридні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; прокладки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ущільнюв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  <w:lang w:val="uk-UA"/>
        </w:rPr>
        <w:t>а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льні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пристрої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поворотні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для </w:t>
      </w:r>
      <w:r w:rsidRPr="00232EB7">
        <w:rPr>
          <w:rFonts w:ascii="Times New Roman" w:hAnsi="Times New Roman"/>
          <w:color w:val="auto"/>
          <w:sz w:val="24"/>
          <w:szCs w:val="24"/>
          <w:lang w:val="uk-UA"/>
        </w:rPr>
        <w:t>дверних</w:t>
      </w:r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блоків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>;</w:t>
      </w:r>
    </w:p>
    <w:p w14:paraId="4DA3B7FF" w14:textId="77777777" w:rsidR="00232EB7" w:rsidRPr="00232EB7" w:rsidRDefault="00232EB7" w:rsidP="00232EB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232EB7">
        <w:rPr>
          <w:rFonts w:ascii="Times New Roman" w:hAnsi="Times New Roman"/>
          <w:color w:val="auto"/>
          <w:sz w:val="24"/>
          <w:szCs w:val="24"/>
        </w:rPr>
        <w:t xml:space="preserve">б)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копії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висновків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державної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санітарно-епідеміологічної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експертизи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на блоки</w:t>
      </w:r>
      <w:r w:rsidRPr="00232EB7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дверні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>;</w:t>
      </w:r>
    </w:p>
    <w:p w14:paraId="1CD69465" w14:textId="77777777" w:rsidR="00232EB7" w:rsidRPr="00232EB7" w:rsidRDefault="00232EB7" w:rsidP="00232EB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232EB7">
        <w:rPr>
          <w:rFonts w:ascii="Times New Roman" w:hAnsi="Times New Roman"/>
          <w:color w:val="auto"/>
          <w:sz w:val="24"/>
          <w:szCs w:val="24"/>
        </w:rPr>
        <w:t xml:space="preserve">в)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копії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сертифікатів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відповідності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профілі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полівінілхлоридні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;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пристрої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поворотні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232EB7">
        <w:rPr>
          <w:rFonts w:ascii="Times New Roman" w:hAnsi="Times New Roman"/>
          <w:color w:val="auto"/>
          <w:sz w:val="24"/>
          <w:szCs w:val="24"/>
        </w:rPr>
        <w:t xml:space="preserve">для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дверних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блоків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;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фурнітуру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72D6C785" w14:textId="149AEBD3" w:rsidR="00232EB7" w:rsidRPr="00232EB7" w:rsidRDefault="00232EB7" w:rsidP="00232EB7">
      <w:pPr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Якщо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учасник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не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має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відповідних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сертифікатів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і не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має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можливості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отримати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їх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до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закінчення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кінцевого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строку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подання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тендерних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пропозицій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із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причин,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від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нього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не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залежних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він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може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подати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технічний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паспорт на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підтвердження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відповідності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тим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же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об’єктивним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критеріям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Замовник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розглядатиме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технічний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паспорт і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визначає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чи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справді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він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підтверджує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відповідність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установленим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вимогам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із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обґрунтуванням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свого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32EB7">
        <w:rPr>
          <w:rFonts w:ascii="Times New Roman" w:hAnsi="Times New Roman"/>
          <w:color w:val="auto"/>
          <w:sz w:val="24"/>
          <w:szCs w:val="24"/>
        </w:rPr>
        <w:t>рішення</w:t>
      </w:r>
      <w:proofErr w:type="spellEnd"/>
      <w:r w:rsidRPr="00232EB7">
        <w:rPr>
          <w:rFonts w:ascii="Times New Roman" w:hAnsi="Times New Roman"/>
          <w:color w:val="auto"/>
          <w:sz w:val="24"/>
          <w:szCs w:val="24"/>
        </w:rPr>
        <w:t>.</w:t>
      </w:r>
    </w:p>
    <w:p w14:paraId="2E84C5AD" w14:textId="77777777" w:rsidR="0044514D" w:rsidRPr="00232EB7" w:rsidRDefault="0044514D" w:rsidP="0044514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A04A93" w14:textId="77777777" w:rsidR="0044514D" w:rsidRPr="00331525" w:rsidRDefault="0044514D" w:rsidP="0044514D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31525">
        <w:rPr>
          <w:rFonts w:ascii="Times New Roman" w:hAnsi="Times New Roman"/>
          <w:bCs/>
          <w:sz w:val="24"/>
          <w:szCs w:val="24"/>
        </w:rPr>
        <w:t>Складені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Учасником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документи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подаються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ним на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фірмовому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бланку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Учасника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(у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разі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наявності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), за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власноручним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підписом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керівника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чи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уповноваженої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особи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Учасника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завіряються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печаткою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(у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разі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її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525">
        <w:rPr>
          <w:rFonts w:ascii="Times New Roman" w:hAnsi="Times New Roman"/>
          <w:bCs/>
          <w:sz w:val="24"/>
          <w:szCs w:val="24"/>
        </w:rPr>
        <w:t>наявності</w:t>
      </w:r>
      <w:proofErr w:type="spellEnd"/>
      <w:r w:rsidRPr="00331525">
        <w:rPr>
          <w:rFonts w:ascii="Times New Roman" w:hAnsi="Times New Roman"/>
          <w:bCs/>
          <w:sz w:val="24"/>
          <w:szCs w:val="24"/>
        </w:rPr>
        <w:t>).</w:t>
      </w:r>
    </w:p>
    <w:p w14:paraId="3E59C33E" w14:textId="77777777" w:rsidR="0044514D" w:rsidRPr="0045019E" w:rsidRDefault="0044514D" w:rsidP="0044514D">
      <w:pPr>
        <w:pStyle w:val="NormalWeb"/>
        <w:jc w:val="both"/>
      </w:pPr>
      <w:r>
        <w:t xml:space="preserve">      </w:t>
      </w:r>
      <w:r w:rsidRPr="0045019E">
        <w:t xml:space="preserve">У тих випадках, коли у технічному завданні містяться посилання на конкретні торговельні марки чи фірму, патент, конструкцію або тип предмета закупівлі, джерело його походження або виробника – слід читати як «або еквівалент». </w:t>
      </w:r>
    </w:p>
    <w:p w14:paraId="7472CD58" w14:textId="77777777" w:rsidR="0001109F" w:rsidRPr="009F6973" w:rsidRDefault="0001109F" w:rsidP="0044514D">
      <w:pPr>
        <w:rPr>
          <w:rFonts w:ascii="Times New Roman" w:eastAsia="Calibri" w:hAnsi="Times New Roman"/>
          <w:sz w:val="24"/>
          <w:szCs w:val="24"/>
          <w:lang w:val="uk-UA"/>
        </w:rPr>
      </w:pPr>
    </w:p>
    <w:sectPr w:rsidR="0001109F" w:rsidRPr="009F6973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91"/>
    <w:rsid w:val="0001109F"/>
    <w:rsid w:val="00044E0D"/>
    <w:rsid w:val="000B01B6"/>
    <w:rsid w:val="0013612F"/>
    <w:rsid w:val="001D03FE"/>
    <w:rsid w:val="00232EB7"/>
    <w:rsid w:val="00254B91"/>
    <w:rsid w:val="00280E3D"/>
    <w:rsid w:val="00331525"/>
    <w:rsid w:val="00333077"/>
    <w:rsid w:val="003B1FC1"/>
    <w:rsid w:val="003F0C46"/>
    <w:rsid w:val="0044514D"/>
    <w:rsid w:val="00483351"/>
    <w:rsid w:val="004842C4"/>
    <w:rsid w:val="004E067B"/>
    <w:rsid w:val="00570A42"/>
    <w:rsid w:val="005F7091"/>
    <w:rsid w:val="00612DFA"/>
    <w:rsid w:val="00687A46"/>
    <w:rsid w:val="00745BEC"/>
    <w:rsid w:val="007B2B91"/>
    <w:rsid w:val="008624A8"/>
    <w:rsid w:val="00873E33"/>
    <w:rsid w:val="008E6017"/>
    <w:rsid w:val="00937D16"/>
    <w:rsid w:val="009473E5"/>
    <w:rsid w:val="009720DD"/>
    <w:rsid w:val="009A1FC2"/>
    <w:rsid w:val="009B262E"/>
    <w:rsid w:val="009F6973"/>
    <w:rsid w:val="00AB688D"/>
    <w:rsid w:val="00B508DB"/>
    <w:rsid w:val="00BA2CCA"/>
    <w:rsid w:val="00C045AE"/>
    <w:rsid w:val="00C36B32"/>
    <w:rsid w:val="00C41B15"/>
    <w:rsid w:val="00D010FE"/>
    <w:rsid w:val="00D05692"/>
    <w:rsid w:val="00D938E0"/>
    <w:rsid w:val="00DB1569"/>
    <w:rsid w:val="00DF2967"/>
    <w:rsid w:val="00DF5DAE"/>
    <w:rsid w:val="00E028A1"/>
    <w:rsid w:val="00FC5A15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CA75"/>
  <w15:docId w15:val="{246EDBFF-C988-4F27-BDE9-D44F756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DefaultParagraphFont"/>
    <w:rsid w:val="005F7091"/>
  </w:style>
  <w:style w:type="paragraph" w:styleId="NoSpacing">
    <w:name w:val="No Spacing"/>
    <w:uiPriority w:val="1"/>
    <w:qFormat/>
    <w:rsid w:val="0033152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NormalWeb">
    <w:name w:val="Normal (Web)"/>
    <w:basedOn w:val="Normal"/>
    <w:uiPriority w:val="99"/>
    <w:unhideWhenUsed/>
    <w:rsid w:val="004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22171">
    <w:name w:val="22171"/>
    <w:aliases w:val="baiaagaaboqcaaad1fqaaaxivaaaaaaaaaaaaaaaaaaaaaaaaaaaaaaaaaaaaaaaaaaaaaaaaaaaaaaaaaaaaaaaaaaaaaaaaaaaaaaaaaaaaaaaaaaaaaaaaaaaaaaaaaaaaaaaaaaaaaaaaaaaaaaaaaaaaaaaaaaaaaaaaaaaaaaaaaaaaaaaaaaaaaaaaaaaaaaaaaaaaaaaaaaaaaaaaaaaaaaaaaaaaaa"/>
    <w:basedOn w:val="Normal"/>
    <w:rsid w:val="002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35</cp:revision>
  <cp:lastPrinted>2023-03-01T10:04:00Z</cp:lastPrinted>
  <dcterms:created xsi:type="dcterms:W3CDTF">2019-11-04T13:37:00Z</dcterms:created>
  <dcterms:modified xsi:type="dcterms:W3CDTF">2023-05-29T11:06:00Z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