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4B3B07" w:rsidRDefault="001E2BDF" w:rsidP="00955213">
      <w:pPr>
        <w:pStyle w:val="a4"/>
        <w:jc w:val="center"/>
        <w:rPr>
          <w:rFonts w:ascii="Times New Roman" w:hAnsi="Times New Roman" w:cs="Times New Roman"/>
          <w:b/>
          <w:lang w:val="uk-UA"/>
        </w:rPr>
      </w:pPr>
      <w:r w:rsidRPr="004B3B07">
        <w:rPr>
          <w:rFonts w:ascii="Times New Roman" w:hAnsi="Times New Roman" w:cs="Times New Roman"/>
          <w:b/>
          <w:lang w:val="uk-UA"/>
        </w:rPr>
        <w:t>ОГОЛОШЕННЯ</w:t>
      </w:r>
    </w:p>
    <w:p w:rsidR="001E2BDF" w:rsidRPr="004B3B07" w:rsidRDefault="001E6437" w:rsidP="00955213">
      <w:pPr>
        <w:pStyle w:val="a4"/>
        <w:jc w:val="center"/>
        <w:rPr>
          <w:rFonts w:ascii="Times New Roman" w:hAnsi="Times New Roman" w:cs="Times New Roman"/>
          <w:b/>
          <w:lang w:val="uk-UA"/>
        </w:rPr>
      </w:pPr>
      <w:r w:rsidRPr="004B3B07">
        <w:rPr>
          <w:rFonts w:ascii="Times New Roman" w:hAnsi="Times New Roman" w:cs="Times New Roman"/>
          <w:b/>
          <w:lang w:val="uk-UA"/>
        </w:rPr>
        <w:t>п</w:t>
      </w:r>
      <w:r w:rsidR="001E2BDF" w:rsidRPr="004B3B07">
        <w:rPr>
          <w:rFonts w:ascii="Times New Roman" w:hAnsi="Times New Roman" w:cs="Times New Roman"/>
          <w:b/>
          <w:lang w:val="uk-UA"/>
        </w:rPr>
        <w:t>ро</w:t>
      </w:r>
      <w:r w:rsidR="00C54999" w:rsidRPr="004B3B07">
        <w:rPr>
          <w:rFonts w:ascii="Times New Roman" w:hAnsi="Times New Roman" w:cs="Times New Roman"/>
          <w:b/>
          <w:lang w:val="uk-UA"/>
        </w:rPr>
        <w:t xml:space="preserve"> про</w:t>
      </w:r>
      <w:r w:rsidR="001E2BDF" w:rsidRPr="004B3B07">
        <w:rPr>
          <w:rFonts w:ascii="Times New Roman" w:hAnsi="Times New Roman" w:cs="Times New Roman"/>
          <w:b/>
          <w:lang w:val="uk-UA"/>
        </w:rPr>
        <w:t>ведення відкритих торгів</w:t>
      </w:r>
      <w:r w:rsidR="00A21CFD" w:rsidRPr="004B3B07">
        <w:rPr>
          <w:rFonts w:ascii="Times New Roman" w:hAnsi="Times New Roman" w:cs="Times New Roman"/>
          <w:b/>
          <w:lang w:val="uk-UA"/>
        </w:rPr>
        <w:t xml:space="preserve"> з особливостями</w:t>
      </w:r>
    </w:p>
    <w:p w:rsidR="000B696C" w:rsidRPr="00F45DAC" w:rsidRDefault="000B696C" w:rsidP="000B696C">
      <w:pPr>
        <w:spacing w:after="0" w:line="240" w:lineRule="auto"/>
        <w:ind w:left="142" w:right="139"/>
        <w:jc w:val="center"/>
        <w:rPr>
          <w:rFonts w:ascii="Times New Roman" w:eastAsia="Times New Roman" w:hAnsi="Times New Roman" w:cs="Times New Roman"/>
          <w:bCs/>
          <w:noProof/>
          <w:lang w:val="uk-UA" w:eastAsia="uk-UA"/>
        </w:rPr>
      </w:pPr>
      <w:r w:rsidRPr="00F45DAC">
        <w:rPr>
          <w:rFonts w:ascii="Times New Roman" w:eastAsia="Times New Roman" w:hAnsi="Times New Roman" w:cs="Times New Roman"/>
          <w:bCs/>
          <w:noProof/>
          <w:lang w:val="uk-UA" w:eastAsia="uk-UA"/>
        </w:rPr>
        <w:t xml:space="preserve">затверджене Протокольним рішенням уповноваженої особи </w:t>
      </w:r>
      <w:r w:rsidR="00241E2C" w:rsidRPr="0008021C">
        <w:rPr>
          <w:rFonts w:ascii="Times New Roman" w:eastAsia="Times New Roman" w:hAnsi="Times New Roman" w:cs="Times New Roman"/>
          <w:bCs/>
          <w:noProof/>
          <w:lang w:val="uk-UA" w:eastAsia="uk-UA"/>
        </w:rPr>
        <w:t>№</w:t>
      </w:r>
      <w:r w:rsidR="0008021C" w:rsidRPr="0008021C">
        <w:rPr>
          <w:rFonts w:ascii="Times New Roman" w:eastAsia="Times New Roman" w:hAnsi="Times New Roman" w:cs="Times New Roman"/>
          <w:bCs/>
          <w:noProof/>
          <w:lang w:val="uk-UA" w:eastAsia="uk-UA"/>
        </w:rPr>
        <w:t>221</w:t>
      </w:r>
      <w:r w:rsidR="00241E2C" w:rsidRPr="0008021C">
        <w:rPr>
          <w:rFonts w:ascii="Times New Roman" w:eastAsia="Times New Roman" w:hAnsi="Times New Roman" w:cs="Times New Roman"/>
          <w:bCs/>
          <w:noProof/>
          <w:lang w:val="uk-UA" w:eastAsia="uk-UA"/>
        </w:rPr>
        <w:t xml:space="preserve"> від </w:t>
      </w:r>
      <w:r w:rsidR="0008021C" w:rsidRPr="0008021C">
        <w:rPr>
          <w:rFonts w:ascii="Times New Roman" w:eastAsia="Times New Roman" w:hAnsi="Times New Roman" w:cs="Times New Roman"/>
          <w:bCs/>
          <w:noProof/>
          <w:lang w:val="uk-UA" w:eastAsia="uk-UA"/>
        </w:rPr>
        <w:t>14.11</w:t>
      </w:r>
      <w:r w:rsidRPr="0008021C">
        <w:rPr>
          <w:rFonts w:ascii="Times New Roman" w:eastAsia="Times New Roman" w:hAnsi="Times New Roman" w:cs="Times New Roman"/>
          <w:bCs/>
          <w:noProof/>
          <w:lang w:val="uk-UA" w:eastAsia="uk-UA"/>
        </w:rPr>
        <w:t>.2023 року</w:t>
      </w:r>
    </w:p>
    <w:p w:rsidR="000B696C" w:rsidRPr="00F45DAC" w:rsidRDefault="000B696C" w:rsidP="000B696C">
      <w:pPr>
        <w:spacing w:after="0" w:line="240" w:lineRule="auto"/>
        <w:jc w:val="center"/>
        <w:rPr>
          <w:rFonts w:ascii="Times New Roman" w:hAnsi="Times New Roman" w:cs="Times New Roman"/>
          <w:lang w:val="uk-UA"/>
        </w:rPr>
      </w:pPr>
    </w:p>
    <w:p w:rsidR="000B696C" w:rsidRPr="00F45DAC" w:rsidRDefault="000B696C" w:rsidP="000B696C">
      <w:pPr>
        <w:spacing w:after="0" w:line="240" w:lineRule="auto"/>
        <w:jc w:val="center"/>
        <w:rPr>
          <w:rFonts w:ascii="Times New Roman" w:hAnsi="Times New Roman" w:cs="Times New Roman"/>
          <w:lang w:val="uk-UA"/>
        </w:rPr>
      </w:pPr>
      <w:r w:rsidRPr="00F45DAC">
        <w:rPr>
          <w:rFonts w:ascii="Times New Roman" w:hAnsi="Times New Roman" w:cs="Times New Roman"/>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cs="Times New Roman"/>
          <w:lang w:val="uk-UA"/>
        </w:rPr>
        <w:t xml:space="preserve"> та доповненнями</w:t>
      </w:r>
    </w:p>
    <w:p w:rsidR="001E2BDF" w:rsidRPr="004B3B07"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562"/>
        <w:gridCol w:w="4678"/>
        <w:gridCol w:w="5245"/>
      </w:tblGrid>
      <w:tr w:rsidR="001E2BDF" w:rsidRPr="008111C0" w:rsidTr="009C6A47">
        <w:tc>
          <w:tcPr>
            <w:tcW w:w="562" w:type="dxa"/>
          </w:tcPr>
          <w:p w:rsidR="001E2BDF" w:rsidRPr="004B3B07" w:rsidRDefault="001E2BDF" w:rsidP="00A21CFD">
            <w:pPr>
              <w:spacing w:after="0" w:line="240" w:lineRule="auto"/>
              <w:rPr>
                <w:rFonts w:ascii="Times New Roman" w:hAnsi="Times New Roman" w:cs="Times New Roman"/>
                <w:lang w:val="uk-UA"/>
              </w:rPr>
            </w:pPr>
            <w:r w:rsidRPr="004B3B07">
              <w:rPr>
                <w:rFonts w:ascii="Times New Roman" w:hAnsi="Times New Roman" w:cs="Times New Roman"/>
                <w:lang w:val="uk-UA"/>
              </w:rPr>
              <w:t>1</w:t>
            </w:r>
          </w:p>
        </w:tc>
        <w:tc>
          <w:tcPr>
            <w:tcW w:w="4678" w:type="dxa"/>
          </w:tcPr>
          <w:p w:rsidR="001E2BDF" w:rsidRPr="004B3B07" w:rsidRDefault="0010728D" w:rsidP="00A21CFD">
            <w:pPr>
              <w:spacing w:after="0" w:line="240" w:lineRule="auto"/>
              <w:rPr>
                <w:rFonts w:ascii="Times New Roman" w:hAnsi="Times New Roman" w:cs="Times New Roman"/>
                <w:lang w:val="uk-UA"/>
              </w:rPr>
            </w:pPr>
            <w:r w:rsidRPr="004B3B07">
              <w:rPr>
                <w:rFonts w:ascii="Times New Roman" w:hAnsi="Times New Roman" w:cs="Times New Roman"/>
                <w:color w:val="333333"/>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4B3B07">
              <w:rPr>
                <w:rFonts w:ascii="Times New Roman" w:hAnsi="Times New Roman" w:cs="Times New Roman"/>
                <w:color w:val="333333"/>
                <w:shd w:val="clear" w:color="auto" w:fill="FFFFFF"/>
                <w:lang w:val="uk-UA"/>
              </w:rPr>
              <w:t>–</w:t>
            </w:r>
            <w:r w:rsidRPr="004B3B07">
              <w:rPr>
                <w:rFonts w:ascii="Times New Roman" w:hAnsi="Times New Roman" w:cs="Times New Roman"/>
                <w:color w:val="333333"/>
                <w:shd w:val="clear" w:color="auto" w:fill="FFFFFF"/>
                <w:lang w:val="uk-UA"/>
              </w:rPr>
              <w:t xml:space="preserve"> підприємців та громадських формувань, його категорія</w:t>
            </w:r>
          </w:p>
        </w:tc>
        <w:tc>
          <w:tcPr>
            <w:tcW w:w="5245" w:type="dxa"/>
          </w:tcPr>
          <w:p w:rsidR="0010728D" w:rsidRPr="004B3B07" w:rsidRDefault="001E2BDF" w:rsidP="00A21CFD">
            <w:pPr>
              <w:spacing w:after="0" w:line="240" w:lineRule="auto"/>
              <w:rPr>
                <w:rFonts w:ascii="Times New Roman" w:eastAsia="Courier New" w:hAnsi="Times New Roman" w:cs="Times New Roman"/>
                <w:b/>
                <w:lang w:val="uk-UA"/>
              </w:rPr>
            </w:pPr>
            <w:r w:rsidRPr="004B3B07">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4B3B07" w:rsidRDefault="00004B10" w:rsidP="00A21CFD">
            <w:pPr>
              <w:spacing w:after="0" w:line="240" w:lineRule="auto"/>
              <w:rPr>
                <w:rFonts w:ascii="Times New Roman" w:eastAsia="Courier New" w:hAnsi="Times New Roman" w:cs="Times New Roman"/>
                <w:b/>
                <w:lang w:val="uk-UA"/>
              </w:rPr>
            </w:pPr>
          </w:p>
          <w:p w:rsidR="009D2FD3" w:rsidRPr="00814EFF" w:rsidRDefault="009D2FD3" w:rsidP="003507B4">
            <w:pPr>
              <w:spacing w:after="0" w:line="240" w:lineRule="auto"/>
              <w:rPr>
                <w:rFonts w:ascii="Times New Roman" w:hAnsi="Times New Roman" w:cs="Times New Roman"/>
                <w:b/>
                <w:lang w:val="uk-UA"/>
              </w:rPr>
            </w:pPr>
            <w:r w:rsidRPr="003507B4">
              <w:rPr>
                <w:rFonts w:ascii="Times New Roman" w:hAnsi="Times New Roman" w:cs="Times New Roman"/>
                <w:b/>
                <w:lang w:val="uk-UA"/>
              </w:rPr>
              <w:t>адреса прихована, місто</w:t>
            </w:r>
            <w:r w:rsidRPr="00814EFF">
              <w:rPr>
                <w:rFonts w:ascii="Times New Roman" w:hAnsi="Times New Roman" w:cs="Times New Roman"/>
                <w:b/>
                <w:lang w:val="uk-UA"/>
              </w:rPr>
              <w:t xml:space="preserve"> Нововолинськ, Волинська обл., Україна, 45400</w:t>
            </w:r>
          </w:p>
          <w:p w:rsidR="00004B10" w:rsidRPr="004B3B07" w:rsidRDefault="00004B10" w:rsidP="00A21CFD">
            <w:pPr>
              <w:spacing w:after="0" w:line="240" w:lineRule="auto"/>
              <w:rPr>
                <w:rFonts w:ascii="Times New Roman" w:hAnsi="Times New Roman" w:cs="Times New Roman"/>
                <w:b/>
                <w:lang w:val="uk-UA"/>
              </w:rPr>
            </w:pPr>
          </w:p>
          <w:p w:rsidR="0010728D" w:rsidRPr="004B3B07" w:rsidRDefault="0010728D" w:rsidP="00A21CFD">
            <w:pPr>
              <w:spacing w:after="0" w:line="240" w:lineRule="auto"/>
              <w:rPr>
                <w:rFonts w:ascii="Times New Roman" w:hAnsi="Times New Roman" w:cs="Times New Roman"/>
                <w:b/>
                <w:lang w:val="uk-UA"/>
              </w:rPr>
            </w:pPr>
            <w:r w:rsidRPr="004B3B07">
              <w:rPr>
                <w:rFonts w:ascii="Times New Roman" w:hAnsi="Times New Roman" w:cs="Times New Roman"/>
                <w:b/>
                <w:lang w:val="uk-UA"/>
              </w:rPr>
              <w:t>03339331</w:t>
            </w:r>
          </w:p>
          <w:p w:rsidR="00004B10" w:rsidRPr="004B3B07" w:rsidRDefault="00004B10" w:rsidP="00A21CFD">
            <w:pPr>
              <w:spacing w:after="0" w:line="240" w:lineRule="auto"/>
              <w:rPr>
                <w:rFonts w:ascii="Times New Roman" w:hAnsi="Times New Roman" w:cs="Times New Roman"/>
                <w:b/>
                <w:lang w:val="uk-UA"/>
              </w:rPr>
            </w:pPr>
          </w:p>
          <w:p w:rsidR="0010728D" w:rsidRPr="004B3B07" w:rsidRDefault="001927EF" w:rsidP="00A21CFD">
            <w:pPr>
              <w:spacing w:after="0" w:line="240" w:lineRule="auto"/>
              <w:rPr>
                <w:rFonts w:ascii="Times New Roman" w:hAnsi="Times New Roman" w:cs="Times New Roman"/>
                <w:b/>
                <w:lang w:val="uk-UA"/>
              </w:rPr>
            </w:pPr>
            <w:r w:rsidRPr="004B3B07">
              <w:rPr>
                <w:rFonts w:ascii="Times New Roman" w:hAnsi="Times New Roman" w:cs="Times New Roman"/>
                <w:b/>
                <w:lang w:val="uk-UA"/>
              </w:rPr>
              <w:t>Ю</w:t>
            </w:r>
            <w:r w:rsidR="0010728D" w:rsidRPr="004B3B07">
              <w:rPr>
                <w:rFonts w:ascii="Times New Roman" w:hAnsi="Times New Roman" w:cs="Times New Roman"/>
                <w:b/>
                <w:lang w:val="uk-UA"/>
              </w:rPr>
              <w:t>ридичні особи, які забезпечують потреби держави або територіальної громади</w:t>
            </w:r>
          </w:p>
          <w:p w:rsidR="00004B10" w:rsidRPr="004B3B07" w:rsidRDefault="0059079B" w:rsidP="00A21CFD">
            <w:pPr>
              <w:spacing w:after="0" w:line="240" w:lineRule="auto"/>
              <w:rPr>
                <w:rFonts w:ascii="Times New Roman" w:hAnsi="Times New Roman" w:cs="Times New Roman"/>
                <w:b/>
                <w:lang w:val="uk-UA"/>
              </w:rPr>
            </w:pPr>
            <w:r w:rsidRPr="004B3B07">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C87FCC" w:rsidRPr="00C87FCC" w:rsidTr="009C6A47">
        <w:tc>
          <w:tcPr>
            <w:tcW w:w="562" w:type="dxa"/>
          </w:tcPr>
          <w:p w:rsidR="001E2BDF" w:rsidRPr="00C87FCC" w:rsidRDefault="0010728D" w:rsidP="00582364">
            <w:pPr>
              <w:spacing w:after="0" w:line="240" w:lineRule="auto"/>
              <w:rPr>
                <w:rFonts w:ascii="Times New Roman" w:hAnsi="Times New Roman" w:cs="Times New Roman"/>
                <w:lang w:val="uk-UA"/>
              </w:rPr>
            </w:pPr>
            <w:r w:rsidRPr="00C87FCC">
              <w:rPr>
                <w:rFonts w:ascii="Times New Roman" w:hAnsi="Times New Roman" w:cs="Times New Roman"/>
                <w:lang w:val="uk-UA"/>
              </w:rPr>
              <w:t>2</w:t>
            </w:r>
          </w:p>
        </w:tc>
        <w:tc>
          <w:tcPr>
            <w:tcW w:w="4678" w:type="dxa"/>
          </w:tcPr>
          <w:p w:rsidR="001E2BDF" w:rsidRPr="00054B09" w:rsidRDefault="0010728D" w:rsidP="00582364">
            <w:pPr>
              <w:spacing w:after="0" w:line="240" w:lineRule="auto"/>
              <w:rPr>
                <w:rFonts w:ascii="Times New Roman" w:hAnsi="Times New Roman" w:cs="Times New Roman"/>
                <w:lang w:val="uk-UA"/>
              </w:rPr>
            </w:pPr>
            <w:r w:rsidRPr="00054B09">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245" w:type="dxa"/>
          </w:tcPr>
          <w:p w:rsidR="009D2FD3" w:rsidRDefault="009D2FD3" w:rsidP="009D2FD3">
            <w:pPr>
              <w:spacing w:after="0" w:line="240" w:lineRule="auto"/>
              <w:jc w:val="both"/>
              <w:rPr>
                <w:rFonts w:ascii="Times New Roman" w:hAnsi="Times New Roman" w:cs="Times New Roman"/>
                <w:b/>
                <w:lang w:val="uk-UA"/>
              </w:rPr>
            </w:pPr>
            <w:r w:rsidRPr="00C22BD0">
              <w:rPr>
                <w:rFonts w:ascii="Times New Roman" w:hAnsi="Times New Roman" w:cs="Times New Roman"/>
                <w:b/>
                <w:lang w:val="uk-UA"/>
              </w:rPr>
              <w:t>Облаштування понижених пішохідних переходів в місті Нововолинськ Волинської області</w:t>
            </w:r>
          </w:p>
          <w:p w:rsidR="001E2BDF" w:rsidRPr="00350B8C" w:rsidRDefault="009D2FD3" w:rsidP="009D2FD3">
            <w:pPr>
              <w:spacing w:line="240" w:lineRule="auto"/>
              <w:jc w:val="both"/>
              <w:rPr>
                <w:rFonts w:ascii="Times New Roman" w:hAnsi="Times New Roman" w:cs="Times New Roman"/>
                <w:b/>
              </w:rPr>
            </w:pPr>
            <w:r w:rsidRPr="00C22BD0">
              <w:rPr>
                <w:rFonts w:ascii="Times New Roman" w:hAnsi="Times New Roman" w:cs="Times New Roman"/>
                <w:b/>
                <w:lang w:val="uk-UA"/>
              </w:rPr>
              <w:t>за кодом ДК 021:2015:45230000-8 – Будівництво трубопроводів, ліній зв’язку та електропередач, шосе, доріг, аеродромів і залізничних доріг; вирівнювання поверхонь (ДК 021:2015:</w:t>
            </w:r>
            <w:r w:rsidRPr="00C22BD0">
              <w:rPr>
                <w:rFonts w:ascii="Times New Roman" w:hAnsi="Times New Roman" w:cs="Times New Roman"/>
                <w:b/>
                <w:color w:val="000000"/>
                <w:lang w:val="uk-UA" w:eastAsia="uk-UA"/>
              </w:rPr>
              <w:t>45233222-1 – Брукування та асфальтування</w:t>
            </w:r>
            <w:r w:rsidRPr="00C22BD0">
              <w:rPr>
                <w:rFonts w:ascii="Times New Roman" w:hAnsi="Times New Roman" w:cs="Times New Roman"/>
                <w:b/>
                <w:lang w:val="uk-UA"/>
              </w:rPr>
              <w:t>)</w:t>
            </w:r>
          </w:p>
        </w:tc>
      </w:tr>
      <w:tr w:rsidR="001E2BDF" w:rsidRPr="004B3B07" w:rsidTr="009C6A47">
        <w:tc>
          <w:tcPr>
            <w:tcW w:w="562" w:type="dxa"/>
          </w:tcPr>
          <w:p w:rsidR="001E2BDF" w:rsidRPr="004B3B07" w:rsidRDefault="0010728D" w:rsidP="00A21CFD">
            <w:pPr>
              <w:spacing w:after="0" w:line="240" w:lineRule="auto"/>
              <w:rPr>
                <w:rFonts w:ascii="Times New Roman" w:hAnsi="Times New Roman" w:cs="Times New Roman"/>
                <w:lang w:val="uk-UA"/>
              </w:rPr>
            </w:pPr>
            <w:r w:rsidRPr="004B3B07">
              <w:rPr>
                <w:rFonts w:ascii="Times New Roman" w:hAnsi="Times New Roman" w:cs="Times New Roman"/>
                <w:lang w:val="uk-UA"/>
              </w:rPr>
              <w:t>3</w:t>
            </w:r>
          </w:p>
        </w:tc>
        <w:tc>
          <w:tcPr>
            <w:tcW w:w="4678" w:type="dxa"/>
          </w:tcPr>
          <w:p w:rsidR="009E57B7" w:rsidRPr="00054B09" w:rsidRDefault="009E57B7" w:rsidP="009E57B7">
            <w:pPr>
              <w:widowControl w:val="0"/>
              <w:spacing w:after="0" w:line="240" w:lineRule="auto"/>
              <w:ind w:left="29"/>
              <w:rPr>
                <w:rFonts w:ascii="Times New Roman" w:eastAsia="Times New Roman" w:hAnsi="Times New Roman" w:cs="Times New Roman"/>
                <w:lang w:val="uk-UA"/>
              </w:rPr>
            </w:pPr>
            <w:r w:rsidRPr="00054B09">
              <w:rPr>
                <w:rFonts w:ascii="Times New Roman" w:eastAsia="Times New Roman" w:hAnsi="Times New Roman" w:cs="Times New Roman"/>
                <w:lang w:val="uk-UA"/>
              </w:rPr>
              <w:t xml:space="preserve">кількість товару та місце його поставки (для товару) </w:t>
            </w:r>
          </w:p>
          <w:p w:rsidR="009E57B7" w:rsidRPr="00054B09" w:rsidRDefault="009E57B7" w:rsidP="009E57B7">
            <w:pPr>
              <w:widowControl w:val="0"/>
              <w:spacing w:after="0" w:line="240" w:lineRule="auto"/>
              <w:ind w:left="29"/>
              <w:rPr>
                <w:rFonts w:ascii="Times New Roman" w:eastAsia="Times New Roman" w:hAnsi="Times New Roman" w:cs="Times New Roman"/>
                <w:i/>
                <w:lang w:val="uk-UA"/>
              </w:rPr>
            </w:pPr>
            <w:r w:rsidRPr="00054B09">
              <w:rPr>
                <w:rFonts w:ascii="Times New Roman" w:eastAsia="Times New Roman" w:hAnsi="Times New Roman" w:cs="Times New Roman"/>
                <w:lang w:val="uk-UA"/>
              </w:rPr>
              <w:t>або</w:t>
            </w:r>
          </w:p>
          <w:p w:rsidR="001E2BDF" w:rsidRPr="00054B09" w:rsidRDefault="009E57B7" w:rsidP="009E57B7">
            <w:pPr>
              <w:spacing w:after="0" w:line="240" w:lineRule="auto"/>
              <w:ind w:left="29"/>
              <w:rPr>
                <w:rFonts w:ascii="Times New Roman" w:hAnsi="Times New Roman" w:cs="Times New Roman"/>
                <w:lang w:val="uk-UA"/>
              </w:rPr>
            </w:pPr>
            <w:r w:rsidRPr="00054B09">
              <w:rPr>
                <w:rFonts w:ascii="Times New Roman" w:eastAsia="Times New Roman" w:hAnsi="Times New Roman" w:cs="Times New Roman"/>
                <w:lang w:val="uk-UA"/>
              </w:rPr>
              <w:t>місце, де повинні бути виконані роботи чи надані послуги, їх обсяги</w:t>
            </w:r>
          </w:p>
        </w:tc>
        <w:tc>
          <w:tcPr>
            <w:tcW w:w="5245" w:type="dxa"/>
          </w:tcPr>
          <w:p w:rsidR="000B696C" w:rsidRPr="00350B8C" w:rsidRDefault="004B3B07" w:rsidP="000B696C">
            <w:pPr>
              <w:spacing w:after="0" w:line="240" w:lineRule="auto"/>
              <w:jc w:val="both"/>
              <w:rPr>
                <w:rFonts w:ascii="Times New Roman" w:hAnsi="Times New Roman" w:cs="Times New Roman"/>
                <w:b/>
                <w:lang w:val="uk-UA"/>
              </w:rPr>
            </w:pPr>
            <w:r w:rsidRPr="00350B8C">
              <w:rPr>
                <w:rFonts w:ascii="Times New Roman" w:hAnsi="Times New Roman" w:cs="Times New Roman"/>
                <w:lang w:val="uk-UA"/>
              </w:rPr>
              <w:t>Кількість</w:t>
            </w:r>
            <w:r w:rsidR="00582364" w:rsidRPr="00350B8C">
              <w:rPr>
                <w:rFonts w:ascii="Times New Roman" w:hAnsi="Times New Roman" w:cs="Times New Roman"/>
                <w:lang w:val="uk-UA"/>
              </w:rPr>
              <w:t xml:space="preserve"> </w:t>
            </w:r>
            <w:r w:rsidR="000B696C" w:rsidRPr="00350B8C">
              <w:rPr>
                <w:rFonts w:ascii="Times New Roman" w:hAnsi="Times New Roman" w:cs="Times New Roman"/>
                <w:lang w:val="uk-UA"/>
              </w:rPr>
              <w:t xml:space="preserve">– </w:t>
            </w:r>
            <w:r w:rsidR="00817563" w:rsidRPr="00350B8C">
              <w:rPr>
                <w:rFonts w:ascii="Times New Roman" w:hAnsi="Times New Roman" w:cs="Times New Roman"/>
                <w:lang w:val="uk-UA"/>
              </w:rPr>
              <w:t>1 послуга</w:t>
            </w:r>
          </w:p>
          <w:p w:rsidR="004D6D76" w:rsidRPr="00350B8C" w:rsidRDefault="004D6D76" w:rsidP="008E2A68">
            <w:pPr>
              <w:spacing w:after="0" w:line="240" w:lineRule="auto"/>
              <w:jc w:val="both"/>
              <w:rPr>
                <w:rFonts w:ascii="Times New Roman" w:hAnsi="Times New Roman" w:cs="Times New Roman"/>
                <w:lang w:val="uk-UA"/>
              </w:rPr>
            </w:pPr>
          </w:p>
          <w:p w:rsidR="00054B09" w:rsidRPr="00350B8C" w:rsidRDefault="00054B09" w:rsidP="008E2A68">
            <w:pPr>
              <w:spacing w:after="0" w:line="240" w:lineRule="auto"/>
              <w:jc w:val="both"/>
              <w:rPr>
                <w:rFonts w:ascii="Times New Roman" w:hAnsi="Times New Roman" w:cs="Times New Roman"/>
                <w:lang w:val="uk-UA"/>
              </w:rPr>
            </w:pPr>
            <w:r w:rsidRPr="00350B8C">
              <w:rPr>
                <w:rFonts w:ascii="Times New Roman" w:eastAsia="Times New Roman" w:hAnsi="Times New Roman" w:cs="Times New Roman"/>
                <w:lang w:val="uk-UA"/>
              </w:rPr>
              <w:t>Місце, де повинні бути надані послуги</w:t>
            </w:r>
            <w:r w:rsidRPr="00350B8C">
              <w:rPr>
                <w:rFonts w:ascii="Times New Roman" w:hAnsi="Times New Roman" w:cs="Times New Roman"/>
                <w:lang w:val="uk-UA"/>
              </w:rPr>
              <w:t xml:space="preserve">: </w:t>
            </w:r>
          </w:p>
          <w:p w:rsidR="006E52FB" w:rsidRPr="00D032F4" w:rsidRDefault="0008021C" w:rsidP="00A21CFD">
            <w:pPr>
              <w:spacing w:after="0" w:line="240" w:lineRule="auto"/>
              <w:jc w:val="both"/>
              <w:rPr>
                <w:rFonts w:ascii="Times New Roman" w:hAnsi="Times New Roman" w:cs="Times New Roman"/>
                <w:bCs/>
                <w:lang w:val="uk-UA"/>
              </w:rPr>
            </w:pPr>
            <w:proofErr w:type="spellStart"/>
            <w:r w:rsidRPr="009C0165">
              <w:rPr>
                <w:rFonts w:ascii="Times New Roman" w:hAnsi="Times New Roman" w:cs="Times New Roman"/>
              </w:rPr>
              <w:t>перехрестя</w:t>
            </w:r>
            <w:proofErr w:type="spellEnd"/>
            <w:r w:rsidRPr="009C0165">
              <w:rPr>
                <w:rFonts w:ascii="Times New Roman" w:hAnsi="Times New Roman" w:cs="Times New Roman"/>
              </w:rPr>
              <w:t xml:space="preserve"> </w:t>
            </w:r>
            <w:proofErr w:type="spellStart"/>
            <w:r w:rsidRPr="009C0165">
              <w:rPr>
                <w:rFonts w:ascii="Times New Roman" w:hAnsi="Times New Roman" w:cs="Times New Roman"/>
              </w:rPr>
              <w:t>вулиць</w:t>
            </w:r>
            <w:proofErr w:type="spellEnd"/>
            <w:r w:rsidRPr="009C0165">
              <w:rPr>
                <w:rFonts w:ascii="Times New Roman" w:hAnsi="Times New Roman" w:cs="Times New Roman"/>
              </w:rPr>
              <w:t xml:space="preserve"> </w:t>
            </w:r>
            <w:proofErr w:type="spellStart"/>
            <w:r w:rsidRPr="009C0165">
              <w:rPr>
                <w:rFonts w:ascii="Times New Roman" w:hAnsi="Times New Roman" w:cs="Times New Roman"/>
              </w:rPr>
              <w:t>Січових</w:t>
            </w:r>
            <w:proofErr w:type="spellEnd"/>
            <w:r w:rsidRPr="009C0165">
              <w:rPr>
                <w:rFonts w:ascii="Times New Roman" w:hAnsi="Times New Roman" w:cs="Times New Roman"/>
              </w:rPr>
              <w:t xml:space="preserve"> </w:t>
            </w:r>
            <w:proofErr w:type="spellStart"/>
            <w:r w:rsidRPr="009C0165">
              <w:rPr>
                <w:rFonts w:ascii="Times New Roman" w:hAnsi="Times New Roman" w:cs="Times New Roman"/>
              </w:rPr>
              <w:t>Стрільців</w:t>
            </w:r>
            <w:proofErr w:type="spellEnd"/>
            <w:r w:rsidRPr="009C0165">
              <w:rPr>
                <w:rFonts w:ascii="Times New Roman" w:hAnsi="Times New Roman" w:cs="Times New Roman"/>
              </w:rPr>
              <w:t xml:space="preserve"> та Святого </w:t>
            </w:r>
            <w:proofErr w:type="spellStart"/>
            <w:r w:rsidRPr="009C0165">
              <w:rPr>
                <w:rFonts w:ascii="Times New Roman" w:hAnsi="Times New Roman" w:cs="Times New Roman"/>
              </w:rPr>
              <w:t>Володимира</w:t>
            </w:r>
            <w:proofErr w:type="spellEnd"/>
            <w:r>
              <w:rPr>
                <w:rFonts w:ascii="Times New Roman" w:hAnsi="Times New Roman" w:cs="Times New Roman"/>
                <w:lang w:val="uk-UA"/>
              </w:rPr>
              <w:t>,</w:t>
            </w:r>
            <w:r w:rsidRPr="009C0165">
              <w:t xml:space="preserve"> </w:t>
            </w:r>
            <w:proofErr w:type="spellStart"/>
            <w:r w:rsidRPr="009C0165">
              <w:rPr>
                <w:rFonts w:ascii="Times New Roman" w:hAnsi="Times New Roman" w:cs="Times New Roman"/>
              </w:rPr>
              <w:t>місто</w:t>
            </w:r>
            <w:proofErr w:type="spellEnd"/>
            <w:r w:rsidRPr="009C0165">
              <w:rPr>
                <w:rFonts w:ascii="Times New Roman" w:hAnsi="Times New Roman" w:cs="Times New Roman"/>
              </w:rPr>
              <w:t xml:space="preserve"> </w:t>
            </w:r>
            <w:proofErr w:type="spellStart"/>
            <w:r w:rsidRPr="009C0165">
              <w:rPr>
                <w:rFonts w:ascii="Times New Roman" w:hAnsi="Times New Roman" w:cs="Times New Roman"/>
              </w:rPr>
              <w:t>Нововолинськ</w:t>
            </w:r>
            <w:proofErr w:type="spellEnd"/>
            <w:r w:rsidRPr="009C0165">
              <w:rPr>
                <w:rFonts w:ascii="Times New Roman" w:hAnsi="Times New Roman" w:cs="Times New Roman"/>
              </w:rPr>
              <w:t xml:space="preserve">, </w:t>
            </w:r>
            <w:proofErr w:type="spellStart"/>
            <w:r w:rsidRPr="009C0165">
              <w:rPr>
                <w:rFonts w:ascii="Times New Roman" w:hAnsi="Times New Roman" w:cs="Times New Roman"/>
              </w:rPr>
              <w:t>Волинська</w:t>
            </w:r>
            <w:proofErr w:type="spellEnd"/>
            <w:r w:rsidRPr="009C0165">
              <w:rPr>
                <w:rFonts w:ascii="Times New Roman" w:hAnsi="Times New Roman" w:cs="Times New Roman"/>
              </w:rPr>
              <w:t xml:space="preserve"> область, </w:t>
            </w:r>
            <w:proofErr w:type="spellStart"/>
            <w:r w:rsidRPr="009C0165">
              <w:rPr>
                <w:rFonts w:ascii="Times New Roman" w:hAnsi="Times New Roman" w:cs="Times New Roman"/>
                <w:bCs/>
              </w:rPr>
              <w:t>Україна</w:t>
            </w:r>
            <w:proofErr w:type="spellEnd"/>
            <w:r w:rsidRPr="009C0165">
              <w:rPr>
                <w:rFonts w:ascii="Times New Roman" w:hAnsi="Times New Roman" w:cs="Times New Roman"/>
                <w:bCs/>
              </w:rPr>
              <w:t>, 45400</w:t>
            </w:r>
          </w:p>
        </w:tc>
      </w:tr>
      <w:tr w:rsidR="001E2BDF" w:rsidRPr="004B3B07" w:rsidTr="00955213">
        <w:trPr>
          <w:trHeight w:val="567"/>
        </w:trPr>
        <w:tc>
          <w:tcPr>
            <w:tcW w:w="562" w:type="dxa"/>
          </w:tcPr>
          <w:p w:rsidR="001E2BDF" w:rsidRPr="004B3B07" w:rsidRDefault="0010728D" w:rsidP="00A21CFD">
            <w:pPr>
              <w:spacing w:after="0" w:line="240" w:lineRule="auto"/>
              <w:rPr>
                <w:rFonts w:ascii="Times New Roman" w:hAnsi="Times New Roman" w:cs="Times New Roman"/>
                <w:lang w:val="uk-UA"/>
              </w:rPr>
            </w:pPr>
            <w:r w:rsidRPr="004B3B07">
              <w:rPr>
                <w:rFonts w:ascii="Times New Roman" w:hAnsi="Times New Roman" w:cs="Times New Roman"/>
                <w:lang w:val="uk-UA"/>
              </w:rPr>
              <w:t>4</w:t>
            </w:r>
          </w:p>
        </w:tc>
        <w:tc>
          <w:tcPr>
            <w:tcW w:w="4678" w:type="dxa"/>
          </w:tcPr>
          <w:p w:rsidR="001E2BDF" w:rsidRPr="004B3B07" w:rsidRDefault="001E2BDF" w:rsidP="00A21CFD">
            <w:pPr>
              <w:spacing w:after="0" w:line="240" w:lineRule="auto"/>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очікувана вартість предмета закупівлі;</w:t>
            </w:r>
          </w:p>
        </w:tc>
        <w:tc>
          <w:tcPr>
            <w:tcW w:w="5245" w:type="dxa"/>
          </w:tcPr>
          <w:p w:rsidR="00004B10" w:rsidRPr="00350B8C" w:rsidRDefault="00210DFD" w:rsidP="00A21CFD">
            <w:pPr>
              <w:spacing w:after="0" w:line="240" w:lineRule="auto"/>
              <w:jc w:val="both"/>
              <w:rPr>
                <w:rFonts w:ascii="Times New Roman" w:hAnsi="Times New Roman" w:cs="Times New Roman"/>
                <w:b/>
                <w:lang w:val="uk-UA"/>
              </w:rPr>
            </w:pPr>
            <w:r>
              <w:rPr>
                <w:rFonts w:ascii="Times New Roman" w:hAnsi="Times New Roman" w:cs="Times New Roman"/>
                <w:b/>
                <w:lang w:val="uk-UA"/>
              </w:rPr>
              <w:t>200</w:t>
            </w:r>
            <w:r w:rsidR="004B3B07" w:rsidRPr="00350B8C">
              <w:rPr>
                <w:rFonts w:ascii="Times New Roman" w:hAnsi="Times New Roman" w:cs="Times New Roman"/>
                <w:b/>
                <w:lang w:val="uk-UA"/>
              </w:rPr>
              <w:t> 000,00</w:t>
            </w:r>
            <w:r w:rsidR="001E2BDF" w:rsidRPr="00350B8C">
              <w:rPr>
                <w:rFonts w:ascii="Times New Roman" w:hAnsi="Times New Roman" w:cs="Times New Roman"/>
                <w:b/>
                <w:lang w:val="uk-UA"/>
              </w:rPr>
              <w:t xml:space="preserve"> грн. з ПДВ</w:t>
            </w:r>
          </w:p>
        </w:tc>
      </w:tr>
      <w:tr w:rsidR="001E2BDF" w:rsidRPr="004B3B07" w:rsidTr="009C6A47">
        <w:tc>
          <w:tcPr>
            <w:tcW w:w="562" w:type="dxa"/>
          </w:tcPr>
          <w:p w:rsidR="001E2BDF" w:rsidRPr="004B3B07" w:rsidRDefault="0010728D" w:rsidP="00A21CFD">
            <w:pPr>
              <w:spacing w:after="0" w:line="240" w:lineRule="auto"/>
              <w:rPr>
                <w:rFonts w:ascii="Times New Roman" w:hAnsi="Times New Roman" w:cs="Times New Roman"/>
                <w:lang w:val="uk-UA"/>
              </w:rPr>
            </w:pPr>
            <w:r w:rsidRPr="004B3B07">
              <w:rPr>
                <w:rFonts w:ascii="Times New Roman" w:hAnsi="Times New Roman" w:cs="Times New Roman"/>
                <w:lang w:val="uk-UA"/>
              </w:rPr>
              <w:t>5</w:t>
            </w:r>
          </w:p>
        </w:tc>
        <w:tc>
          <w:tcPr>
            <w:tcW w:w="4678" w:type="dxa"/>
          </w:tcPr>
          <w:p w:rsidR="001E2BDF" w:rsidRPr="004B3B07" w:rsidRDefault="001E2BDF" w:rsidP="00A21CFD">
            <w:pPr>
              <w:spacing w:after="0" w:line="240" w:lineRule="auto"/>
              <w:rPr>
                <w:rFonts w:ascii="Times New Roman" w:eastAsia="Times New Roman" w:hAnsi="Times New Roman" w:cs="Times New Roman"/>
                <w:lang w:val="uk-UA"/>
              </w:rPr>
            </w:pPr>
            <w:r w:rsidRPr="004B3B07">
              <w:rPr>
                <w:rFonts w:ascii="Times New Roman" w:eastAsia="Times New Roman" w:hAnsi="Times New Roman" w:cs="Times New Roman"/>
                <w:lang w:val="uk-UA"/>
              </w:rPr>
              <w:t>строк поставки товарів, виконання робіт, надання послуг;</w:t>
            </w:r>
          </w:p>
        </w:tc>
        <w:tc>
          <w:tcPr>
            <w:tcW w:w="5245" w:type="dxa"/>
          </w:tcPr>
          <w:p w:rsidR="001E2BDF" w:rsidRPr="00350B8C" w:rsidRDefault="00817563" w:rsidP="00DA08C3">
            <w:pPr>
              <w:spacing w:after="0" w:line="240" w:lineRule="auto"/>
              <w:jc w:val="both"/>
              <w:rPr>
                <w:rFonts w:ascii="Times New Roman" w:hAnsi="Times New Roman" w:cs="Times New Roman"/>
                <w:b/>
                <w:lang w:val="uk-UA"/>
              </w:rPr>
            </w:pPr>
            <w:r w:rsidRPr="00350B8C">
              <w:rPr>
                <w:rFonts w:ascii="Times New Roman" w:hAnsi="Times New Roman" w:cs="Times New Roman"/>
                <w:b/>
                <w:lang w:val="uk-UA"/>
              </w:rPr>
              <w:t>20</w:t>
            </w:r>
            <w:r w:rsidR="00FC6E4C" w:rsidRPr="00350B8C">
              <w:rPr>
                <w:rFonts w:ascii="Times New Roman" w:hAnsi="Times New Roman" w:cs="Times New Roman"/>
                <w:b/>
                <w:lang w:val="uk-UA"/>
              </w:rPr>
              <w:t>.</w:t>
            </w:r>
            <w:r w:rsidRPr="00350B8C">
              <w:rPr>
                <w:rFonts w:ascii="Times New Roman" w:hAnsi="Times New Roman" w:cs="Times New Roman"/>
                <w:b/>
                <w:lang w:val="uk-UA"/>
              </w:rPr>
              <w:t>12</w:t>
            </w:r>
            <w:r w:rsidR="004D45D7" w:rsidRPr="00350B8C">
              <w:rPr>
                <w:rFonts w:ascii="Times New Roman" w:hAnsi="Times New Roman" w:cs="Times New Roman"/>
                <w:b/>
                <w:lang w:val="uk-UA"/>
              </w:rPr>
              <w:t>.</w:t>
            </w:r>
            <w:r w:rsidR="00FC6E4C" w:rsidRPr="00350B8C">
              <w:rPr>
                <w:rFonts w:ascii="Times New Roman" w:hAnsi="Times New Roman" w:cs="Times New Roman"/>
                <w:b/>
                <w:lang w:val="uk-UA"/>
              </w:rPr>
              <w:t>202</w:t>
            </w:r>
            <w:r w:rsidR="0059079B" w:rsidRPr="00350B8C">
              <w:rPr>
                <w:rFonts w:ascii="Times New Roman" w:hAnsi="Times New Roman" w:cs="Times New Roman"/>
                <w:b/>
                <w:lang w:val="uk-UA"/>
              </w:rPr>
              <w:t>3</w:t>
            </w:r>
            <w:r w:rsidR="00FC6E4C" w:rsidRPr="00350B8C">
              <w:rPr>
                <w:rFonts w:ascii="Times New Roman" w:hAnsi="Times New Roman" w:cs="Times New Roman"/>
                <w:b/>
                <w:lang w:val="uk-UA"/>
              </w:rPr>
              <w:t xml:space="preserve"> року</w:t>
            </w:r>
          </w:p>
        </w:tc>
      </w:tr>
      <w:tr w:rsidR="001E2BDF" w:rsidRPr="004B3B07" w:rsidTr="009C6A47">
        <w:tc>
          <w:tcPr>
            <w:tcW w:w="562" w:type="dxa"/>
          </w:tcPr>
          <w:p w:rsidR="001E2BDF" w:rsidRPr="004B3B07" w:rsidRDefault="0010728D" w:rsidP="00A21CFD">
            <w:pPr>
              <w:spacing w:after="0" w:line="240" w:lineRule="auto"/>
              <w:rPr>
                <w:rFonts w:ascii="Times New Roman" w:hAnsi="Times New Roman" w:cs="Times New Roman"/>
                <w:lang w:val="uk-UA"/>
              </w:rPr>
            </w:pPr>
            <w:r w:rsidRPr="004B3B07">
              <w:rPr>
                <w:rFonts w:ascii="Times New Roman" w:hAnsi="Times New Roman" w:cs="Times New Roman"/>
                <w:lang w:val="uk-UA"/>
              </w:rPr>
              <w:t>6</w:t>
            </w:r>
          </w:p>
        </w:tc>
        <w:tc>
          <w:tcPr>
            <w:tcW w:w="4678" w:type="dxa"/>
          </w:tcPr>
          <w:p w:rsidR="001E2BDF" w:rsidRPr="0008021C" w:rsidRDefault="001E2BDF" w:rsidP="00A21CFD">
            <w:pPr>
              <w:spacing w:after="0" w:line="240" w:lineRule="auto"/>
              <w:rPr>
                <w:rFonts w:ascii="Times New Roman" w:eastAsia="Times New Roman" w:hAnsi="Times New Roman" w:cs="Times New Roman"/>
                <w:lang w:val="uk-UA"/>
              </w:rPr>
            </w:pPr>
            <w:r w:rsidRPr="0008021C">
              <w:rPr>
                <w:rFonts w:ascii="Times New Roman" w:eastAsia="Times New Roman" w:hAnsi="Times New Roman" w:cs="Times New Roman"/>
                <w:lang w:val="uk-UA"/>
              </w:rPr>
              <w:t>кінцевий строк подання тендерних пропозицій;</w:t>
            </w:r>
          </w:p>
        </w:tc>
        <w:tc>
          <w:tcPr>
            <w:tcW w:w="5245" w:type="dxa"/>
          </w:tcPr>
          <w:p w:rsidR="00670629" w:rsidRPr="0008021C" w:rsidRDefault="00350B8C" w:rsidP="00817563">
            <w:pPr>
              <w:spacing w:after="0" w:line="240" w:lineRule="auto"/>
              <w:jc w:val="both"/>
              <w:rPr>
                <w:rFonts w:ascii="Times New Roman" w:eastAsia="Times New Roman" w:hAnsi="Times New Roman" w:cs="Times New Roman"/>
                <w:color w:val="000000"/>
                <w:lang w:val="uk-UA" w:eastAsia="uk-UA"/>
              </w:rPr>
            </w:pPr>
            <w:r w:rsidRPr="0008021C">
              <w:rPr>
                <w:rFonts w:ascii="Times New Roman" w:eastAsia="Times New Roman" w:hAnsi="Times New Roman" w:cs="Times New Roman"/>
                <w:color w:val="000000"/>
                <w:lang w:val="uk-UA" w:eastAsia="uk-UA"/>
              </w:rPr>
              <w:t>2</w:t>
            </w:r>
            <w:r w:rsidR="0008021C" w:rsidRPr="0008021C">
              <w:rPr>
                <w:rFonts w:ascii="Times New Roman" w:eastAsia="Times New Roman" w:hAnsi="Times New Roman" w:cs="Times New Roman"/>
                <w:color w:val="000000"/>
                <w:lang w:val="uk-UA" w:eastAsia="uk-UA"/>
              </w:rPr>
              <w:t>2.11</w:t>
            </w:r>
            <w:r w:rsidR="0045754A" w:rsidRPr="0008021C">
              <w:rPr>
                <w:rFonts w:ascii="Times New Roman" w:eastAsia="Times New Roman" w:hAnsi="Times New Roman" w:cs="Times New Roman"/>
                <w:color w:val="000000"/>
                <w:lang w:val="uk-UA" w:eastAsia="uk-UA"/>
              </w:rPr>
              <w:t>.2023</w:t>
            </w:r>
            <w:r w:rsidR="00955213" w:rsidRPr="0008021C">
              <w:rPr>
                <w:rFonts w:ascii="Times New Roman" w:eastAsia="Times New Roman" w:hAnsi="Times New Roman" w:cs="Times New Roman"/>
                <w:color w:val="000000"/>
                <w:lang w:val="uk-UA" w:eastAsia="uk-UA"/>
              </w:rPr>
              <w:t xml:space="preserve"> року</w:t>
            </w:r>
          </w:p>
          <w:p w:rsidR="001E2BDF" w:rsidRPr="0008021C" w:rsidRDefault="000B696C" w:rsidP="00817563">
            <w:pPr>
              <w:spacing w:after="0" w:line="240" w:lineRule="auto"/>
              <w:jc w:val="both"/>
              <w:rPr>
                <w:rFonts w:ascii="Times New Roman" w:eastAsia="Times New Roman" w:hAnsi="Times New Roman" w:cs="Times New Roman"/>
                <w:lang w:val="uk-UA" w:eastAsia="uk-UA"/>
              </w:rPr>
            </w:pPr>
            <w:r w:rsidRPr="0008021C">
              <w:rPr>
                <w:rFonts w:ascii="Times New Roman" w:eastAsia="Times New Roman" w:hAnsi="Times New Roman" w:cs="Times New Roman"/>
                <w:color w:val="000000"/>
                <w:lang w:val="uk-UA" w:eastAsia="uk-UA"/>
              </w:rPr>
              <w:t>Зазначено в оголошенні про проведення конкурентної процедури закупівлі – відкритих торгів з особливостями в електронній системі закупівель</w:t>
            </w:r>
          </w:p>
        </w:tc>
      </w:tr>
      <w:tr w:rsidR="009D2FD3" w:rsidRPr="004B3B07" w:rsidTr="009C6A47">
        <w:tc>
          <w:tcPr>
            <w:tcW w:w="562" w:type="dxa"/>
          </w:tcPr>
          <w:p w:rsidR="009D2FD3" w:rsidRPr="004B3B07" w:rsidRDefault="009D2FD3" w:rsidP="009D2FD3">
            <w:pPr>
              <w:spacing w:after="0" w:line="240" w:lineRule="auto"/>
              <w:rPr>
                <w:rFonts w:ascii="Times New Roman" w:hAnsi="Times New Roman" w:cs="Times New Roman"/>
                <w:lang w:val="uk-UA"/>
              </w:rPr>
            </w:pPr>
            <w:r w:rsidRPr="004B3B07">
              <w:rPr>
                <w:rFonts w:ascii="Times New Roman" w:hAnsi="Times New Roman" w:cs="Times New Roman"/>
                <w:lang w:val="uk-UA"/>
              </w:rPr>
              <w:t>7</w:t>
            </w:r>
          </w:p>
        </w:tc>
        <w:tc>
          <w:tcPr>
            <w:tcW w:w="4678" w:type="dxa"/>
          </w:tcPr>
          <w:p w:rsidR="009D2FD3" w:rsidRPr="00817563" w:rsidRDefault="009D2FD3" w:rsidP="009D2FD3">
            <w:pPr>
              <w:spacing w:after="0" w:line="240" w:lineRule="auto"/>
              <w:rPr>
                <w:rFonts w:ascii="Times New Roman" w:eastAsia="Times New Roman" w:hAnsi="Times New Roman" w:cs="Times New Roman"/>
                <w:color w:val="000000"/>
                <w:lang w:val="uk-UA"/>
              </w:rPr>
            </w:pPr>
            <w:r w:rsidRPr="00817563">
              <w:rPr>
                <w:rFonts w:ascii="Times New Roman" w:eastAsia="Times New Roman" w:hAnsi="Times New Roman" w:cs="Times New Roman"/>
                <w:color w:val="000000"/>
                <w:lang w:val="uk-UA"/>
              </w:rPr>
              <w:t>умови оплати;</w:t>
            </w:r>
          </w:p>
        </w:tc>
        <w:tc>
          <w:tcPr>
            <w:tcW w:w="5245" w:type="dxa"/>
          </w:tcPr>
          <w:p w:rsidR="009D2FD3" w:rsidRPr="0008021C" w:rsidRDefault="0008021C" w:rsidP="009D2FD3">
            <w:pPr>
              <w:suppressAutoHyphens/>
              <w:spacing w:after="0" w:line="240" w:lineRule="auto"/>
              <w:jc w:val="both"/>
              <w:rPr>
                <w:rFonts w:ascii="Times New Roman" w:eastAsia="Times New Roman" w:hAnsi="Times New Roman" w:cs="Times New Roman"/>
                <w:lang w:val="uk-UA" w:eastAsia="zh-CN"/>
              </w:rPr>
            </w:pPr>
            <w:r w:rsidRPr="0008021C">
              <w:rPr>
                <w:rFonts w:ascii="Times New Roman" w:hAnsi="Times New Roman" w:cs="Times New Roman"/>
                <w:lang w:val="uk-UA"/>
              </w:rPr>
              <w:t xml:space="preserve">Розрахунки за надані послуги здійснюються Замовником шляхом перерахування коштів на банківський рахунок Виконавця, зазначений у Договорі, на підставі належним чином оформлених актів приймання-передачі (в тому числі проміжних), </w:t>
            </w:r>
            <w:r w:rsidRPr="0008021C">
              <w:rPr>
                <w:rFonts w:ascii="Times New Roman" w:hAnsi="Times New Roman" w:cs="Times New Roman"/>
                <w:lang w:val="uk-UA"/>
              </w:rPr>
              <w:lastRenderedPageBreak/>
              <w:t>підписаних уповноважених представниками Сторін протягом 10 робочих</w:t>
            </w:r>
            <w:r w:rsidRPr="0008021C">
              <w:rPr>
                <w:rFonts w:ascii="Times New Roman" w:hAnsi="Times New Roman" w:cs="Times New Roman"/>
                <w:lang w:val="uk-UA"/>
              </w:rPr>
              <w:t xml:space="preserve"> днів від дати підписання актів</w:t>
            </w:r>
          </w:p>
        </w:tc>
      </w:tr>
      <w:tr w:rsidR="009D2FD3" w:rsidRPr="008111C0" w:rsidTr="009C6A47">
        <w:tc>
          <w:tcPr>
            <w:tcW w:w="562" w:type="dxa"/>
          </w:tcPr>
          <w:p w:rsidR="009D2FD3" w:rsidRPr="004B3B07" w:rsidRDefault="009D2FD3" w:rsidP="009D2FD3">
            <w:pPr>
              <w:spacing w:after="0" w:line="240" w:lineRule="auto"/>
              <w:rPr>
                <w:rFonts w:ascii="Times New Roman" w:hAnsi="Times New Roman" w:cs="Times New Roman"/>
                <w:lang w:val="uk-UA"/>
              </w:rPr>
            </w:pPr>
            <w:r w:rsidRPr="004B3B07">
              <w:rPr>
                <w:rFonts w:ascii="Times New Roman" w:hAnsi="Times New Roman" w:cs="Times New Roman"/>
                <w:lang w:val="uk-UA"/>
              </w:rPr>
              <w:lastRenderedPageBreak/>
              <w:t>8</w:t>
            </w:r>
          </w:p>
        </w:tc>
        <w:tc>
          <w:tcPr>
            <w:tcW w:w="4678" w:type="dxa"/>
          </w:tcPr>
          <w:p w:rsidR="009D2FD3" w:rsidRPr="004B3B07" w:rsidRDefault="009D2FD3" w:rsidP="009D2FD3">
            <w:pPr>
              <w:spacing w:after="0" w:line="240" w:lineRule="auto"/>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мова (мови), якою (якими) повинні готуватися тендерні пропозиції;</w:t>
            </w:r>
          </w:p>
        </w:tc>
        <w:tc>
          <w:tcPr>
            <w:tcW w:w="5245" w:type="dxa"/>
          </w:tcPr>
          <w:p w:rsidR="009D2FD3" w:rsidRPr="004B3B07" w:rsidRDefault="009D2FD3" w:rsidP="009D2FD3">
            <w:pPr>
              <w:widowControl w:val="0"/>
              <w:spacing w:after="0" w:line="240" w:lineRule="auto"/>
              <w:jc w:val="both"/>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Мова тендерної пропозиції – українська.</w:t>
            </w:r>
          </w:p>
          <w:p w:rsidR="009D2FD3" w:rsidRPr="004B3B07" w:rsidRDefault="009D2FD3" w:rsidP="009D2FD3">
            <w:pPr>
              <w:widowControl w:val="0"/>
              <w:spacing w:after="0" w:line="240" w:lineRule="auto"/>
              <w:jc w:val="both"/>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B3B07">
              <w:rPr>
                <w:rFonts w:ascii="Times New Roman" w:eastAsia="Times New Roman" w:hAnsi="Times New Roman" w:cs="Times New Roman"/>
                <w:lang w:val="uk-UA"/>
              </w:rPr>
              <w:t>іншою мовою</w:t>
            </w:r>
            <w:r w:rsidRPr="004B3B07">
              <w:rPr>
                <w:rFonts w:ascii="Times New Roman" w:eastAsia="Times New Roman" w:hAnsi="Times New Roman" w:cs="Times New Roman"/>
                <w:color w:val="000000"/>
                <w:lang w:val="uk-UA"/>
              </w:rPr>
              <w:t>. Визначальним є текст, викладений українською мовою.</w:t>
            </w:r>
          </w:p>
          <w:p w:rsidR="009D2FD3" w:rsidRPr="004B3B07" w:rsidRDefault="009D2FD3" w:rsidP="009D2FD3">
            <w:pPr>
              <w:widowControl w:val="0"/>
              <w:spacing w:after="0" w:line="240" w:lineRule="auto"/>
              <w:jc w:val="both"/>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2FD3" w:rsidRPr="004B3B07" w:rsidRDefault="009D2FD3" w:rsidP="009D2FD3">
            <w:pPr>
              <w:widowControl w:val="0"/>
              <w:spacing w:after="0" w:line="240" w:lineRule="auto"/>
              <w:jc w:val="both"/>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3B07">
              <w:rPr>
                <w:rFonts w:ascii="Times New Roman" w:eastAsia="Times New Roman" w:hAnsi="Times New Roman" w:cs="Times New Roman"/>
                <w:lang w:val="uk-UA"/>
              </w:rPr>
              <w:t>І</w:t>
            </w:r>
            <w:r w:rsidRPr="004B3B07">
              <w:rPr>
                <w:rFonts w:ascii="Times New Roman" w:eastAsia="Times New Roman" w:hAnsi="Times New Roman" w:cs="Times New Roman"/>
                <w:color w:val="000000"/>
                <w:lang w:val="uk-UA"/>
              </w:rPr>
              <w:t>нтернет, адреси електронної пошти, торговельної марки (знак</w:t>
            </w:r>
            <w:r w:rsidRPr="004B3B07">
              <w:rPr>
                <w:rFonts w:ascii="Times New Roman" w:eastAsia="Times New Roman" w:hAnsi="Times New Roman" w:cs="Times New Roman"/>
                <w:lang w:val="uk-UA"/>
              </w:rPr>
              <w:t>а</w:t>
            </w:r>
            <w:r w:rsidRPr="004B3B07">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4B3B07">
              <w:rPr>
                <w:rFonts w:ascii="Times New Roman" w:eastAsia="Times New Roman" w:hAnsi="Times New Roman" w:cs="Times New Roman"/>
                <w:lang w:val="uk-UA"/>
              </w:rPr>
              <w:t>в</w:t>
            </w:r>
            <w:r w:rsidRPr="004B3B07">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B3B07">
              <w:rPr>
                <w:rFonts w:ascii="Times New Roman" w:eastAsia="Times New Roman" w:hAnsi="Times New Roman" w:cs="Times New Roman"/>
                <w:lang w:val="uk-UA"/>
              </w:rPr>
              <w:t>українською мовою</w:t>
            </w:r>
            <w:r w:rsidRPr="004B3B07">
              <w:rPr>
                <w:rFonts w:ascii="Times New Roman" w:eastAsia="Times New Roman" w:hAnsi="Times New Roman" w:cs="Times New Roman"/>
                <w:color w:val="000000"/>
                <w:lang w:val="uk-UA"/>
              </w:rPr>
              <w:t xml:space="preserve">. </w:t>
            </w:r>
          </w:p>
          <w:p w:rsidR="009D2FD3" w:rsidRPr="004B3B07" w:rsidRDefault="009D2FD3" w:rsidP="009D2FD3">
            <w:pPr>
              <w:widowControl w:val="0"/>
              <w:spacing w:after="0" w:line="240" w:lineRule="auto"/>
              <w:jc w:val="both"/>
              <w:rPr>
                <w:rFonts w:ascii="Times New Roman" w:eastAsia="Times New Roman" w:hAnsi="Times New Roman" w:cs="Times New Roman"/>
                <w:b/>
                <w:color w:val="000000"/>
                <w:lang w:val="uk-UA"/>
              </w:rPr>
            </w:pPr>
            <w:r w:rsidRPr="004B3B07">
              <w:rPr>
                <w:rFonts w:ascii="Times New Roman" w:eastAsia="Times New Roman" w:hAnsi="Times New Roman" w:cs="Times New Roman"/>
                <w:b/>
                <w:color w:val="000000"/>
                <w:lang w:val="uk-UA"/>
              </w:rPr>
              <w:t>Виключення:</w:t>
            </w:r>
          </w:p>
          <w:p w:rsidR="009D2FD3" w:rsidRPr="004B3B07" w:rsidRDefault="009D2FD3" w:rsidP="009D2FD3">
            <w:pPr>
              <w:widowControl w:val="0"/>
              <w:spacing w:after="0" w:line="240" w:lineRule="auto"/>
              <w:jc w:val="both"/>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B3B07">
              <w:rPr>
                <w:rFonts w:ascii="Times New Roman" w:eastAsia="Times New Roman" w:hAnsi="Times New Roman" w:cs="Times New Roman"/>
                <w:lang w:val="uk-UA"/>
              </w:rPr>
              <w:t>у</w:t>
            </w:r>
            <w:r w:rsidRPr="004B3B07">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9D2FD3" w:rsidRPr="004B3B07" w:rsidRDefault="009D2FD3" w:rsidP="009D2FD3">
            <w:pPr>
              <w:spacing w:after="0" w:line="240" w:lineRule="auto"/>
              <w:jc w:val="both"/>
              <w:rPr>
                <w:rFonts w:ascii="Times New Roman" w:eastAsia="Times New Roman" w:hAnsi="Times New Roman" w:cs="Times New Roman"/>
                <w:lang w:val="uk-UA"/>
              </w:rPr>
            </w:pPr>
            <w:r w:rsidRPr="004B3B07">
              <w:rPr>
                <w:rFonts w:ascii="Times New Roman" w:eastAsia="Times New Roman" w:hAnsi="Times New Roman" w:cs="Times New Roman"/>
                <w:color w:val="000000"/>
                <w:lang w:val="uk-UA"/>
              </w:rPr>
              <w:t xml:space="preserve">2.  </w:t>
            </w:r>
            <w:r w:rsidRPr="004B3B07">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2FD3" w:rsidRPr="004B3B07" w:rsidTr="009C6A47">
        <w:tc>
          <w:tcPr>
            <w:tcW w:w="562" w:type="dxa"/>
          </w:tcPr>
          <w:p w:rsidR="009D2FD3" w:rsidRPr="004B3B07" w:rsidRDefault="009D2FD3" w:rsidP="009D2FD3">
            <w:pPr>
              <w:spacing w:after="0" w:line="240" w:lineRule="auto"/>
              <w:rPr>
                <w:rFonts w:ascii="Times New Roman" w:hAnsi="Times New Roman" w:cs="Times New Roman"/>
                <w:lang w:val="uk-UA"/>
              </w:rPr>
            </w:pPr>
            <w:r w:rsidRPr="004B3B07">
              <w:rPr>
                <w:rFonts w:ascii="Times New Roman" w:hAnsi="Times New Roman" w:cs="Times New Roman"/>
                <w:lang w:val="uk-UA"/>
              </w:rPr>
              <w:t>9</w:t>
            </w:r>
          </w:p>
        </w:tc>
        <w:tc>
          <w:tcPr>
            <w:tcW w:w="4678" w:type="dxa"/>
          </w:tcPr>
          <w:p w:rsidR="009D2FD3" w:rsidRPr="004B3B07" w:rsidRDefault="009D2FD3" w:rsidP="009D2FD3">
            <w:pPr>
              <w:spacing w:after="0" w:line="240" w:lineRule="auto"/>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розмір, вид та умови надання забезпечення тендерних пропозицій (якщо замовник вимагає його надати)</w:t>
            </w:r>
          </w:p>
        </w:tc>
        <w:tc>
          <w:tcPr>
            <w:tcW w:w="5245" w:type="dxa"/>
          </w:tcPr>
          <w:p w:rsidR="009D2FD3" w:rsidRPr="004B3B07" w:rsidRDefault="009D2FD3" w:rsidP="009D2FD3">
            <w:pPr>
              <w:spacing w:after="0" w:line="240" w:lineRule="auto"/>
              <w:jc w:val="both"/>
              <w:rPr>
                <w:rFonts w:ascii="Times New Roman" w:hAnsi="Times New Roman" w:cs="Times New Roman"/>
                <w:lang w:val="uk-UA"/>
              </w:rPr>
            </w:pPr>
            <w:r w:rsidRPr="004B3B07">
              <w:rPr>
                <w:rFonts w:ascii="Times New Roman" w:hAnsi="Times New Roman" w:cs="Times New Roman"/>
                <w:lang w:val="uk-UA"/>
              </w:rPr>
              <w:t>Не вимагається</w:t>
            </w:r>
          </w:p>
        </w:tc>
      </w:tr>
      <w:tr w:rsidR="009D2FD3" w:rsidRPr="008111C0" w:rsidTr="009C6A47">
        <w:tc>
          <w:tcPr>
            <w:tcW w:w="562" w:type="dxa"/>
          </w:tcPr>
          <w:p w:rsidR="009D2FD3" w:rsidRPr="004B3B07" w:rsidRDefault="009D2FD3" w:rsidP="009D2FD3">
            <w:pPr>
              <w:spacing w:after="0" w:line="240" w:lineRule="auto"/>
              <w:rPr>
                <w:rFonts w:ascii="Times New Roman" w:hAnsi="Times New Roman" w:cs="Times New Roman"/>
                <w:lang w:val="uk-UA"/>
              </w:rPr>
            </w:pPr>
            <w:r w:rsidRPr="004B3B07">
              <w:rPr>
                <w:rFonts w:ascii="Times New Roman" w:hAnsi="Times New Roman" w:cs="Times New Roman"/>
                <w:lang w:val="uk-UA"/>
              </w:rPr>
              <w:t>10</w:t>
            </w:r>
          </w:p>
        </w:tc>
        <w:tc>
          <w:tcPr>
            <w:tcW w:w="4678" w:type="dxa"/>
          </w:tcPr>
          <w:p w:rsidR="009D2FD3" w:rsidRPr="004B3B07" w:rsidRDefault="009D2FD3" w:rsidP="009D2FD3">
            <w:pPr>
              <w:spacing w:after="0" w:line="240" w:lineRule="auto"/>
              <w:rPr>
                <w:rFonts w:ascii="Times New Roman" w:eastAsia="Times New Roman" w:hAnsi="Times New Roman" w:cs="Times New Roman"/>
                <w:color w:val="000000"/>
                <w:lang w:val="uk-UA"/>
              </w:rPr>
            </w:pPr>
            <w:r w:rsidRPr="004B3B07">
              <w:rPr>
                <w:rFonts w:ascii="Times New Roman" w:hAnsi="Times New Roman" w:cs="Times New Roman"/>
                <w:color w:val="333333"/>
                <w:shd w:val="clear" w:color="auto" w:fill="FFFFFF"/>
                <w:lang w:val="uk-UA"/>
              </w:rPr>
              <w:t>дата та час розкриття тендерних пропозицій</w:t>
            </w:r>
          </w:p>
        </w:tc>
        <w:tc>
          <w:tcPr>
            <w:tcW w:w="5245" w:type="dxa"/>
          </w:tcPr>
          <w:p w:rsidR="009D2FD3" w:rsidRPr="004B3B07" w:rsidRDefault="009D2FD3" w:rsidP="009D2FD3">
            <w:pPr>
              <w:shd w:val="clear" w:color="auto" w:fill="FFFFFF"/>
              <w:spacing w:after="0" w:line="240" w:lineRule="auto"/>
              <w:jc w:val="both"/>
              <w:rPr>
                <w:rFonts w:ascii="Times New Roman" w:eastAsia="Times New Roman" w:hAnsi="Times New Roman" w:cs="Times New Roman"/>
                <w:highlight w:val="white"/>
                <w:lang w:val="uk-UA"/>
              </w:rPr>
            </w:pPr>
            <w:r w:rsidRPr="004B3B07">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2FD3" w:rsidRPr="004B3B07" w:rsidRDefault="009D2FD3" w:rsidP="009D2FD3">
            <w:pPr>
              <w:shd w:val="clear" w:color="auto" w:fill="FFFFFF"/>
              <w:spacing w:after="0" w:line="240" w:lineRule="auto"/>
              <w:jc w:val="both"/>
              <w:rPr>
                <w:rFonts w:ascii="Times New Roman" w:eastAsia="Times New Roman" w:hAnsi="Times New Roman" w:cs="Times New Roman"/>
                <w:highlight w:val="white"/>
                <w:lang w:val="uk-UA"/>
              </w:rPr>
            </w:pPr>
            <w:r w:rsidRPr="004B3B07">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2FD3" w:rsidRPr="00D032F4" w:rsidRDefault="009D2FD3" w:rsidP="009D2FD3">
            <w:pPr>
              <w:widowControl w:val="0"/>
              <w:spacing w:after="0" w:line="240" w:lineRule="auto"/>
              <w:ind w:right="18"/>
              <w:contextualSpacing/>
              <w:jc w:val="both"/>
              <w:rPr>
                <w:rFonts w:ascii="Times New Roman" w:eastAsia="Times New Roman" w:hAnsi="Times New Roman" w:cs="Times New Roman"/>
                <w:lang w:val="uk-UA"/>
              </w:rPr>
            </w:pPr>
            <w:r w:rsidRPr="004B3B07">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w:t>
            </w:r>
            <w:r w:rsidRPr="004B3B07">
              <w:rPr>
                <w:rFonts w:ascii="Times New Roman" w:eastAsia="Times New Roman" w:hAnsi="Times New Roman" w:cs="Times New Roman"/>
                <w:highlight w:val="white"/>
                <w:lang w:val="uk-UA"/>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4B3B07">
                <w:rPr>
                  <w:rFonts w:ascii="Times New Roman" w:eastAsia="Times New Roman" w:hAnsi="Times New Roman" w:cs="Times New Roman"/>
                  <w:highlight w:val="white"/>
                  <w:lang w:val="uk-UA"/>
                </w:rPr>
                <w:t>47</w:t>
              </w:r>
            </w:hyperlink>
            <w:r w:rsidRPr="004B3B07">
              <w:rPr>
                <w:rFonts w:ascii="Times New Roman" w:eastAsia="Times New Roman" w:hAnsi="Times New Roman" w:cs="Times New Roman"/>
                <w:highlight w:val="white"/>
                <w:lang w:val="uk-UA"/>
              </w:rPr>
              <w:t xml:space="preserve"> Особливостей.</w:t>
            </w:r>
          </w:p>
        </w:tc>
      </w:tr>
      <w:tr w:rsidR="009D2FD3" w:rsidRPr="004B3B07" w:rsidTr="009C6A47">
        <w:tc>
          <w:tcPr>
            <w:tcW w:w="562" w:type="dxa"/>
          </w:tcPr>
          <w:p w:rsidR="009D2FD3" w:rsidRPr="004B3B07" w:rsidRDefault="009D2FD3" w:rsidP="009D2FD3">
            <w:pPr>
              <w:spacing w:after="0" w:line="240" w:lineRule="auto"/>
              <w:rPr>
                <w:rFonts w:ascii="Times New Roman" w:hAnsi="Times New Roman" w:cs="Times New Roman"/>
                <w:lang w:val="uk-UA"/>
              </w:rPr>
            </w:pPr>
            <w:r w:rsidRPr="004B3B07">
              <w:rPr>
                <w:rFonts w:ascii="Times New Roman" w:hAnsi="Times New Roman" w:cs="Times New Roman"/>
                <w:lang w:val="uk-UA"/>
              </w:rPr>
              <w:lastRenderedPageBreak/>
              <w:t>11</w:t>
            </w:r>
          </w:p>
        </w:tc>
        <w:tc>
          <w:tcPr>
            <w:tcW w:w="4678" w:type="dxa"/>
          </w:tcPr>
          <w:p w:rsidR="009D2FD3" w:rsidRPr="004B3B07" w:rsidRDefault="009D2FD3" w:rsidP="009D2FD3">
            <w:pPr>
              <w:spacing w:after="0" w:line="240" w:lineRule="auto"/>
              <w:rPr>
                <w:rFonts w:ascii="Times New Roman" w:eastAsia="Times New Roman" w:hAnsi="Times New Roman" w:cs="Times New Roman"/>
                <w:color w:val="000000"/>
                <w:lang w:val="uk-UA"/>
              </w:rPr>
            </w:pPr>
            <w:r w:rsidRPr="004B3B07">
              <w:rPr>
                <w:rFonts w:ascii="Times New Roman" w:eastAsia="Times New Roman" w:hAnsi="Times New Roman" w:cs="Times New Roman"/>
                <w:color w:val="000000"/>
                <w:lang w:val="uk-UA"/>
              </w:rPr>
              <w:t>математична формула для розрахунку приведеної ціни (у разі її застосування).</w:t>
            </w:r>
          </w:p>
        </w:tc>
        <w:tc>
          <w:tcPr>
            <w:tcW w:w="5245" w:type="dxa"/>
          </w:tcPr>
          <w:p w:rsidR="009D2FD3" w:rsidRPr="004B3B07" w:rsidRDefault="009D2FD3" w:rsidP="009D2FD3">
            <w:pPr>
              <w:spacing w:after="0" w:line="240" w:lineRule="auto"/>
              <w:jc w:val="both"/>
              <w:rPr>
                <w:rFonts w:ascii="Times New Roman" w:eastAsia="Times New Roman" w:hAnsi="Times New Roman" w:cs="Times New Roman"/>
                <w:iCs/>
                <w:color w:val="000000"/>
                <w:lang w:val="uk-UA"/>
              </w:rPr>
            </w:pPr>
            <w:r w:rsidRPr="004B3B07">
              <w:rPr>
                <w:rFonts w:ascii="Times New Roman" w:eastAsia="Times New Roman" w:hAnsi="Times New Roman" w:cs="Times New Roman"/>
                <w:iCs/>
                <w:color w:val="000000"/>
                <w:lang w:val="uk-UA"/>
              </w:rPr>
              <w:t>Єдиним критерієм оцінки згідно даної процедури відкритих торгів є ціна (питома вага критерію – 100%).</w:t>
            </w:r>
          </w:p>
          <w:p w:rsidR="009D2FD3" w:rsidRPr="004B3B07" w:rsidRDefault="009D2FD3" w:rsidP="009D2FD3">
            <w:pPr>
              <w:spacing w:after="0" w:line="240" w:lineRule="auto"/>
              <w:jc w:val="both"/>
              <w:rPr>
                <w:rFonts w:ascii="Times New Roman" w:eastAsia="Times New Roman" w:hAnsi="Times New Roman" w:cs="Times New Roman"/>
                <w:lang w:val="uk-UA"/>
              </w:rPr>
            </w:pPr>
            <w:r w:rsidRPr="004B3B07">
              <w:rPr>
                <w:rFonts w:ascii="Times New Roman" w:eastAsia="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2FD3" w:rsidRPr="00D032F4" w:rsidRDefault="009D2FD3" w:rsidP="009D2FD3">
            <w:pPr>
              <w:widowControl w:val="0"/>
              <w:spacing w:after="0" w:line="240" w:lineRule="auto"/>
              <w:jc w:val="both"/>
              <w:rPr>
                <w:rFonts w:ascii="Times New Roman" w:eastAsia="Times New Roman" w:hAnsi="Times New Roman" w:cs="Times New Roman"/>
                <w:lang w:val="uk-UA"/>
              </w:rPr>
            </w:pPr>
            <w:r w:rsidRPr="004B3B07">
              <w:rPr>
                <w:rFonts w:ascii="Times New Roman" w:eastAsia="Times New Roman" w:hAnsi="Times New Roman" w:cs="Times New Roman"/>
                <w:lang w:val="uk-UA"/>
              </w:rPr>
              <w:t xml:space="preserve">До розгляду </w:t>
            </w:r>
            <w:r w:rsidRPr="004B3B07">
              <w:rPr>
                <w:rFonts w:ascii="Times New Roman" w:eastAsia="Times New Roman" w:hAnsi="Times New Roman" w:cs="Times New Roman"/>
                <w:u w:val="single"/>
                <w:lang w:val="uk-UA"/>
              </w:rPr>
              <w:t>не приймається</w:t>
            </w:r>
            <w:r w:rsidRPr="004B3B07">
              <w:rPr>
                <w:rFonts w:ascii="Times New Roman" w:eastAsia="Times New Roman" w:hAnsi="Times New Roman" w:cs="Times New Roman"/>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D2FD3" w:rsidRPr="004B3B07" w:rsidTr="004F42C1">
        <w:tc>
          <w:tcPr>
            <w:tcW w:w="562" w:type="dxa"/>
          </w:tcPr>
          <w:p w:rsidR="009D2FD3" w:rsidRPr="004B3B07" w:rsidRDefault="009D2FD3" w:rsidP="009D2FD3">
            <w:pPr>
              <w:spacing w:after="0" w:line="240" w:lineRule="auto"/>
              <w:rPr>
                <w:rFonts w:ascii="Times New Roman" w:hAnsi="Times New Roman" w:cs="Times New Roman"/>
                <w:vertAlign w:val="superscript"/>
                <w:lang w:val="uk-UA"/>
              </w:rPr>
            </w:pPr>
            <w:r w:rsidRPr="004B3B07">
              <w:rPr>
                <w:rFonts w:ascii="Times New Roman" w:hAnsi="Times New Roman" w:cs="Times New Roman"/>
                <w:lang w:val="uk-UA"/>
              </w:rPr>
              <w:t>12</w:t>
            </w:r>
          </w:p>
        </w:tc>
        <w:tc>
          <w:tcPr>
            <w:tcW w:w="9923" w:type="dxa"/>
            <w:gridSpan w:val="2"/>
          </w:tcPr>
          <w:p w:rsidR="009D2FD3" w:rsidRPr="004B3B07" w:rsidRDefault="009D2FD3" w:rsidP="009D2FD3">
            <w:pPr>
              <w:spacing w:after="0" w:line="240" w:lineRule="auto"/>
              <w:jc w:val="both"/>
              <w:rPr>
                <w:rFonts w:ascii="Times New Roman" w:eastAsia="Times New Roman" w:hAnsi="Times New Roman" w:cs="Times New Roman"/>
                <w:iCs/>
                <w:color w:val="000000"/>
                <w:lang w:val="uk-UA"/>
              </w:rPr>
            </w:pPr>
            <w:r w:rsidRPr="004B3B07">
              <w:rPr>
                <w:rFonts w:ascii="Times New Roman" w:eastAsia="Times New Roman" w:hAnsi="Times New Roman" w:cs="Times New Roman"/>
                <w:color w:val="000000"/>
                <w:lang w:val="uk-UA"/>
              </w:rPr>
              <w:t>інша інформація</w:t>
            </w:r>
          </w:p>
        </w:tc>
      </w:tr>
      <w:tr w:rsidR="009D2FD3" w:rsidRPr="004B3B07" w:rsidTr="009C6A47">
        <w:tc>
          <w:tcPr>
            <w:tcW w:w="562" w:type="dxa"/>
          </w:tcPr>
          <w:p w:rsidR="009D2FD3" w:rsidRPr="004B3B07" w:rsidRDefault="009D2FD3" w:rsidP="009D2FD3">
            <w:pPr>
              <w:spacing w:after="0" w:line="240" w:lineRule="auto"/>
              <w:rPr>
                <w:rFonts w:ascii="Times New Roman" w:hAnsi="Times New Roman" w:cs="Times New Roman"/>
                <w:vertAlign w:val="superscript"/>
                <w:lang w:val="uk-UA"/>
              </w:rPr>
            </w:pPr>
            <w:r w:rsidRPr="004B3B07">
              <w:rPr>
                <w:rFonts w:ascii="Times New Roman" w:hAnsi="Times New Roman" w:cs="Times New Roman"/>
                <w:lang w:val="uk-UA"/>
              </w:rPr>
              <w:t>12</w:t>
            </w:r>
            <w:r w:rsidRPr="004B3B07">
              <w:rPr>
                <w:rFonts w:ascii="Times New Roman" w:hAnsi="Times New Roman" w:cs="Times New Roman"/>
                <w:vertAlign w:val="superscript"/>
                <w:lang w:val="uk-UA"/>
              </w:rPr>
              <w:t>1</w:t>
            </w:r>
          </w:p>
        </w:tc>
        <w:tc>
          <w:tcPr>
            <w:tcW w:w="4678" w:type="dxa"/>
            <w:tcBorders>
              <w:right w:val="single" w:sz="4" w:space="0" w:color="auto"/>
            </w:tcBorders>
          </w:tcPr>
          <w:p w:rsidR="009D2FD3" w:rsidRPr="004B3B07" w:rsidRDefault="009D2FD3" w:rsidP="009D2FD3">
            <w:pPr>
              <w:suppressAutoHyphens/>
              <w:spacing w:after="0" w:line="240" w:lineRule="auto"/>
              <w:rPr>
                <w:rFonts w:ascii="Times New Roman" w:hAnsi="Times New Roman" w:cs="Times New Roman"/>
                <w:lang w:val="uk-UA"/>
              </w:rPr>
            </w:pPr>
            <w:r w:rsidRPr="004B3B07">
              <w:rPr>
                <w:rFonts w:ascii="Times New Roman" w:hAnsi="Times New Roman" w:cs="Times New Roman"/>
                <w:lang w:val="uk-UA"/>
              </w:rPr>
              <w:t>джерело фінансування</w:t>
            </w:r>
          </w:p>
        </w:tc>
        <w:tc>
          <w:tcPr>
            <w:tcW w:w="5245" w:type="dxa"/>
            <w:tcBorders>
              <w:left w:val="single" w:sz="4" w:space="0" w:color="auto"/>
            </w:tcBorders>
          </w:tcPr>
          <w:p w:rsidR="009D2FD3" w:rsidRDefault="009D2FD3" w:rsidP="009D2FD3">
            <w:pPr>
              <w:suppressAutoHyphens/>
              <w:spacing w:after="0" w:line="240" w:lineRule="auto"/>
              <w:jc w:val="both"/>
              <w:rPr>
                <w:rFonts w:ascii="Times New Roman" w:eastAsia="Times New Roman" w:hAnsi="Times New Roman" w:cs="Times New Roman"/>
                <w:lang w:val="uk-UA" w:eastAsia="zh-CN"/>
              </w:rPr>
            </w:pPr>
            <w:r w:rsidRPr="004B3B07">
              <w:rPr>
                <w:rFonts w:ascii="Times New Roman" w:eastAsia="Times New Roman" w:hAnsi="Times New Roman" w:cs="Times New Roman"/>
                <w:lang w:val="uk-UA" w:eastAsia="zh-CN"/>
              </w:rPr>
              <w:t>Місцевий бюджет</w:t>
            </w:r>
            <w:r>
              <w:rPr>
                <w:rFonts w:ascii="Times New Roman" w:eastAsia="Times New Roman" w:hAnsi="Times New Roman" w:cs="Times New Roman"/>
                <w:lang w:val="uk-UA" w:eastAsia="zh-CN"/>
              </w:rPr>
              <w:t xml:space="preserve"> </w:t>
            </w:r>
          </w:p>
          <w:p w:rsidR="009D2FD3" w:rsidRPr="004B3B07" w:rsidRDefault="009D2FD3" w:rsidP="009D2FD3">
            <w:pPr>
              <w:suppressAutoHyphen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zh-CN"/>
              </w:rPr>
              <w:t>З</w:t>
            </w:r>
            <w:r w:rsidRPr="00150496">
              <w:rPr>
                <w:rFonts w:ascii="Times New Roman" w:eastAsia="Times New Roman" w:hAnsi="Times New Roman" w:cs="Times New Roman"/>
                <w:lang w:val="uk-UA" w:eastAsia="zh-CN"/>
              </w:rPr>
              <w:t>а рахунок</w:t>
            </w:r>
            <w:r w:rsidRPr="0095211B">
              <w:rPr>
                <w:rFonts w:ascii="Times New Roman" w:hAnsi="Times New Roman" w:cs="Times New Roman"/>
                <w:lang w:val="uk-UA"/>
              </w:rPr>
              <w:t xml:space="preserve"> коштів місцевого бюджету в межах реального фінансування видатків</w:t>
            </w:r>
            <w:r w:rsidR="0008021C">
              <w:rPr>
                <w:rFonts w:ascii="Times New Roman" w:hAnsi="Times New Roman" w:cs="Times New Roman"/>
                <w:lang w:val="uk-UA"/>
              </w:rPr>
              <w:t xml:space="preserve"> (додатково виділені кошти)</w:t>
            </w:r>
          </w:p>
        </w:tc>
      </w:tr>
      <w:tr w:rsidR="00D032F4" w:rsidRPr="00D032F4" w:rsidTr="009C6A47">
        <w:tc>
          <w:tcPr>
            <w:tcW w:w="562" w:type="dxa"/>
          </w:tcPr>
          <w:p w:rsidR="00D032F4" w:rsidRPr="00D032F4" w:rsidRDefault="00D032F4" w:rsidP="00D032F4">
            <w:pPr>
              <w:spacing w:after="0" w:line="240" w:lineRule="auto"/>
              <w:rPr>
                <w:rFonts w:ascii="Times New Roman" w:hAnsi="Times New Roman" w:cs="Times New Roman"/>
                <w:lang w:val="uk-UA"/>
              </w:rPr>
            </w:pPr>
            <w:r w:rsidRPr="00D032F4">
              <w:rPr>
                <w:rFonts w:ascii="Times New Roman" w:hAnsi="Times New Roman" w:cs="Times New Roman"/>
                <w:lang w:val="uk-UA"/>
              </w:rPr>
              <w:t>12</w:t>
            </w:r>
            <w:r w:rsidRPr="00D032F4">
              <w:rPr>
                <w:rFonts w:ascii="Times New Roman" w:hAnsi="Times New Roman" w:cs="Times New Roman"/>
                <w:vertAlign w:val="superscript"/>
                <w:lang w:val="uk-UA"/>
              </w:rPr>
              <w:t>2</w:t>
            </w:r>
          </w:p>
        </w:tc>
        <w:tc>
          <w:tcPr>
            <w:tcW w:w="4678" w:type="dxa"/>
            <w:tcBorders>
              <w:right w:val="single" w:sz="4" w:space="0" w:color="auto"/>
            </w:tcBorders>
          </w:tcPr>
          <w:p w:rsidR="00D032F4" w:rsidRPr="00D032F4" w:rsidRDefault="00D032F4" w:rsidP="00D032F4">
            <w:pPr>
              <w:widowControl w:val="0"/>
              <w:spacing w:after="0" w:line="240" w:lineRule="auto"/>
              <w:ind w:left="-31"/>
              <w:rPr>
                <w:rFonts w:ascii="Times New Roman" w:eastAsia="Times New Roman" w:hAnsi="Times New Roman" w:cs="Times New Roman"/>
                <w:lang w:val="uk-UA"/>
              </w:rPr>
            </w:pPr>
            <w:r w:rsidRPr="00D032F4">
              <w:rPr>
                <w:rFonts w:ascii="Times New Roman" w:eastAsia="Times New Roman" w:hAnsi="Times New Roman" w:cs="Times New Roman"/>
                <w:lang w:val="uk-UA"/>
              </w:rPr>
              <w:t>Приховання адреси щодо:</w:t>
            </w:r>
          </w:p>
          <w:p w:rsidR="00D032F4" w:rsidRPr="00D032F4" w:rsidRDefault="00D032F4" w:rsidP="00D032F4">
            <w:pPr>
              <w:widowControl w:val="0"/>
              <w:spacing w:after="0" w:line="240" w:lineRule="auto"/>
              <w:ind w:left="-31"/>
              <w:rPr>
                <w:rFonts w:ascii="Times New Roman" w:eastAsia="Times New Roman" w:hAnsi="Times New Roman" w:cs="Times New Roman"/>
                <w:lang w:val="uk-UA"/>
              </w:rPr>
            </w:pPr>
            <w:r w:rsidRPr="00D032F4">
              <w:rPr>
                <w:rFonts w:ascii="Times New Roman" w:hAnsi="Times New Roman" w:cs="Times New Roman"/>
                <w:lang w:val="uk-UA"/>
              </w:rPr>
              <w:t xml:space="preserve">Місцезнаходження Замовника та місце </w:t>
            </w:r>
            <w:r w:rsidRPr="00D032F4">
              <w:rPr>
                <w:rFonts w:ascii="Times New Roman" w:eastAsia="Times New Roman" w:hAnsi="Times New Roman" w:cs="Times New Roman"/>
                <w:lang w:val="uk-UA"/>
              </w:rPr>
              <w:t>поставки товару або</w:t>
            </w:r>
            <w:bookmarkStart w:id="0" w:name="_GoBack"/>
            <w:bookmarkEnd w:id="0"/>
          </w:p>
          <w:p w:rsidR="00D032F4" w:rsidRPr="00D032F4" w:rsidRDefault="00D032F4" w:rsidP="00D032F4">
            <w:pPr>
              <w:widowControl w:val="0"/>
              <w:spacing w:after="0" w:line="240" w:lineRule="auto"/>
              <w:ind w:left="-31"/>
              <w:rPr>
                <w:rFonts w:ascii="Times New Roman" w:eastAsia="Times New Roman" w:hAnsi="Times New Roman" w:cs="Times New Roman"/>
                <w:i/>
                <w:lang w:val="uk-UA"/>
              </w:rPr>
            </w:pPr>
            <w:r w:rsidRPr="00D032F4">
              <w:rPr>
                <w:rFonts w:ascii="Times New Roman" w:eastAsia="Times New Roman" w:hAnsi="Times New Roman" w:cs="Times New Roman"/>
                <w:lang w:val="uk-UA"/>
              </w:rPr>
              <w:t xml:space="preserve">місце, де повинні бути виконані роботи чи надані послуги </w:t>
            </w:r>
          </w:p>
        </w:tc>
        <w:tc>
          <w:tcPr>
            <w:tcW w:w="5245" w:type="dxa"/>
            <w:tcBorders>
              <w:left w:val="single" w:sz="4" w:space="0" w:color="auto"/>
            </w:tcBorders>
          </w:tcPr>
          <w:p w:rsidR="00D032F4" w:rsidRPr="00D032F4" w:rsidRDefault="00D032F4" w:rsidP="00D032F4">
            <w:pPr>
              <w:tabs>
                <w:tab w:val="left" w:pos="284"/>
              </w:tabs>
              <w:spacing w:after="0" w:line="240" w:lineRule="auto"/>
              <w:jc w:val="both"/>
              <w:rPr>
                <w:rFonts w:ascii="Times New Roman" w:hAnsi="Times New Roman" w:cs="Times New Roman"/>
                <w:shd w:val="clear" w:color="auto" w:fill="FFFFFF"/>
                <w:lang w:val="uk-UA"/>
              </w:rPr>
            </w:pPr>
            <w:r w:rsidRPr="00D032F4">
              <w:rPr>
                <w:rFonts w:ascii="Times New Roman" w:hAnsi="Times New Roman" w:cs="Times New Roman"/>
                <w:shd w:val="clear" w:color="auto" w:fill="FFFFFF"/>
                <w:lang w:val="uk-UA"/>
              </w:rPr>
              <w:t>Згідно п.27 Особливостей:</w:t>
            </w:r>
          </w:p>
          <w:p w:rsidR="00D032F4" w:rsidRPr="00D032F4" w:rsidRDefault="00D032F4" w:rsidP="00D032F4">
            <w:pPr>
              <w:tabs>
                <w:tab w:val="left" w:pos="284"/>
              </w:tabs>
              <w:spacing w:after="0" w:line="240" w:lineRule="auto"/>
              <w:jc w:val="both"/>
              <w:rPr>
                <w:rFonts w:ascii="Times New Roman" w:hAnsi="Times New Roman" w:cs="Times New Roman"/>
                <w:shd w:val="clear" w:color="auto" w:fill="FFFFFF"/>
                <w:lang w:val="uk-UA"/>
              </w:rPr>
            </w:pPr>
            <w:r w:rsidRPr="00D032F4">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D032F4" w:rsidRPr="00D032F4" w:rsidRDefault="00D032F4" w:rsidP="00D032F4">
            <w:pPr>
              <w:tabs>
                <w:tab w:val="left" w:pos="284"/>
              </w:tabs>
              <w:spacing w:after="0" w:line="240" w:lineRule="auto"/>
              <w:jc w:val="both"/>
              <w:rPr>
                <w:rFonts w:ascii="Times New Roman" w:hAnsi="Times New Roman" w:cs="Times New Roman"/>
                <w:shd w:val="clear" w:color="auto" w:fill="FFFFFF"/>
                <w:lang w:val="uk-UA"/>
              </w:rPr>
            </w:pPr>
            <w:r w:rsidRPr="00D032F4">
              <w:rPr>
                <w:rFonts w:ascii="Times New Roman" w:hAnsi="Times New Roman" w:cs="Times New Roman"/>
                <w:shd w:val="clear" w:color="auto" w:fill="FFFFFF"/>
                <w:lang w:val="uk-UA"/>
              </w:rPr>
              <w:t>Підстава:</w:t>
            </w:r>
          </w:p>
          <w:p w:rsidR="00D032F4" w:rsidRPr="00D032F4" w:rsidRDefault="00D032F4" w:rsidP="00D032F4">
            <w:pPr>
              <w:tabs>
                <w:tab w:val="left" w:pos="284"/>
              </w:tabs>
              <w:spacing w:after="0" w:line="240" w:lineRule="auto"/>
              <w:jc w:val="both"/>
              <w:rPr>
                <w:rFonts w:ascii="Times New Roman" w:hAnsi="Times New Roman" w:cs="Times New Roman"/>
                <w:shd w:val="clear" w:color="auto" w:fill="FFFFFF"/>
                <w:lang w:val="uk-UA"/>
              </w:rPr>
            </w:pPr>
            <w:r w:rsidRPr="00D032F4">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D032F4" w:rsidRPr="00D032F4" w:rsidRDefault="00D032F4" w:rsidP="00D032F4">
            <w:pPr>
              <w:tabs>
                <w:tab w:val="left" w:pos="284"/>
              </w:tabs>
              <w:spacing w:after="0" w:line="240" w:lineRule="auto"/>
              <w:jc w:val="both"/>
              <w:rPr>
                <w:rFonts w:ascii="Times New Roman" w:eastAsia="Times New Roman" w:hAnsi="Times New Roman" w:cs="Times New Roman"/>
                <w:lang w:val="uk-UA" w:eastAsia="zh-CN"/>
              </w:rPr>
            </w:pPr>
            <w:r w:rsidRPr="00D032F4">
              <w:rPr>
                <w:rFonts w:ascii="Times New Roman" w:hAnsi="Times New Roman" w:cs="Times New Roman"/>
                <w:shd w:val="clear" w:color="auto" w:fill="FFFFFF"/>
                <w:lang w:val="uk-UA"/>
              </w:rPr>
              <w:t>- Лист Волинської обласної військової адміністрації від 10.10.2023р. №7185/44/2-23.</w:t>
            </w:r>
          </w:p>
        </w:tc>
      </w:tr>
    </w:tbl>
    <w:p w:rsidR="001E2BDF" w:rsidRDefault="001E2BDF" w:rsidP="00A21CFD">
      <w:pPr>
        <w:spacing w:after="0" w:line="240" w:lineRule="auto"/>
        <w:rPr>
          <w:rFonts w:ascii="Times New Roman" w:hAnsi="Times New Roman" w:cs="Times New Roman"/>
          <w:sz w:val="2"/>
          <w:szCs w:val="2"/>
          <w:lang w:val="uk-UA"/>
        </w:rPr>
      </w:pPr>
    </w:p>
    <w:p w:rsidR="00D032F4" w:rsidRDefault="00D032F4" w:rsidP="00A21CFD">
      <w:pPr>
        <w:spacing w:after="0" w:line="240" w:lineRule="auto"/>
        <w:rPr>
          <w:rFonts w:ascii="Times New Roman" w:hAnsi="Times New Roman" w:cs="Times New Roman"/>
          <w:sz w:val="2"/>
          <w:szCs w:val="2"/>
          <w:lang w:val="uk-UA"/>
        </w:rPr>
      </w:pPr>
    </w:p>
    <w:p w:rsidR="00D032F4" w:rsidRDefault="00D032F4" w:rsidP="00A21CFD">
      <w:pPr>
        <w:spacing w:after="0" w:line="240" w:lineRule="auto"/>
        <w:rPr>
          <w:rFonts w:ascii="Times New Roman" w:hAnsi="Times New Roman" w:cs="Times New Roman"/>
          <w:sz w:val="2"/>
          <w:szCs w:val="2"/>
          <w:lang w:val="uk-UA"/>
        </w:rPr>
      </w:pPr>
    </w:p>
    <w:p w:rsidR="00D032F4" w:rsidRPr="004B3B07" w:rsidRDefault="00D032F4" w:rsidP="00A21CFD">
      <w:pPr>
        <w:spacing w:after="0" w:line="240" w:lineRule="auto"/>
        <w:rPr>
          <w:rFonts w:ascii="Times New Roman" w:hAnsi="Times New Roman" w:cs="Times New Roman"/>
          <w:sz w:val="2"/>
          <w:szCs w:val="2"/>
          <w:lang w:val="uk-UA"/>
        </w:rPr>
      </w:pPr>
    </w:p>
    <w:sectPr w:rsidR="00D032F4" w:rsidRPr="004B3B07"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05E5A"/>
    <w:rsid w:val="00015313"/>
    <w:rsid w:val="00026D49"/>
    <w:rsid w:val="00040891"/>
    <w:rsid w:val="00042C26"/>
    <w:rsid w:val="00054B09"/>
    <w:rsid w:val="00061FE9"/>
    <w:rsid w:val="000669ED"/>
    <w:rsid w:val="000708D8"/>
    <w:rsid w:val="0008021C"/>
    <w:rsid w:val="00096410"/>
    <w:rsid w:val="000A449B"/>
    <w:rsid w:val="000B696C"/>
    <w:rsid w:val="000E2FD2"/>
    <w:rsid w:val="0010728D"/>
    <w:rsid w:val="00134B78"/>
    <w:rsid w:val="00150496"/>
    <w:rsid w:val="00152E65"/>
    <w:rsid w:val="00175A85"/>
    <w:rsid w:val="00190FDB"/>
    <w:rsid w:val="001927EF"/>
    <w:rsid w:val="0019762A"/>
    <w:rsid w:val="001B2E14"/>
    <w:rsid w:val="001D3C25"/>
    <w:rsid w:val="001D5882"/>
    <w:rsid w:val="001E2BDF"/>
    <w:rsid w:val="001E6437"/>
    <w:rsid w:val="002079C2"/>
    <w:rsid w:val="00210DFD"/>
    <w:rsid w:val="00211EAE"/>
    <w:rsid w:val="00241E2C"/>
    <w:rsid w:val="00243744"/>
    <w:rsid w:val="00274B41"/>
    <w:rsid w:val="00276A38"/>
    <w:rsid w:val="002931A6"/>
    <w:rsid w:val="002A270D"/>
    <w:rsid w:val="002C387F"/>
    <w:rsid w:val="002D32EF"/>
    <w:rsid w:val="002D6B70"/>
    <w:rsid w:val="002D73D2"/>
    <w:rsid w:val="002E0E14"/>
    <w:rsid w:val="00304E87"/>
    <w:rsid w:val="00330850"/>
    <w:rsid w:val="003507B4"/>
    <w:rsid w:val="00350B8C"/>
    <w:rsid w:val="003571CE"/>
    <w:rsid w:val="003613D4"/>
    <w:rsid w:val="00387662"/>
    <w:rsid w:val="003943D6"/>
    <w:rsid w:val="003B0332"/>
    <w:rsid w:val="003E6734"/>
    <w:rsid w:val="003F1589"/>
    <w:rsid w:val="0040596E"/>
    <w:rsid w:val="004410AD"/>
    <w:rsid w:val="0044778A"/>
    <w:rsid w:val="00452480"/>
    <w:rsid w:val="0045754A"/>
    <w:rsid w:val="00461A84"/>
    <w:rsid w:val="00467E31"/>
    <w:rsid w:val="00472540"/>
    <w:rsid w:val="0048043D"/>
    <w:rsid w:val="004833DC"/>
    <w:rsid w:val="004B3B07"/>
    <w:rsid w:val="004D45D7"/>
    <w:rsid w:val="004D6D76"/>
    <w:rsid w:val="004E21A8"/>
    <w:rsid w:val="004E5359"/>
    <w:rsid w:val="004F6499"/>
    <w:rsid w:val="00514F4D"/>
    <w:rsid w:val="00515C77"/>
    <w:rsid w:val="005203F4"/>
    <w:rsid w:val="00540EDA"/>
    <w:rsid w:val="00557F7D"/>
    <w:rsid w:val="00580107"/>
    <w:rsid w:val="00582364"/>
    <w:rsid w:val="0059079B"/>
    <w:rsid w:val="00590AD2"/>
    <w:rsid w:val="005A12D2"/>
    <w:rsid w:val="005B4DDC"/>
    <w:rsid w:val="005D25E1"/>
    <w:rsid w:val="00611277"/>
    <w:rsid w:val="0061759D"/>
    <w:rsid w:val="00627220"/>
    <w:rsid w:val="00633366"/>
    <w:rsid w:val="00635855"/>
    <w:rsid w:val="00656220"/>
    <w:rsid w:val="00665292"/>
    <w:rsid w:val="00670629"/>
    <w:rsid w:val="00695826"/>
    <w:rsid w:val="00695A38"/>
    <w:rsid w:val="006A25D1"/>
    <w:rsid w:val="006B1FFF"/>
    <w:rsid w:val="006C0EBE"/>
    <w:rsid w:val="006D4581"/>
    <w:rsid w:val="006E52FB"/>
    <w:rsid w:val="006F048F"/>
    <w:rsid w:val="006F16AC"/>
    <w:rsid w:val="006F6485"/>
    <w:rsid w:val="00701152"/>
    <w:rsid w:val="00717D27"/>
    <w:rsid w:val="00726E48"/>
    <w:rsid w:val="0076524C"/>
    <w:rsid w:val="00771F67"/>
    <w:rsid w:val="007A53E7"/>
    <w:rsid w:val="007B0542"/>
    <w:rsid w:val="007B242C"/>
    <w:rsid w:val="007C241B"/>
    <w:rsid w:val="007E0E89"/>
    <w:rsid w:val="007E42B1"/>
    <w:rsid w:val="00807C2C"/>
    <w:rsid w:val="008111C0"/>
    <w:rsid w:val="00817563"/>
    <w:rsid w:val="00852AE4"/>
    <w:rsid w:val="0087720D"/>
    <w:rsid w:val="00880225"/>
    <w:rsid w:val="00885E2E"/>
    <w:rsid w:val="00890D5E"/>
    <w:rsid w:val="008A09C9"/>
    <w:rsid w:val="008E2A68"/>
    <w:rsid w:val="00951C17"/>
    <w:rsid w:val="00952CDB"/>
    <w:rsid w:val="00954108"/>
    <w:rsid w:val="00955213"/>
    <w:rsid w:val="00987700"/>
    <w:rsid w:val="009C6A47"/>
    <w:rsid w:val="009D2FD3"/>
    <w:rsid w:val="009D7032"/>
    <w:rsid w:val="009E22E4"/>
    <w:rsid w:val="009E561A"/>
    <w:rsid w:val="009E57B7"/>
    <w:rsid w:val="009F11B4"/>
    <w:rsid w:val="00A21CFD"/>
    <w:rsid w:val="00A57FBC"/>
    <w:rsid w:val="00A93307"/>
    <w:rsid w:val="00A9549C"/>
    <w:rsid w:val="00AC34DB"/>
    <w:rsid w:val="00AC41F5"/>
    <w:rsid w:val="00AC7154"/>
    <w:rsid w:val="00B06B56"/>
    <w:rsid w:val="00B12811"/>
    <w:rsid w:val="00B2735D"/>
    <w:rsid w:val="00B31D2A"/>
    <w:rsid w:val="00B33B90"/>
    <w:rsid w:val="00B44768"/>
    <w:rsid w:val="00B52A6D"/>
    <w:rsid w:val="00B52BA9"/>
    <w:rsid w:val="00B55F7C"/>
    <w:rsid w:val="00B759B6"/>
    <w:rsid w:val="00B81288"/>
    <w:rsid w:val="00B9178B"/>
    <w:rsid w:val="00BC751D"/>
    <w:rsid w:val="00BD3D98"/>
    <w:rsid w:val="00BF41C3"/>
    <w:rsid w:val="00C00421"/>
    <w:rsid w:val="00C43F97"/>
    <w:rsid w:val="00C53A4D"/>
    <w:rsid w:val="00C54999"/>
    <w:rsid w:val="00C87FCC"/>
    <w:rsid w:val="00CB3029"/>
    <w:rsid w:val="00D032F4"/>
    <w:rsid w:val="00D26B22"/>
    <w:rsid w:val="00D5386C"/>
    <w:rsid w:val="00D6347D"/>
    <w:rsid w:val="00D66B8F"/>
    <w:rsid w:val="00D72949"/>
    <w:rsid w:val="00D85C6D"/>
    <w:rsid w:val="00DA0870"/>
    <w:rsid w:val="00DA08C3"/>
    <w:rsid w:val="00DA50D5"/>
    <w:rsid w:val="00DC1C7D"/>
    <w:rsid w:val="00DC5184"/>
    <w:rsid w:val="00DD2E7C"/>
    <w:rsid w:val="00DE4663"/>
    <w:rsid w:val="00DE608B"/>
    <w:rsid w:val="00E17F43"/>
    <w:rsid w:val="00E25648"/>
    <w:rsid w:val="00E40552"/>
    <w:rsid w:val="00E7124D"/>
    <w:rsid w:val="00E93865"/>
    <w:rsid w:val="00EA32E9"/>
    <w:rsid w:val="00EB2835"/>
    <w:rsid w:val="00EC4405"/>
    <w:rsid w:val="00EF13D6"/>
    <w:rsid w:val="00F00328"/>
    <w:rsid w:val="00F0404E"/>
    <w:rsid w:val="00F13BCE"/>
    <w:rsid w:val="00F30BD4"/>
    <w:rsid w:val="00F40053"/>
    <w:rsid w:val="00F46AA9"/>
    <w:rsid w:val="00F56555"/>
    <w:rsid w:val="00F678B4"/>
    <w:rsid w:val="00F7756F"/>
    <w:rsid w:val="00F82C37"/>
    <w:rsid w:val="00F92B1D"/>
    <w:rsid w:val="00F9504A"/>
    <w:rsid w:val="00FA672B"/>
    <w:rsid w:val="00FB47D3"/>
    <w:rsid w:val="00FC6E4C"/>
    <w:rsid w:val="00FD2C63"/>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6F1B"/>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2">
    <w:name w:val="heading 2"/>
    <w:basedOn w:val="a"/>
    <w:next w:val="a"/>
    <w:link w:val="20"/>
    <w:uiPriority w:val="9"/>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rsid w:val="004D6D76"/>
    <w:rPr>
      <w:rFonts w:asciiTheme="majorHAnsi" w:eastAsiaTheme="majorEastAsia" w:hAnsiTheme="majorHAnsi" w:cstheme="majorBidi"/>
      <w:color w:val="2E74B5" w:themeColor="accent1" w:themeShade="BF"/>
      <w:sz w:val="26"/>
      <w:szCs w:val="26"/>
      <w:lang w:val="ru-RU" w:eastAsia="ru-RU"/>
    </w:rPr>
  </w:style>
  <w:style w:type="character" w:customStyle="1" w:styleId="js-signtitle">
    <w:name w:val="js-signtitle"/>
    <w:basedOn w:val="a0"/>
    <w:rsid w:val="00C8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543562964">
      <w:bodyDiv w:val="1"/>
      <w:marLeft w:val="0"/>
      <w:marRight w:val="0"/>
      <w:marTop w:val="0"/>
      <w:marBottom w:val="0"/>
      <w:divBdr>
        <w:top w:val="none" w:sz="0" w:space="0" w:color="auto"/>
        <w:left w:val="none" w:sz="0" w:space="0" w:color="auto"/>
        <w:bottom w:val="none" w:sz="0" w:space="0" w:color="auto"/>
        <w:right w:val="none" w:sz="0" w:space="0" w:color="auto"/>
      </w:divBdr>
      <w:divsChild>
        <w:div w:id="1235898803">
          <w:marLeft w:val="0"/>
          <w:marRight w:val="0"/>
          <w:marTop w:val="0"/>
          <w:marBottom w:val="0"/>
          <w:divBdr>
            <w:top w:val="none" w:sz="0" w:space="0" w:color="auto"/>
            <w:left w:val="none" w:sz="0" w:space="0" w:color="auto"/>
            <w:bottom w:val="none" w:sz="0" w:space="0" w:color="auto"/>
            <w:right w:val="none" w:sz="0" w:space="0" w:color="auto"/>
          </w:divBdr>
          <w:divsChild>
            <w:div w:id="26570408">
              <w:marLeft w:val="0"/>
              <w:marRight w:val="0"/>
              <w:marTop w:val="0"/>
              <w:marBottom w:val="0"/>
              <w:divBdr>
                <w:top w:val="none" w:sz="0" w:space="0" w:color="auto"/>
                <w:left w:val="none" w:sz="0" w:space="0" w:color="auto"/>
                <w:bottom w:val="none" w:sz="0" w:space="0" w:color="auto"/>
                <w:right w:val="none" w:sz="0" w:space="0" w:color="auto"/>
              </w:divBdr>
              <w:divsChild>
                <w:div w:id="8997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4004">
      <w:bodyDiv w:val="1"/>
      <w:marLeft w:val="0"/>
      <w:marRight w:val="0"/>
      <w:marTop w:val="0"/>
      <w:marBottom w:val="0"/>
      <w:divBdr>
        <w:top w:val="none" w:sz="0" w:space="0" w:color="auto"/>
        <w:left w:val="none" w:sz="0" w:space="0" w:color="auto"/>
        <w:bottom w:val="none" w:sz="0" w:space="0" w:color="auto"/>
        <w:right w:val="none" w:sz="0" w:space="0" w:color="auto"/>
      </w:divBdr>
    </w:div>
    <w:div w:id="1051802973">
      <w:bodyDiv w:val="1"/>
      <w:marLeft w:val="0"/>
      <w:marRight w:val="0"/>
      <w:marTop w:val="0"/>
      <w:marBottom w:val="0"/>
      <w:divBdr>
        <w:top w:val="none" w:sz="0" w:space="0" w:color="auto"/>
        <w:left w:val="none" w:sz="0" w:space="0" w:color="auto"/>
        <w:bottom w:val="none" w:sz="0" w:space="0" w:color="auto"/>
        <w:right w:val="none" w:sz="0" w:space="0" w:color="auto"/>
      </w:divBdr>
    </w:div>
    <w:div w:id="1592087751">
      <w:bodyDiv w:val="1"/>
      <w:marLeft w:val="0"/>
      <w:marRight w:val="0"/>
      <w:marTop w:val="0"/>
      <w:marBottom w:val="0"/>
      <w:divBdr>
        <w:top w:val="none" w:sz="0" w:space="0" w:color="auto"/>
        <w:left w:val="none" w:sz="0" w:space="0" w:color="auto"/>
        <w:bottom w:val="none" w:sz="0" w:space="0" w:color="auto"/>
        <w:right w:val="none" w:sz="0" w:space="0" w:color="auto"/>
      </w:divBdr>
    </w:div>
    <w:div w:id="1803188448">
      <w:bodyDiv w:val="1"/>
      <w:marLeft w:val="0"/>
      <w:marRight w:val="0"/>
      <w:marTop w:val="0"/>
      <w:marBottom w:val="0"/>
      <w:divBdr>
        <w:top w:val="none" w:sz="0" w:space="0" w:color="auto"/>
        <w:left w:val="none" w:sz="0" w:space="0" w:color="auto"/>
        <w:bottom w:val="none" w:sz="0" w:space="0" w:color="auto"/>
        <w:right w:val="none" w:sz="0" w:space="0" w:color="auto"/>
      </w:divBdr>
      <w:divsChild>
        <w:div w:id="111485304">
          <w:marLeft w:val="0"/>
          <w:marRight w:val="0"/>
          <w:marTop w:val="0"/>
          <w:marBottom w:val="0"/>
          <w:divBdr>
            <w:top w:val="none" w:sz="0" w:space="0" w:color="auto"/>
            <w:left w:val="none" w:sz="0" w:space="0" w:color="auto"/>
            <w:bottom w:val="none" w:sz="0" w:space="0" w:color="auto"/>
            <w:right w:val="none" w:sz="0" w:space="0" w:color="auto"/>
          </w:divBdr>
          <w:divsChild>
            <w:div w:id="1791195815">
              <w:marLeft w:val="0"/>
              <w:marRight w:val="0"/>
              <w:marTop w:val="0"/>
              <w:marBottom w:val="0"/>
              <w:divBdr>
                <w:top w:val="none" w:sz="0" w:space="0" w:color="auto"/>
                <w:left w:val="none" w:sz="0" w:space="0" w:color="auto"/>
                <w:bottom w:val="none" w:sz="0" w:space="0" w:color="auto"/>
                <w:right w:val="none" w:sz="0" w:space="0" w:color="auto"/>
              </w:divBdr>
              <w:divsChild>
                <w:div w:id="21074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2102">
      <w:bodyDiv w:val="1"/>
      <w:marLeft w:val="0"/>
      <w:marRight w:val="0"/>
      <w:marTop w:val="0"/>
      <w:marBottom w:val="0"/>
      <w:divBdr>
        <w:top w:val="none" w:sz="0" w:space="0" w:color="auto"/>
        <w:left w:val="none" w:sz="0" w:space="0" w:color="auto"/>
        <w:bottom w:val="none" w:sz="0" w:space="0" w:color="auto"/>
        <w:right w:val="none" w:sz="0" w:space="0" w:color="auto"/>
      </w:divBdr>
      <w:divsChild>
        <w:div w:id="254676495">
          <w:marLeft w:val="0"/>
          <w:marRight w:val="0"/>
          <w:marTop w:val="0"/>
          <w:marBottom w:val="0"/>
          <w:divBdr>
            <w:top w:val="none" w:sz="0" w:space="0" w:color="auto"/>
            <w:left w:val="none" w:sz="0" w:space="0" w:color="auto"/>
            <w:bottom w:val="none" w:sz="0" w:space="0" w:color="auto"/>
            <w:right w:val="none" w:sz="0" w:space="0" w:color="auto"/>
          </w:divBdr>
          <w:divsChild>
            <w:div w:id="74668559">
              <w:marLeft w:val="0"/>
              <w:marRight w:val="0"/>
              <w:marTop w:val="0"/>
              <w:marBottom w:val="0"/>
              <w:divBdr>
                <w:top w:val="none" w:sz="0" w:space="0" w:color="auto"/>
                <w:left w:val="none" w:sz="0" w:space="0" w:color="auto"/>
                <w:bottom w:val="none" w:sz="0" w:space="0" w:color="auto"/>
                <w:right w:val="none" w:sz="0" w:space="0" w:color="auto"/>
              </w:divBdr>
              <w:divsChild>
                <w:div w:id="8749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5249</Words>
  <Characters>2993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39</cp:revision>
  <cp:lastPrinted>2023-01-04T07:01:00Z</cp:lastPrinted>
  <dcterms:created xsi:type="dcterms:W3CDTF">2023-08-15T08:19:00Z</dcterms:created>
  <dcterms:modified xsi:type="dcterms:W3CDTF">2023-11-14T07:48:00Z</dcterms:modified>
</cp:coreProperties>
</file>