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5AF07" w14:textId="230717BF" w:rsidR="00B709E0" w:rsidRPr="00013302" w:rsidRDefault="00B709E0" w:rsidP="00B709E0">
      <w:pPr>
        <w:tabs>
          <w:tab w:val="left" w:pos="6521"/>
        </w:tabs>
        <w:ind w:left="652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302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 w:rsidR="00CB1EB6">
        <w:rPr>
          <w:rFonts w:ascii="Times New Roman" w:hAnsi="Times New Roman" w:cs="Times New Roman"/>
          <w:b/>
          <w:sz w:val="24"/>
          <w:szCs w:val="24"/>
          <w:lang w:val="uk-UA"/>
        </w:rPr>
        <w:t>№3</w:t>
      </w:r>
    </w:p>
    <w:p w14:paraId="5FE64543" w14:textId="77777777" w:rsidR="00CB1EB6" w:rsidRPr="00CB1EB6" w:rsidRDefault="00CB1EB6" w:rsidP="00CB1E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color w:val="121212"/>
          <w:kern w:val="0"/>
          <w:sz w:val="20"/>
          <w:lang w:eastAsia="en-US"/>
        </w:rPr>
      </w:pPr>
      <w:proofErr w:type="spellStart"/>
      <w:r w:rsidRPr="00CB1EB6">
        <w:rPr>
          <w:rFonts w:ascii="Times New Roman" w:hAnsi="Times New Roman" w:cs="Times New Roman"/>
          <w:i/>
          <w:kern w:val="0"/>
          <w:sz w:val="20"/>
          <w:lang w:eastAsia="en-US"/>
        </w:rPr>
        <w:t>Юридичною</w:t>
      </w:r>
      <w:proofErr w:type="spellEnd"/>
      <w:r w:rsidRPr="00CB1EB6">
        <w:rPr>
          <w:rFonts w:ascii="Times New Roman" w:hAnsi="Times New Roman" w:cs="Times New Roman"/>
          <w:i/>
          <w:kern w:val="0"/>
          <w:sz w:val="20"/>
          <w:lang w:eastAsia="en-US"/>
        </w:rPr>
        <w:t xml:space="preserve"> особою </w:t>
      </w:r>
      <w:proofErr w:type="spellStart"/>
      <w:r w:rsidRPr="00CB1EB6">
        <w:rPr>
          <w:rFonts w:ascii="Times New Roman" w:hAnsi="Times New Roman" w:cs="Times New Roman"/>
          <w:i/>
          <w:kern w:val="0"/>
          <w:sz w:val="20"/>
          <w:lang w:eastAsia="en-US"/>
        </w:rPr>
        <w:t>інформація</w:t>
      </w:r>
      <w:proofErr w:type="spellEnd"/>
      <w:r w:rsidRPr="00CB1EB6">
        <w:rPr>
          <w:rFonts w:ascii="Times New Roman" w:hAnsi="Times New Roman" w:cs="Times New Roman"/>
          <w:i/>
          <w:kern w:val="0"/>
          <w:sz w:val="20"/>
          <w:lang w:eastAsia="en-US"/>
        </w:rPr>
        <w:t xml:space="preserve"> </w:t>
      </w:r>
      <w:proofErr w:type="spellStart"/>
      <w:r w:rsidRPr="00CB1EB6">
        <w:rPr>
          <w:rFonts w:ascii="Times New Roman" w:hAnsi="Times New Roman" w:cs="Times New Roman"/>
          <w:i/>
          <w:kern w:val="0"/>
          <w:sz w:val="20"/>
          <w:lang w:eastAsia="en-US"/>
        </w:rPr>
        <w:t>подається</w:t>
      </w:r>
      <w:proofErr w:type="spellEnd"/>
      <w:r w:rsidRPr="00CB1EB6">
        <w:rPr>
          <w:rFonts w:ascii="Times New Roman" w:hAnsi="Times New Roman" w:cs="Times New Roman"/>
          <w:i/>
          <w:kern w:val="0"/>
          <w:sz w:val="20"/>
          <w:lang w:eastAsia="en-US"/>
        </w:rPr>
        <w:t xml:space="preserve"> на </w:t>
      </w:r>
      <w:proofErr w:type="spellStart"/>
      <w:r w:rsidRPr="00CB1EB6">
        <w:rPr>
          <w:rFonts w:ascii="Times New Roman" w:hAnsi="Times New Roman" w:cs="Times New Roman"/>
          <w:i/>
          <w:kern w:val="0"/>
          <w:sz w:val="20"/>
          <w:lang w:eastAsia="en-US"/>
        </w:rPr>
        <w:t>фірмовому</w:t>
      </w:r>
      <w:proofErr w:type="spellEnd"/>
      <w:r w:rsidRPr="00CB1EB6">
        <w:rPr>
          <w:rFonts w:ascii="Times New Roman" w:hAnsi="Times New Roman" w:cs="Times New Roman"/>
          <w:i/>
          <w:kern w:val="0"/>
          <w:sz w:val="20"/>
          <w:lang w:eastAsia="en-US"/>
        </w:rPr>
        <w:t xml:space="preserve"> бланку у </w:t>
      </w:r>
      <w:proofErr w:type="spellStart"/>
      <w:r w:rsidRPr="00CB1EB6">
        <w:rPr>
          <w:rFonts w:ascii="Times New Roman" w:hAnsi="Times New Roman" w:cs="Times New Roman"/>
          <w:i/>
          <w:kern w:val="0"/>
          <w:sz w:val="20"/>
          <w:lang w:eastAsia="en-US"/>
        </w:rPr>
        <w:t>разі</w:t>
      </w:r>
      <w:proofErr w:type="spellEnd"/>
      <w:r w:rsidRPr="00CB1EB6">
        <w:rPr>
          <w:rFonts w:ascii="Times New Roman" w:hAnsi="Times New Roman" w:cs="Times New Roman"/>
          <w:i/>
          <w:kern w:val="0"/>
          <w:sz w:val="20"/>
          <w:lang w:eastAsia="en-US"/>
        </w:rPr>
        <w:t xml:space="preserve"> </w:t>
      </w:r>
      <w:proofErr w:type="spellStart"/>
      <w:r w:rsidRPr="00CB1EB6">
        <w:rPr>
          <w:rFonts w:ascii="Times New Roman" w:hAnsi="Times New Roman" w:cs="Times New Roman"/>
          <w:i/>
          <w:kern w:val="0"/>
          <w:sz w:val="20"/>
          <w:lang w:eastAsia="en-US"/>
        </w:rPr>
        <w:t>його</w:t>
      </w:r>
      <w:proofErr w:type="spellEnd"/>
      <w:r w:rsidRPr="00CB1EB6">
        <w:rPr>
          <w:rFonts w:ascii="Times New Roman" w:hAnsi="Times New Roman" w:cs="Times New Roman"/>
          <w:i/>
          <w:kern w:val="0"/>
          <w:sz w:val="20"/>
          <w:lang w:eastAsia="en-US"/>
        </w:rPr>
        <w:t xml:space="preserve"> </w:t>
      </w:r>
      <w:proofErr w:type="spellStart"/>
      <w:r w:rsidRPr="00CB1EB6">
        <w:rPr>
          <w:rFonts w:ascii="Times New Roman" w:hAnsi="Times New Roman" w:cs="Times New Roman"/>
          <w:i/>
          <w:kern w:val="0"/>
          <w:sz w:val="20"/>
          <w:lang w:eastAsia="en-US"/>
        </w:rPr>
        <w:t>наявності</w:t>
      </w:r>
      <w:proofErr w:type="spellEnd"/>
      <w:r w:rsidRPr="00CB1EB6">
        <w:rPr>
          <w:rFonts w:ascii="Times New Roman" w:hAnsi="Times New Roman" w:cs="Times New Roman"/>
          <w:i/>
          <w:kern w:val="0"/>
          <w:sz w:val="20"/>
          <w:lang w:eastAsia="en-US"/>
        </w:rPr>
        <w:t>.</w:t>
      </w:r>
    </w:p>
    <w:p w14:paraId="1FFC0178" w14:textId="77777777" w:rsidR="00CB1EB6" w:rsidRPr="00CB1EB6" w:rsidRDefault="00CB1EB6" w:rsidP="00CB1E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121212"/>
          <w:kern w:val="0"/>
          <w:lang w:eastAsia="en-US"/>
        </w:rPr>
      </w:pPr>
    </w:p>
    <w:p w14:paraId="21D1222D" w14:textId="77777777" w:rsidR="00CB1EB6" w:rsidRPr="00CB1EB6" w:rsidRDefault="00CB1EB6" w:rsidP="00CB1E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CB1EB6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ІНФОРМАЦІЯ</w:t>
      </w:r>
    </w:p>
    <w:p w14:paraId="6F18DA0F" w14:textId="77777777" w:rsidR="00CB1EB6" w:rsidRPr="00CB1EB6" w:rsidRDefault="00CB1EB6" w:rsidP="00CB1E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uk-UA"/>
        </w:rPr>
      </w:pPr>
      <w:r w:rsidRPr="00CB1EB6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про </w:t>
      </w:r>
      <w:proofErr w:type="spellStart"/>
      <w:r w:rsidRPr="00CB1EB6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необхідні</w:t>
      </w:r>
      <w:proofErr w:type="spellEnd"/>
      <w:r w:rsidRPr="00CB1EB6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CB1EB6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технічні</w:t>
      </w:r>
      <w:proofErr w:type="spellEnd"/>
      <w:r w:rsidRPr="00CB1EB6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, </w:t>
      </w:r>
      <w:proofErr w:type="spellStart"/>
      <w:r w:rsidRPr="00CB1EB6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якісні</w:t>
      </w:r>
      <w:proofErr w:type="spellEnd"/>
      <w:r w:rsidRPr="00CB1EB6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та </w:t>
      </w:r>
      <w:proofErr w:type="spellStart"/>
      <w:r w:rsidRPr="00CB1EB6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кількісні</w:t>
      </w:r>
      <w:proofErr w:type="spellEnd"/>
      <w:r w:rsidRPr="00CB1EB6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характеристики предмета </w:t>
      </w:r>
      <w:proofErr w:type="spellStart"/>
      <w:r w:rsidRPr="00CB1EB6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закупівлі</w:t>
      </w:r>
      <w:proofErr w:type="spellEnd"/>
      <w:r w:rsidRPr="00CB1EB6">
        <w:rPr>
          <w:rFonts w:ascii="Times New Roman" w:hAnsi="Times New Roman" w:cs="Times New Roman"/>
          <w:kern w:val="0"/>
          <w:sz w:val="24"/>
          <w:szCs w:val="24"/>
          <w:lang w:eastAsia="uk-UA"/>
        </w:rPr>
        <w:t xml:space="preserve"> </w:t>
      </w:r>
    </w:p>
    <w:p w14:paraId="24C03D51" w14:textId="77777777" w:rsidR="00A57AEE" w:rsidRPr="00013302" w:rsidRDefault="00B709E0" w:rsidP="0084253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3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r w:rsidR="007B7638" w:rsidRPr="000133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ЄЗС </w:t>
      </w:r>
      <w:r w:rsidR="00C63591" w:rsidRPr="00013302">
        <w:rPr>
          <w:rFonts w:ascii="Times New Roman" w:hAnsi="Times New Roman" w:cs="Times New Roman"/>
          <w:b/>
          <w:sz w:val="24"/>
          <w:szCs w:val="24"/>
          <w:lang w:val="uk-UA"/>
        </w:rPr>
        <w:t>ДК 021:2015: 38510000-3 - Мікроскопи</w:t>
      </w:r>
      <w:r w:rsidR="007B7638" w:rsidRPr="000133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7DFD09B7" w14:textId="77777777" w:rsidR="001964CE" w:rsidRPr="00013302" w:rsidRDefault="001964CE" w:rsidP="001964CE">
      <w:pPr>
        <w:tabs>
          <w:tab w:val="left" w:pos="0"/>
          <w:tab w:val="left" w:pos="851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</w:rPr>
      </w:pPr>
      <w:r w:rsidRPr="00013302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</w:rPr>
        <w:t>Назва предмету  закупівлі (товару) за номенклатурою:</w:t>
      </w:r>
    </w:p>
    <w:p w14:paraId="6F6AA1A5" w14:textId="1AD5A92E" w:rsidR="001964CE" w:rsidRPr="00013302" w:rsidRDefault="001964CE" w:rsidP="001964C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val="uk-UA" w:eastAsia="en-US"/>
        </w:rPr>
      </w:pPr>
      <w:r w:rsidRPr="00013302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val="uk-UA" w:eastAsia="en-US"/>
        </w:rPr>
        <w:t xml:space="preserve">Мікроскоп </w:t>
      </w:r>
      <w:r w:rsidR="002671A0" w:rsidRPr="00013302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val="uk-UA" w:eastAsia="en-US"/>
        </w:rPr>
        <w:t>світловий</w:t>
      </w:r>
      <w:r w:rsidRPr="00013302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val="uk-UA" w:eastAsia="en-US"/>
        </w:rPr>
        <w:t xml:space="preserve"> (за кодом ЄЗС ДК 021:2015 -  ДК 021:2015: </w:t>
      </w:r>
      <w:r w:rsidR="00892C41" w:rsidRPr="00013302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val="uk-UA" w:eastAsia="en-US"/>
        </w:rPr>
        <w:t>38516000-5 - Монокулярні та/або бінокулярні світлові біологічні мікроскопи</w:t>
      </w:r>
      <w:r w:rsidRPr="00013302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val="uk-UA" w:eastAsia="en-US"/>
        </w:rPr>
        <w:t xml:space="preserve">, </w:t>
      </w:r>
      <w:r w:rsidR="0079469E" w:rsidRPr="00013302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val="uk-UA" w:eastAsia="en-US"/>
        </w:rPr>
        <w:t>код НК 024:2023:  35484 - Мікроскоп світловий стандартний</w:t>
      </w:r>
      <w:r w:rsidRPr="00013302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val="uk-UA" w:eastAsia="en-US"/>
        </w:rPr>
        <w:t>);</w:t>
      </w:r>
    </w:p>
    <w:p w14:paraId="4C12D131" w14:textId="77777777" w:rsidR="00B0228C" w:rsidRPr="00013302" w:rsidRDefault="00B0228C" w:rsidP="00A55DEE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uk-UA" w:eastAsia="uk-UA"/>
        </w:rPr>
      </w:pPr>
    </w:p>
    <w:p w14:paraId="68C833FF" w14:textId="77777777" w:rsidR="00535A99" w:rsidRPr="00013302" w:rsidRDefault="00535A99" w:rsidP="00B709E0">
      <w:pPr>
        <w:tabs>
          <w:tab w:val="left" w:pos="0"/>
          <w:tab w:val="left" w:pos="851"/>
        </w:tabs>
        <w:suppressAutoHyphens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lang w:val="uk-UA" w:eastAsia="en-US"/>
        </w:rPr>
      </w:pPr>
      <w:r w:rsidRPr="00013302">
        <w:rPr>
          <w:rFonts w:ascii="Times New Roman" w:eastAsia="Calibri" w:hAnsi="Times New Roman" w:cs="Times New Roman"/>
          <w:i/>
          <w:kern w:val="0"/>
          <w:lang w:val="uk-UA" w:eastAsia="en-US"/>
        </w:rPr>
        <w:t xml:space="preserve">Запропонований учасником товар обов’язково повинен відповідати (або бути </w:t>
      </w:r>
      <w:r w:rsidRPr="00013302">
        <w:rPr>
          <w:rFonts w:ascii="Times New Roman" w:eastAsia="Calibri" w:hAnsi="Times New Roman" w:cs="Times New Roman"/>
          <w:i/>
          <w:kern w:val="0"/>
          <w:lang w:val="uk-UA" w:eastAsia="en-US"/>
        </w:rPr>
        <w:br/>
        <w:t>не гірше)  усім наведеним у цьому Додатку Тендерної документації технічним вимогам, характеристи</w:t>
      </w:r>
      <w:r w:rsidR="00191DEE" w:rsidRPr="00013302">
        <w:rPr>
          <w:rFonts w:ascii="Times New Roman" w:eastAsia="Calibri" w:hAnsi="Times New Roman" w:cs="Times New Roman"/>
          <w:i/>
          <w:kern w:val="0"/>
          <w:lang w:val="uk-UA" w:eastAsia="en-US"/>
        </w:rPr>
        <w:t>кам, параметрам  і комплектації</w:t>
      </w:r>
    </w:p>
    <w:p w14:paraId="637F9D9E" w14:textId="77777777" w:rsidR="00B709E0" w:rsidRPr="00013302" w:rsidRDefault="00B709E0" w:rsidP="00B709E0">
      <w:pPr>
        <w:tabs>
          <w:tab w:val="left" w:pos="0"/>
          <w:tab w:val="left" w:pos="851"/>
        </w:tabs>
        <w:suppressAutoHyphens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lang w:val="uk-UA" w:eastAsia="en-US"/>
        </w:rPr>
      </w:pPr>
    </w:p>
    <w:p w14:paraId="31CEAA63" w14:textId="65F50D02" w:rsidR="00535A99" w:rsidRPr="00013302" w:rsidRDefault="00F23386" w:rsidP="00F23386">
      <w:pPr>
        <w:pStyle w:val="a3"/>
        <w:numPr>
          <w:ilvl w:val="0"/>
          <w:numId w:val="5"/>
        </w:numPr>
        <w:tabs>
          <w:tab w:val="left" w:pos="0"/>
          <w:tab w:val="left" w:pos="851"/>
        </w:tabs>
        <w:suppressAutoHyphens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0"/>
          <w:lang w:val="uk-UA" w:eastAsia="en-US"/>
        </w:rPr>
      </w:pP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Технічні вимоги до </w:t>
      </w:r>
      <w:r w:rsidR="000C4B35" w:rsidRPr="00013302">
        <w:rPr>
          <w:rFonts w:ascii="Times New Roman" w:eastAsia="Calibri" w:hAnsi="Times New Roman" w:cs="Times New Roman"/>
          <w:kern w:val="0"/>
          <w:lang w:val="uk-UA" w:eastAsia="en-US"/>
        </w:rPr>
        <w:t>м</w:t>
      </w: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>ікроскопа світлового приведені у таблиц</w:t>
      </w:r>
      <w:r w:rsidR="00A55DEE" w:rsidRPr="00013302">
        <w:rPr>
          <w:rFonts w:ascii="Times New Roman" w:eastAsia="Calibri" w:hAnsi="Times New Roman" w:cs="Times New Roman"/>
          <w:kern w:val="0"/>
          <w:lang w:val="uk-UA" w:eastAsia="en-US"/>
        </w:rPr>
        <w:t>і</w:t>
      </w: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1</w:t>
      </w:r>
      <w:r w:rsidR="0068790F"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</w:t>
      </w: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цього </w:t>
      </w:r>
      <w:r w:rsidR="000C4B35" w:rsidRPr="00013302">
        <w:rPr>
          <w:rFonts w:ascii="Times New Roman" w:eastAsia="Calibri" w:hAnsi="Times New Roman" w:cs="Times New Roman"/>
          <w:kern w:val="0"/>
          <w:lang w:val="uk-UA" w:eastAsia="en-US"/>
        </w:rPr>
        <w:t>додатку. Учасник</w:t>
      </w:r>
      <w:r w:rsidR="00535A99"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повинен підтвердити відповідність запропонованого ним товару встановленим технічним вимогам  щодо даного предмету закупівлі шляхом заповнення Таблиц</w:t>
      </w:r>
      <w:r w:rsidR="00A55DEE" w:rsidRPr="00013302">
        <w:rPr>
          <w:rFonts w:ascii="Times New Roman" w:eastAsia="Calibri" w:hAnsi="Times New Roman" w:cs="Times New Roman"/>
          <w:kern w:val="0"/>
          <w:lang w:val="uk-UA" w:eastAsia="en-US"/>
        </w:rPr>
        <w:t>і</w:t>
      </w:r>
      <w:r w:rsidR="00535A99"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1</w:t>
      </w:r>
      <w:r w:rsidR="0068790F"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</w:t>
      </w:r>
      <w:r w:rsidR="00535A99"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в повному обсязі  з  посиланням на відповідну сторінку (пункт) в інструкції з експлуатації, або в паспорті, або в технічному описі, або в іншій офіційній технічній документації, наданих виробником запропонованого товару. </w:t>
      </w:r>
    </w:p>
    <w:p w14:paraId="606B78B2" w14:textId="77777777" w:rsidR="00535A99" w:rsidRPr="00013302" w:rsidRDefault="00535A99" w:rsidP="001164F4">
      <w:pPr>
        <w:tabs>
          <w:tab w:val="left" w:pos="0"/>
        </w:tabs>
        <w:suppressAutoHyphens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kern w:val="0"/>
          <w:lang w:val="uk-UA" w:eastAsia="en-US"/>
        </w:rPr>
      </w:pP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Таку документацію (оригінал або копію), а саме: інструкцію з експлуатації, або паспорт, або технічний опис, або іншу технічну документацію українською мовою (або переклад) учасник повинен подати разом у складі своєї пропозиції. </w:t>
      </w:r>
    </w:p>
    <w:p w14:paraId="200C7C5F" w14:textId="77777777" w:rsidR="00A55DEE" w:rsidRPr="00013302" w:rsidRDefault="00535A99" w:rsidP="001164F4">
      <w:pPr>
        <w:tabs>
          <w:tab w:val="left" w:pos="993"/>
        </w:tabs>
        <w:suppressAutoHyphens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kern w:val="0"/>
          <w:lang w:val="uk-UA" w:eastAsia="en-US"/>
        </w:rPr>
      </w:pP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>Відсутність підтвердження відповідності у будь-якому пункті Таблиц</w:t>
      </w:r>
      <w:r w:rsidR="00A55DEE" w:rsidRPr="00013302">
        <w:rPr>
          <w:rFonts w:ascii="Times New Roman" w:eastAsia="Calibri" w:hAnsi="Times New Roman" w:cs="Times New Roman"/>
          <w:kern w:val="0"/>
          <w:lang w:val="uk-UA" w:eastAsia="en-US"/>
        </w:rPr>
        <w:t>і</w:t>
      </w:r>
      <w:r w:rsidR="00191DEE"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1</w:t>
      </w:r>
    </w:p>
    <w:p w14:paraId="1602319D" w14:textId="09DA8AD3" w:rsidR="00535A99" w:rsidRPr="00013302" w:rsidRDefault="00191DEE" w:rsidP="001164F4">
      <w:pPr>
        <w:tabs>
          <w:tab w:val="left" w:pos="993"/>
        </w:tabs>
        <w:suppressAutoHyphens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kern w:val="0"/>
          <w:lang w:val="uk-UA" w:eastAsia="en-US"/>
        </w:rPr>
      </w:pP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</w:t>
      </w:r>
      <w:r w:rsidR="00535A99" w:rsidRPr="00013302">
        <w:rPr>
          <w:rFonts w:ascii="Times New Roman" w:eastAsia="Calibri" w:hAnsi="Times New Roman" w:cs="Times New Roman"/>
          <w:kern w:val="0"/>
          <w:lang w:val="uk-UA" w:eastAsia="en-US"/>
        </w:rPr>
        <w:t>у встановлений замовником спосіб, буде означати, що такий параметр у Учасника відсутній, що призведе до відхилення його Тендерної пропозиції як такої, що не відповідає вимогам Тендерної документації.</w:t>
      </w:r>
    </w:p>
    <w:p w14:paraId="6D360B8E" w14:textId="77777777" w:rsidR="00535A99" w:rsidRPr="00013302" w:rsidRDefault="001164F4" w:rsidP="001164F4">
      <w:pPr>
        <w:pStyle w:val="a3"/>
        <w:numPr>
          <w:ilvl w:val="0"/>
          <w:numId w:val="5"/>
        </w:numPr>
        <w:tabs>
          <w:tab w:val="left" w:pos="0"/>
          <w:tab w:val="left" w:pos="851"/>
        </w:tabs>
        <w:suppressAutoHyphens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0"/>
          <w:lang w:val="uk-UA" w:eastAsia="en-US"/>
        </w:rPr>
      </w:pP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Товар </w:t>
      </w:r>
      <w:r w:rsidR="00535A99" w:rsidRPr="00013302">
        <w:rPr>
          <w:rFonts w:ascii="Times New Roman" w:eastAsia="Calibri" w:hAnsi="Times New Roman" w:cs="Times New Roman"/>
          <w:kern w:val="0"/>
          <w:lang w:val="uk-UA" w:eastAsia="en-US"/>
        </w:rPr>
        <w:t>що закуповується, пови</w:t>
      </w:r>
      <w:r w:rsidR="00191DEE" w:rsidRPr="00013302">
        <w:rPr>
          <w:rFonts w:ascii="Times New Roman" w:eastAsia="Calibri" w:hAnsi="Times New Roman" w:cs="Times New Roman"/>
          <w:kern w:val="0"/>
          <w:lang w:val="uk-UA" w:eastAsia="en-US"/>
        </w:rPr>
        <w:t>нен</w:t>
      </w:r>
      <w:r w:rsidR="00535A99"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бути зареєстрован</w:t>
      </w: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>ий</w:t>
      </w:r>
      <w:r w:rsidR="00535A99"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в Україні та/або дозволен</w:t>
      </w:r>
      <w:r w:rsidR="00191DEE" w:rsidRPr="00013302">
        <w:rPr>
          <w:rFonts w:ascii="Times New Roman" w:eastAsia="Calibri" w:hAnsi="Times New Roman" w:cs="Times New Roman"/>
          <w:kern w:val="0"/>
          <w:lang w:val="uk-UA" w:eastAsia="en-US"/>
        </w:rPr>
        <w:t>ий</w:t>
      </w:r>
      <w:r w:rsidR="00535A99"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 для введення в обіг та/або експлуатацію (застосування) відповідно до законодавства. Ця вимога засвідчується (документ надається у складі пропозиції):</w:t>
      </w:r>
    </w:p>
    <w:p w14:paraId="4D663747" w14:textId="11F6B54A" w:rsidR="00535A99" w:rsidRPr="00013302" w:rsidRDefault="00535A99" w:rsidP="00A57AEE">
      <w:pPr>
        <w:pStyle w:val="a3"/>
        <w:numPr>
          <w:ilvl w:val="0"/>
          <w:numId w:val="6"/>
        </w:numPr>
        <w:tabs>
          <w:tab w:val="left" w:pos="0"/>
          <w:tab w:val="left" w:pos="851"/>
        </w:tabs>
        <w:suppressAutoHyphens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uk-UA" w:eastAsia="en-US"/>
        </w:rPr>
      </w:pP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документом або його копією, який підтверджує відповідність предмету закупівлі Технічному регламенту щодо медичних виробів, затвердженому Постановою  КМУ від </w:t>
      </w:r>
      <w:r w:rsidR="00225C53" w:rsidRPr="00013302">
        <w:rPr>
          <w:rFonts w:ascii="Times New Roman" w:eastAsia="Calibri" w:hAnsi="Times New Roman" w:cs="Times New Roman"/>
          <w:kern w:val="0"/>
          <w:lang w:val="uk-UA" w:eastAsia="en-US"/>
        </w:rPr>
        <w:t>02.10.2013</w:t>
      </w:r>
      <w:r w:rsidR="006A62F7"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</w:t>
      </w:r>
      <w:r w:rsidR="00225C53" w:rsidRPr="00013302">
        <w:rPr>
          <w:rFonts w:ascii="Times New Roman" w:eastAsia="Calibri" w:hAnsi="Times New Roman" w:cs="Times New Roman"/>
          <w:kern w:val="0"/>
          <w:lang w:val="uk-UA" w:eastAsia="en-US"/>
        </w:rPr>
        <w:t>р.</w:t>
      </w: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75</w:t>
      </w:r>
      <w:r w:rsidR="00901AFA" w:rsidRPr="00013302">
        <w:rPr>
          <w:rFonts w:ascii="Times New Roman" w:eastAsia="Calibri" w:hAnsi="Times New Roman" w:cs="Times New Roman"/>
          <w:kern w:val="0"/>
          <w:lang w:val="uk-UA" w:eastAsia="en-US"/>
        </w:rPr>
        <w:t>4 (сертифікат/</w:t>
      </w:r>
      <w:r w:rsidR="00225C53" w:rsidRPr="00013302">
        <w:rPr>
          <w:rFonts w:ascii="Times New Roman" w:eastAsia="Calibri" w:hAnsi="Times New Roman" w:cs="Times New Roman"/>
          <w:kern w:val="0"/>
          <w:lang w:val="uk-UA" w:eastAsia="en-US"/>
        </w:rPr>
        <w:t>декларація тощо)</w:t>
      </w:r>
      <w:r w:rsidR="00A57AEE" w:rsidRPr="00013302">
        <w:rPr>
          <w:rFonts w:ascii="Times New Roman" w:eastAsia="Calibri" w:hAnsi="Times New Roman" w:cs="Times New Roman"/>
          <w:kern w:val="0"/>
          <w:lang w:val="uk-UA" w:eastAsia="en-US"/>
        </w:rPr>
        <w:t>;</w:t>
      </w:r>
    </w:p>
    <w:p w14:paraId="352BA41C" w14:textId="77777777" w:rsidR="00FF1903" w:rsidRPr="00013302" w:rsidRDefault="00191DEE" w:rsidP="001164F4">
      <w:pPr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kern w:val="0"/>
          <w:lang w:val="uk-UA" w:eastAsia="en-US"/>
        </w:rPr>
      </w:pP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>3)</w:t>
      </w:r>
      <w:r w:rsidR="00FF1903"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14:paraId="66439392" w14:textId="4C5559CC" w:rsidR="00FF1903" w:rsidRPr="00013302" w:rsidRDefault="00FF1903" w:rsidP="001164F4">
      <w:pPr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kern w:val="0"/>
          <w:lang w:val="uk-UA" w:eastAsia="en-US"/>
        </w:rPr>
      </w:pP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>На підтвердження Учасник повинен надати лист у довільний формі в якому зазначити, що запропонований Товар є новим (</w:t>
      </w:r>
      <w:r w:rsidR="00EC248C">
        <w:rPr>
          <w:rFonts w:ascii="Times New Roman" w:eastAsia="Calibri" w:hAnsi="Times New Roman" w:cs="Times New Roman"/>
          <w:kern w:val="0"/>
          <w:lang w:val="en-US" w:eastAsia="en-US"/>
        </w:rPr>
        <w:t xml:space="preserve">2022, </w:t>
      </w: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>20</w:t>
      </w:r>
      <w:r w:rsidR="00A57AEE" w:rsidRPr="00013302">
        <w:rPr>
          <w:rFonts w:ascii="Times New Roman" w:eastAsia="Calibri" w:hAnsi="Times New Roman" w:cs="Times New Roman"/>
          <w:kern w:val="0"/>
          <w:lang w:val="uk-UA" w:eastAsia="en-US"/>
        </w:rPr>
        <w:t>2</w:t>
      </w:r>
      <w:r w:rsidR="00837E00">
        <w:rPr>
          <w:rFonts w:ascii="Times New Roman" w:eastAsia="Calibri" w:hAnsi="Times New Roman" w:cs="Times New Roman"/>
          <w:kern w:val="0"/>
          <w:lang w:val="en-US" w:eastAsia="en-US"/>
        </w:rPr>
        <w:t>3</w:t>
      </w:r>
      <w:r w:rsidR="006813B4"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або </w:t>
      </w: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>202</w:t>
      </w:r>
      <w:r w:rsidR="00837E00">
        <w:rPr>
          <w:rFonts w:ascii="Times New Roman" w:eastAsia="Calibri" w:hAnsi="Times New Roman" w:cs="Times New Roman"/>
          <w:kern w:val="0"/>
          <w:lang w:val="en-US" w:eastAsia="en-US"/>
        </w:rPr>
        <w:t>4</w:t>
      </w: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року виготовлення) і таким, що не був у використанні і за допомогою цього Товару не проводились демонстраційні заходи. </w:t>
      </w:r>
      <w:r w:rsidR="00F57DF7" w:rsidRPr="00013302">
        <w:rPr>
          <w:rFonts w:ascii="Times New Roman" w:eastAsia="Calibri" w:hAnsi="Times New Roman" w:cs="Times New Roman"/>
          <w:kern w:val="0"/>
          <w:lang w:val="uk-UA" w:eastAsia="en-US"/>
        </w:rPr>
        <w:t>Г</w:t>
      </w: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>арантійний термін (строк) експлуатації запропонованого Учасником Товару становить не менше 12 місяців.</w:t>
      </w:r>
    </w:p>
    <w:p w14:paraId="49813A3B" w14:textId="77777777" w:rsidR="00FF1903" w:rsidRPr="00013302" w:rsidRDefault="00FF1903" w:rsidP="001164F4">
      <w:pPr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kern w:val="0"/>
          <w:lang w:val="uk-UA" w:eastAsia="en-US"/>
        </w:rPr>
      </w:pP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>3. Учасник повинен підтвердити можливість поставки запропонованого ним Товару, у кількості</w:t>
      </w:r>
      <w:r w:rsidR="00C30CEC" w:rsidRPr="00013302">
        <w:rPr>
          <w:rFonts w:ascii="Times New Roman" w:eastAsia="Calibri" w:hAnsi="Times New Roman" w:cs="Times New Roman"/>
          <w:kern w:val="0"/>
          <w:lang w:val="uk-UA" w:eastAsia="en-US"/>
        </w:rPr>
        <w:t>, необхідній якості</w:t>
      </w: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та в терміни, визначені цією Документацією та пропозицією Учасника. </w:t>
      </w:r>
    </w:p>
    <w:p w14:paraId="7DA3BC60" w14:textId="7E1D7398" w:rsidR="001164F4" w:rsidRPr="00013302" w:rsidRDefault="00FF1903" w:rsidP="001164F4">
      <w:pPr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pacing w:val="1"/>
          <w:kern w:val="0"/>
          <w:lang w:val="uk-UA" w:eastAsia="en-US"/>
        </w:rPr>
      </w:pP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На підтвердження Учасник повинен надати файл, сканований з </w:t>
      </w:r>
      <w:r w:rsidRPr="00013302">
        <w:rPr>
          <w:rFonts w:ascii="Times New Roman" w:eastAsia="Calibri" w:hAnsi="Times New Roman" w:cs="Times New Roman"/>
          <w:spacing w:val="1"/>
          <w:kern w:val="0"/>
          <w:lang w:val="uk-UA" w:eastAsia="en-US"/>
        </w:rPr>
        <w:t xml:space="preserve">Оригіналу </w:t>
      </w: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>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</w:t>
      </w:r>
      <w:r w:rsidR="005949DB"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(з наданням копії документу, що підтверджує повноваження)</w:t>
      </w: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>, яким підтверджується можливість поставки Учасником Товару, який є предметом закупівлі цих торгів, у кількості</w:t>
      </w:r>
      <w:r w:rsidR="00C30CEC" w:rsidRPr="00013302">
        <w:rPr>
          <w:rFonts w:ascii="Times New Roman" w:eastAsia="Calibri" w:hAnsi="Times New Roman" w:cs="Times New Roman"/>
          <w:kern w:val="0"/>
          <w:lang w:val="uk-UA" w:eastAsia="en-US"/>
        </w:rPr>
        <w:t>, необхідній якості</w:t>
      </w:r>
      <w:r w:rsidRPr="00013302">
        <w:rPr>
          <w:rFonts w:ascii="Times New Roman" w:eastAsia="Calibri" w:hAnsi="Times New Roman" w:cs="Times New Roman"/>
          <w:kern w:val="0"/>
          <w:lang w:val="uk-UA" w:eastAsia="en-US"/>
        </w:rPr>
        <w:t xml:space="preserve"> та в терміни, визначені цією Документацією та пропозицією Учасника. </w:t>
      </w:r>
      <w:r w:rsidR="001164F4" w:rsidRPr="00013302">
        <w:rPr>
          <w:rFonts w:ascii="Times New Roman" w:eastAsia="Calibri" w:hAnsi="Times New Roman" w:cs="Times New Roman"/>
          <w:spacing w:val="1"/>
          <w:kern w:val="0"/>
          <w:lang w:val="uk-UA" w:eastAsia="en-US"/>
        </w:rPr>
        <w:t xml:space="preserve"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інформацію, щодо </w:t>
      </w:r>
      <w:r w:rsidR="0068790F" w:rsidRPr="00013302">
        <w:rPr>
          <w:rFonts w:ascii="Times New Roman" w:eastAsia="Calibri" w:hAnsi="Times New Roman" w:cs="Times New Roman"/>
          <w:spacing w:val="1"/>
          <w:kern w:val="0"/>
          <w:lang w:val="uk-UA" w:eastAsia="en-US"/>
        </w:rPr>
        <w:t>року</w:t>
      </w:r>
      <w:r w:rsidR="001164F4" w:rsidRPr="00013302">
        <w:rPr>
          <w:rFonts w:ascii="Times New Roman" w:eastAsia="Calibri" w:hAnsi="Times New Roman" w:cs="Times New Roman"/>
          <w:spacing w:val="1"/>
          <w:kern w:val="0"/>
          <w:lang w:val="uk-UA" w:eastAsia="en-US"/>
        </w:rPr>
        <w:t xml:space="preserve"> виготовлення обладнання що пропонується та про наявність сервісної підтримки в Україні.</w:t>
      </w:r>
    </w:p>
    <w:p w14:paraId="0D7EB201" w14:textId="77777777" w:rsidR="00A57AEE" w:rsidRPr="00013302" w:rsidRDefault="00A57AEE" w:rsidP="001164F4">
      <w:pPr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pacing w:val="1"/>
          <w:kern w:val="0"/>
          <w:lang w:val="uk-UA" w:eastAsia="en-US"/>
        </w:rPr>
      </w:pPr>
    </w:p>
    <w:p w14:paraId="507F7F0B" w14:textId="77777777" w:rsidR="00FD2BFE" w:rsidRPr="00013302" w:rsidRDefault="00FD2BFE" w:rsidP="001164F4">
      <w:pPr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pacing w:val="1"/>
          <w:kern w:val="0"/>
          <w:lang w:val="uk-UA" w:eastAsia="en-US"/>
        </w:rPr>
      </w:pPr>
    </w:p>
    <w:p w14:paraId="4639A90E" w14:textId="5D3897C1" w:rsidR="00FD2BFE" w:rsidRPr="00013302" w:rsidRDefault="00A55DEE" w:rsidP="00A55DEE">
      <w:pPr>
        <w:tabs>
          <w:tab w:val="left" w:pos="8340"/>
        </w:tabs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pacing w:val="1"/>
          <w:kern w:val="0"/>
          <w:lang w:val="uk-UA" w:eastAsia="en-US"/>
        </w:rPr>
      </w:pPr>
      <w:r w:rsidRPr="00013302">
        <w:rPr>
          <w:rFonts w:ascii="Times New Roman" w:eastAsia="Calibri" w:hAnsi="Times New Roman" w:cs="Times New Roman"/>
          <w:spacing w:val="1"/>
          <w:kern w:val="0"/>
          <w:lang w:val="uk-UA" w:eastAsia="en-US"/>
        </w:rPr>
        <w:tab/>
      </w:r>
    </w:p>
    <w:p w14:paraId="5F22BE8C" w14:textId="77777777" w:rsidR="00A55DEE" w:rsidRPr="00013302" w:rsidRDefault="00A55DEE" w:rsidP="00A55DEE">
      <w:pPr>
        <w:tabs>
          <w:tab w:val="left" w:pos="8340"/>
        </w:tabs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pacing w:val="1"/>
          <w:kern w:val="0"/>
          <w:lang w:val="uk-UA" w:eastAsia="en-US"/>
        </w:rPr>
      </w:pPr>
    </w:p>
    <w:p w14:paraId="0CEB4C67" w14:textId="0500FAB2" w:rsidR="003F1CAC" w:rsidRDefault="003F1CAC">
      <w:pPr>
        <w:suppressAutoHyphens w:val="0"/>
        <w:rPr>
          <w:rFonts w:ascii="Times New Roman" w:eastAsia="Calibri" w:hAnsi="Times New Roman" w:cs="Times New Roman"/>
          <w:spacing w:val="1"/>
          <w:kern w:val="0"/>
          <w:lang w:val="uk-UA" w:eastAsia="en-US"/>
        </w:rPr>
      </w:pPr>
      <w:r>
        <w:rPr>
          <w:rFonts w:ascii="Times New Roman" w:eastAsia="Calibri" w:hAnsi="Times New Roman" w:cs="Times New Roman"/>
          <w:spacing w:val="1"/>
          <w:kern w:val="0"/>
          <w:lang w:val="uk-UA" w:eastAsia="en-US"/>
        </w:rPr>
        <w:br w:type="page"/>
      </w:r>
    </w:p>
    <w:p w14:paraId="119E2089" w14:textId="77777777" w:rsidR="00B74FEF" w:rsidRPr="00013302" w:rsidRDefault="00B74FEF" w:rsidP="001164F4">
      <w:pPr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pacing w:val="1"/>
          <w:kern w:val="0"/>
          <w:lang w:val="uk-UA" w:eastAsia="en-US"/>
        </w:rPr>
      </w:pPr>
    </w:p>
    <w:p w14:paraId="32B298D4" w14:textId="089DCA1F" w:rsidR="00B74FEF" w:rsidRPr="00013302" w:rsidRDefault="00B74FEF" w:rsidP="001164F4">
      <w:pPr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pacing w:val="1"/>
          <w:kern w:val="0"/>
          <w:lang w:val="uk-UA" w:eastAsia="en-US"/>
        </w:rPr>
      </w:pPr>
    </w:p>
    <w:p w14:paraId="285FB738" w14:textId="52F4EF3A" w:rsidR="00B74FEF" w:rsidRPr="00013302" w:rsidRDefault="00B74FEF" w:rsidP="001164F4">
      <w:pPr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pacing w:val="1"/>
          <w:kern w:val="0"/>
          <w:lang w:val="uk-UA" w:eastAsia="en-US"/>
        </w:rPr>
      </w:pPr>
    </w:p>
    <w:p w14:paraId="198A7344" w14:textId="6F74C075" w:rsidR="00A55DEE" w:rsidRPr="00013302" w:rsidRDefault="00A55DEE" w:rsidP="001164F4">
      <w:pPr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pacing w:val="1"/>
          <w:kern w:val="0"/>
          <w:lang w:val="uk-UA" w:eastAsia="en-US"/>
        </w:rPr>
      </w:pPr>
    </w:p>
    <w:p w14:paraId="6D0830A7" w14:textId="77777777" w:rsidR="00A55DEE" w:rsidRPr="00013302" w:rsidRDefault="00A55DEE" w:rsidP="001164F4">
      <w:pPr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pacing w:val="1"/>
          <w:kern w:val="0"/>
          <w:lang w:val="uk-UA" w:eastAsia="en-US"/>
        </w:rPr>
      </w:pPr>
    </w:p>
    <w:p w14:paraId="7AF14367" w14:textId="77777777" w:rsidR="00B74FEF" w:rsidRPr="00013302" w:rsidRDefault="00B74FEF" w:rsidP="001164F4">
      <w:pPr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pacing w:val="1"/>
          <w:kern w:val="0"/>
          <w:lang w:val="uk-UA" w:eastAsia="en-US"/>
        </w:rPr>
      </w:pPr>
    </w:p>
    <w:p w14:paraId="2D1752AE" w14:textId="77777777" w:rsidR="00FF1903" w:rsidRPr="00013302" w:rsidRDefault="000D368F" w:rsidP="000D368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val="uk-UA" w:eastAsia="en-US"/>
        </w:rPr>
      </w:pPr>
      <w:r w:rsidRPr="00013302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val="uk-UA" w:eastAsia="en-US"/>
        </w:rPr>
        <w:t>Таблиця 1</w:t>
      </w:r>
    </w:p>
    <w:p w14:paraId="72CBB9D2" w14:textId="77777777" w:rsidR="00535A99" w:rsidRPr="00013302" w:rsidRDefault="00535A99" w:rsidP="000D368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val="uk-UA" w:eastAsia="en-US"/>
        </w:rPr>
      </w:pPr>
    </w:p>
    <w:p w14:paraId="0CA49A9D" w14:textId="21570FF7" w:rsidR="00535A99" w:rsidRPr="00013302" w:rsidRDefault="00535A99" w:rsidP="00535A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</w:pPr>
      <w:r w:rsidRPr="00013302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  <w:t xml:space="preserve">Технічні вимоги </w:t>
      </w:r>
      <w:r w:rsidR="001164F4" w:rsidRPr="00013302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  <w:t xml:space="preserve">до </w:t>
      </w:r>
      <w:r w:rsidR="00F23386" w:rsidRPr="00013302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  <w:t>м</w:t>
      </w:r>
      <w:r w:rsidR="00E339EE" w:rsidRPr="00013302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  <w:t>ікроскопа світлового стандартного</w:t>
      </w:r>
      <w:r w:rsidR="00C47A4A" w:rsidRPr="00013302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  <w:t xml:space="preserve"> </w:t>
      </w:r>
      <w:r w:rsidR="00872979" w:rsidRPr="00013302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  <w:t>–</w:t>
      </w:r>
      <w:r w:rsidR="00C47A4A" w:rsidRPr="00013302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  <w:t xml:space="preserve"> </w:t>
      </w:r>
      <w:r w:rsidR="00B0228C" w:rsidRPr="00013302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  <w:t>1</w:t>
      </w:r>
      <w:r w:rsidR="00872979" w:rsidRPr="00013302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  <w:t xml:space="preserve"> </w:t>
      </w:r>
      <w:r w:rsidR="00C47A4A" w:rsidRPr="00013302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  <w:t>шт.</w:t>
      </w:r>
      <w:r w:rsidR="006E5D55" w:rsidRPr="00013302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  <w:t xml:space="preserve"> </w:t>
      </w:r>
    </w:p>
    <w:p w14:paraId="21CC2D1D" w14:textId="77777777" w:rsidR="001164F4" w:rsidRPr="00013302" w:rsidRDefault="001164F4" w:rsidP="00535A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92"/>
        <w:gridCol w:w="4264"/>
        <w:gridCol w:w="2314"/>
      </w:tblGrid>
      <w:tr w:rsidR="00535A99" w:rsidRPr="00013302" w14:paraId="39A5B225" w14:textId="77777777" w:rsidTr="006E5D55">
        <w:tc>
          <w:tcPr>
            <w:tcW w:w="759" w:type="dxa"/>
            <w:shd w:val="clear" w:color="auto" w:fill="auto"/>
          </w:tcPr>
          <w:p w14:paraId="30EB6E3A" w14:textId="77777777" w:rsidR="00535A99" w:rsidRPr="00013302" w:rsidRDefault="00535A99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E339EE" w:rsidRPr="00013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22" w:type="dxa"/>
            <w:shd w:val="clear" w:color="auto" w:fill="auto"/>
          </w:tcPr>
          <w:p w14:paraId="52F085DB" w14:textId="77777777" w:rsidR="00535A99" w:rsidRPr="00013302" w:rsidRDefault="00535A99" w:rsidP="001543A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uk-UA"/>
              </w:rPr>
              <w:t>Найменування параметру</w:t>
            </w:r>
          </w:p>
        </w:tc>
        <w:tc>
          <w:tcPr>
            <w:tcW w:w="4403" w:type="dxa"/>
            <w:shd w:val="clear" w:color="auto" w:fill="auto"/>
          </w:tcPr>
          <w:p w14:paraId="704BF3C7" w14:textId="77777777" w:rsidR="00535A99" w:rsidRPr="00013302" w:rsidRDefault="00535A99" w:rsidP="001543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Вимоги </w:t>
            </w:r>
          </w:p>
        </w:tc>
        <w:tc>
          <w:tcPr>
            <w:tcW w:w="2371" w:type="dxa"/>
          </w:tcPr>
          <w:p w14:paraId="2CD4159A" w14:textId="77777777" w:rsidR="00535A99" w:rsidRPr="00013302" w:rsidRDefault="00535A99" w:rsidP="001543A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uk-UA" w:eastAsia="uk-UA"/>
              </w:rPr>
            </w:pPr>
            <w:r w:rsidRPr="00013302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uk-UA" w:eastAsia="uk-UA"/>
              </w:rPr>
              <w:t>Відповідність так/ні,</w:t>
            </w:r>
          </w:p>
          <w:p w14:paraId="5F4D759B" w14:textId="77777777" w:rsidR="00535A99" w:rsidRPr="00013302" w:rsidRDefault="00535A99" w:rsidP="001543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uk-UA" w:eastAsia="uk-UA"/>
              </w:rPr>
              <w:t>з  посиланням на відповідний пункт (сторінку) в інструкції з експлуатації або в паспорті виробника</w:t>
            </w:r>
          </w:p>
        </w:tc>
      </w:tr>
      <w:tr w:rsidR="00D97C82" w:rsidRPr="00013302" w14:paraId="2DAB0515" w14:textId="77777777" w:rsidTr="006E5D55">
        <w:tc>
          <w:tcPr>
            <w:tcW w:w="759" w:type="dxa"/>
            <w:shd w:val="clear" w:color="auto" w:fill="auto"/>
          </w:tcPr>
          <w:p w14:paraId="24B0126E" w14:textId="77777777" w:rsidR="00D97C82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14:paraId="11BFC966" w14:textId="77777777" w:rsidR="00D97C82" w:rsidRPr="00013302" w:rsidRDefault="00D97C82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Методи досліджень,</w:t>
            </w:r>
          </w:p>
          <w:p w14:paraId="059E13D1" w14:textId="77777777" w:rsidR="00D97C82" w:rsidRPr="00013302" w:rsidRDefault="00D97C82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не менше</w:t>
            </w:r>
          </w:p>
        </w:tc>
        <w:tc>
          <w:tcPr>
            <w:tcW w:w="4403" w:type="dxa"/>
            <w:shd w:val="clear" w:color="auto" w:fill="auto"/>
          </w:tcPr>
          <w:p w14:paraId="1C6AF086" w14:textId="77777777" w:rsidR="00D97C82" w:rsidRPr="00013302" w:rsidRDefault="00D97C82" w:rsidP="001543A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bCs/>
                <w:kern w:val="0"/>
                <w:lang w:val="uk-UA"/>
              </w:rPr>
              <w:t>1) В світлі, що проходить, за методом світлого поля.</w:t>
            </w:r>
          </w:p>
          <w:p w14:paraId="4D9A15FA" w14:textId="77777777" w:rsidR="00D97C82" w:rsidRPr="00013302" w:rsidRDefault="00D97C82" w:rsidP="001543A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kern w:val="0"/>
                <w:lang w:val="uk-UA"/>
              </w:rPr>
            </w:pPr>
            <w:r w:rsidRPr="00013302">
              <w:rPr>
                <w:rFonts w:ascii="Times New Roman" w:hAnsi="Times New Roman" w:cs="Times New Roman"/>
                <w:bCs/>
                <w:kern w:val="0"/>
                <w:lang w:val="uk-UA"/>
              </w:rPr>
              <w:t xml:space="preserve">2) Можливість </w:t>
            </w:r>
            <w:proofErr w:type="spellStart"/>
            <w:r w:rsidRPr="00013302">
              <w:rPr>
                <w:rFonts w:ascii="Times New Roman" w:hAnsi="Times New Roman" w:cs="Times New Roman"/>
                <w:bCs/>
                <w:kern w:val="0"/>
                <w:lang w:val="uk-UA"/>
              </w:rPr>
              <w:t>дооснащення</w:t>
            </w:r>
            <w:proofErr w:type="spellEnd"/>
            <w:r w:rsidRPr="00013302">
              <w:rPr>
                <w:rFonts w:ascii="Times New Roman" w:hAnsi="Times New Roman" w:cs="Times New Roman"/>
                <w:bCs/>
                <w:kern w:val="0"/>
                <w:lang w:val="uk-UA"/>
              </w:rPr>
              <w:t xml:space="preserve"> мікроскопу наступними методами: темне поле, фазовий контраст та флуоресцентний контраст без заміни штативу </w:t>
            </w:r>
          </w:p>
          <w:p w14:paraId="2B49F4BC" w14:textId="77777777" w:rsidR="00D97C82" w:rsidRPr="00013302" w:rsidRDefault="00D97C82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bCs/>
                <w:i/>
                <w:kern w:val="0"/>
                <w:lang w:val="uk-UA"/>
              </w:rPr>
              <w:t xml:space="preserve">(Процес </w:t>
            </w:r>
            <w:proofErr w:type="spellStart"/>
            <w:r w:rsidRPr="00013302">
              <w:rPr>
                <w:rFonts w:ascii="Times New Roman" w:hAnsi="Times New Roman" w:cs="Times New Roman"/>
                <w:bCs/>
                <w:i/>
                <w:kern w:val="0"/>
                <w:lang w:val="uk-UA"/>
              </w:rPr>
              <w:t>дооснащення</w:t>
            </w:r>
            <w:proofErr w:type="spellEnd"/>
            <w:r w:rsidRPr="00013302">
              <w:rPr>
                <w:rFonts w:ascii="Times New Roman" w:hAnsi="Times New Roman" w:cs="Times New Roman"/>
                <w:bCs/>
                <w:i/>
                <w:kern w:val="0"/>
                <w:lang w:val="uk-UA"/>
              </w:rPr>
              <w:t xml:space="preserve">  мікроскопа методами досліджень не повинен  включати/описувати операцію по заміні штативу мікроскопа)</w:t>
            </w:r>
          </w:p>
        </w:tc>
        <w:tc>
          <w:tcPr>
            <w:tcW w:w="2371" w:type="dxa"/>
          </w:tcPr>
          <w:p w14:paraId="4F3E8CC3" w14:textId="77777777" w:rsidR="00D97C82" w:rsidRPr="00013302" w:rsidRDefault="00D97C82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D97C82" w:rsidRPr="00013302" w14:paraId="3AA437E7" w14:textId="77777777" w:rsidTr="006E5D55">
        <w:tc>
          <w:tcPr>
            <w:tcW w:w="759" w:type="dxa"/>
            <w:shd w:val="clear" w:color="auto" w:fill="auto"/>
          </w:tcPr>
          <w:p w14:paraId="14EED438" w14:textId="77777777" w:rsidR="00D97C82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14:paraId="295016CD" w14:textId="77777777" w:rsidR="00D97C82" w:rsidRPr="00013302" w:rsidRDefault="00D97C82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Бінокулярний тубус</w:t>
            </w:r>
          </w:p>
        </w:tc>
        <w:tc>
          <w:tcPr>
            <w:tcW w:w="4403" w:type="dxa"/>
            <w:shd w:val="clear" w:color="auto" w:fill="auto"/>
          </w:tcPr>
          <w:p w14:paraId="008781A1" w14:textId="77777777" w:rsidR="00D97C82" w:rsidRPr="00013302" w:rsidRDefault="00D97C82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1) Кут нахилу окулярних трубок  30°</w:t>
            </w:r>
          </w:p>
          <w:p w14:paraId="6984B814" w14:textId="62FFC713" w:rsidR="00D97C82" w:rsidRPr="00013302" w:rsidRDefault="00D97C82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 xml:space="preserve">2) Регульована </w:t>
            </w:r>
            <w:proofErr w:type="spellStart"/>
            <w:r w:rsidRPr="00013302">
              <w:rPr>
                <w:rFonts w:ascii="Times New Roman" w:hAnsi="Times New Roman" w:cs="Times New Roman"/>
                <w:lang w:val="uk-UA" w:eastAsia="ar-SA"/>
              </w:rPr>
              <w:t>міжзінична</w:t>
            </w:r>
            <w:proofErr w:type="spellEnd"/>
            <w:r w:rsidRPr="00013302">
              <w:rPr>
                <w:rFonts w:ascii="Times New Roman" w:hAnsi="Times New Roman" w:cs="Times New Roman"/>
                <w:lang w:val="uk-UA" w:eastAsia="ar-SA"/>
              </w:rPr>
              <w:t xml:space="preserve"> відстань в діапазоні не менше 48-75 мм</w:t>
            </w:r>
          </w:p>
          <w:p w14:paraId="2396D91F" w14:textId="098515F2" w:rsidR="00D97C82" w:rsidRPr="00013302" w:rsidRDefault="00D97C82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3) Максимальне поле зору не менше 20 мм</w:t>
            </w:r>
          </w:p>
        </w:tc>
        <w:tc>
          <w:tcPr>
            <w:tcW w:w="2371" w:type="dxa"/>
          </w:tcPr>
          <w:p w14:paraId="6D1430E2" w14:textId="77777777" w:rsidR="00D97C82" w:rsidRPr="00013302" w:rsidRDefault="00D97C82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6E5D55" w:rsidRPr="00013302" w14:paraId="5745B3CC" w14:textId="77777777" w:rsidTr="006E5D55">
        <w:tc>
          <w:tcPr>
            <w:tcW w:w="759" w:type="dxa"/>
            <w:shd w:val="clear" w:color="auto" w:fill="auto"/>
          </w:tcPr>
          <w:p w14:paraId="49015EAD" w14:textId="77777777" w:rsidR="006E5D55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14:paraId="5499F0CF" w14:textId="77777777" w:rsidR="006E5D55" w:rsidRPr="00013302" w:rsidRDefault="006E5D55" w:rsidP="00154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стіл</w:t>
            </w:r>
          </w:p>
        </w:tc>
        <w:tc>
          <w:tcPr>
            <w:tcW w:w="4403" w:type="dxa"/>
            <w:shd w:val="clear" w:color="auto" w:fill="auto"/>
          </w:tcPr>
          <w:p w14:paraId="30B8067F" w14:textId="20E5D1CF" w:rsidR="006E5D55" w:rsidRPr="00013302" w:rsidRDefault="006E5D55" w:rsidP="00154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Діапазон переміщення, не менше </w:t>
            </w:r>
            <w:r w:rsidRPr="00013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75х30 мм</w:t>
            </w:r>
          </w:p>
          <w:p w14:paraId="1EDE130D" w14:textId="51A7A9EC" w:rsidR="006E5D55" w:rsidRPr="00013302" w:rsidRDefault="006E5D55" w:rsidP="00154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2) Габарити </w:t>
            </w: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013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140х135 мм</w:t>
            </w:r>
          </w:p>
          <w:p w14:paraId="488D9631" w14:textId="282EA7BD" w:rsidR="006E5D55" w:rsidRPr="00013302" w:rsidRDefault="006E5D55" w:rsidP="00154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3) Висота підйому не менше 15 мм</w:t>
            </w:r>
          </w:p>
        </w:tc>
        <w:tc>
          <w:tcPr>
            <w:tcW w:w="2371" w:type="dxa"/>
          </w:tcPr>
          <w:p w14:paraId="7AC79FAD" w14:textId="77777777" w:rsidR="006E5D55" w:rsidRPr="00013302" w:rsidRDefault="006E5D55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D97C82" w:rsidRPr="00013302" w14:paraId="769C4599" w14:textId="77777777" w:rsidTr="006E5D55">
        <w:tc>
          <w:tcPr>
            <w:tcW w:w="759" w:type="dxa"/>
            <w:shd w:val="clear" w:color="auto" w:fill="auto"/>
          </w:tcPr>
          <w:p w14:paraId="280F6E01" w14:textId="77777777" w:rsidR="00D97C82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14:paraId="72FBEE7B" w14:textId="77777777" w:rsidR="00D97C82" w:rsidRPr="00013302" w:rsidRDefault="00D97C82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Рукоятка координатного предметного стола</w:t>
            </w:r>
          </w:p>
        </w:tc>
        <w:tc>
          <w:tcPr>
            <w:tcW w:w="4403" w:type="dxa"/>
            <w:shd w:val="clear" w:color="auto" w:fill="auto"/>
          </w:tcPr>
          <w:p w14:paraId="45F8E7E2" w14:textId="77777777" w:rsidR="00D97C82" w:rsidRPr="00013302" w:rsidRDefault="00D97C82" w:rsidP="00226CD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 xml:space="preserve">Повинна бути коаксіальною та розташована </w:t>
            </w:r>
            <w:r w:rsidR="00226CD7" w:rsidRPr="00013302">
              <w:rPr>
                <w:rFonts w:ascii="Times New Roman" w:hAnsi="Times New Roman" w:cs="Times New Roman"/>
                <w:lang w:val="uk-UA" w:eastAsia="ar-SA"/>
              </w:rPr>
              <w:t>з</w:t>
            </w:r>
            <w:r w:rsidRPr="00013302">
              <w:rPr>
                <w:rFonts w:ascii="Times New Roman" w:hAnsi="Times New Roman" w:cs="Times New Roman"/>
                <w:lang w:val="uk-UA" w:eastAsia="ar-SA"/>
              </w:rPr>
              <w:t xml:space="preserve"> правої сторони штативу</w:t>
            </w:r>
          </w:p>
        </w:tc>
        <w:tc>
          <w:tcPr>
            <w:tcW w:w="2371" w:type="dxa"/>
          </w:tcPr>
          <w:p w14:paraId="78E4A509" w14:textId="77777777" w:rsidR="00D97C82" w:rsidRPr="00013302" w:rsidRDefault="00D97C82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6E5D55" w:rsidRPr="00013302" w14:paraId="7892C50B" w14:textId="77777777" w:rsidTr="006E5D55">
        <w:tc>
          <w:tcPr>
            <w:tcW w:w="759" w:type="dxa"/>
            <w:shd w:val="clear" w:color="auto" w:fill="auto"/>
          </w:tcPr>
          <w:p w14:paraId="6426FE2F" w14:textId="77777777" w:rsidR="006E5D55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14:paraId="46F237CD" w14:textId="77777777" w:rsidR="006E5D55" w:rsidRPr="00013302" w:rsidRDefault="006E5D55" w:rsidP="00154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Револьверний пристрій</w:t>
            </w:r>
          </w:p>
        </w:tc>
        <w:tc>
          <w:tcPr>
            <w:tcW w:w="4403" w:type="dxa"/>
            <w:shd w:val="clear" w:color="auto" w:fill="auto"/>
          </w:tcPr>
          <w:p w14:paraId="55538E6F" w14:textId="77777777" w:rsidR="006E5D55" w:rsidRPr="00013302" w:rsidRDefault="006E5D55" w:rsidP="00154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Повинен забезпечувати встановлення не менше 4-х об’єктивів</w:t>
            </w:r>
          </w:p>
        </w:tc>
        <w:tc>
          <w:tcPr>
            <w:tcW w:w="2371" w:type="dxa"/>
          </w:tcPr>
          <w:p w14:paraId="018C25CC" w14:textId="77777777" w:rsidR="006E5D55" w:rsidRPr="00013302" w:rsidRDefault="006E5D55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D97C82" w:rsidRPr="00013302" w14:paraId="7F86263D" w14:textId="77777777" w:rsidTr="006E5D55">
        <w:tc>
          <w:tcPr>
            <w:tcW w:w="759" w:type="dxa"/>
            <w:shd w:val="clear" w:color="auto" w:fill="auto"/>
          </w:tcPr>
          <w:p w14:paraId="319E3135" w14:textId="77777777" w:rsidR="00D97C82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14:paraId="1CD28729" w14:textId="77777777" w:rsidR="00D97C82" w:rsidRPr="00013302" w:rsidRDefault="00D97C82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Конденсор</w:t>
            </w:r>
          </w:p>
        </w:tc>
        <w:tc>
          <w:tcPr>
            <w:tcW w:w="4403" w:type="dxa"/>
            <w:shd w:val="clear" w:color="auto" w:fill="auto"/>
          </w:tcPr>
          <w:p w14:paraId="5397FF9E" w14:textId="77777777" w:rsidR="00D97C82" w:rsidRPr="00013302" w:rsidRDefault="00D97C82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Повинен мати числову апертуру 0,9/ 1,25</w:t>
            </w:r>
          </w:p>
        </w:tc>
        <w:tc>
          <w:tcPr>
            <w:tcW w:w="2371" w:type="dxa"/>
          </w:tcPr>
          <w:p w14:paraId="0936346E" w14:textId="77777777" w:rsidR="00D97C82" w:rsidRPr="00013302" w:rsidRDefault="00D97C82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D97C82" w:rsidRPr="00013302" w14:paraId="08721D6A" w14:textId="77777777" w:rsidTr="006E5D55">
        <w:tc>
          <w:tcPr>
            <w:tcW w:w="759" w:type="dxa"/>
            <w:shd w:val="clear" w:color="auto" w:fill="auto"/>
          </w:tcPr>
          <w:p w14:paraId="587600E6" w14:textId="77777777" w:rsidR="00D97C82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22" w:type="dxa"/>
            <w:shd w:val="clear" w:color="auto" w:fill="auto"/>
          </w:tcPr>
          <w:p w14:paraId="420D5271" w14:textId="77777777" w:rsidR="00D97C82" w:rsidRPr="00013302" w:rsidRDefault="00D97C82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Менеджер світла</w:t>
            </w:r>
          </w:p>
        </w:tc>
        <w:tc>
          <w:tcPr>
            <w:tcW w:w="4403" w:type="dxa"/>
            <w:shd w:val="clear" w:color="auto" w:fill="auto"/>
          </w:tcPr>
          <w:p w14:paraId="14209F8E" w14:textId="77777777" w:rsidR="00D97C82" w:rsidRPr="00013302" w:rsidRDefault="00D97C82" w:rsidP="001543A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bCs/>
                <w:kern w:val="0"/>
                <w:lang w:val="uk-UA"/>
              </w:rPr>
              <w:t>Наявність індикації інтенсивності освітлення з обох боків штативу, яка складається зі індикаторів/діодів у кількості, не менше 10 шт. (синього або зеленого кольорів.</w:t>
            </w:r>
          </w:p>
        </w:tc>
        <w:tc>
          <w:tcPr>
            <w:tcW w:w="2371" w:type="dxa"/>
          </w:tcPr>
          <w:p w14:paraId="4295D0A5" w14:textId="77777777" w:rsidR="00D97C82" w:rsidRPr="00013302" w:rsidRDefault="00D97C82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1543A4" w:rsidRPr="00013302" w14:paraId="5514F963" w14:textId="77777777" w:rsidTr="006E5D55">
        <w:tc>
          <w:tcPr>
            <w:tcW w:w="759" w:type="dxa"/>
            <w:shd w:val="clear" w:color="auto" w:fill="auto"/>
          </w:tcPr>
          <w:p w14:paraId="1CDF2C53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22" w:type="dxa"/>
            <w:shd w:val="clear" w:color="auto" w:fill="auto"/>
          </w:tcPr>
          <w:p w14:paraId="38B42433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Набір кольорових світлофільтрів</w:t>
            </w:r>
          </w:p>
        </w:tc>
        <w:tc>
          <w:tcPr>
            <w:tcW w:w="4403" w:type="dxa"/>
            <w:shd w:val="clear" w:color="auto" w:fill="auto"/>
          </w:tcPr>
          <w:p w14:paraId="71DD8D45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Наявність</w:t>
            </w:r>
          </w:p>
          <w:p w14:paraId="5B817A9D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(не менше трьох: синій, зелений, жовтий)</w:t>
            </w:r>
          </w:p>
        </w:tc>
        <w:tc>
          <w:tcPr>
            <w:tcW w:w="2371" w:type="dxa"/>
          </w:tcPr>
          <w:p w14:paraId="1149BE44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535A99" w:rsidRPr="00013302" w14:paraId="1FF757AA" w14:textId="77777777" w:rsidTr="006E5D55">
        <w:tc>
          <w:tcPr>
            <w:tcW w:w="7484" w:type="dxa"/>
            <w:gridSpan w:val="3"/>
            <w:shd w:val="clear" w:color="auto" w:fill="auto"/>
          </w:tcPr>
          <w:p w14:paraId="20B03E22" w14:textId="77777777" w:rsidR="00535A99" w:rsidRPr="00013302" w:rsidRDefault="00535A99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Галогенний освітлювач</w:t>
            </w:r>
          </w:p>
        </w:tc>
        <w:tc>
          <w:tcPr>
            <w:tcW w:w="2371" w:type="dxa"/>
          </w:tcPr>
          <w:p w14:paraId="244C58CC" w14:textId="77777777" w:rsidR="00535A99" w:rsidRPr="00013302" w:rsidRDefault="00535A99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43A4" w:rsidRPr="00013302" w14:paraId="1E53B450" w14:textId="77777777" w:rsidTr="006E5D55">
        <w:tc>
          <w:tcPr>
            <w:tcW w:w="759" w:type="dxa"/>
            <w:shd w:val="clear" w:color="auto" w:fill="auto"/>
          </w:tcPr>
          <w:p w14:paraId="6EEAC828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22" w:type="dxa"/>
            <w:shd w:val="clear" w:color="auto" w:fill="auto"/>
          </w:tcPr>
          <w:p w14:paraId="400D9799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Освітлювальна система</w:t>
            </w:r>
          </w:p>
        </w:tc>
        <w:tc>
          <w:tcPr>
            <w:tcW w:w="4403" w:type="dxa"/>
            <w:shd w:val="clear" w:color="auto" w:fill="auto"/>
          </w:tcPr>
          <w:p w14:paraId="647DA62A" w14:textId="0AA334C1" w:rsidR="001543A4" w:rsidRPr="00013302" w:rsidRDefault="001543A4" w:rsidP="00154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bidi="hi-IN"/>
              </w:rPr>
            </w:pPr>
            <w:r w:rsidRPr="00013302">
              <w:rPr>
                <w:rFonts w:ascii="Times New Roman" w:hAnsi="Times New Roman" w:cs="Times New Roman"/>
                <w:lang w:val="uk-UA"/>
              </w:rPr>
              <w:t xml:space="preserve">1) Подвійна </w:t>
            </w:r>
            <w:r w:rsidR="009F4AEA" w:rsidRPr="00013302">
              <w:rPr>
                <w:rFonts w:ascii="Times New Roman" w:hAnsi="Times New Roman" w:cs="Times New Roman"/>
                <w:lang w:val="uk-UA"/>
              </w:rPr>
              <w:t>освітлювальна</w:t>
            </w:r>
            <w:r w:rsidRPr="00013302">
              <w:rPr>
                <w:rFonts w:ascii="Times New Roman" w:hAnsi="Times New Roman" w:cs="Times New Roman"/>
                <w:lang w:val="uk-UA"/>
              </w:rPr>
              <w:t xml:space="preserve"> система – галогенний та світлод</w:t>
            </w:r>
            <w:r w:rsidR="009F4AEA" w:rsidRPr="00013302">
              <w:rPr>
                <w:rFonts w:ascii="Times New Roman" w:hAnsi="Times New Roman" w:cs="Times New Roman"/>
                <w:lang w:val="uk-UA"/>
              </w:rPr>
              <w:t>іодний</w:t>
            </w:r>
            <w:r w:rsidRPr="00013302">
              <w:rPr>
                <w:rFonts w:ascii="Times New Roman" w:hAnsi="Times New Roman" w:cs="Times New Roman"/>
                <w:lang w:val="uk-UA"/>
              </w:rPr>
              <w:t xml:space="preserve"> модулі з можливістю взаємозаміни </w:t>
            </w:r>
          </w:p>
          <w:p w14:paraId="435C9471" w14:textId="77777777" w:rsidR="001543A4" w:rsidRPr="00013302" w:rsidRDefault="001543A4" w:rsidP="001543A4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lang w:val="uk-UA"/>
              </w:rPr>
              <w:t>* заміна джерел освітлення має здійснюватися користувачем самостійно, без заміни/розбирання  штативу мікроскопа за наступним принципом:</w:t>
            </w:r>
          </w:p>
          <w:p w14:paraId="51B77E34" w14:textId="039698C6" w:rsidR="0084253A" w:rsidRPr="00013302" w:rsidRDefault="008A7785" w:rsidP="001543A4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013302">
              <w:rPr>
                <w:rFonts w:ascii="Times New Roman" w:hAnsi="Times New Roman" w:cs="Times New Roman"/>
                <w:noProof/>
                <w:lang w:val="uk-UA"/>
              </w:rPr>
              <w:lastRenderedPageBreak/>
              <w:drawing>
                <wp:inline distT="0" distB="0" distL="0" distR="0" wp14:anchorId="07F673CE" wp14:editId="2E335D7F">
                  <wp:extent cx="1041400" cy="10414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171DA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/>
              </w:rPr>
              <w:t xml:space="preserve">2) Освітлювальна система повинна бути вбудована в основу </w:t>
            </w:r>
          </w:p>
        </w:tc>
        <w:tc>
          <w:tcPr>
            <w:tcW w:w="2371" w:type="dxa"/>
          </w:tcPr>
          <w:p w14:paraId="26296D52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(Вказується учасником)</w:t>
            </w:r>
          </w:p>
        </w:tc>
      </w:tr>
      <w:tr w:rsidR="006E5D55" w:rsidRPr="00013302" w14:paraId="217ECF71" w14:textId="77777777" w:rsidTr="006E5D55">
        <w:tc>
          <w:tcPr>
            <w:tcW w:w="759" w:type="dxa"/>
            <w:shd w:val="clear" w:color="auto" w:fill="auto"/>
          </w:tcPr>
          <w:p w14:paraId="0C392C85" w14:textId="77777777" w:rsidR="006E5D55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22" w:type="dxa"/>
            <w:shd w:val="clear" w:color="auto" w:fill="auto"/>
          </w:tcPr>
          <w:p w14:paraId="086D9A6D" w14:textId="77777777" w:rsidR="006E5D55" w:rsidRPr="00013302" w:rsidRDefault="006E5D55" w:rsidP="00154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 галогенного освітлювача</w:t>
            </w:r>
          </w:p>
        </w:tc>
        <w:tc>
          <w:tcPr>
            <w:tcW w:w="4403" w:type="dxa"/>
            <w:shd w:val="clear" w:color="auto" w:fill="auto"/>
          </w:tcPr>
          <w:p w14:paraId="6FC9EC3C" w14:textId="2BAEA501" w:rsidR="006E5D55" w:rsidRPr="00013302" w:rsidRDefault="006E5D55" w:rsidP="00154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нижче 30 Вт</w:t>
            </w:r>
          </w:p>
        </w:tc>
        <w:tc>
          <w:tcPr>
            <w:tcW w:w="2371" w:type="dxa"/>
          </w:tcPr>
          <w:p w14:paraId="3078B32F" w14:textId="77777777" w:rsidR="006E5D55" w:rsidRPr="00013302" w:rsidRDefault="006E5D55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6E5D55" w:rsidRPr="00013302" w14:paraId="605CE430" w14:textId="77777777" w:rsidTr="006E5D55">
        <w:tc>
          <w:tcPr>
            <w:tcW w:w="759" w:type="dxa"/>
            <w:shd w:val="clear" w:color="auto" w:fill="auto"/>
          </w:tcPr>
          <w:p w14:paraId="18E8F2D4" w14:textId="77777777" w:rsidR="006E5D55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22" w:type="dxa"/>
            <w:shd w:val="clear" w:color="auto" w:fill="auto"/>
          </w:tcPr>
          <w:p w14:paraId="3BB85B26" w14:textId="77777777" w:rsidR="006E5D55" w:rsidRPr="00013302" w:rsidRDefault="006E5D55" w:rsidP="00154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живлення освітлювача</w:t>
            </w:r>
          </w:p>
        </w:tc>
        <w:tc>
          <w:tcPr>
            <w:tcW w:w="4403" w:type="dxa"/>
            <w:shd w:val="clear" w:color="auto" w:fill="auto"/>
          </w:tcPr>
          <w:p w14:paraId="2A8D9A1F" w14:textId="77777777" w:rsidR="006E5D55" w:rsidRPr="00013302" w:rsidRDefault="006E5D55" w:rsidP="00154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Повинен бути зовнішнім</w:t>
            </w:r>
          </w:p>
        </w:tc>
        <w:tc>
          <w:tcPr>
            <w:tcW w:w="2371" w:type="dxa"/>
          </w:tcPr>
          <w:p w14:paraId="155E5E85" w14:textId="77777777" w:rsidR="006E5D55" w:rsidRPr="00013302" w:rsidRDefault="006E5D55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535A99" w:rsidRPr="00013302" w14:paraId="465F776A" w14:textId="77777777" w:rsidTr="006E5D55">
        <w:tc>
          <w:tcPr>
            <w:tcW w:w="7484" w:type="dxa"/>
            <w:gridSpan w:val="3"/>
            <w:shd w:val="clear" w:color="auto" w:fill="auto"/>
          </w:tcPr>
          <w:p w14:paraId="66AAF767" w14:textId="77777777" w:rsidR="00535A99" w:rsidRPr="00013302" w:rsidRDefault="00535A99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</w:tcPr>
          <w:p w14:paraId="47E20ED2" w14:textId="77777777" w:rsidR="00535A99" w:rsidRPr="00013302" w:rsidRDefault="00535A99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43A4" w:rsidRPr="00013302" w14:paraId="6D12E878" w14:textId="77777777" w:rsidTr="006E5D55">
        <w:tc>
          <w:tcPr>
            <w:tcW w:w="759" w:type="dxa"/>
            <w:shd w:val="clear" w:color="auto" w:fill="auto"/>
          </w:tcPr>
          <w:p w14:paraId="5774F147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22" w:type="dxa"/>
            <w:shd w:val="clear" w:color="auto" w:fill="auto"/>
          </w:tcPr>
          <w:p w14:paraId="3C590D7B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Збільшення</w:t>
            </w:r>
          </w:p>
        </w:tc>
        <w:tc>
          <w:tcPr>
            <w:tcW w:w="4403" w:type="dxa"/>
            <w:shd w:val="clear" w:color="auto" w:fill="auto"/>
          </w:tcPr>
          <w:p w14:paraId="3F66F59C" w14:textId="65FCD0AE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4х, 10х, 40х, 100х масляної імерсії</w:t>
            </w:r>
          </w:p>
        </w:tc>
        <w:tc>
          <w:tcPr>
            <w:tcW w:w="2371" w:type="dxa"/>
          </w:tcPr>
          <w:p w14:paraId="6BE937E9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1543A4" w:rsidRPr="00013302" w14:paraId="01AD3F92" w14:textId="77777777" w:rsidTr="006E5D55">
        <w:tc>
          <w:tcPr>
            <w:tcW w:w="759" w:type="dxa"/>
            <w:shd w:val="clear" w:color="auto" w:fill="auto"/>
          </w:tcPr>
          <w:p w14:paraId="096D2322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322" w:type="dxa"/>
            <w:shd w:val="clear" w:color="auto" w:fill="auto"/>
          </w:tcPr>
          <w:p w14:paraId="3AE9733E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Оптична корекція об’єктивів</w:t>
            </w:r>
          </w:p>
        </w:tc>
        <w:tc>
          <w:tcPr>
            <w:tcW w:w="4403" w:type="dxa"/>
            <w:shd w:val="clear" w:color="auto" w:fill="auto"/>
          </w:tcPr>
          <w:p w14:paraId="28F6EB97" w14:textId="52F1D38D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ar-SA"/>
              </w:rPr>
            </w:pPr>
            <w:proofErr w:type="spellStart"/>
            <w:r w:rsidRPr="00013302">
              <w:rPr>
                <w:rFonts w:ascii="Times New Roman" w:hAnsi="Times New Roman" w:cs="Times New Roman"/>
                <w:lang w:val="uk-UA" w:eastAsia="ar-SA"/>
              </w:rPr>
              <w:t>Планахроматична</w:t>
            </w:r>
            <w:proofErr w:type="spellEnd"/>
            <w:r w:rsidRPr="00013302">
              <w:rPr>
                <w:rFonts w:ascii="Times New Roman" w:hAnsi="Times New Roman" w:cs="Times New Roman"/>
                <w:lang w:val="uk-UA" w:eastAsia="ar-SA"/>
              </w:rPr>
              <w:t xml:space="preserve"> (об’єктиви мають мати відповідне м</w:t>
            </w:r>
            <w:r w:rsidR="009F4AEA" w:rsidRPr="00013302">
              <w:rPr>
                <w:rFonts w:ascii="Times New Roman" w:hAnsi="Times New Roman" w:cs="Times New Roman"/>
                <w:lang w:val="uk-UA" w:eastAsia="ar-SA"/>
              </w:rPr>
              <w:t>а</w:t>
            </w:r>
            <w:r w:rsidRPr="00013302">
              <w:rPr>
                <w:rFonts w:ascii="Times New Roman" w:hAnsi="Times New Roman" w:cs="Times New Roman"/>
                <w:lang w:val="uk-UA" w:eastAsia="ar-SA"/>
              </w:rPr>
              <w:t>ркування «</w:t>
            </w:r>
            <w:proofErr w:type="spellStart"/>
            <w:r w:rsidRPr="00013302">
              <w:rPr>
                <w:rFonts w:ascii="Times New Roman" w:hAnsi="Times New Roman" w:cs="Times New Roman"/>
                <w:lang w:val="uk-UA" w:eastAsia="ar-SA"/>
              </w:rPr>
              <w:t>Plan</w:t>
            </w:r>
            <w:proofErr w:type="spellEnd"/>
            <w:r w:rsidRPr="00013302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013302">
              <w:rPr>
                <w:rFonts w:ascii="Times New Roman" w:hAnsi="Times New Roman" w:cs="Times New Roman"/>
                <w:lang w:val="uk-UA" w:eastAsia="ar-SA"/>
              </w:rPr>
              <w:t>Achromat</w:t>
            </w:r>
            <w:proofErr w:type="spellEnd"/>
            <w:r w:rsidRPr="00013302">
              <w:rPr>
                <w:rFonts w:ascii="Times New Roman" w:hAnsi="Times New Roman" w:cs="Times New Roman"/>
                <w:lang w:val="uk-UA" w:eastAsia="ar-SA"/>
              </w:rPr>
              <w:t>»)</w:t>
            </w:r>
          </w:p>
        </w:tc>
        <w:tc>
          <w:tcPr>
            <w:tcW w:w="2371" w:type="dxa"/>
          </w:tcPr>
          <w:p w14:paraId="23B8C012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1543A4" w:rsidRPr="00013302" w14:paraId="0A399C22" w14:textId="77777777" w:rsidTr="006E5D55">
        <w:tc>
          <w:tcPr>
            <w:tcW w:w="759" w:type="dxa"/>
            <w:shd w:val="clear" w:color="auto" w:fill="auto"/>
          </w:tcPr>
          <w:p w14:paraId="6E6C6D06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322" w:type="dxa"/>
            <w:shd w:val="clear" w:color="auto" w:fill="auto"/>
          </w:tcPr>
          <w:p w14:paraId="509F66BB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Характеристика об’єктиву 4х</w:t>
            </w:r>
          </w:p>
        </w:tc>
        <w:tc>
          <w:tcPr>
            <w:tcW w:w="4403" w:type="dxa"/>
            <w:shd w:val="clear" w:color="auto" w:fill="auto"/>
          </w:tcPr>
          <w:p w14:paraId="0E3505E7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Повинен мати числову апертуру не менше 0,10 .</w:t>
            </w:r>
          </w:p>
        </w:tc>
        <w:tc>
          <w:tcPr>
            <w:tcW w:w="2371" w:type="dxa"/>
          </w:tcPr>
          <w:p w14:paraId="23302CF6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1543A4" w:rsidRPr="00013302" w14:paraId="5C5F49E3" w14:textId="77777777" w:rsidTr="006E5D55">
        <w:tc>
          <w:tcPr>
            <w:tcW w:w="759" w:type="dxa"/>
            <w:shd w:val="clear" w:color="auto" w:fill="auto"/>
          </w:tcPr>
          <w:p w14:paraId="5F2771C2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322" w:type="dxa"/>
            <w:shd w:val="clear" w:color="auto" w:fill="auto"/>
          </w:tcPr>
          <w:p w14:paraId="0743FC2B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Характеристика об’єктиву 10х</w:t>
            </w:r>
          </w:p>
        </w:tc>
        <w:tc>
          <w:tcPr>
            <w:tcW w:w="4403" w:type="dxa"/>
            <w:shd w:val="clear" w:color="auto" w:fill="auto"/>
          </w:tcPr>
          <w:p w14:paraId="562DA52F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Повинен мати числову апертуру не менше 0,25</w:t>
            </w:r>
          </w:p>
        </w:tc>
        <w:tc>
          <w:tcPr>
            <w:tcW w:w="2371" w:type="dxa"/>
          </w:tcPr>
          <w:p w14:paraId="3026D251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1543A4" w:rsidRPr="00013302" w14:paraId="741A04D5" w14:textId="77777777" w:rsidTr="006E5D55">
        <w:tc>
          <w:tcPr>
            <w:tcW w:w="759" w:type="dxa"/>
            <w:shd w:val="clear" w:color="auto" w:fill="auto"/>
          </w:tcPr>
          <w:p w14:paraId="4EA268D9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322" w:type="dxa"/>
            <w:shd w:val="clear" w:color="auto" w:fill="auto"/>
          </w:tcPr>
          <w:p w14:paraId="479D2F70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Характеристика об’єктиву 40х</w:t>
            </w:r>
          </w:p>
        </w:tc>
        <w:tc>
          <w:tcPr>
            <w:tcW w:w="4403" w:type="dxa"/>
            <w:shd w:val="clear" w:color="auto" w:fill="auto"/>
          </w:tcPr>
          <w:p w14:paraId="7431B706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Повинен мати числову апертуру не менше 0,65.</w:t>
            </w:r>
          </w:p>
        </w:tc>
        <w:tc>
          <w:tcPr>
            <w:tcW w:w="2371" w:type="dxa"/>
          </w:tcPr>
          <w:p w14:paraId="32474B21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1543A4" w:rsidRPr="00013302" w14:paraId="102D22E8" w14:textId="77777777" w:rsidTr="006E5D55">
        <w:tc>
          <w:tcPr>
            <w:tcW w:w="759" w:type="dxa"/>
            <w:shd w:val="clear" w:color="auto" w:fill="auto"/>
          </w:tcPr>
          <w:p w14:paraId="25384309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322" w:type="dxa"/>
            <w:shd w:val="clear" w:color="auto" w:fill="auto"/>
          </w:tcPr>
          <w:p w14:paraId="7A707A38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Характеристика об’єктиву 100х</w:t>
            </w:r>
          </w:p>
        </w:tc>
        <w:tc>
          <w:tcPr>
            <w:tcW w:w="4403" w:type="dxa"/>
            <w:shd w:val="clear" w:color="auto" w:fill="auto"/>
          </w:tcPr>
          <w:p w14:paraId="480DC143" w14:textId="77777777" w:rsidR="001543A4" w:rsidRPr="00013302" w:rsidRDefault="001543A4" w:rsidP="00274AC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Повинен мати числову апертуру не менше 1,25</w:t>
            </w:r>
          </w:p>
        </w:tc>
        <w:tc>
          <w:tcPr>
            <w:tcW w:w="2371" w:type="dxa"/>
          </w:tcPr>
          <w:p w14:paraId="52BBF830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535A99" w:rsidRPr="00013302" w14:paraId="41A5D2F9" w14:textId="77777777" w:rsidTr="006E5D55">
        <w:tc>
          <w:tcPr>
            <w:tcW w:w="7484" w:type="dxa"/>
            <w:gridSpan w:val="3"/>
            <w:shd w:val="clear" w:color="auto" w:fill="auto"/>
          </w:tcPr>
          <w:p w14:paraId="2EA0CD1D" w14:textId="77777777" w:rsidR="00535A99" w:rsidRPr="00013302" w:rsidRDefault="00535A99" w:rsidP="00154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Окуляри</w:t>
            </w:r>
          </w:p>
        </w:tc>
        <w:tc>
          <w:tcPr>
            <w:tcW w:w="2371" w:type="dxa"/>
          </w:tcPr>
          <w:p w14:paraId="69E9992A" w14:textId="77777777" w:rsidR="00535A99" w:rsidRPr="00013302" w:rsidRDefault="00535A99" w:rsidP="00154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1543A4" w:rsidRPr="00013302" w14:paraId="13105F2A" w14:textId="77777777" w:rsidTr="006E5D55">
        <w:tc>
          <w:tcPr>
            <w:tcW w:w="759" w:type="dxa"/>
            <w:shd w:val="clear" w:color="auto" w:fill="auto"/>
          </w:tcPr>
          <w:p w14:paraId="119B77D2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322" w:type="dxa"/>
            <w:shd w:val="clear" w:color="auto" w:fill="auto"/>
          </w:tcPr>
          <w:p w14:paraId="14507335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Збільшення</w:t>
            </w:r>
          </w:p>
        </w:tc>
        <w:tc>
          <w:tcPr>
            <w:tcW w:w="4403" w:type="dxa"/>
            <w:shd w:val="clear" w:color="auto" w:fill="auto"/>
          </w:tcPr>
          <w:p w14:paraId="6D606968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10х</w:t>
            </w:r>
          </w:p>
        </w:tc>
        <w:tc>
          <w:tcPr>
            <w:tcW w:w="2371" w:type="dxa"/>
          </w:tcPr>
          <w:p w14:paraId="26B89A9E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1543A4" w:rsidRPr="00013302" w14:paraId="045E74EE" w14:textId="77777777" w:rsidTr="006E5D55">
        <w:tc>
          <w:tcPr>
            <w:tcW w:w="759" w:type="dxa"/>
            <w:shd w:val="clear" w:color="auto" w:fill="auto"/>
          </w:tcPr>
          <w:p w14:paraId="761F97D6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322" w:type="dxa"/>
            <w:shd w:val="clear" w:color="auto" w:fill="auto"/>
          </w:tcPr>
          <w:p w14:paraId="3510D4D2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Лінійне поле окулярів</w:t>
            </w:r>
          </w:p>
        </w:tc>
        <w:tc>
          <w:tcPr>
            <w:tcW w:w="4403" w:type="dxa"/>
            <w:shd w:val="clear" w:color="auto" w:fill="auto"/>
          </w:tcPr>
          <w:p w14:paraId="61C13B4D" w14:textId="18630512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Не менше 18</w:t>
            </w:r>
            <w:r w:rsidR="009F4AEA" w:rsidRPr="00013302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r w:rsidRPr="00013302">
              <w:rPr>
                <w:rFonts w:ascii="Times New Roman" w:hAnsi="Times New Roman" w:cs="Times New Roman"/>
                <w:lang w:val="uk-UA" w:eastAsia="ar-SA"/>
              </w:rPr>
              <w:t>мм</w:t>
            </w:r>
          </w:p>
        </w:tc>
        <w:tc>
          <w:tcPr>
            <w:tcW w:w="2371" w:type="dxa"/>
          </w:tcPr>
          <w:p w14:paraId="4D0CEFF5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1543A4" w:rsidRPr="00013302" w14:paraId="69F49AA4" w14:textId="77777777" w:rsidTr="006E5D55">
        <w:tc>
          <w:tcPr>
            <w:tcW w:w="759" w:type="dxa"/>
            <w:shd w:val="clear" w:color="auto" w:fill="auto"/>
          </w:tcPr>
          <w:p w14:paraId="36B889A8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322" w:type="dxa"/>
            <w:shd w:val="clear" w:color="auto" w:fill="auto"/>
          </w:tcPr>
          <w:p w14:paraId="6085B88A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Діоптрійне наведення кожного окуляра</w:t>
            </w:r>
          </w:p>
        </w:tc>
        <w:tc>
          <w:tcPr>
            <w:tcW w:w="4403" w:type="dxa"/>
            <w:shd w:val="clear" w:color="auto" w:fill="auto"/>
          </w:tcPr>
          <w:p w14:paraId="05055D0E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На різкість для вирівнювання зображення в бінокулярній насадці.</w:t>
            </w:r>
          </w:p>
        </w:tc>
        <w:tc>
          <w:tcPr>
            <w:tcW w:w="2371" w:type="dxa"/>
          </w:tcPr>
          <w:p w14:paraId="39CF8A2C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1543A4" w:rsidRPr="00013302" w14:paraId="6DD035E7" w14:textId="77777777" w:rsidTr="006E5D55">
        <w:tc>
          <w:tcPr>
            <w:tcW w:w="759" w:type="dxa"/>
            <w:shd w:val="clear" w:color="auto" w:fill="auto"/>
          </w:tcPr>
          <w:p w14:paraId="67DD6B8E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322" w:type="dxa"/>
            <w:shd w:val="clear" w:color="auto" w:fill="auto"/>
          </w:tcPr>
          <w:p w14:paraId="34740898" w14:textId="77777777" w:rsidR="001543A4" w:rsidRPr="00013302" w:rsidRDefault="001543A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Можливість роботи в окулярах</w:t>
            </w:r>
          </w:p>
        </w:tc>
        <w:tc>
          <w:tcPr>
            <w:tcW w:w="4403" w:type="dxa"/>
            <w:shd w:val="clear" w:color="auto" w:fill="auto"/>
          </w:tcPr>
          <w:p w14:paraId="0F87718B" w14:textId="29C650F1" w:rsidR="001543A4" w:rsidRPr="00013302" w:rsidRDefault="001543A4" w:rsidP="009F4AE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Наявність</w:t>
            </w:r>
          </w:p>
        </w:tc>
        <w:tc>
          <w:tcPr>
            <w:tcW w:w="2371" w:type="dxa"/>
          </w:tcPr>
          <w:p w14:paraId="5A1B8BD4" w14:textId="77777777" w:rsidR="001543A4" w:rsidRPr="00013302" w:rsidRDefault="001543A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(Вказується учасником)</w:t>
            </w:r>
          </w:p>
        </w:tc>
      </w:tr>
      <w:tr w:rsidR="005528B4" w:rsidRPr="00013302" w14:paraId="24922899" w14:textId="77777777" w:rsidTr="0070486C">
        <w:tc>
          <w:tcPr>
            <w:tcW w:w="9855" w:type="dxa"/>
            <w:gridSpan w:val="4"/>
            <w:shd w:val="clear" w:color="auto" w:fill="auto"/>
          </w:tcPr>
          <w:p w14:paraId="0738AEAF" w14:textId="19BBAE79" w:rsidR="005528B4" w:rsidRPr="00013302" w:rsidRDefault="005528B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Додаткові вимоги (відповідність підтверджується гарантійним листом)</w:t>
            </w:r>
          </w:p>
        </w:tc>
      </w:tr>
      <w:tr w:rsidR="005528B4" w:rsidRPr="00013302" w14:paraId="5C214534" w14:textId="77777777" w:rsidTr="00F139CB">
        <w:tc>
          <w:tcPr>
            <w:tcW w:w="759" w:type="dxa"/>
            <w:shd w:val="clear" w:color="auto" w:fill="auto"/>
          </w:tcPr>
          <w:p w14:paraId="17C94B1F" w14:textId="219D7205" w:rsidR="005528B4" w:rsidRPr="00013302" w:rsidRDefault="005528B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322" w:type="dxa"/>
            <w:shd w:val="clear" w:color="auto" w:fill="auto"/>
          </w:tcPr>
          <w:p w14:paraId="20538FF2" w14:textId="7F92D382" w:rsidR="005528B4" w:rsidRPr="00013302" w:rsidRDefault="005528B4" w:rsidP="00154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Складові мікроскопа</w:t>
            </w:r>
            <w:r w:rsidR="008A7785" w:rsidRPr="00013302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r w:rsidRPr="00013302">
              <w:rPr>
                <w:rFonts w:ascii="Times New Roman" w:hAnsi="Times New Roman" w:cs="Times New Roman"/>
                <w:lang w:val="uk-UA" w:eastAsia="ar-SA"/>
              </w:rPr>
              <w:t>мають бути одного й того ж виробника</w:t>
            </w:r>
          </w:p>
        </w:tc>
        <w:tc>
          <w:tcPr>
            <w:tcW w:w="6774" w:type="dxa"/>
            <w:gridSpan w:val="2"/>
            <w:shd w:val="clear" w:color="auto" w:fill="auto"/>
          </w:tcPr>
          <w:p w14:paraId="08E534A5" w14:textId="70FFEAB7" w:rsidR="005528B4" w:rsidRPr="00013302" w:rsidRDefault="005528B4" w:rsidP="00154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13302">
              <w:rPr>
                <w:rFonts w:ascii="Times New Roman" w:hAnsi="Times New Roman" w:cs="Times New Roman"/>
                <w:lang w:val="uk-UA" w:eastAsia="ar-SA"/>
              </w:rPr>
              <w:t>Відповідність</w:t>
            </w:r>
          </w:p>
        </w:tc>
      </w:tr>
    </w:tbl>
    <w:p w14:paraId="67B0E2B7" w14:textId="71E7AB14" w:rsidR="00E339EE" w:rsidRPr="009F4AEA" w:rsidRDefault="00E339EE" w:rsidP="00E339E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val="uk-UA" w:eastAsia="en-US"/>
        </w:rPr>
      </w:pPr>
    </w:p>
    <w:sectPr w:rsidR="00E339EE" w:rsidRPr="009F4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E02AB"/>
    <w:multiLevelType w:val="hybridMultilevel"/>
    <w:tmpl w:val="DFB6F8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4C19"/>
    <w:multiLevelType w:val="hybridMultilevel"/>
    <w:tmpl w:val="5C70A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D07"/>
    <w:multiLevelType w:val="hybridMultilevel"/>
    <w:tmpl w:val="727ECEFE"/>
    <w:lvl w:ilvl="0" w:tplc="E6D28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A4B65"/>
    <w:multiLevelType w:val="hybridMultilevel"/>
    <w:tmpl w:val="6DACD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11E55"/>
    <w:multiLevelType w:val="hybridMultilevel"/>
    <w:tmpl w:val="0C4627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3567"/>
    <w:multiLevelType w:val="hybridMultilevel"/>
    <w:tmpl w:val="816A340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B6A"/>
    <w:multiLevelType w:val="hybridMultilevel"/>
    <w:tmpl w:val="9E64D3AA"/>
    <w:lvl w:ilvl="0" w:tplc="AA203B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B74C97"/>
    <w:multiLevelType w:val="hybridMultilevel"/>
    <w:tmpl w:val="8E329BF2"/>
    <w:lvl w:ilvl="0" w:tplc="A53EC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361442"/>
    <w:multiLevelType w:val="hybridMultilevel"/>
    <w:tmpl w:val="37D4427C"/>
    <w:lvl w:ilvl="0" w:tplc="D32609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44A07"/>
    <w:multiLevelType w:val="hybridMultilevel"/>
    <w:tmpl w:val="36E43A9E"/>
    <w:lvl w:ilvl="0" w:tplc="EEF619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650C2F"/>
    <w:multiLevelType w:val="hybridMultilevel"/>
    <w:tmpl w:val="2A5691F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57186778">
    <w:abstractNumId w:val="3"/>
  </w:num>
  <w:num w:numId="2" w16cid:durableId="701827912">
    <w:abstractNumId w:val="2"/>
  </w:num>
  <w:num w:numId="3" w16cid:durableId="1541672378">
    <w:abstractNumId w:val="7"/>
  </w:num>
  <w:num w:numId="4" w16cid:durableId="1803183555">
    <w:abstractNumId w:val="6"/>
  </w:num>
  <w:num w:numId="5" w16cid:durableId="1056244754">
    <w:abstractNumId w:val="0"/>
  </w:num>
  <w:num w:numId="6" w16cid:durableId="1243643440">
    <w:abstractNumId w:val="10"/>
  </w:num>
  <w:num w:numId="7" w16cid:durableId="4058815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3116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9736793">
    <w:abstractNumId w:val="8"/>
  </w:num>
  <w:num w:numId="10" w16cid:durableId="568078207">
    <w:abstractNumId w:val="9"/>
  </w:num>
  <w:num w:numId="11" w16cid:durableId="9115499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0675352">
    <w:abstractNumId w:val="9"/>
  </w:num>
  <w:num w:numId="13" w16cid:durableId="2119565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CD"/>
    <w:rsid w:val="00013302"/>
    <w:rsid w:val="00047449"/>
    <w:rsid w:val="00081ECC"/>
    <w:rsid w:val="000C1670"/>
    <w:rsid w:val="000C1DAD"/>
    <w:rsid w:val="000C4B35"/>
    <w:rsid w:val="000D368F"/>
    <w:rsid w:val="000E3F98"/>
    <w:rsid w:val="000F7AE4"/>
    <w:rsid w:val="001164F4"/>
    <w:rsid w:val="001543A4"/>
    <w:rsid w:val="0018542A"/>
    <w:rsid w:val="00191DEE"/>
    <w:rsid w:val="001943D8"/>
    <w:rsid w:val="001964CE"/>
    <w:rsid w:val="001E4F86"/>
    <w:rsid w:val="00225C53"/>
    <w:rsid w:val="00226CD7"/>
    <w:rsid w:val="002671A0"/>
    <w:rsid w:val="00274AC8"/>
    <w:rsid w:val="002827E6"/>
    <w:rsid w:val="002A344A"/>
    <w:rsid w:val="002B0EC2"/>
    <w:rsid w:val="002C7A90"/>
    <w:rsid w:val="002E55FC"/>
    <w:rsid w:val="00326D1C"/>
    <w:rsid w:val="00380039"/>
    <w:rsid w:val="003B3C42"/>
    <w:rsid w:val="003F1CAC"/>
    <w:rsid w:val="00412E15"/>
    <w:rsid w:val="0045028B"/>
    <w:rsid w:val="004570F9"/>
    <w:rsid w:val="00460971"/>
    <w:rsid w:val="004941B3"/>
    <w:rsid w:val="004B4FE9"/>
    <w:rsid w:val="004D3A1A"/>
    <w:rsid w:val="005051FE"/>
    <w:rsid w:val="00535A99"/>
    <w:rsid w:val="005421CD"/>
    <w:rsid w:val="005528B4"/>
    <w:rsid w:val="00562913"/>
    <w:rsid w:val="00563D08"/>
    <w:rsid w:val="00582CAF"/>
    <w:rsid w:val="005949DB"/>
    <w:rsid w:val="005C1C95"/>
    <w:rsid w:val="005D160F"/>
    <w:rsid w:val="005E1316"/>
    <w:rsid w:val="0061356A"/>
    <w:rsid w:val="0062343E"/>
    <w:rsid w:val="00636B2A"/>
    <w:rsid w:val="006402C7"/>
    <w:rsid w:val="00643AB4"/>
    <w:rsid w:val="006813B4"/>
    <w:rsid w:val="0068790F"/>
    <w:rsid w:val="006A4795"/>
    <w:rsid w:val="006A62F7"/>
    <w:rsid w:val="006D0301"/>
    <w:rsid w:val="006D500F"/>
    <w:rsid w:val="006E4499"/>
    <w:rsid w:val="006E5D55"/>
    <w:rsid w:val="0071596E"/>
    <w:rsid w:val="007608FA"/>
    <w:rsid w:val="0079469E"/>
    <w:rsid w:val="007B7638"/>
    <w:rsid w:val="00837E00"/>
    <w:rsid w:val="0084253A"/>
    <w:rsid w:val="00872979"/>
    <w:rsid w:val="00892C41"/>
    <w:rsid w:val="008A7785"/>
    <w:rsid w:val="008C2208"/>
    <w:rsid w:val="008C4047"/>
    <w:rsid w:val="008E469B"/>
    <w:rsid w:val="008F171A"/>
    <w:rsid w:val="00901AFA"/>
    <w:rsid w:val="009220B6"/>
    <w:rsid w:val="00922DB9"/>
    <w:rsid w:val="00931887"/>
    <w:rsid w:val="009D33E5"/>
    <w:rsid w:val="009F4AEA"/>
    <w:rsid w:val="00A20CF6"/>
    <w:rsid w:val="00A41336"/>
    <w:rsid w:val="00A55DEE"/>
    <w:rsid w:val="00A57AEE"/>
    <w:rsid w:val="00A8720E"/>
    <w:rsid w:val="00A940DE"/>
    <w:rsid w:val="00AB3A4F"/>
    <w:rsid w:val="00AB3F47"/>
    <w:rsid w:val="00AC69D6"/>
    <w:rsid w:val="00AD31C5"/>
    <w:rsid w:val="00B0228C"/>
    <w:rsid w:val="00B25E24"/>
    <w:rsid w:val="00B34C41"/>
    <w:rsid w:val="00B709E0"/>
    <w:rsid w:val="00B74FEF"/>
    <w:rsid w:val="00B77C05"/>
    <w:rsid w:val="00BB23AF"/>
    <w:rsid w:val="00BC79DA"/>
    <w:rsid w:val="00BD6D4B"/>
    <w:rsid w:val="00BE4823"/>
    <w:rsid w:val="00C30CEC"/>
    <w:rsid w:val="00C47A4A"/>
    <w:rsid w:val="00C63591"/>
    <w:rsid w:val="00C96B2C"/>
    <w:rsid w:val="00CA1F12"/>
    <w:rsid w:val="00CB1EB6"/>
    <w:rsid w:val="00CF44B5"/>
    <w:rsid w:val="00D470A0"/>
    <w:rsid w:val="00D91812"/>
    <w:rsid w:val="00D97C82"/>
    <w:rsid w:val="00DE3B6E"/>
    <w:rsid w:val="00DE75C9"/>
    <w:rsid w:val="00DF29B7"/>
    <w:rsid w:val="00E339EE"/>
    <w:rsid w:val="00E52FF9"/>
    <w:rsid w:val="00E62968"/>
    <w:rsid w:val="00E959C9"/>
    <w:rsid w:val="00EC248C"/>
    <w:rsid w:val="00EC7AED"/>
    <w:rsid w:val="00EE7330"/>
    <w:rsid w:val="00F0105B"/>
    <w:rsid w:val="00F23386"/>
    <w:rsid w:val="00F57DF7"/>
    <w:rsid w:val="00F64014"/>
    <w:rsid w:val="00FA715F"/>
    <w:rsid w:val="00FA793F"/>
    <w:rsid w:val="00FB4986"/>
    <w:rsid w:val="00FD2BFE"/>
    <w:rsid w:val="00FE1554"/>
    <w:rsid w:val="00FF1903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42D4"/>
  <w15:docId w15:val="{75EE0E71-C652-4DC7-AF80-E96D5215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90F"/>
    <w:pPr>
      <w:suppressAutoHyphens/>
    </w:pPr>
    <w:rPr>
      <w:rFonts w:ascii="Calibri" w:eastAsia="Times New Roman" w:hAnsi="Calibri" w:cs="Calibri"/>
      <w:kern w:val="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Chapter10,название табл/рис,Details,AC List 01,Bullet Number,Bullet 1,Use Case List Paragraph,lp1,List Paragraph1,lp11,List Paragraph11,Number Bullets,En tête 1,Mummuga loetelu,Loendi lõik,Report Para,WinDForce-Letter"/>
    <w:basedOn w:val="a"/>
    <w:uiPriority w:val="34"/>
    <w:qFormat/>
    <w:rsid w:val="00C96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4795"/>
    <w:rPr>
      <w:rFonts w:ascii="Tahoma" w:eastAsia="Times New Roman" w:hAnsi="Tahoma" w:cs="Tahoma"/>
      <w:kern w:val="1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277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373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1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81921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6364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6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5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E77D-1BC8-4614-A051-EC8CFDF055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4324</Words>
  <Characters>2465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tender.rcrl@gmail.com</cp:lastModifiedBy>
  <cp:revision>4</cp:revision>
  <cp:lastPrinted>2021-01-14T13:27:00Z</cp:lastPrinted>
  <dcterms:created xsi:type="dcterms:W3CDTF">2024-03-29T09:34:00Z</dcterms:created>
  <dcterms:modified xsi:type="dcterms:W3CDTF">2024-04-08T08:21:00Z</dcterms:modified>
</cp:coreProperties>
</file>