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C8" w:rsidRDefault="00193CC8" w:rsidP="00193CC8">
      <w:pPr>
        <w:jc w:val="center"/>
        <w:rPr>
          <w:b/>
          <w:sz w:val="24"/>
          <w:szCs w:val="24"/>
        </w:rPr>
      </w:pPr>
      <w:r w:rsidRPr="00A13F79">
        <w:rPr>
          <w:b/>
          <w:sz w:val="24"/>
          <w:szCs w:val="24"/>
        </w:rPr>
        <w:t xml:space="preserve">Комунальний заклад «Заклад дошкільної освіти (ясла-садок) «Казка» </w:t>
      </w:r>
    </w:p>
    <w:p w:rsidR="00193CC8" w:rsidRPr="00A13F79" w:rsidRDefault="00193CC8" w:rsidP="00193CC8">
      <w:pPr>
        <w:jc w:val="center"/>
        <w:rPr>
          <w:b/>
          <w:sz w:val="24"/>
          <w:szCs w:val="24"/>
        </w:rPr>
      </w:pPr>
      <w:proofErr w:type="spellStart"/>
      <w:r w:rsidRPr="00A13F79">
        <w:rPr>
          <w:b/>
          <w:sz w:val="24"/>
          <w:szCs w:val="24"/>
        </w:rPr>
        <w:t>Стрижавської</w:t>
      </w:r>
      <w:proofErr w:type="spellEnd"/>
      <w:r w:rsidRPr="00A13F79">
        <w:rPr>
          <w:b/>
          <w:sz w:val="24"/>
          <w:szCs w:val="24"/>
        </w:rPr>
        <w:t xml:space="preserve"> селищної ради</w:t>
      </w:r>
    </w:p>
    <w:p w:rsidR="00193CC8" w:rsidRDefault="00193CC8" w:rsidP="00193CC8">
      <w:pPr>
        <w:spacing w:after="0" w:line="240" w:lineRule="auto"/>
        <w:ind w:left="-1418"/>
        <w:jc w:val="center"/>
        <w:rPr>
          <w:rFonts w:ascii="Times New Roman" w:eastAsia="Times New Roman" w:hAnsi="Times New Roman" w:cs="Times New Roman"/>
          <w:b/>
          <w:sz w:val="24"/>
          <w:szCs w:val="24"/>
          <w:highlight w:val="yellow"/>
        </w:rPr>
      </w:pPr>
    </w:p>
    <w:p w:rsidR="00193CC8" w:rsidRDefault="00193CC8" w:rsidP="00193CC8">
      <w:pPr>
        <w:spacing w:after="0" w:line="240" w:lineRule="auto"/>
        <w:ind w:left="-1418"/>
        <w:jc w:val="center"/>
        <w:rPr>
          <w:rFonts w:ascii="Times New Roman" w:eastAsia="Times New Roman" w:hAnsi="Times New Roman" w:cs="Times New Roman"/>
          <w:b/>
          <w:color w:val="000000"/>
          <w:sz w:val="24"/>
          <w:szCs w:val="24"/>
        </w:rPr>
      </w:pPr>
    </w:p>
    <w:p w:rsidR="00193CC8" w:rsidRDefault="00193CC8" w:rsidP="00193CC8">
      <w:pPr>
        <w:spacing w:after="0" w:line="240" w:lineRule="auto"/>
        <w:ind w:left="-1418"/>
        <w:jc w:val="right"/>
        <w:rPr>
          <w:rFonts w:ascii="Times New Roman" w:eastAsia="Times New Roman" w:hAnsi="Times New Roman" w:cs="Times New Roman"/>
          <w:b/>
          <w:color w:val="000000"/>
          <w:sz w:val="24"/>
          <w:szCs w:val="24"/>
        </w:rPr>
      </w:pPr>
    </w:p>
    <w:p w:rsidR="00193CC8" w:rsidRDefault="00193CC8" w:rsidP="00193CC8">
      <w:pPr>
        <w:jc w:val="right"/>
        <w:rPr>
          <w:i/>
          <w:color w:val="000000"/>
          <w:sz w:val="28"/>
          <w:szCs w:val="28"/>
        </w:rPr>
      </w:pPr>
      <w:r w:rsidRPr="00BB7211">
        <w:rPr>
          <w:i/>
          <w:color w:val="000000"/>
          <w:sz w:val="28"/>
          <w:szCs w:val="28"/>
        </w:rPr>
        <w:t>Затверджено рішення</w:t>
      </w:r>
      <w:r>
        <w:rPr>
          <w:i/>
          <w:color w:val="000000"/>
          <w:sz w:val="28"/>
          <w:szCs w:val="28"/>
        </w:rPr>
        <w:t>м №</w:t>
      </w:r>
    </w:p>
    <w:p w:rsidR="00193CC8" w:rsidRPr="00BB7211" w:rsidRDefault="00193CC8" w:rsidP="00193CC8">
      <w:pPr>
        <w:jc w:val="right"/>
        <w:rPr>
          <w:i/>
          <w:color w:val="000000"/>
          <w:sz w:val="28"/>
          <w:szCs w:val="28"/>
        </w:rPr>
      </w:pPr>
      <w:r w:rsidRPr="00BB7211">
        <w:rPr>
          <w:i/>
          <w:color w:val="000000"/>
          <w:sz w:val="28"/>
          <w:szCs w:val="28"/>
        </w:rPr>
        <w:t xml:space="preserve"> уповноваженої особи</w:t>
      </w:r>
    </w:p>
    <w:p w:rsidR="00193CC8" w:rsidRPr="00BB7211" w:rsidRDefault="00193CC8" w:rsidP="00193CC8">
      <w:pPr>
        <w:jc w:val="right"/>
        <w:rPr>
          <w:i/>
          <w:color w:val="000000"/>
          <w:sz w:val="28"/>
          <w:szCs w:val="28"/>
        </w:rPr>
      </w:pPr>
      <w:r>
        <w:rPr>
          <w:i/>
          <w:color w:val="000000"/>
          <w:sz w:val="28"/>
          <w:szCs w:val="28"/>
        </w:rPr>
        <w:t>1</w:t>
      </w:r>
      <w:r w:rsidR="002A588C">
        <w:rPr>
          <w:i/>
          <w:color w:val="000000"/>
          <w:sz w:val="28"/>
          <w:szCs w:val="28"/>
        </w:rPr>
        <w:t>5</w:t>
      </w:r>
      <w:r w:rsidRPr="00BB7211">
        <w:rPr>
          <w:i/>
          <w:color w:val="000000"/>
          <w:sz w:val="28"/>
          <w:szCs w:val="28"/>
        </w:rPr>
        <w:t>.</w:t>
      </w:r>
      <w:r>
        <w:rPr>
          <w:i/>
          <w:color w:val="000000"/>
          <w:sz w:val="28"/>
          <w:szCs w:val="28"/>
        </w:rPr>
        <w:t>12</w:t>
      </w:r>
      <w:r w:rsidRPr="00BB7211">
        <w:rPr>
          <w:i/>
          <w:color w:val="000000"/>
          <w:sz w:val="28"/>
          <w:szCs w:val="28"/>
        </w:rPr>
        <w:t>.202</w:t>
      </w:r>
      <w:r>
        <w:rPr>
          <w:i/>
          <w:color w:val="000000"/>
          <w:sz w:val="28"/>
          <w:szCs w:val="28"/>
        </w:rPr>
        <w:t>2</w:t>
      </w:r>
      <w:r w:rsidRPr="00BB7211">
        <w:rPr>
          <w:i/>
          <w:color w:val="000000"/>
          <w:sz w:val="28"/>
          <w:szCs w:val="28"/>
        </w:rPr>
        <w:t>р.</w:t>
      </w: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AD0748" w:rsidRDefault="00974F88" w:rsidP="0019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D0748" w:rsidRDefault="00974F8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D6109" w:rsidRDefault="00974F88">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sidR="00AD6109">
        <w:rPr>
          <w:rFonts w:ascii="Times New Roman" w:eastAsia="Times New Roman" w:hAnsi="Times New Roman" w:cs="Times New Roman"/>
          <w:color w:val="000000"/>
          <w:sz w:val="24"/>
          <w:szCs w:val="24"/>
          <w:lang w:val="ru-RU"/>
        </w:rPr>
        <w:t>товару</w:t>
      </w:r>
    </w:p>
    <w:p w:rsidR="00AD0748" w:rsidRPr="00AD6109" w:rsidRDefault="002A588C">
      <w:pPr>
        <w:spacing w:before="240" w:after="0" w:line="240" w:lineRule="auto"/>
        <w:jc w:val="center"/>
        <w:rPr>
          <w:rFonts w:ascii="Times New Roman" w:eastAsia="Times New Roman" w:hAnsi="Times New Roman" w:cs="Times New Roman"/>
          <w:color w:val="000000"/>
          <w:sz w:val="28"/>
          <w:szCs w:val="28"/>
          <w:lang w:val="ru-RU"/>
        </w:rPr>
      </w:pPr>
      <w:proofErr w:type="spellStart"/>
      <w:r>
        <w:rPr>
          <w:rFonts w:asciiTheme="minorHAnsi" w:eastAsia="Times New Roman" w:hAnsiTheme="minorHAnsi" w:cstheme="minorHAnsi"/>
          <w:b/>
          <w:sz w:val="28"/>
          <w:szCs w:val="28"/>
          <w:lang w:val="ru-RU"/>
        </w:rPr>
        <w:t>Овочі</w:t>
      </w:r>
      <w:proofErr w:type="spellEnd"/>
      <w:r>
        <w:rPr>
          <w:rFonts w:asciiTheme="minorHAnsi" w:eastAsia="Times New Roman" w:hAnsiTheme="minorHAnsi" w:cstheme="minorHAnsi"/>
          <w:b/>
          <w:sz w:val="28"/>
          <w:szCs w:val="28"/>
          <w:lang w:val="ru-RU"/>
        </w:rPr>
        <w:t xml:space="preserve"> та </w:t>
      </w:r>
      <w:proofErr w:type="spellStart"/>
      <w:r>
        <w:rPr>
          <w:rFonts w:asciiTheme="minorHAnsi" w:eastAsia="Times New Roman" w:hAnsiTheme="minorHAnsi" w:cstheme="minorHAnsi"/>
          <w:b/>
          <w:sz w:val="28"/>
          <w:szCs w:val="28"/>
          <w:lang w:val="ru-RU"/>
        </w:rPr>
        <w:t>фрукти</w:t>
      </w:r>
      <w:proofErr w:type="spellEnd"/>
    </w:p>
    <w:p w:rsidR="00AD0748" w:rsidRDefault="00974F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згідно з національним класифікатором України </w:t>
      </w:r>
    </w:p>
    <w:p w:rsidR="00A5697F" w:rsidRP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ДК 021:2015 «Єдиний закупівельний словник»</w:t>
      </w:r>
    </w:p>
    <w:p w:rsidR="00A5697F" w:rsidRP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код 03220000-9 Овочі, фрукти та горіхи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AD0748" w:rsidRDefault="00AD0748">
      <w:pPr>
        <w:spacing w:before="240" w:after="0" w:line="240" w:lineRule="auto"/>
        <w:rPr>
          <w:rFonts w:ascii="Times New Roman" w:eastAsia="Times New Roman" w:hAnsi="Times New Roman" w:cs="Times New Roman"/>
          <w:sz w:val="24"/>
          <w:szCs w:val="24"/>
        </w:rPr>
      </w:pP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jc w:val="center"/>
      </w:pPr>
      <w:bookmarkStart w:id="0" w:name="_heading=h.1fob9te" w:colFirst="0" w:colLast="0"/>
      <w:bookmarkEnd w:id="0"/>
      <w:proofErr w:type="spellStart"/>
      <w:r>
        <w:t>смт.Стрижавка</w:t>
      </w:r>
      <w:proofErr w:type="spellEnd"/>
    </w:p>
    <w:p w:rsidR="00193CC8" w:rsidRDefault="00193CC8" w:rsidP="00193CC8">
      <w:pPr>
        <w:jc w:val="center"/>
      </w:pPr>
      <w:r>
        <w:t>20</w:t>
      </w:r>
      <w:r>
        <w:rPr>
          <w:lang w:val="en-US"/>
        </w:rPr>
        <w:t>2</w:t>
      </w:r>
      <w:r>
        <w:t>2 рік</w:t>
      </w:r>
    </w:p>
    <w:p w:rsidR="00AD0748" w:rsidRDefault="00AD0748">
      <w:pPr>
        <w:spacing w:after="0" w:line="240" w:lineRule="auto"/>
        <w:rPr>
          <w:rFonts w:ascii="Times New Roman" w:eastAsia="Times New Roman" w:hAnsi="Times New Roman" w:cs="Times New Roman"/>
          <w:sz w:val="24"/>
          <w:szCs w:val="24"/>
        </w:rPr>
      </w:pPr>
    </w:p>
    <w:p w:rsidR="00193CC8" w:rsidRDefault="00193C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748" w:rsidRDefault="00AD074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AD0748">
        <w:trPr>
          <w:trHeight w:val="416"/>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AD0748" w:rsidRDefault="00974F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0748">
        <w:trPr>
          <w:trHeight w:val="411"/>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0748">
        <w:trPr>
          <w:trHeight w:val="1119"/>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0748">
        <w:trPr>
          <w:trHeight w:val="6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3CC8">
        <w:trPr>
          <w:trHeight w:val="285"/>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93CC8" w:rsidRDefault="00193CC8" w:rsidP="00193CC8">
            <w:pPr>
              <w:jc w:val="both"/>
              <w:rPr>
                <w:rFonts w:ascii="Times New Roman" w:eastAsia="Times New Roman" w:hAnsi="Times New Roman" w:cs="Times New Roman"/>
                <w:i/>
                <w:sz w:val="24"/>
                <w:szCs w:val="24"/>
              </w:rPr>
            </w:pPr>
            <w:r w:rsidRPr="00876DDE">
              <w:rPr>
                <w:b/>
              </w:rPr>
              <w:t xml:space="preserve">Комунальний заклад «Заклад дошкільної освіти (ясла-садок) «Казка» </w:t>
            </w:r>
            <w:proofErr w:type="spellStart"/>
            <w:r w:rsidRPr="00876DDE">
              <w:rPr>
                <w:b/>
              </w:rPr>
              <w:t>Стрижавської</w:t>
            </w:r>
            <w:proofErr w:type="spellEnd"/>
            <w:r w:rsidRPr="00876DDE">
              <w:rPr>
                <w:b/>
              </w:rPr>
              <w:t xml:space="preserve"> селищної ради</w:t>
            </w:r>
          </w:p>
        </w:tc>
      </w:tr>
      <w:tr w:rsidR="00193CC8">
        <w:trPr>
          <w:trHeight w:val="510"/>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3CC8" w:rsidRPr="007219BD" w:rsidRDefault="00193CC8" w:rsidP="00193CC8">
            <w:pPr>
              <w:jc w:val="both"/>
            </w:pPr>
            <w:r>
              <w:t>23210</w:t>
            </w:r>
            <w:r w:rsidRPr="007219BD">
              <w:t xml:space="preserve">, Україна, Вінницька область, Вінницький район, смт. </w:t>
            </w:r>
            <w:proofErr w:type="spellStart"/>
            <w:r>
              <w:t>Стрижавка</w:t>
            </w:r>
            <w:proofErr w:type="spellEnd"/>
            <w:r w:rsidRPr="007219BD">
              <w:t xml:space="preserve">, вул. </w:t>
            </w:r>
            <w:r>
              <w:t>Алеї,58</w:t>
            </w:r>
          </w:p>
        </w:tc>
      </w:tr>
      <w:tr w:rsidR="00193CC8">
        <w:trPr>
          <w:trHeight w:val="1119"/>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3CC8" w:rsidRPr="00AB1CC7" w:rsidRDefault="00193CC8" w:rsidP="00193CC8">
            <w:pPr>
              <w:jc w:val="both"/>
            </w:pPr>
            <w:r w:rsidRPr="00AB1CC7">
              <w:t xml:space="preserve">Уповноважена особа, директор Снігур Людмила Іллівна; </w:t>
            </w:r>
          </w:p>
          <w:p w:rsidR="00193CC8" w:rsidRPr="00AB1CC7" w:rsidRDefault="00193CC8" w:rsidP="00193CC8">
            <w:pPr>
              <w:jc w:val="both"/>
            </w:pPr>
            <w:r w:rsidRPr="00AB1CC7">
              <w:t xml:space="preserve">23210, Україна, Вінницька область, Вінницький район, смт. </w:t>
            </w:r>
            <w:proofErr w:type="spellStart"/>
            <w:r w:rsidRPr="00AB1CC7">
              <w:t>Стрижавка</w:t>
            </w:r>
            <w:proofErr w:type="spellEnd"/>
            <w:r w:rsidRPr="00AB1CC7">
              <w:t>, вул. Алеї,58</w:t>
            </w:r>
          </w:p>
          <w:p w:rsidR="00193CC8" w:rsidRPr="00AB1CC7" w:rsidRDefault="00193CC8" w:rsidP="00193CC8">
            <w:pPr>
              <w:jc w:val="both"/>
              <w:rPr>
                <w:bCs/>
              </w:rPr>
            </w:pPr>
            <w:proofErr w:type="spellStart"/>
            <w:r w:rsidRPr="00AB1CC7">
              <w:t>тел</w:t>
            </w:r>
            <w:proofErr w:type="spellEnd"/>
            <w:r w:rsidRPr="00AB1CC7">
              <w:t>.:(096) 715 22 80, 097 445 57 10</w:t>
            </w:r>
          </w:p>
        </w:tc>
      </w:tr>
      <w:tr w:rsidR="00AD0748">
        <w:trPr>
          <w:trHeight w:val="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D0748" w:rsidRPr="00AB1CC7" w:rsidRDefault="00974F88">
            <w:p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відкриті торги з особливостями</w:t>
            </w:r>
          </w:p>
        </w:tc>
      </w:tr>
      <w:tr w:rsidR="00AD0748">
        <w:trPr>
          <w:trHeight w:val="240"/>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0748">
        <w:trPr>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0748" w:rsidRPr="00AD6109" w:rsidRDefault="00A5697F">
            <w:pPr>
              <w:jc w:val="both"/>
              <w:rPr>
                <w:rFonts w:ascii="Times New Roman" w:eastAsia="Times New Roman" w:hAnsi="Times New Roman" w:cs="Times New Roman"/>
                <w:i/>
                <w:sz w:val="24"/>
                <w:szCs w:val="24"/>
              </w:rPr>
            </w:pPr>
            <w:r w:rsidRPr="00D763C3">
              <w:rPr>
                <w:b/>
                <w:sz w:val="28"/>
                <w:szCs w:val="28"/>
              </w:rPr>
              <w:t>Овочі та фрукти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AD0748" w:rsidRDefault="00974F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D0748" w:rsidRPr="00AB1CC7" w:rsidRDefault="00974F88"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B1CC7">
              <w:rPr>
                <w:rFonts w:ascii="Times New Roman" w:eastAsia="Times New Roman" w:hAnsi="Times New Roman" w:cs="Times New Roman"/>
                <w:color w:val="000000"/>
                <w:sz w:val="24"/>
                <w:szCs w:val="24"/>
              </w:rPr>
              <w:t xml:space="preserve"> закупівлі в цілому</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AD0748" w:rsidRDefault="00974F88">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A5697F" w:rsidRPr="00A5697F" w:rsidRDefault="00AD6109" w:rsidP="00A5697F">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Кількість товару:</w:t>
            </w:r>
            <w:r w:rsidR="00A5697F">
              <w:rPr>
                <w:rFonts w:ascii="Times New Roman" w:eastAsia="Times New Roman" w:hAnsi="Times New Roman" w:cs="Times New Roman"/>
                <w:color w:val="000000"/>
                <w:sz w:val="24"/>
                <w:szCs w:val="24"/>
              </w:rPr>
              <w:t xml:space="preserve"> (в розрізі номенклатурних позицій</w:t>
            </w:r>
            <w:bookmarkStart w:id="1" w:name="_GoBack"/>
            <w:bookmarkEnd w:id="1"/>
            <w:r w:rsidR="00A5697F">
              <w:rPr>
                <w:rFonts w:ascii="Times New Roman" w:eastAsia="Times New Roman" w:hAnsi="Times New Roman" w:cs="Times New Roman"/>
                <w:color w:val="000000"/>
                <w:sz w:val="24"/>
                <w:szCs w:val="24"/>
              </w:rPr>
              <w:t xml:space="preserve"> </w:t>
            </w:r>
            <w:r w:rsidR="00A5697F" w:rsidRPr="00A5697F">
              <w:rPr>
                <w:rFonts w:ascii="Times New Roman" w:eastAsia="Times New Roman" w:hAnsi="Times New Roman" w:cs="Times New Roman"/>
                <w:color w:val="000000"/>
                <w:sz w:val="24"/>
                <w:szCs w:val="24"/>
              </w:rPr>
              <w:t>вказана в додатку 2 до документації)</w:t>
            </w:r>
          </w:p>
          <w:p w:rsidR="00AD0748" w:rsidRPr="00AD6109" w:rsidRDefault="00AD6109" w:rsidP="00A5697F">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М</w:t>
            </w:r>
            <w:r w:rsidR="00AB1CC7" w:rsidRPr="00A34A2D">
              <w:rPr>
                <w:rFonts w:ascii="Times New Roman" w:eastAsia="Times New Roman" w:hAnsi="Times New Roman" w:cs="Times New Roman"/>
                <w:color w:val="000000"/>
                <w:sz w:val="24"/>
                <w:szCs w:val="24"/>
              </w:rPr>
              <w:t xml:space="preserve">ісце поставки товарів: </w:t>
            </w:r>
            <w:r w:rsidR="00AB1CC7" w:rsidRPr="00AD6109">
              <w:rPr>
                <w:rFonts w:ascii="Times New Roman" w:eastAsia="Times New Roman" w:hAnsi="Times New Roman" w:cs="Times New Roman"/>
                <w:color w:val="000000"/>
                <w:sz w:val="24"/>
                <w:szCs w:val="24"/>
              </w:rPr>
              <w:t xml:space="preserve">Вінницька область, Вінницький район, смт. </w:t>
            </w:r>
            <w:proofErr w:type="spellStart"/>
            <w:r w:rsidR="00AB1CC7" w:rsidRPr="00AD6109">
              <w:rPr>
                <w:rFonts w:ascii="Times New Roman" w:eastAsia="Times New Roman" w:hAnsi="Times New Roman" w:cs="Times New Roman"/>
                <w:color w:val="000000"/>
                <w:sz w:val="24"/>
                <w:szCs w:val="24"/>
              </w:rPr>
              <w:t>Стрижавка</w:t>
            </w:r>
            <w:proofErr w:type="spellEnd"/>
          </w:p>
        </w:tc>
      </w:tr>
      <w:tr w:rsidR="00AD0748">
        <w:trPr>
          <w:trHeight w:val="64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0748" w:rsidRDefault="00974F88" w:rsidP="00AB1CC7">
            <w:pPr>
              <w:widowControl w:val="0"/>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до 31 грудня  20</w:t>
            </w:r>
            <w:r w:rsidR="00AB1CC7" w:rsidRPr="00AB1CC7">
              <w:rPr>
                <w:rFonts w:ascii="Times New Roman" w:eastAsia="Times New Roman" w:hAnsi="Times New Roman" w:cs="Times New Roman"/>
                <w:color w:val="000000"/>
                <w:sz w:val="24"/>
                <w:szCs w:val="24"/>
              </w:rPr>
              <w:t>23</w:t>
            </w:r>
            <w:r w:rsidRPr="00AB1CC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p w:rsidR="00AD6109" w:rsidRDefault="00AD6109" w:rsidP="00AB1CC7">
            <w:pPr>
              <w:widowControl w:val="0"/>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Періодичність поставки – не менше одного-двох разів на тиждень (за домовленістю) з 07:00 до 11:00 години за скоригованою попередньо заявкою щодо кількості товару.</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D0748" w:rsidRDefault="00974F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748">
        <w:trPr>
          <w:trHeight w:val="501"/>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0748">
        <w:trPr>
          <w:trHeight w:val="197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0748" w:rsidRDefault="00974F88">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D0748">
        <w:trPr>
          <w:trHeight w:val="480"/>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що підтверджують відповідність вимогам, визначеним замовником:</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1CC7">
              <w:rPr>
                <w:rFonts w:ascii="Times New Roman" w:eastAsia="Times New Roman" w:hAnsi="Times New Roman" w:cs="Times New Roman"/>
                <w:b/>
                <w:i/>
                <w:sz w:val="24"/>
                <w:szCs w:val="24"/>
              </w:rPr>
              <w:t>згідно</w:t>
            </w:r>
            <w:r w:rsidRPr="00AB1CC7">
              <w:rPr>
                <w:rFonts w:ascii="Times New Roman" w:eastAsia="Times New Roman" w:hAnsi="Times New Roman" w:cs="Times New Roman"/>
                <w:sz w:val="24"/>
                <w:szCs w:val="24"/>
              </w:rPr>
              <w:t xml:space="preserve"> з </w:t>
            </w:r>
            <w:r w:rsidRPr="00AB1CC7">
              <w:rPr>
                <w:rFonts w:ascii="Times New Roman" w:eastAsia="Times New Roman" w:hAnsi="Times New Roman" w:cs="Times New Roman"/>
                <w:b/>
                <w:i/>
                <w:sz w:val="24"/>
                <w:szCs w:val="24"/>
              </w:rPr>
              <w:t>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B1CC7">
              <w:rPr>
                <w:rFonts w:ascii="Times New Roman" w:eastAsia="Times New Roman" w:hAnsi="Times New Roman" w:cs="Times New Roman"/>
                <w:b/>
                <w:i/>
                <w:sz w:val="24"/>
                <w:szCs w:val="24"/>
              </w:rPr>
              <w:t>згідно з Додатком 1</w:t>
            </w:r>
            <w:r w:rsidRPr="00AB1CC7">
              <w:rPr>
                <w:rFonts w:ascii="Times New Roman" w:eastAsia="Times New Roman" w:hAnsi="Times New Roman" w:cs="Times New Roman"/>
                <w:sz w:val="24"/>
                <w:szCs w:val="24"/>
              </w:rPr>
              <w:t xml:space="preserve"> до цієї </w:t>
            </w:r>
            <w:r w:rsidRPr="00AB1CC7">
              <w:rPr>
                <w:rFonts w:ascii="Times New Roman" w:eastAsia="Times New Roman" w:hAnsi="Times New Roman" w:cs="Times New Roman"/>
                <w:sz w:val="24"/>
                <w:szCs w:val="24"/>
              </w:rPr>
              <w:lastRenderedPageBreak/>
              <w:t>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B1CC7"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b/>
                <w:i/>
                <w:sz w:val="24"/>
                <w:szCs w:val="24"/>
              </w:rPr>
              <w:t>згідно з Додатком 2</w:t>
            </w:r>
            <w:r w:rsidRPr="00AB1CC7">
              <w:rPr>
                <w:rFonts w:ascii="Times New Roman" w:eastAsia="Times New Roman" w:hAnsi="Times New Roman" w:cs="Times New Roman"/>
                <w:sz w:val="24"/>
                <w:szCs w:val="24"/>
              </w:rPr>
              <w:t xml:space="preserve"> до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 xml:space="preserve">Переможець процедури закупівлі у строк, що не перевищує </w:t>
            </w:r>
            <w:r w:rsidRPr="00AB1CC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B1CC7">
              <w:rPr>
                <w:rFonts w:ascii="Times New Roman" w:eastAsia="Times New Roman" w:hAnsi="Times New Roman" w:cs="Times New Roman"/>
                <w:b/>
                <w:i/>
                <w:sz w:val="24"/>
                <w:szCs w:val="24"/>
                <w:u w:val="single"/>
              </w:rPr>
              <w:t>закупівель</w:t>
            </w:r>
            <w:proofErr w:type="spellEnd"/>
            <w:r w:rsidRPr="00AB1CC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B1CC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B1CC7">
              <w:rPr>
                <w:rFonts w:ascii="Times New Roman" w:eastAsia="Times New Roman" w:hAnsi="Times New Roman" w:cs="Times New Roman"/>
                <w:i/>
                <w:sz w:val="24"/>
                <w:szCs w:val="24"/>
              </w:rPr>
              <w:t>закупівель</w:t>
            </w:r>
            <w:proofErr w:type="spellEnd"/>
            <w:r w:rsidRPr="00AB1CC7">
              <w:rPr>
                <w:rFonts w:ascii="Times New Roman" w:eastAsia="Times New Roman" w:hAnsi="Times New Roman" w:cs="Times New Roman"/>
                <w:i/>
                <w:sz w:val="24"/>
                <w:szCs w:val="24"/>
              </w:rPr>
              <w:t xml:space="preserve"> документи, встановлені в Додатку 1 (для переможця).</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b/>
                <w:i/>
                <w:sz w:val="24"/>
                <w:szCs w:val="24"/>
              </w:rPr>
              <w:t>Опис та приклади формальних несуттєвих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Опис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w:t>
            </w:r>
            <w:r w:rsidRPr="00AB1C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великої літери;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розділових знаків та відмінювання слів у реченні;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використання слова або </w:t>
            </w:r>
            <w:proofErr w:type="spellStart"/>
            <w:r w:rsidRPr="00AB1CC7">
              <w:rPr>
                <w:rFonts w:ascii="Times New Roman" w:eastAsia="Times New Roman" w:hAnsi="Times New Roman" w:cs="Times New Roman"/>
                <w:sz w:val="24"/>
                <w:szCs w:val="24"/>
              </w:rPr>
              <w:t>мовного</w:t>
            </w:r>
            <w:proofErr w:type="spellEnd"/>
            <w:r w:rsidRPr="00AB1CC7">
              <w:rPr>
                <w:rFonts w:ascii="Times New Roman" w:eastAsia="Times New Roman" w:hAnsi="Times New Roman" w:cs="Times New Roman"/>
                <w:sz w:val="24"/>
                <w:szCs w:val="24"/>
              </w:rPr>
              <w:t xml:space="preserve"> звороту, запозичених з іншої мови;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застосування правил переносу частини слова з рядка в рядок;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написання слів разом та/або окремо, та/або через дефіс;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lastRenderedPageBreak/>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2.</w:t>
            </w:r>
            <w:r w:rsidRPr="00AB1C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3.</w:t>
            </w:r>
            <w:r w:rsidRPr="00AB1C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4.</w:t>
            </w:r>
            <w:r w:rsidRPr="00AB1C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5.</w:t>
            </w:r>
            <w:r w:rsidRPr="00AB1C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6.</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7.</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8.</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9.</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10.</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lastRenderedPageBreak/>
              <w:t>11.</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12.</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Приклади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«поряд -</w:t>
            </w:r>
            <w:proofErr w:type="spellStart"/>
            <w:r w:rsidRPr="00AB1CC7">
              <w:rPr>
                <w:rFonts w:ascii="Times New Roman" w:eastAsia="Times New Roman" w:hAnsi="Times New Roman" w:cs="Times New Roman"/>
                <w:sz w:val="24"/>
                <w:szCs w:val="24"/>
              </w:rPr>
              <w:t>ок</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поря</w:t>
            </w:r>
            <w:proofErr w:type="spellEnd"/>
            <w:r w:rsidRPr="00AB1CC7">
              <w:rPr>
                <w:rFonts w:ascii="Times New Roman" w:eastAsia="Times New Roman" w:hAnsi="Times New Roman" w:cs="Times New Roman"/>
                <w:sz w:val="24"/>
                <w:szCs w:val="24"/>
              </w:rPr>
              <w:t xml:space="preserve"> – 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ненадається</w:t>
            </w:r>
            <w:proofErr w:type="spellEnd"/>
            <w:r w:rsidRPr="00AB1CC7">
              <w:rPr>
                <w:rFonts w:ascii="Times New Roman" w:eastAsia="Times New Roman" w:hAnsi="Times New Roman" w:cs="Times New Roman"/>
                <w:sz w:val="24"/>
                <w:szCs w:val="24"/>
              </w:rPr>
              <w:t>» замість «не надається»»;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«______________№_____________» замість «14.08.2020 №320/13/14-01»</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1CC7">
              <w:rPr>
                <w:rFonts w:ascii="Times New Roman" w:eastAsia="Times New Roman" w:hAnsi="Times New Roman" w:cs="Times New Roman"/>
                <w:sz w:val="24"/>
                <w:szCs w:val="24"/>
              </w:rPr>
              <w:t>pdf</w:t>
            </w:r>
            <w:proofErr w:type="spellEnd"/>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PortableDocumentFormat</w:t>
            </w:r>
            <w:proofErr w:type="spellEnd"/>
            <w:r w:rsidRPr="00AB1CC7">
              <w:rPr>
                <w:rFonts w:ascii="Times New Roman" w:eastAsia="Times New Roman" w:hAnsi="Times New Roman" w:cs="Times New Roman"/>
                <w:sz w:val="24"/>
                <w:szCs w:val="24"/>
              </w:rPr>
              <w:t xml:space="preserve">)». </w:t>
            </w:r>
          </w:p>
          <w:p w:rsidR="00AD0748" w:rsidRPr="00AB1CC7" w:rsidRDefault="00974F88">
            <w:pPr>
              <w:widowControl w:val="0"/>
              <w:ind w:left="40" w:hanging="20"/>
              <w:jc w:val="both"/>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Pr="00AB1CC7" w:rsidRDefault="00974F88">
            <w:pPr>
              <w:widowControl w:val="0"/>
              <w:ind w:left="40" w:hanging="20"/>
              <w:jc w:val="both"/>
              <w:rPr>
                <w:rFonts w:ascii="Times New Roman" w:eastAsia="Times New Roman" w:hAnsi="Times New Roman" w:cs="Times New Roman"/>
                <w:b/>
                <w:color w:val="000000"/>
                <w:sz w:val="24"/>
                <w:szCs w:val="24"/>
              </w:rPr>
            </w:pPr>
            <w:r w:rsidRPr="00AB1CC7">
              <w:rPr>
                <w:rFonts w:ascii="Times New Roman" w:eastAsia="Times New Roman" w:hAnsi="Times New Roman" w:cs="Times New Roman"/>
                <w:b/>
                <w:color w:val="000000"/>
                <w:sz w:val="24"/>
                <w:szCs w:val="24"/>
              </w:rPr>
              <w:t>УВАГА!!!</w:t>
            </w:r>
          </w:p>
          <w:p w:rsidR="00AD0748" w:rsidRPr="00AD6109" w:rsidRDefault="00974F88">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AD610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6109">
              <w:rPr>
                <w:rFonts w:ascii="Times New Roman" w:eastAsia="Times New Roman" w:hAnsi="Times New Roman" w:cs="Times New Roman"/>
                <w:color w:val="000000"/>
                <w:sz w:val="24"/>
                <w:szCs w:val="24"/>
              </w:rPr>
              <w:t>скан</w:t>
            </w:r>
            <w:proofErr w:type="spellEnd"/>
            <w:r w:rsidRPr="00AD6109">
              <w:rPr>
                <w:rFonts w:ascii="Times New Roman" w:eastAsia="Times New Roman" w:hAnsi="Times New Roman" w:cs="Times New Roman"/>
                <w:color w:val="000000"/>
                <w:sz w:val="24"/>
                <w:szCs w:val="24"/>
              </w:rPr>
              <w:t xml:space="preserve">-копій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D6109">
              <w:rPr>
                <w:rFonts w:ascii="Times New Roman" w:eastAsia="Times New Roman" w:hAnsi="Times New Roman" w:cs="Times New Roman"/>
                <w:sz w:val="24"/>
                <w:szCs w:val="24"/>
              </w:rPr>
              <w:t>сом (УЕП)</w:t>
            </w:r>
            <w:r w:rsidRPr="00AD6109">
              <w:rPr>
                <w:rFonts w:ascii="Times New Roman" w:eastAsia="Times New Roman" w:hAnsi="Times New Roman" w:cs="Times New Roman"/>
                <w:color w:val="000000"/>
                <w:sz w:val="24"/>
                <w:szCs w:val="24"/>
              </w:rPr>
              <w:t>;</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Винятки:</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AD6109">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AD0748" w:rsidRPr="00AD6109" w:rsidRDefault="00974F88">
            <w:pPr>
              <w:widowControl w:val="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0748" w:rsidRPr="00AD6109" w:rsidRDefault="00974F88">
            <w:pPr>
              <w:widowControl w:val="0"/>
              <w:ind w:left="40" w:hanging="20"/>
              <w:jc w:val="both"/>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w:t>
            </w:r>
            <w:r w:rsidRPr="00AD61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0748" w:rsidRPr="00AD6109" w:rsidRDefault="00974F88">
            <w:pPr>
              <w:widowControl w:val="0"/>
              <w:ind w:left="40" w:hanging="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D6109">
              <w:rPr>
                <w:rFonts w:ascii="Times New Roman" w:eastAsia="Times New Roman" w:hAnsi="Times New Roman" w:cs="Times New Roman"/>
                <w:color w:val="000000"/>
                <w:sz w:val="24"/>
                <w:szCs w:val="24"/>
              </w:rPr>
              <w:t>засвідчувального</w:t>
            </w:r>
            <w:proofErr w:type="spellEnd"/>
            <w:r w:rsidRPr="00AD610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0748" w:rsidRPr="00AD6109" w:rsidRDefault="00974F88">
            <w:pPr>
              <w:widowControl w:val="0"/>
              <w:ind w:left="40" w:hanging="20"/>
              <w:jc w:val="both"/>
              <w:rPr>
                <w:rFonts w:ascii="Times New Roman" w:eastAsia="Times New Roman" w:hAnsi="Times New Roman" w:cs="Times New Roman"/>
                <w:i/>
                <w:sz w:val="24"/>
                <w:szCs w:val="24"/>
              </w:rPr>
            </w:pPr>
            <w:r w:rsidRPr="00AD6109">
              <w:rPr>
                <w:rFonts w:ascii="Times New Roman" w:eastAsia="Times New Roman" w:hAnsi="Times New Roman" w:cs="Times New Roman"/>
                <w:color w:val="000000"/>
                <w:sz w:val="24"/>
                <w:szCs w:val="24"/>
              </w:rPr>
              <w:t xml:space="preserve">У </w:t>
            </w:r>
            <w:r w:rsidRPr="00AD6109">
              <w:rPr>
                <w:rFonts w:ascii="Times New Roman" w:eastAsia="Times New Roman" w:hAnsi="Times New Roman" w:cs="Times New Roman"/>
                <w:sz w:val="24"/>
                <w:szCs w:val="24"/>
              </w:rPr>
              <w:t>разі</w:t>
            </w:r>
            <w:r w:rsidRPr="00AD6109">
              <w:rPr>
                <w:rFonts w:ascii="Times New Roman" w:eastAsia="Times New Roman" w:hAnsi="Times New Roman" w:cs="Times New Roman"/>
                <w:color w:val="000000"/>
                <w:sz w:val="24"/>
                <w:szCs w:val="24"/>
              </w:rPr>
              <w:t xml:space="preserve"> відсутності даної інформації або у </w:t>
            </w:r>
            <w:r w:rsidRPr="00AD6109">
              <w:rPr>
                <w:rFonts w:ascii="Times New Roman" w:eastAsia="Times New Roman" w:hAnsi="Times New Roman" w:cs="Times New Roman"/>
                <w:sz w:val="24"/>
                <w:szCs w:val="24"/>
              </w:rPr>
              <w:t>разі</w:t>
            </w:r>
            <w:r w:rsidRPr="00AD6109">
              <w:rPr>
                <w:rFonts w:ascii="Times New Roman" w:eastAsia="Times New Roman" w:hAnsi="Times New Roman" w:cs="Times New Roman"/>
                <w:color w:val="000000"/>
                <w:sz w:val="24"/>
                <w:szCs w:val="24"/>
              </w:rPr>
              <w:t xml:space="preserve"> </w:t>
            </w:r>
            <w:proofErr w:type="spellStart"/>
            <w:r w:rsidRPr="00AD6109">
              <w:rPr>
                <w:rFonts w:ascii="Times New Roman" w:eastAsia="Times New Roman" w:hAnsi="Times New Roman" w:cs="Times New Roman"/>
                <w:color w:val="000000"/>
                <w:sz w:val="24"/>
                <w:szCs w:val="24"/>
              </w:rPr>
              <w:t>ненакладення</w:t>
            </w:r>
            <w:proofErr w:type="spellEnd"/>
            <w:r w:rsidRPr="00AD6109">
              <w:rPr>
                <w:rFonts w:ascii="Times New Roman" w:eastAsia="Times New Roman" w:hAnsi="Times New Roman" w:cs="Times New Roman"/>
                <w:color w:val="000000"/>
                <w:sz w:val="24"/>
                <w:szCs w:val="24"/>
              </w:rPr>
              <w:t xml:space="preserve"> учасником КЕП</w:t>
            </w:r>
            <w:r w:rsidRPr="00AD6109">
              <w:rPr>
                <w:rFonts w:ascii="Times New Roman" w:eastAsia="Times New Roman" w:hAnsi="Times New Roman" w:cs="Times New Roman"/>
                <w:sz w:val="24"/>
                <w:szCs w:val="24"/>
              </w:rPr>
              <w:t>/</w:t>
            </w:r>
            <w:r w:rsidRPr="00AD6109">
              <w:rPr>
                <w:rFonts w:ascii="Times New Roman" w:eastAsia="Times New Roman" w:hAnsi="Times New Roman" w:cs="Times New Roman"/>
                <w:color w:val="000000"/>
                <w:sz w:val="24"/>
                <w:szCs w:val="24"/>
              </w:rPr>
              <w:t xml:space="preserve">УЕП </w:t>
            </w:r>
            <w:r w:rsidRPr="00AD6109">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D6109">
              <w:rPr>
                <w:rFonts w:ascii="Times New Roman" w:eastAsia="Times New Roman" w:hAnsi="Times New Roman" w:cs="Times New Roman"/>
                <w:i/>
                <w:sz w:val="24"/>
                <w:szCs w:val="24"/>
              </w:rPr>
              <w:t>Закону</w:t>
            </w:r>
            <w:r w:rsidRPr="00AD6109">
              <w:rPr>
                <w:rFonts w:ascii="Times New Roman" w:eastAsia="Times New Roman" w:hAnsi="Times New Roman" w:cs="Times New Roman"/>
                <w:sz w:val="24"/>
                <w:szCs w:val="24"/>
              </w:rPr>
              <w:t xml:space="preserve"> та буде відхилена на підставі підпункту 2 пункту 41 </w:t>
            </w:r>
            <w:r w:rsidRPr="00AD6109">
              <w:rPr>
                <w:rFonts w:ascii="Times New Roman" w:eastAsia="Times New Roman" w:hAnsi="Times New Roman" w:cs="Times New Roman"/>
                <w:i/>
                <w:sz w:val="24"/>
                <w:szCs w:val="24"/>
              </w:rPr>
              <w:t>Особливостей.</w:t>
            </w:r>
          </w:p>
          <w:p w:rsidR="00AD0748" w:rsidRPr="00AB1CC7" w:rsidRDefault="00974F8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AB1CC7">
              <w:rPr>
                <w:rFonts w:ascii="Times New Roman" w:eastAsia="Times New Roman" w:hAnsi="Times New Roman" w:cs="Times New Roman"/>
                <w:sz w:val="24"/>
                <w:szCs w:val="24"/>
              </w:rPr>
              <w:t>У</w:t>
            </w:r>
            <w:r w:rsidRPr="00AB1CC7">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w:t>
            </w:r>
            <w:r w:rsidRPr="00AB1CC7">
              <w:rPr>
                <w:rFonts w:ascii="Times New Roman" w:eastAsia="Times New Roman" w:hAnsi="Times New Roman" w:cs="Times New Roman"/>
                <w:color w:val="0D0D0D"/>
                <w:sz w:val="24"/>
                <w:szCs w:val="24"/>
              </w:rPr>
              <w:t xml:space="preserve"> </w:t>
            </w:r>
          </w:p>
          <w:p w:rsidR="00AD0748" w:rsidRPr="00AB1CC7" w:rsidRDefault="00974F88">
            <w:pPr>
              <w:widowControl w:val="0"/>
              <w:jc w:val="both"/>
              <w:rPr>
                <w:rFonts w:ascii="Times New Roman" w:eastAsia="Times New Roman" w:hAnsi="Times New Roman" w:cs="Times New Roman"/>
                <w:sz w:val="24"/>
                <w:szCs w:val="24"/>
              </w:rPr>
            </w:pPr>
            <w:bookmarkStart w:id="5" w:name="_heading=h.hjqm8skarbdr" w:colFirst="0" w:colLast="0"/>
            <w:bookmarkEnd w:id="5"/>
            <w:r w:rsidRPr="00AB1CC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D0748" w:rsidRPr="00AB1CC7" w:rsidRDefault="00974F88" w:rsidP="00AB1CC7">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AB1CC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B1CC7">
              <w:rPr>
                <w:rFonts w:ascii="Times New Roman" w:eastAsia="Times New Roman" w:hAnsi="Times New Roman" w:cs="Times New Roman"/>
                <w:b/>
                <w:color w:val="000000"/>
                <w:sz w:val="24"/>
                <w:szCs w:val="24"/>
              </w:rPr>
              <w:t xml:space="preserve">. </w:t>
            </w:r>
            <w:r w:rsidRPr="00AB1CC7">
              <w:rPr>
                <w:rFonts w:ascii="Times New Roman" w:eastAsia="Times New Roman" w:hAnsi="Times New Roman" w:cs="Times New Roman"/>
                <w:i/>
                <w:color w:val="000000"/>
                <w:sz w:val="20"/>
                <w:szCs w:val="20"/>
              </w:rPr>
              <w:t>У випадку подання учасником біл</w:t>
            </w:r>
            <w:r w:rsidR="00AB1CC7">
              <w:rPr>
                <w:rFonts w:ascii="Times New Roman" w:eastAsia="Times New Roman" w:hAnsi="Times New Roman" w:cs="Times New Roman"/>
                <w:i/>
                <w:color w:val="000000"/>
                <w:sz w:val="20"/>
                <w:szCs w:val="20"/>
              </w:rPr>
              <w:t xml:space="preserve">ьше однієї тендерної пропозиції, </w:t>
            </w:r>
            <w:r w:rsidRPr="00AB1CC7">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AB1CC7">
              <w:rPr>
                <w:rFonts w:ascii="Times New Roman" w:eastAsia="Times New Roman" w:hAnsi="Times New Roman" w:cs="Times New Roman"/>
                <w:i/>
                <w:sz w:val="28"/>
                <w:szCs w:val="28"/>
              </w:rPr>
              <w:t xml:space="preserve"> </w:t>
            </w:r>
          </w:p>
        </w:tc>
      </w:tr>
      <w:tr w:rsidR="00AD0748" w:rsidTr="00AB1CC7">
        <w:trPr>
          <w:trHeight w:val="55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0748" w:rsidRPr="00AB1CC7"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0748"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Не передбачається.</w:t>
            </w:r>
          </w:p>
        </w:tc>
      </w:tr>
      <w:tr w:rsidR="00AD0748">
        <w:trPr>
          <w:trHeight w:val="56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1CC7">
              <w:rPr>
                <w:rFonts w:ascii="Times New Roman" w:eastAsia="Times New Roman" w:hAnsi="Times New Roman" w:cs="Times New Roman"/>
                <w:b/>
                <w:i/>
                <w:sz w:val="24"/>
                <w:szCs w:val="24"/>
                <w:u w:val="single"/>
              </w:rPr>
              <w:t>протягом 120 (ста двадцяти) днів</w:t>
            </w:r>
            <w:r w:rsidRPr="00AB1CC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AD0748" w:rsidRDefault="00974F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1CC7">
              <w:rPr>
                <w:rFonts w:ascii="Times New Roman" w:eastAsia="Times New Roman" w:hAnsi="Times New Roman" w:cs="Times New Roman"/>
                <w:i/>
                <w:sz w:val="24"/>
                <w:szCs w:val="24"/>
              </w:rPr>
              <w:t>(у разі, якщо таке вимагалося)</w:t>
            </w:r>
            <w:r w:rsidRPr="00AB1CC7">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D0748" w:rsidRDefault="00974F8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748" w:rsidRDefault="00974F8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eastAsia="Times New Roman" w:hAnsi="Times New Roman" w:cs="Times New Roman"/>
                <w:sz w:val="24"/>
                <w:szCs w:val="24"/>
              </w:rPr>
              <w:lastRenderedPageBreak/>
              <w:t>дострокового розірвання такого договору.</w:t>
            </w:r>
          </w:p>
          <w:p w:rsidR="00AD0748" w:rsidRDefault="00974F8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D0748" w:rsidRDefault="00AB1CC7"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0748">
        <w:trPr>
          <w:trHeight w:val="44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0748" w:rsidRPr="00AB1CC7" w:rsidRDefault="00974F88">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75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D6109" w:rsidRPr="00875F9B">
              <w:rPr>
                <w:rFonts w:ascii="Times New Roman" w:eastAsia="Times New Roman" w:hAnsi="Times New Roman" w:cs="Times New Roman"/>
                <w:color w:val="000000"/>
                <w:sz w:val="24"/>
                <w:szCs w:val="24"/>
              </w:rPr>
              <w:t>24 грудня 2022 року</w:t>
            </w:r>
            <w:r w:rsidRPr="00875F9B">
              <w:rPr>
                <w:rFonts w:ascii="Times New Roman" w:eastAsia="Times New Roman" w:hAnsi="Times New Roman" w:cs="Times New Roman"/>
                <w:color w:val="000000"/>
                <w:sz w:val="24"/>
                <w:szCs w:val="24"/>
              </w:rPr>
              <w:t xml:space="preserve"> (строк для подання тендерних пропозицій</w:t>
            </w:r>
            <w:r w:rsidRPr="00AB1CC7">
              <w:rPr>
                <w:rFonts w:ascii="Times New Roman" w:eastAsia="Times New Roman" w:hAnsi="Times New Roman" w:cs="Times New Roman"/>
                <w:i/>
                <w:sz w:val="20"/>
                <w:szCs w:val="20"/>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AB1CC7">
              <w:rPr>
                <w:rFonts w:ascii="Times New Roman" w:eastAsia="Times New Roman" w:hAnsi="Times New Roman" w:cs="Times New Roman"/>
                <w:i/>
                <w:sz w:val="20"/>
                <w:szCs w:val="20"/>
              </w:rPr>
              <w:t>закупівель</w:t>
            </w:r>
            <w:proofErr w:type="spellEnd"/>
            <w:r w:rsidRPr="00AB1CC7">
              <w:rPr>
                <w:rFonts w:ascii="Times New Roman" w:eastAsia="Times New Roman" w:hAnsi="Times New Roman" w:cs="Times New Roman"/>
                <w:i/>
                <w:sz w:val="20"/>
                <w:szCs w:val="20"/>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0748" w:rsidRDefault="00974F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D0748" w:rsidRDefault="00974F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D0748" w:rsidRDefault="00974F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D0748" w:rsidRDefault="00AD0748">
            <w:pPr>
              <w:widowControl w:val="0"/>
              <w:jc w:val="both"/>
              <w:rPr>
                <w:rFonts w:ascii="Times New Roman" w:eastAsia="Times New Roman" w:hAnsi="Times New Roman" w:cs="Times New Roman"/>
                <w:strike/>
                <w:sz w:val="24"/>
                <w:szCs w:val="24"/>
              </w:rPr>
            </w:pPr>
          </w:p>
        </w:tc>
      </w:tr>
      <w:tr w:rsidR="00AD0748">
        <w:trPr>
          <w:trHeight w:val="51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D0748" w:rsidRDefault="00974F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AB1CC7">
              <w:rPr>
                <w:rFonts w:ascii="Times New Roman" w:eastAsia="Times New Roman" w:hAnsi="Times New Roman" w:cs="Times New Roman"/>
                <w:i/>
                <w:sz w:val="24"/>
                <w:szCs w:val="24"/>
              </w:rPr>
              <w:t>(у разі якщо подано дві і більше тендерних пропозицій).</w:t>
            </w:r>
          </w:p>
          <w:p w:rsidR="00AD0748"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i/>
                <w:sz w:val="24"/>
                <w:szCs w:val="24"/>
              </w:rPr>
              <w:t xml:space="preserve">До розгляду </w:t>
            </w:r>
            <w:r w:rsidRPr="00AB1CC7">
              <w:rPr>
                <w:rFonts w:ascii="Times New Roman" w:eastAsia="Times New Roman" w:hAnsi="Times New Roman" w:cs="Times New Roman"/>
                <w:i/>
                <w:sz w:val="24"/>
                <w:szCs w:val="24"/>
                <w:u w:val="single"/>
              </w:rPr>
              <w:t xml:space="preserve">не приймається </w:t>
            </w:r>
            <w:r w:rsidRPr="00AB1CC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Оцінка здійснюється щодо предмета закупівлі в цілому.</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w:t>
            </w:r>
            <w:r>
              <w:rPr>
                <w:rFonts w:ascii="Times New Roman" w:eastAsia="Times New Roman" w:hAnsi="Times New Roman" w:cs="Times New Roman"/>
                <w:sz w:val="24"/>
                <w:szCs w:val="24"/>
              </w:rPr>
              <w:lastRenderedPageBreak/>
              <w:t xml:space="preserve">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AB1CC7"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5F9B">
              <w:rPr>
                <w:rFonts w:ascii="Times New Roman" w:eastAsia="Times New Roman" w:hAnsi="Times New Roman" w:cs="Times New Roman"/>
                <w:sz w:val="24"/>
                <w:szCs w:val="24"/>
              </w:rPr>
              <w:t xml:space="preserve">– </w:t>
            </w:r>
            <w:r w:rsidR="00875F9B" w:rsidRPr="00875F9B">
              <w:rPr>
                <w:rFonts w:ascii="Times New Roman" w:eastAsia="Times New Roman" w:hAnsi="Times New Roman" w:cs="Times New Roman"/>
                <w:sz w:val="24"/>
                <w:szCs w:val="24"/>
              </w:rPr>
              <w:t>0,5</w:t>
            </w:r>
            <w:r w:rsidRPr="00875F9B">
              <w:rPr>
                <w:rFonts w:ascii="Times New Roman" w:eastAsia="Times New Roman" w:hAnsi="Times New Roman" w:cs="Times New Roman"/>
                <w:sz w:val="24"/>
                <w:szCs w:val="24"/>
              </w:rPr>
              <w:t xml:space="preserve"> %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w:t>
            </w:r>
            <w:r>
              <w:rPr>
                <w:rFonts w:ascii="Times New Roman" w:eastAsia="Times New Roman" w:hAnsi="Times New Roman" w:cs="Times New Roman"/>
                <w:b/>
                <w:i/>
                <w:sz w:val="24"/>
                <w:szCs w:val="24"/>
              </w:rPr>
              <w:lastRenderedPageBreak/>
              <w:t xml:space="preserve">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D0748" w:rsidRDefault="00974F8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0748" w:rsidRDefault="00974F8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0748" w:rsidRDefault="00974F88">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D0748" w:rsidRDefault="00974F8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0748" w:rsidRDefault="00974F8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3113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D0748" w:rsidRDefault="005311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74F8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AD0748" w:rsidRDefault="00974F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D0748" w:rsidRDefault="00974F8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D0748" w:rsidRPr="00531135" w:rsidRDefault="00974F88">
            <w:pPr>
              <w:widowControl w:val="0"/>
              <w:jc w:val="both"/>
              <w:rPr>
                <w:rFonts w:ascii="Times New Roman" w:eastAsia="Times New Roman" w:hAnsi="Times New Roman" w:cs="Times New Roman"/>
                <w:color w:val="000000"/>
                <w:sz w:val="24"/>
                <w:szCs w:val="24"/>
              </w:rPr>
            </w:pPr>
            <w:r w:rsidRPr="00531135">
              <w:rPr>
                <w:rFonts w:ascii="Times New Roman" w:eastAsia="Times New Roman" w:hAnsi="Times New Roman" w:cs="Times New Roman"/>
                <w:color w:val="000000"/>
                <w:sz w:val="24"/>
                <w:szCs w:val="24"/>
              </w:rPr>
              <w:t xml:space="preserve">11. </w:t>
            </w:r>
            <w:r w:rsidRPr="00531135">
              <w:rPr>
                <w:rFonts w:ascii="Times New Roman" w:eastAsia="Times New Roman" w:hAnsi="Times New Roman" w:cs="Times New Roman"/>
                <w:sz w:val="24"/>
                <w:szCs w:val="24"/>
              </w:rPr>
              <w:t>Тендерна п</w:t>
            </w:r>
            <w:r w:rsidRPr="0053113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0748" w:rsidRDefault="00974F8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D0748" w:rsidRDefault="00974F88" w:rsidP="00875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w:t>
            </w:r>
            <w:r>
              <w:rPr>
                <w:rFonts w:ascii="Times New Roman" w:eastAsia="Times New Roman" w:hAnsi="Times New Roman" w:cs="Times New Roman"/>
                <w:sz w:val="24"/>
                <w:szCs w:val="24"/>
              </w:rPr>
              <w:lastRenderedPageBreak/>
              <w:t xml:space="preserve">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D0748" w:rsidRDefault="00974F8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sz w:val="24"/>
                <w:szCs w:val="24"/>
                <w:highlight w:val="white"/>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s="Times New Roman"/>
                <w:sz w:val="24"/>
                <w:szCs w:val="24"/>
                <w:highlight w:val="white"/>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D0748">
        <w:trPr>
          <w:trHeight w:val="47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D0748" w:rsidRDefault="00974F8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D0748" w:rsidRDefault="00974F8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D0748" w:rsidRDefault="00974F8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D0748" w:rsidRDefault="00974F8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D0748">
        <w:trPr>
          <w:trHeight w:val="615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0748" w:rsidRPr="00531135" w:rsidRDefault="00974F88" w:rsidP="00531135">
            <w:pPr>
              <w:widowControl w:val="0"/>
              <w:ind w:right="120"/>
              <w:jc w:val="both"/>
              <w:rPr>
                <w:rFonts w:ascii="Times New Roman" w:eastAsia="Times New Roman" w:hAnsi="Times New Roman" w:cs="Times New Roman"/>
                <w:color w:val="FF0000"/>
                <w:sz w:val="24"/>
                <w:szCs w:val="24"/>
                <w:highlight w:val="yellow"/>
              </w:rPr>
            </w:pPr>
            <w:r w:rsidRPr="00531135">
              <w:rPr>
                <w:rFonts w:ascii="Times New Roman" w:eastAsia="Times New Roman" w:hAnsi="Times New Roman" w:cs="Times New Roman"/>
                <w:sz w:val="24"/>
                <w:szCs w:val="24"/>
              </w:rPr>
              <w:t>Забезпечення виконання догово</w:t>
            </w:r>
            <w:r w:rsidR="00531135" w:rsidRPr="00531135">
              <w:rPr>
                <w:rFonts w:ascii="Times New Roman" w:eastAsia="Times New Roman" w:hAnsi="Times New Roman" w:cs="Times New Roman"/>
                <w:sz w:val="24"/>
                <w:szCs w:val="24"/>
              </w:rPr>
              <w:t>ру про закупівлю не вимагається</w:t>
            </w:r>
          </w:p>
        </w:tc>
      </w:tr>
    </w:tbl>
    <w:p w:rsidR="00AD0748" w:rsidRDefault="00AD074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AD0748">
      <w:pPr>
        <w:widowControl w:val="0"/>
        <w:spacing w:after="0" w:line="240" w:lineRule="auto"/>
        <w:jc w:val="both"/>
        <w:rPr>
          <w:rFonts w:ascii="Times New Roman" w:eastAsia="Times New Roman" w:hAnsi="Times New Roman" w:cs="Times New Roman"/>
          <w:sz w:val="24"/>
          <w:szCs w:val="24"/>
        </w:rPr>
      </w:pPr>
    </w:p>
    <w:sectPr w:rsidR="00AD074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C8" w:rsidRDefault="00193CC8">
      <w:pPr>
        <w:spacing w:after="0" w:line="240" w:lineRule="auto"/>
      </w:pPr>
      <w:r>
        <w:separator/>
      </w:r>
    </w:p>
  </w:endnote>
  <w:endnote w:type="continuationSeparator" w:id="0">
    <w:p w:rsidR="00193CC8" w:rsidRDefault="0019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697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C8" w:rsidRDefault="00193CC8">
      <w:pPr>
        <w:spacing w:after="0" w:line="240" w:lineRule="auto"/>
      </w:pPr>
      <w:r>
        <w:separator/>
      </w:r>
    </w:p>
  </w:footnote>
  <w:footnote w:type="continuationSeparator" w:id="0">
    <w:p w:rsidR="00193CC8" w:rsidRDefault="00193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7D"/>
    <w:multiLevelType w:val="multilevel"/>
    <w:tmpl w:val="021C3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B01D4"/>
    <w:multiLevelType w:val="multilevel"/>
    <w:tmpl w:val="8180B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42915"/>
    <w:multiLevelType w:val="multilevel"/>
    <w:tmpl w:val="A358F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9055D2"/>
    <w:multiLevelType w:val="multilevel"/>
    <w:tmpl w:val="50CC0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A044CF"/>
    <w:multiLevelType w:val="multilevel"/>
    <w:tmpl w:val="FBDE1D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8"/>
    <w:rsid w:val="00193CC8"/>
    <w:rsid w:val="002A588C"/>
    <w:rsid w:val="00531135"/>
    <w:rsid w:val="007807A9"/>
    <w:rsid w:val="00875F9B"/>
    <w:rsid w:val="00974F88"/>
    <w:rsid w:val="00A5697F"/>
    <w:rsid w:val="00AB1CC7"/>
    <w:rsid w:val="00AD0748"/>
    <w:rsid w:val="00AD6109"/>
    <w:rsid w:val="00BB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D6CA"/>
  <w15:docId w15:val="{12CFC686-07AE-47BB-8F06-6F74CCE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8042</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cp:revision>
  <dcterms:created xsi:type="dcterms:W3CDTF">2022-12-16T12:01:00Z</dcterms:created>
  <dcterms:modified xsi:type="dcterms:W3CDTF">2022-12-16T12:05:00Z</dcterms:modified>
</cp:coreProperties>
</file>