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FE" w:rsidRPr="00ED29FE" w:rsidRDefault="00ED29FE" w:rsidP="00ED29FE">
      <w:pPr>
        <w:shd w:val="clear" w:color="auto" w:fill="FFFFFF"/>
        <w:spacing w:before="195" w:after="0" w:line="240" w:lineRule="auto"/>
        <w:jc w:val="right"/>
        <w:rPr>
          <w:rFonts w:ascii="Times New Roman" w:hAnsi="Times New Roman" w:cs="Times New Roman"/>
          <w:b/>
          <w:bCs/>
          <w:sz w:val="24"/>
          <w:szCs w:val="24"/>
          <w:lang w:val="uk-UA"/>
        </w:rPr>
      </w:pPr>
      <w:r w:rsidRPr="00ED29FE">
        <w:rPr>
          <w:rFonts w:ascii="Times New Roman" w:hAnsi="Times New Roman" w:cs="Times New Roman"/>
          <w:b/>
          <w:bCs/>
          <w:sz w:val="24"/>
          <w:szCs w:val="24"/>
          <w:lang w:val="uk-UA"/>
        </w:rPr>
        <w:t>Додаток 4А до тендерної документації</w:t>
      </w:r>
    </w:p>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Комунальне некомерційне підприємство Миколаївської міської ради «Міська лікарня №3» (скорочена назва КНП ММР «М Л № 3»), (далі - Покупець ), в особі </w:t>
            </w:r>
            <w:r w:rsidR="00B83012">
              <w:rPr>
                <w:rFonts w:ascii="Times New Roman" w:hAnsi="Times New Roman" w:cs="Times New Roman"/>
                <w:sz w:val="24"/>
                <w:szCs w:val="24"/>
                <w:lang w:val="uk-UA"/>
              </w:rPr>
              <w:t>________________</w:t>
            </w:r>
            <w:r>
              <w:rPr>
                <w:rFonts w:ascii="Times New Roman" w:hAnsi="Times New Roman" w:cs="Times New Roman"/>
                <w:sz w:val="24"/>
                <w:szCs w:val="24"/>
                <w:lang w:val="uk-UA"/>
              </w:rPr>
              <w:t xml:space="preserve">, який діє на підставі </w:t>
            </w:r>
            <w:r w:rsidR="00B83012">
              <w:rPr>
                <w:rFonts w:ascii="Times New Roman" w:hAnsi="Times New Roman" w:cs="Times New Roman"/>
                <w:sz w:val="24"/>
                <w:szCs w:val="24"/>
                <w:lang w:val="uk-UA"/>
              </w:rPr>
              <w:t>____________</w:t>
            </w:r>
            <w:r>
              <w:rPr>
                <w:rFonts w:ascii="Times New Roman" w:hAnsi="Times New Roman" w:cs="Times New Roman"/>
                <w:sz w:val="24"/>
                <w:szCs w:val="24"/>
                <w:lang w:val="uk-UA"/>
              </w:rPr>
              <w:t xml:space="preserve">, з однієї сторони, і </w:t>
            </w:r>
            <w:r w:rsidR="00AD7D90">
              <w:rPr>
                <w:rFonts w:ascii="Times New Roman" w:hAnsi="Times New Roman" w:cs="Times New Roman"/>
                <w:b/>
                <w:bCs/>
                <w:sz w:val="24"/>
                <w:szCs w:val="24"/>
                <w:lang w:val="uk-UA" w:eastAsia="ru-RU"/>
              </w:rPr>
              <w:t>____________</w:t>
            </w:r>
            <w:r>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0A1922" w:rsidRPr="005B4360" w:rsidRDefault="000A1922">
            <w:pPr>
              <w:pStyle w:val="HTML0"/>
              <w:jc w:val="both"/>
              <w:rPr>
                <w:rFonts w:ascii="Times New Roman" w:hAnsi="Times New Roman" w:cs="Times New Roman"/>
                <w:lang w:val="uk-UA"/>
              </w:rPr>
            </w:pPr>
            <w:r w:rsidRPr="005B4360">
              <w:rPr>
                <w:rFonts w:ascii="Times New Roman" w:hAnsi="Times New Roman" w:cs="Times New Roman"/>
                <w:sz w:val="24"/>
                <w:szCs w:val="24"/>
                <w:lang w:val="uk-UA"/>
              </w:rPr>
              <w:t xml:space="preserve">1.2. Найменування (номенклатура, асортимент) товару: </w:t>
            </w:r>
            <w:r w:rsidR="00F23A7E" w:rsidRPr="00F23A7E">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55997 — Фібриноген (чинник I)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набір, аналіз утворення згустку; 30592 — Активований частковий </w:t>
            </w:r>
            <w:proofErr w:type="spellStart"/>
            <w:r w:rsidR="00F23A7E" w:rsidRPr="00F23A7E">
              <w:rPr>
                <w:rFonts w:ascii="Times New Roman" w:hAnsi="Times New Roman" w:cs="Times New Roman"/>
                <w:b/>
                <w:bCs/>
                <w:sz w:val="24"/>
                <w:szCs w:val="24"/>
                <w:lang w:val="uk-UA"/>
              </w:rPr>
              <w:t>тромбопластиновий</w:t>
            </w:r>
            <w:proofErr w:type="spellEnd"/>
            <w:r w:rsidR="00F23A7E" w:rsidRPr="00F23A7E">
              <w:rPr>
                <w:rFonts w:ascii="Times New Roman" w:hAnsi="Times New Roman" w:cs="Times New Roman"/>
                <w:b/>
                <w:bCs/>
                <w:sz w:val="24"/>
                <w:szCs w:val="24"/>
                <w:lang w:val="uk-UA"/>
              </w:rPr>
              <w:t xml:space="preserve"> час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набір, аналіз утворення згустку, експрес-аналіз; 55985 — </w:t>
            </w:r>
            <w:proofErr w:type="spellStart"/>
            <w:r w:rsidR="00F23A7E" w:rsidRPr="00F23A7E">
              <w:rPr>
                <w:rFonts w:ascii="Times New Roman" w:hAnsi="Times New Roman" w:cs="Times New Roman"/>
                <w:b/>
                <w:bCs/>
                <w:sz w:val="24"/>
                <w:szCs w:val="24"/>
                <w:lang w:val="uk-UA"/>
              </w:rPr>
              <w:t>Протромбіновий</w:t>
            </w:r>
            <w:proofErr w:type="spellEnd"/>
            <w:r w:rsidR="00F23A7E" w:rsidRPr="00F23A7E">
              <w:rPr>
                <w:rFonts w:ascii="Times New Roman" w:hAnsi="Times New Roman" w:cs="Times New Roman"/>
                <w:b/>
                <w:bCs/>
                <w:sz w:val="24"/>
                <w:szCs w:val="24"/>
                <w:lang w:val="uk-UA"/>
              </w:rPr>
              <w:t xml:space="preserve"> час (ПЧ)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контрольний матеріал; 55985 — </w:t>
            </w:r>
            <w:proofErr w:type="spellStart"/>
            <w:r w:rsidR="00F23A7E" w:rsidRPr="00F23A7E">
              <w:rPr>
                <w:rFonts w:ascii="Times New Roman" w:hAnsi="Times New Roman" w:cs="Times New Roman"/>
                <w:b/>
                <w:bCs/>
                <w:sz w:val="24"/>
                <w:szCs w:val="24"/>
                <w:lang w:val="uk-UA"/>
              </w:rPr>
              <w:t>Протромбіновий</w:t>
            </w:r>
            <w:proofErr w:type="spellEnd"/>
            <w:r w:rsidR="00F23A7E" w:rsidRPr="00F23A7E">
              <w:rPr>
                <w:rFonts w:ascii="Times New Roman" w:hAnsi="Times New Roman" w:cs="Times New Roman"/>
                <w:b/>
                <w:bCs/>
                <w:sz w:val="24"/>
                <w:szCs w:val="24"/>
                <w:lang w:val="uk-UA"/>
              </w:rPr>
              <w:t xml:space="preserve"> час (ПЧ)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контрольний матеріал; 61032 — Кювета для лабораторного аналізатора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одноразового використання; 55996 — Численні чинники зсідання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набір, аналіз утворення згустку; 59058 — Мийний/очищувальний розчин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для автоматизованих/ </w:t>
            </w:r>
            <w:proofErr w:type="spellStart"/>
            <w:r w:rsidR="00F23A7E" w:rsidRPr="00F23A7E">
              <w:rPr>
                <w:rFonts w:ascii="Times New Roman" w:hAnsi="Times New Roman" w:cs="Times New Roman"/>
                <w:b/>
                <w:bCs/>
                <w:sz w:val="24"/>
                <w:szCs w:val="24"/>
                <w:lang w:val="uk-UA"/>
              </w:rPr>
              <w:t>напівавтоматизованих</w:t>
            </w:r>
            <w:proofErr w:type="spellEnd"/>
            <w:r w:rsidR="00F23A7E" w:rsidRPr="00F23A7E">
              <w:rPr>
                <w:rFonts w:ascii="Times New Roman" w:hAnsi="Times New Roman" w:cs="Times New Roman"/>
                <w:b/>
                <w:bCs/>
                <w:sz w:val="24"/>
                <w:szCs w:val="24"/>
                <w:lang w:val="uk-UA"/>
              </w:rPr>
              <w:t xml:space="preserve"> систем; 61165 — Реагент для лізису клітин крові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58236 — Буферний розчин для промивання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автоматичні/ напівавтоматичні системи; 42651 — Буферний ізотонічний сольовий розчин,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55866 — Підрахунок клітин крові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контрольний матеріал; 58236 — Буферний розчин для промивання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автоматичні/ напівавтоматичні системи; 55866 — Підрахунок клітин крові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контрольний матеріал; 52859 — Множинні </w:t>
            </w:r>
            <w:proofErr w:type="spellStart"/>
            <w:r w:rsidR="00F23A7E" w:rsidRPr="00F23A7E">
              <w:rPr>
                <w:rFonts w:ascii="Times New Roman" w:hAnsi="Times New Roman" w:cs="Times New Roman"/>
                <w:b/>
                <w:bCs/>
                <w:sz w:val="24"/>
                <w:szCs w:val="24"/>
                <w:lang w:val="uk-UA"/>
              </w:rPr>
              <w:t>аналіти</w:t>
            </w:r>
            <w:proofErr w:type="spellEnd"/>
            <w:r w:rsidR="00F23A7E" w:rsidRPr="00F23A7E">
              <w:rPr>
                <w:rFonts w:ascii="Times New Roman" w:hAnsi="Times New Roman" w:cs="Times New Roman"/>
                <w:b/>
                <w:bCs/>
                <w:sz w:val="24"/>
                <w:szCs w:val="24"/>
                <w:lang w:val="uk-UA"/>
              </w:rPr>
              <w:t xml:space="preserve"> газів крові/</w:t>
            </w:r>
            <w:proofErr w:type="spellStart"/>
            <w:r w:rsidR="00F23A7E" w:rsidRPr="00F23A7E">
              <w:rPr>
                <w:rFonts w:ascii="Times New Roman" w:hAnsi="Times New Roman" w:cs="Times New Roman"/>
                <w:b/>
                <w:bCs/>
                <w:sz w:val="24"/>
                <w:szCs w:val="24"/>
                <w:lang w:val="uk-UA"/>
              </w:rPr>
              <w:t>гемоксиметрія</w:t>
            </w:r>
            <w:proofErr w:type="spellEnd"/>
            <w:r w:rsidR="00F23A7E" w:rsidRPr="00F23A7E">
              <w:rPr>
                <w:rFonts w:ascii="Times New Roman" w:hAnsi="Times New Roman" w:cs="Times New Roman"/>
                <w:b/>
                <w:bCs/>
                <w:sz w:val="24"/>
                <w:szCs w:val="24"/>
                <w:lang w:val="uk-UA"/>
              </w:rPr>
              <w:t xml:space="preserve">/електроліти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калібратор</w:t>
            </w:r>
            <w:proofErr w:type="spellEnd"/>
            <w:r w:rsidR="00F23A7E" w:rsidRPr="00F23A7E">
              <w:rPr>
                <w:rFonts w:ascii="Times New Roman" w:hAnsi="Times New Roman" w:cs="Times New Roman"/>
                <w:b/>
                <w:bCs/>
                <w:sz w:val="24"/>
                <w:szCs w:val="24"/>
                <w:lang w:val="uk-UA"/>
              </w:rPr>
              <w:t xml:space="preserve">; 52858 — Множинні </w:t>
            </w:r>
            <w:proofErr w:type="spellStart"/>
            <w:r w:rsidR="00F23A7E" w:rsidRPr="00F23A7E">
              <w:rPr>
                <w:rFonts w:ascii="Times New Roman" w:hAnsi="Times New Roman" w:cs="Times New Roman"/>
                <w:b/>
                <w:bCs/>
                <w:sz w:val="24"/>
                <w:szCs w:val="24"/>
                <w:lang w:val="uk-UA"/>
              </w:rPr>
              <w:t>аналіти</w:t>
            </w:r>
            <w:proofErr w:type="spellEnd"/>
            <w:r w:rsidR="00F23A7E" w:rsidRPr="00F23A7E">
              <w:rPr>
                <w:rFonts w:ascii="Times New Roman" w:hAnsi="Times New Roman" w:cs="Times New Roman"/>
                <w:b/>
                <w:bCs/>
                <w:sz w:val="24"/>
                <w:szCs w:val="24"/>
                <w:lang w:val="uk-UA"/>
              </w:rPr>
              <w:t xml:space="preserve"> газів крові/</w:t>
            </w:r>
            <w:proofErr w:type="spellStart"/>
            <w:r w:rsidR="00F23A7E" w:rsidRPr="00F23A7E">
              <w:rPr>
                <w:rFonts w:ascii="Times New Roman" w:hAnsi="Times New Roman" w:cs="Times New Roman"/>
                <w:b/>
                <w:bCs/>
                <w:sz w:val="24"/>
                <w:szCs w:val="24"/>
                <w:lang w:val="uk-UA"/>
              </w:rPr>
              <w:t>гемоксиметрія</w:t>
            </w:r>
            <w:proofErr w:type="spellEnd"/>
            <w:r w:rsidR="00F23A7E" w:rsidRPr="00F23A7E">
              <w:rPr>
                <w:rFonts w:ascii="Times New Roman" w:hAnsi="Times New Roman" w:cs="Times New Roman"/>
                <w:b/>
                <w:bCs/>
                <w:sz w:val="24"/>
                <w:szCs w:val="24"/>
                <w:lang w:val="uk-UA"/>
              </w:rPr>
              <w:t xml:space="preserve">/електроліти IVD (діагностика </w:t>
            </w:r>
            <w:proofErr w:type="spellStart"/>
            <w:r w:rsidR="00F23A7E" w:rsidRPr="00F23A7E">
              <w:rPr>
                <w:rFonts w:ascii="Times New Roman" w:hAnsi="Times New Roman" w:cs="Times New Roman"/>
                <w:b/>
                <w:bCs/>
                <w:sz w:val="24"/>
                <w:szCs w:val="24"/>
                <w:lang w:val="uk-UA"/>
              </w:rPr>
              <w:t>in</w:t>
            </w:r>
            <w:proofErr w:type="spellEnd"/>
            <w:r w:rsidR="00F23A7E" w:rsidRPr="00F23A7E">
              <w:rPr>
                <w:rFonts w:ascii="Times New Roman" w:hAnsi="Times New Roman" w:cs="Times New Roman"/>
                <w:b/>
                <w:bCs/>
                <w:sz w:val="24"/>
                <w:szCs w:val="24"/>
                <w:lang w:val="uk-UA"/>
              </w:rPr>
              <w:t xml:space="preserve"> </w:t>
            </w:r>
            <w:proofErr w:type="spellStart"/>
            <w:r w:rsidR="00F23A7E" w:rsidRPr="00F23A7E">
              <w:rPr>
                <w:rFonts w:ascii="Times New Roman" w:hAnsi="Times New Roman" w:cs="Times New Roman"/>
                <w:b/>
                <w:bCs/>
                <w:sz w:val="24"/>
                <w:szCs w:val="24"/>
                <w:lang w:val="uk-UA"/>
              </w:rPr>
              <w:t>vitro</w:t>
            </w:r>
            <w:proofErr w:type="spellEnd"/>
            <w:r w:rsidR="00F23A7E" w:rsidRPr="00F23A7E">
              <w:rPr>
                <w:rFonts w:ascii="Times New Roman" w:hAnsi="Times New Roman" w:cs="Times New Roman"/>
                <w:b/>
                <w:bCs/>
                <w:sz w:val="24"/>
                <w:szCs w:val="24"/>
                <w:lang w:val="uk-UA"/>
              </w:rPr>
              <w:t>), набір, комбінація методів аналізу))</w:t>
            </w:r>
            <w:r w:rsidR="00ED1559">
              <w:rPr>
                <w:rFonts w:ascii="Times New Roman" w:hAnsi="Times New Roman" w:cs="Times New Roman"/>
                <w:b/>
                <w:bCs/>
                <w:sz w:val="24"/>
                <w:szCs w:val="24"/>
                <w:lang w:val="uk-UA"/>
              </w:rPr>
              <w:t xml:space="preserve">, </w:t>
            </w:r>
            <w:r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796774">
              <w:rPr>
                <w:rFonts w:ascii="Times New Roman" w:hAnsi="Times New Roman"/>
              </w:rPr>
              <w:t>15</w:t>
            </w:r>
            <w:r w:rsidRPr="005B4360">
              <w:rPr>
                <w:rFonts w:ascii="Times New Roman" w:hAnsi="Times New Roman"/>
              </w:rPr>
              <w:t>»  найменуван</w:t>
            </w:r>
            <w:r w:rsidR="00ED1559">
              <w:rPr>
                <w:rFonts w:ascii="Times New Roman" w:hAnsi="Times New Roman"/>
              </w:rPr>
              <w:t>ь</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 xml:space="preserve">Якщо протягом терміну придатності Товар виявиться дефектним або таким, що не відповідає умовам Договору, Продавець </w:t>
            </w:r>
            <w:r w:rsidR="00CD3CFC" w:rsidRPr="00CD3CFC">
              <w:rPr>
                <w:b w:val="0"/>
                <w:sz w:val="24"/>
                <w:szCs w:val="24"/>
                <w:lang w:val="uk-UA"/>
              </w:rPr>
              <w:lastRenderedPageBreak/>
              <w:t>зобов’язаний замінити дефектний Товар. Всі витрати, пов’язані із заміною Товару неналежної якості, несе Продавець.</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r w:rsidRPr="000D1C08">
              <w:rPr>
                <w:color w:val="000000"/>
                <w:sz w:val="24"/>
                <w:szCs w:val="24"/>
                <w:lang w:val="uk-UA"/>
              </w:rPr>
              <w:t>2.</w:t>
            </w:r>
            <w:r>
              <w:rPr>
                <w:color w:val="000000"/>
                <w:sz w:val="24"/>
                <w:szCs w:val="24"/>
                <w:lang w:val="uk-UA"/>
              </w:rPr>
              <w:t>7</w:t>
            </w:r>
            <w:r w:rsidRPr="000D1C08">
              <w:rPr>
                <w:color w:val="000000"/>
                <w:sz w:val="24"/>
                <w:szCs w:val="24"/>
                <w:lang w:val="uk-UA"/>
              </w:rPr>
              <w:t xml:space="preserve">. </w:t>
            </w:r>
            <w:r w:rsidR="00B83012" w:rsidRPr="00B83012">
              <w:rPr>
                <w:rFonts w:eastAsia="Calibri"/>
                <w:b w:val="0"/>
                <w:bCs w:val="0"/>
                <w:color w:val="000000"/>
                <w:spacing w:val="0"/>
                <w:sz w:val="24"/>
                <w:szCs w:val="24"/>
                <w:lang w:val="uk-UA" w:eastAsia="en-US"/>
              </w:rPr>
              <w:t xml:space="preserve">Товар, що поставляється  не має бути походженням з 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Продавця застосовуються штрафні санкції відповідно до умов Договору.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0" w:name="BM43"/>
            <w:bookmarkEnd w:id="0"/>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Default="000A1922">
            <w:pPr>
              <w:pStyle w:val="a9"/>
              <w:spacing w:beforeAutospacing="0" w:after="0" w:afterAutospacing="0"/>
              <w:jc w:val="center"/>
            </w:pPr>
            <w:r>
              <w:rPr>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lastRenderedPageBreak/>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1"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1"/>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 xml:space="preserve">-господарської санкції зокрема, відмова від встановлення на майбутнє господарських відносин із </w:t>
            </w:r>
            <w:r w:rsidRPr="00CD3CFC">
              <w:rPr>
                <w:rFonts w:ascii="Times New Roman" w:hAnsi="Times New Roman" w:cs="Times New Roman"/>
                <w:sz w:val="24"/>
                <w:szCs w:val="24"/>
                <w:lang w:val="uk-UA"/>
              </w:rPr>
              <w:lastRenderedPageBreak/>
              <w:t>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2" w:name="BM78"/>
            <w:bookmarkEnd w:id="2"/>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3" w:name="BM79"/>
      <w:bookmarkEnd w:id="3"/>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4" w:name="BM80"/>
            <w:bookmarkEnd w:id="4"/>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5" w:name="BM81"/>
      <w:bookmarkEnd w:id="5"/>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F23A7E" w:rsidTr="00284D0D">
        <w:trPr>
          <w:tblCellSpacing w:w="22" w:type="dxa"/>
          <w:jc w:val="center"/>
        </w:trPr>
        <w:tc>
          <w:tcPr>
            <w:tcW w:w="0" w:type="auto"/>
            <w:vAlign w:val="center"/>
          </w:tcPr>
          <w:p w:rsidR="00CD3CFC" w:rsidRPr="00CD3CFC" w:rsidRDefault="00CD3CFC" w:rsidP="00F23A7E">
            <w:pPr>
              <w:ind w:firstLine="487"/>
              <w:jc w:val="both"/>
              <w:rPr>
                <w:rFonts w:ascii="Times New Roman" w:hAnsi="Times New Roman" w:cs="Times New Roman"/>
                <w:sz w:val="24"/>
                <w:szCs w:val="24"/>
                <w:lang w:val="uk-UA"/>
              </w:rPr>
            </w:pPr>
            <w:bookmarkStart w:id="6" w:name="BM82"/>
            <w:bookmarkEnd w:id="6"/>
            <w:r w:rsidRPr="00CD3CF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F23A7E" w:rsidRPr="00F23A7E">
              <w:rPr>
                <w:rFonts w:ascii="Times New Roman" w:hAnsi="Times New Roman" w:cs="Times New Roman"/>
                <w:sz w:val="24"/>
                <w:szCs w:val="24"/>
                <w:lang w:val="uk-UA"/>
              </w:rPr>
              <w:t xml:space="preserve">ДК 021:2015: 33690000-3 лікарські засоби різні (ДК 021:2015: 33696000-5 - Реактиви та контрастні речовини) (Коди НК 024:2023: 55997 — Фібриноген (чинник I)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набір, аналіз утворення згустку; 30592 — Активований частковий </w:t>
            </w:r>
            <w:proofErr w:type="spellStart"/>
            <w:r w:rsidR="00F23A7E" w:rsidRPr="00F23A7E">
              <w:rPr>
                <w:rFonts w:ascii="Times New Roman" w:hAnsi="Times New Roman" w:cs="Times New Roman"/>
                <w:sz w:val="24"/>
                <w:szCs w:val="24"/>
                <w:lang w:val="uk-UA"/>
              </w:rPr>
              <w:t>тромбопластиновий</w:t>
            </w:r>
            <w:proofErr w:type="spellEnd"/>
            <w:r w:rsidR="00F23A7E" w:rsidRPr="00F23A7E">
              <w:rPr>
                <w:rFonts w:ascii="Times New Roman" w:hAnsi="Times New Roman" w:cs="Times New Roman"/>
                <w:sz w:val="24"/>
                <w:szCs w:val="24"/>
                <w:lang w:val="uk-UA"/>
              </w:rPr>
              <w:t xml:space="preserve"> час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набір, аналіз утворення згустку, експрес-аналіз; 55985 — </w:t>
            </w:r>
            <w:proofErr w:type="spellStart"/>
            <w:r w:rsidR="00F23A7E" w:rsidRPr="00F23A7E">
              <w:rPr>
                <w:rFonts w:ascii="Times New Roman" w:hAnsi="Times New Roman" w:cs="Times New Roman"/>
                <w:sz w:val="24"/>
                <w:szCs w:val="24"/>
                <w:lang w:val="uk-UA"/>
              </w:rPr>
              <w:t>Протромбіновий</w:t>
            </w:r>
            <w:proofErr w:type="spellEnd"/>
            <w:r w:rsidR="00F23A7E" w:rsidRPr="00F23A7E">
              <w:rPr>
                <w:rFonts w:ascii="Times New Roman" w:hAnsi="Times New Roman" w:cs="Times New Roman"/>
                <w:sz w:val="24"/>
                <w:szCs w:val="24"/>
                <w:lang w:val="uk-UA"/>
              </w:rPr>
              <w:t xml:space="preserve"> час (ПЧ)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контрольний матеріал; 55985 — </w:t>
            </w:r>
            <w:proofErr w:type="spellStart"/>
            <w:r w:rsidR="00F23A7E" w:rsidRPr="00F23A7E">
              <w:rPr>
                <w:rFonts w:ascii="Times New Roman" w:hAnsi="Times New Roman" w:cs="Times New Roman"/>
                <w:sz w:val="24"/>
                <w:szCs w:val="24"/>
                <w:lang w:val="uk-UA"/>
              </w:rPr>
              <w:t>Протромбіновий</w:t>
            </w:r>
            <w:proofErr w:type="spellEnd"/>
            <w:r w:rsidR="00F23A7E" w:rsidRPr="00F23A7E">
              <w:rPr>
                <w:rFonts w:ascii="Times New Roman" w:hAnsi="Times New Roman" w:cs="Times New Roman"/>
                <w:sz w:val="24"/>
                <w:szCs w:val="24"/>
                <w:lang w:val="uk-UA"/>
              </w:rPr>
              <w:t xml:space="preserve"> час (ПЧ)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контрольний матеріал; 61032 — Кювета для лабораторного аналізатора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одноразового використання; 55996 — Численні чинники зсідання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набір, аналіз утворення згустку; 59058 — Мийний/очищувальний розчин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для автоматизованих/ </w:t>
            </w:r>
            <w:proofErr w:type="spellStart"/>
            <w:r w:rsidR="00F23A7E" w:rsidRPr="00F23A7E">
              <w:rPr>
                <w:rFonts w:ascii="Times New Roman" w:hAnsi="Times New Roman" w:cs="Times New Roman"/>
                <w:sz w:val="24"/>
                <w:szCs w:val="24"/>
                <w:lang w:val="uk-UA"/>
              </w:rPr>
              <w:t>напівавтоматизованих</w:t>
            </w:r>
            <w:proofErr w:type="spellEnd"/>
            <w:r w:rsidR="00F23A7E" w:rsidRPr="00F23A7E">
              <w:rPr>
                <w:rFonts w:ascii="Times New Roman" w:hAnsi="Times New Roman" w:cs="Times New Roman"/>
                <w:sz w:val="24"/>
                <w:szCs w:val="24"/>
                <w:lang w:val="uk-UA"/>
              </w:rPr>
              <w:t xml:space="preserve"> систем; 61165 — Реагент для лізису клітин крові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58236 — Буферний розчин для промивання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автоматичні/ напівавтоматичні системи; 42651 — Буферний ізотонічний сольовий розчин, IVD </w:t>
            </w:r>
            <w:r w:rsidR="00F23A7E" w:rsidRPr="00F23A7E">
              <w:rPr>
                <w:rFonts w:ascii="Times New Roman" w:hAnsi="Times New Roman" w:cs="Times New Roman"/>
                <w:sz w:val="24"/>
                <w:szCs w:val="24"/>
                <w:lang w:val="uk-UA"/>
              </w:rPr>
              <w:lastRenderedPageBreak/>
              <w:t xml:space="preserve">(діагностика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55866 — Підрахунок клітин крові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контрольний матеріал; 58236 — Буферний розчин для промивання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автоматичні/ напівавтоматичні системи; 55866 — Підрахунок клітин крові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контрольний матеріал; 52859 — Множинні </w:t>
            </w:r>
            <w:proofErr w:type="spellStart"/>
            <w:r w:rsidR="00F23A7E" w:rsidRPr="00F23A7E">
              <w:rPr>
                <w:rFonts w:ascii="Times New Roman" w:hAnsi="Times New Roman" w:cs="Times New Roman"/>
                <w:sz w:val="24"/>
                <w:szCs w:val="24"/>
                <w:lang w:val="uk-UA"/>
              </w:rPr>
              <w:t>аналіти</w:t>
            </w:r>
            <w:proofErr w:type="spellEnd"/>
            <w:r w:rsidR="00F23A7E" w:rsidRPr="00F23A7E">
              <w:rPr>
                <w:rFonts w:ascii="Times New Roman" w:hAnsi="Times New Roman" w:cs="Times New Roman"/>
                <w:sz w:val="24"/>
                <w:szCs w:val="24"/>
                <w:lang w:val="uk-UA"/>
              </w:rPr>
              <w:t xml:space="preserve"> газів крові/</w:t>
            </w:r>
            <w:proofErr w:type="spellStart"/>
            <w:r w:rsidR="00F23A7E" w:rsidRPr="00F23A7E">
              <w:rPr>
                <w:rFonts w:ascii="Times New Roman" w:hAnsi="Times New Roman" w:cs="Times New Roman"/>
                <w:sz w:val="24"/>
                <w:szCs w:val="24"/>
                <w:lang w:val="uk-UA"/>
              </w:rPr>
              <w:t>гемоксиметрія</w:t>
            </w:r>
            <w:proofErr w:type="spellEnd"/>
            <w:r w:rsidR="00F23A7E" w:rsidRPr="00F23A7E">
              <w:rPr>
                <w:rFonts w:ascii="Times New Roman" w:hAnsi="Times New Roman" w:cs="Times New Roman"/>
                <w:sz w:val="24"/>
                <w:szCs w:val="24"/>
                <w:lang w:val="uk-UA"/>
              </w:rPr>
              <w:t xml:space="preserve">/електроліти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калібратор</w:t>
            </w:r>
            <w:proofErr w:type="spellEnd"/>
            <w:r w:rsidR="00F23A7E" w:rsidRPr="00F23A7E">
              <w:rPr>
                <w:rFonts w:ascii="Times New Roman" w:hAnsi="Times New Roman" w:cs="Times New Roman"/>
                <w:sz w:val="24"/>
                <w:szCs w:val="24"/>
                <w:lang w:val="uk-UA"/>
              </w:rPr>
              <w:t xml:space="preserve">; 52858 — Множинні </w:t>
            </w:r>
            <w:proofErr w:type="spellStart"/>
            <w:r w:rsidR="00F23A7E" w:rsidRPr="00F23A7E">
              <w:rPr>
                <w:rFonts w:ascii="Times New Roman" w:hAnsi="Times New Roman" w:cs="Times New Roman"/>
                <w:sz w:val="24"/>
                <w:szCs w:val="24"/>
                <w:lang w:val="uk-UA"/>
              </w:rPr>
              <w:t>аналіти</w:t>
            </w:r>
            <w:proofErr w:type="spellEnd"/>
            <w:r w:rsidR="00F23A7E" w:rsidRPr="00F23A7E">
              <w:rPr>
                <w:rFonts w:ascii="Times New Roman" w:hAnsi="Times New Roman" w:cs="Times New Roman"/>
                <w:sz w:val="24"/>
                <w:szCs w:val="24"/>
                <w:lang w:val="uk-UA"/>
              </w:rPr>
              <w:t xml:space="preserve"> газів крові/</w:t>
            </w:r>
            <w:proofErr w:type="spellStart"/>
            <w:r w:rsidR="00F23A7E" w:rsidRPr="00F23A7E">
              <w:rPr>
                <w:rFonts w:ascii="Times New Roman" w:hAnsi="Times New Roman" w:cs="Times New Roman"/>
                <w:sz w:val="24"/>
                <w:szCs w:val="24"/>
                <w:lang w:val="uk-UA"/>
              </w:rPr>
              <w:t>гемоксиметрія</w:t>
            </w:r>
            <w:proofErr w:type="spellEnd"/>
            <w:r w:rsidR="00F23A7E" w:rsidRPr="00F23A7E">
              <w:rPr>
                <w:rFonts w:ascii="Times New Roman" w:hAnsi="Times New Roman" w:cs="Times New Roman"/>
                <w:sz w:val="24"/>
                <w:szCs w:val="24"/>
                <w:lang w:val="uk-UA"/>
              </w:rPr>
              <w:t xml:space="preserve">/електроліти IVD (діагностика </w:t>
            </w:r>
            <w:proofErr w:type="spellStart"/>
            <w:r w:rsidR="00F23A7E" w:rsidRPr="00F23A7E">
              <w:rPr>
                <w:rFonts w:ascii="Times New Roman" w:hAnsi="Times New Roman" w:cs="Times New Roman"/>
                <w:sz w:val="24"/>
                <w:szCs w:val="24"/>
                <w:lang w:val="uk-UA"/>
              </w:rPr>
              <w:t>in</w:t>
            </w:r>
            <w:proofErr w:type="spellEnd"/>
            <w:r w:rsidR="00F23A7E" w:rsidRPr="00F23A7E">
              <w:rPr>
                <w:rFonts w:ascii="Times New Roman" w:hAnsi="Times New Roman" w:cs="Times New Roman"/>
                <w:sz w:val="24"/>
                <w:szCs w:val="24"/>
                <w:lang w:val="uk-UA"/>
              </w:rPr>
              <w:t xml:space="preserve"> </w:t>
            </w:r>
            <w:proofErr w:type="spellStart"/>
            <w:r w:rsidR="00F23A7E" w:rsidRPr="00F23A7E">
              <w:rPr>
                <w:rFonts w:ascii="Times New Roman" w:hAnsi="Times New Roman" w:cs="Times New Roman"/>
                <w:sz w:val="24"/>
                <w:szCs w:val="24"/>
                <w:lang w:val="uk-UA"/>
              </w:rPr>
              <w:t>vitro</w:t>
            </w:r>
            <w:proofErr w:type="spellEnd"/>
            <w:r w:rsidR="00F23A7E" w:rsidRPr="00F23A7E">
              <w:rPr>
                <w:rFonts w:ascii="Times New Roman" w:hAnsi="Times New Roman" w:cs="Times New Roman"/>
                <w:sz w:val="24"/>
                <w:szCs w:val="24"/>
                <w:lang w:val="uk-UA"/>
              </w:rPr>
              <w:t>), набір, комбінація методів аналізу))</w:t>
            </w:r>
            <w:bookmarkStart w:id="7" w:name="_GoBack"/>
            <w:bookmarkEnd w:id="7"/>
            <w:r w:rsidRPr="00CD3CFC">
              <w:rPr>
                <w:rFonts w:ascii="Times New Roman" w:hAnsi="Times New Roman" w:cs="Times New Roman"/>
                <w:b/>
                <w:bCs/>
                <w:color w:val="000000"/>
                <w:sz w:val="24"/>
                <w:szCs w:val="24"/>
                <w:lang w:val="uk-UA" w:eastAsia="ru-RU"/>
              </w:rPr>
              <w:t>»</w:t>
            </w:r>
            <w:r w:rsidRPr="00CD3CFC">
              <w:rPr>
                <w:rFonts w:ascii="Times New Roman" w:hAnsi="Times New Roman" w:cs="Times New Roman"/>
                <w:sz w:val="24"/>
                <w:szCs w:val="24"/>
                <w:lang w:val="uk-UA"/>
              </w:rPr>
              <w:t xml:space="preserve">. </w:t>
            </w:r>
          </w:p>
        </w:tc>
      </w:tr>
    </w:tbl>
    <w:p w:rsidR="00CD3CFC" w:rsidRPr="00CD3CF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CD3CFC">
        <w:rPr>
          <w:rFonts w:ascii="Times New Roman" w:hAnsi="Times New Roman" w:cs="Times New Roman"/>
          <w:b/>
          <w:bCs/>
          <w:sz w:val="24"/>
          <w:szCs w:val="24"/>
          <w:lang w:val="uk-UA" w:eastAsia="zh-CN"/>
        </w:rPr>
        <w:lastRenderedPageBreak/>
        <w:t>15. МІСЦЕЗНАХОДЖЕННЯ ТА БАНКІВСЬКІ РЕКВІЗИТИ СТОРІН</w:t>
      </w:r>
    </w:p>
    <w:p w:rsidR="00CD3CFC" w:rsidRPr="00CD3CF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CD3CF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CD3CF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CD3CFC" w:rsidTr="00284D0D">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ПОКУПЕЦЬ:</w:t>
            </w:r>
          </w:p>
        </w:tc>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ПРОДАВЕЦЬ:</w:t>
            </w:r>
          </w:p>
        </w:tc>
      </w:tr>
      <w:tr w:rsidR="00CD3CFC" w:rsidRPr="00CD3CFC" w:rsidTr="00284D0D">
        <w:tc>
          <w:tcPr>
            <w:tcW w:w="5225" w:type="dxa"/>
          </w:tcPr>
          <w:p w:rsidR="00CD3CFC" w:rsidRPr="000D1C08" w:rsidRDefault="00CD3CFC" w:rsidP="00CD3CFC">
            <w:pPr>
              <w:pStyle w:val="Style2"/>
              <w:widowControl/>
              <w:jc w:val="both"/>
              <w:rPr>
                <w:lang w:val="uk-UA"/>
              </w:rPr>
            </w:pPr>
            <w:r w:rsidRPr="000D1C08">
              <w:rPr>
                <w:lang w:val="uk-UA"/>
              </w:rPr>
              <w:t>Миколаїв, вул. Космонавтів, 97</w:t>
            </w:r>
          </w:p>
          <w:p w:rsidR="00CD3CFC" w:rsidRPr="000D1C08" w:rsidRDefault="00CD3CFC" w:rsidP="00CD3CFC">
            <w:pPr>
              <w:pStyle w:val="Style2"/>
              <w:widowControl/>
              <w:jc w:val="both"/>
              <w:rPr>
                <w:lang w:val="uk-UA"/>
              </w:rPr>
            </w:pPr>
            <w:r w:rsidRPr="000D1C08">
              <w:rPr>
                <w:lang w:val="uk-UA"/>
              </w:rPr>
              <w:t>код  ЄДРПОУ 04592434,</w:t>
            </w:r>
          </w:p>
          <w:p w:rsidR="00CD3CFC" w:rsidRDefault="00CD3CFC" w:rsidP="00CD3CFC">
            <w:pPr>
              <w:pStyle w:val="Style2"/>
              <w:widowControl/>
              <w:jc w:val="both"/>
              <w:rPr>
                <w:lang w:val="uk-UA"/>
              </w:rPr>
            </w:pPr>
            <w:r w:rsidRPr="000D1C08">
              <w:rPr>
                <w:lang w:val="uk-UA"/>
              </w:rPr>
              <w:t>ІПН 045924314021</w:t>
            </w:r>
          </w:p>
          <w:p w:rsidR="00CD3CFC" w:rsidRPr="00104BCA" w:rsidRDefault="00CD3CFC" w:rsidP="00CD3CFC">
            <w:pPr>
              <w:tabs>
                <w:tab w:val="left" w:pos="3828"/>
              </w:tabs>
              <w:ind w:right="567"/>
              <w:jc w:val="both"/>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CD3CFC" w:rsidRPr="00104BCA" w:rsidRDefault="00CD3CFC" w:rsidP="00CD3CFC">
            <w:pPr>
              <w:pStyle w:val="Style2"/>
              <w:widowControl/>
              <w:jc w:val="both"/>
              <w:rPr>
                <w:lang w:val="uk-UA"/>
              </w:rPr>
            </w:pPr>
            <w:r w:rsidRPr="00104BCA">
              <w:t>в АТ КБ «</w:t>
            </w:r>
            <w:proofErr w:type="spellStart"/>
            <w:r w:rsidRPr="00104BCA">
              <w:t>ПриватБанк</w:t>
            </w:r>
            <w:proofErr w:type="spellEnd"/>
            <w:r w:rsidRPr="00104BCA">
              <w:t>»,</w:t>
            </w:r>
          </w:p>
          <w:p w:rsidR="00CD3CFC" w:rsidRPr="000D1C08" w:rsidRDefault="00CD3CFC" w:rsidP="00CD3CFC">
            <w:pPr>
              <w:pStyle w:val="Style2"/>
              <w:widowControl/>
              <w:jc w:val="both"/>
              <w:rPr>
                <w:lang w:val="uk-UA"/>
              </w:rPr>
            </w:pPr>
          </w:p>
          <w:p w:rsidR="00CD3CFC" w:rsidRDefault="00CD3CFC" w:rsidP="00CD3CFC">
            <w:pPr>
              <w:pStyle w:val="Style2"/>
              <w:widowControl/>
              <w:jc w:val="both"/>
              <w:rPr>
                <w:lang w:val="uk-UA"/>
              </w:rPr>
            </w:pPr>
            <w:r w:rsidRPr="000D1C08">
              <w:rPr>
                <w:lang w:val="uk-UA"/>
              </w:rPr>
              <w:t xml:space="preserve">телефон   (0512) 44-49-69,      </w:t>
            </w:r>
          </w:p>
          <w:p w:rsidR="00CD3CFC" w:rsidRDefault="00CD3CFC" w:rsidP="00CD3CFC">
            <w:pPr>
              <w:pStyle w:val="Style2"/>
              <w:widowControl/>
              <w:jc w:val="both"/>
              <w:rPr>
                <w:lang w:val="uk-UA"/>
              </w:rPr>
            </w:pPr>
          </w:p>
          <w:p w:rsidR="00CD3CFC"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 xml:space="preserve">                                  </w:t>
            </w:r>
          </w:p>
          <w:p w:rsidR="00CD3CFC" w:rsidRPr="000D1C08" w:rsidRDefault="00CD3CFC" w:rsidP="00CD3CFC">
            <w:pPr>
              <w:pStyle w:val="Style2"/>
              <w:widowControl/>
              <w:jc w:val="both"/>
              <w:rPr>
                <w:lang w:val="uk-UA"/>
              </w:rPr>
            </w:pPr>
          </w:p>
          <w:p w:rsidR="00CD3CFC" w:rsidRPr="000D1C08" w:rsidRDefault="00CD3CFC" w:rsidP="00CD3CFC">
            <w:pPr>
              <w:pStyle w:val="Style2"/>
              <w:widowControl/>
              <w:jc w:val="both"/>
              <w:rPr>
                <w:lang w:val="uk-UA"/>
              </w:rPr>
            </w:pPr>
          </w:p>
          <w:p w:rsidR="00CD3CFC" w:rsidRPr="000D1C08" w:rsidRDefault="00CD3CFC" w:rsidP="00CD3CFC">
            <w:pPr>
              <w:spacing w:after="0" w:line="240" w:lineRule="auto"/>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w:t>
            </w:r>
            <w:r>
              <w:rPr>
                <w:rFonts w:ascii="Times New Roman" w:hAnsi="Times New Roman" w:cs="Times New Roman"/>
                <w:sz w:val="24"/>
                <w:szCs w:val="24"/>
                <w:lang w:val="uk-UA"/>
              </w:rPr>
              <w:t>__________</w:t>
            </w:r>
            <w:r w:rsidRPr="000D1C08">
              <w:rPr>
                <w:rFonts w:ascii="Times New Roman" w:hAnsi="Times New Roman" w:cs="Times New Roman"/>
                <w:sz w:val="24"/>
                <w:szCs w:val="24"/>
                <w:lang w:val="uk-UA"/>
              </w:rPr>
              <w:t>__/</w:t>
            </w:r>
            <w:r w:rsidR="00B83012">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CD3CFC" w:rsidRPr="00CD3CFC" w:rsidRDefault="00CD3CFC" w:rsidP="00CD3CF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CD3CFC" w:rsidRPr="00CD3CFC" w:rsidRDefault="00CD3CFC" w:rsidP="00CD3CFC">
            <w:pPr>
              <w:spacing w:after="0" w:line="240" w:lineRule="auto"/>
              <w:rPr>
                <w:rFonts w:ascii="Times New Roman" w:hAnsi="Times New Roman" w:cs="Times New Roman"/>
                <w:sz w:val="24"/>
                <w:szCs w:val="24"/>
                <w:lang w:val="uk-UA"/>
              </w:rPr>
            </w:pPr>
          </w:p>
        </w:tc>
      </w:tr>
    </w:tbl>
    <w:p w:rsidR="000A1922"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ED1559" w:rsidRDefault="00F23A7E">
      <w:pPr>
        <w:spacing w:after="0" w:line="240" w:lineRule="auto"/>
        <w:jc w:val="center"/>
        <w:rPr>
          <w:rFonts w:ascii="Times New Roman" w:hAnsi="Times New Roman" w:cs="Times New Roman"/>
          <w:b/>
          <w:bCs/>
          <w:sz w:val="24"/>
          <w:szCs w:val="24"/>
        </w:rPr>
      </w:pPr>
      <w:r w:rsidRPr="00F23A7E">
        <w:rPr>
          <w:rFonts w:ascii="Times New Roman" w:hAnsi="Times New Roman" w:cs="Times New Roman"/>
          <w:b/>
          <w:bCs/>
          <w:sz w:val="24"/>
          <w:szCs w:val="24"/>
        </w:rPr>
        <w:t xml:space="preserve">ДК 021:2015: 33690000-3 </w:t>
      </w:r>
      <w:proofErr w:type="spellStart"/>
      <w:r w:rsidRPr="00F23A7E">
        <w:rPr>
          <w:rFonts w:ascii="Times New Roman" w:hAnsi="Times New Roman" w:cs="Times New Roman"/>
          <w:b/>
          <w:bCs/>
          <w:sz w:val="24"/>
          <w:szCs w:val="24"/>
        </w:rPr>
        <w:t>лікарські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засоби</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різні</w:t>
      </w:r>
      <w:proofErr w:type="spellEnd"/>
      <w:r w:rsidRPr="00F23A7E">
        <w:rPr>
          <w:rFonts w:ascii="Times New Roman" w:hAnsi="Times New Roman" w:cs="Times New Roman"/>
          <w:b/>
          <w:bCs/>
          <w:sz w:val="24"/>
          <w:szCs w:val="24"/>
        </w:rPr>
        <w:t xml:space="preserve"> (ДК 021:2015: 33696000-5 - </w:t>
      </w:r>
      <w:proofErr w:type="spellStart"/>
      <w:r w:rsidRPr="00F23A7E">
        <w:rPr>
          <w:rFonts w:ascii="Times New Roman" w:hAnsi="Times New Roman" w:cs="Times New Roman"/>
          <w:b/>
          <w:bCs/>
          <w:sz w:val="24"/>
          <w:szCs w:val="24"/>
        </w:rPr>
        <w:t>Реактиви</w:t>
      </w:r>
      <w:proofErr w:type="spellEnd"/>
      <w:r w:rsidRPr="00F23A7E">
        <w:rPr>
          <w:rFonts w:ascii="Times New Roman" w:hAnsi="Times New Roman" w:cs="Times New Roman"/>
          <w:b/>
          <w:bCs/>
          <w:sz w:val="24"/>
          <w:szCs w:val="24"/>
        </w:rPr>
        <w:t xml:space="preserve"> та </w:t>
      </w:r>
      <w:proofErr w:type="spellStart"/>
      <w:r w:rsidRPr="00F23A7E">
        <w:rPr>
          <w:rFonts w:ascii="Times New Roman" w:hAnsi="Times New Roman" w:cs="Times New Roman"/>
          <w:b/>
          <w:bCs/>
          <w:sz w:val="24"/>
          <w:szCs w:val="24"/>
        </w:rPr>
        <w:t>контрастні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речовини</w:t>
      </w:r>
      <w:proofErr w:type="spellEnd"/>
      <w:r w:rsidRPr="00F23A7E">
        <w:rPr>
          <w:rFonts w:ascii="Times New Roman" w:hAnsi="Times New Roman" w:cs="Times New Roman"/>
          <w:b/>
          <w:bCs/>
          <w:sz w:val="24"/>
          <w:szCs w:val="24"/>
        </w:rPr>
        <w:t>) (</w:t>
      </w:r>
      <w:proofErr w:type="spellStart"/>
      <w:r w:rsidRPr="00F23A7E">
        <w:rPr>
          <w:rFonts w:ascii="Times New Roman" w:hAnsi="Times New Roman" w:cs="Times New Roman"/>
          <w:b/>
          <w:bCs/>
          <w:sz w:val="24"/>
          <w:szCs w:val="24"/>
        </w:rPr>
        <w:t>Коди</w:t>
      </w:r>
      <w:proofErr w:type="spellEnd"/>
      <w:r w:rsidRPr="00F23A7E">
        <w:rPr>
          <w:rFonts w:ascii="Times New Roman" w:hAnsi="Times New Roman" w:cs="Times New Roman"/>
          <w:b/>
          <w:bCs/>
          <w:sz w:val="24"/>
          <w:szCs w:val="24"/>
        </w:rPr>
        <w:t xml:space="preserve"> НК 024:2023: 55997 — </w:t>
      </w:r>
      <w:proofErr w:type="spellStart"/>
      <w:r w:rsidRPr="00F23A7E">
        <w:rPr>
          <w:rFonts w:ascii="Times New Roman" w:hAnsi="Times New Roman" w:cs="Times New Roman"/>
          <w:b/>
          <w:bCs/>
          <w:sz w:val="24"/>
          <w:szCs w:val="24"/>
        </w:rPr>
        <w:t>Фібриноген</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чинник</w:t>
      </w:r>
      <w:proofErr w:type="spellEnd"/>
      <w:r w:rsidRPr="00F23A7E">
        <w:rPr>
          <w:rFonts w:ascii="Times New Roman" w:hAnsi="Times New Roman" w:cs="Times New Roman"/>
          <w:b/>
          <w:bCs/>
          <w:sz w:val="24"/>
          <w:szCs w:val="24"/>
        </w:rPr>
        <w:t xml:space="preserve"> I)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набір</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аналіз</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утворення</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згустку</w:t>
      </w:r>
      <w:proofErr w:type="spellEnd"/>
      <w:r w:rsidRPr="00F23A7E">
        <w:rPr>
          <w:rFonts w:ascii="Times New Roman" w:hAnsi="Times New Roman" w:cs="Times New Roman"/>
          <w:b/>
          <w:bCs/>
          <w:sz w:val="24"/>
          <w:szCs w:val="24"/>
        </w:rPr>
        <w:t xml:space="preserve">; 30592 — </w:t>
      </w:r>
      <w:proofErr w:type="spellStart"/>
      <w:r w:rsidRPr="00F23A7E">
        <w:rPr>
          <w:rFonts w:ascii="Times New Roman" w:hAnsi="Times New Roman" w:cs="Times New Roman"/>
          <w:b/>
          <w:bCs/>
          <w:sz w:val="24"/>
          <w:szCs w:val="24"/>
        </w:rPr>
        <w:t>Активований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частковий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тромбопластиновий</w:t>
      </w:r>
      <w:proofErr w:type="spellEnd"/>
      <w:r w:rsidRPr="00F23A7E">
        <w:rPr>
          <w:rFonts w:ascii="Times New Roman" w:hAnsi="Times New Roman" w:cs="Times New Roman"/>
          <w:b/>
          <w:bCs/>
          <w:sz w:val="24"/>
          <w:szCs w:val="24"/>
        </w:rPr>
        <w:t xml:space="preserve"> час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набір</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аналіз</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утворення</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згустку</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експрес-аналіз</w:t>
      </w:r>
      <w:proofErr w:type="spellEnd"/>
      <w:r w:rsidRPr="00F23A7E">
        <w:rPr>
          <w:rFonts w:ascii="Times New Roman" w:hAnsi="Times New Roman" w:cs="Times New Roman"/>
          <w:b/>
          <w:bCs/>
          <w:sz w:val="24"/>
          <w:szCs w:val="24"/>
        </w:rPr>
        <w:t xml:space="preserve">; 55985 — </w:t>
      </w:r>
      <w:proofErr w:type="spellStart"/>
      <w:r w:rsidRPr="00F23A7E">
        <w:rPr>
          <w:rFonts w:ascii="Times New Roman" w:hAnsi="Times New Roman" w:cs="Times New Roman"/>
          <w:b/>
          <w:bCs/>
          <w:sz w:val="24"/>
          <w:szCs w:val="24"/>
        </w:rPr>
        <w:t>Протромбіновий</w:t>
      </w:r>
      <w:proofErr w:type="spellEnd"/>
      <w:r w:rsidRPr="00F23A7E">
        <w:rPr>
          <w:rFonts w:ascii="Times New Roman" w:hAnsi="Times New Roman" w:cs="Times New Roman"/>
          <w:b/>
          <w:bCs/>
          <w:sz w:val="24"/>
          <w:szCs w:val="24"/>
        </w:rPr>
        <w:t xml:space="preserve"> час (ПЧ)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контрольний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матеріал</w:t>
      </w:r>
      <w:proofErr w:type="spellEnd"/>
      <w:r w:rsidRPr="00F23A7E">
        <w:rPr>
          <w:rFonts w:ascii="Times New Roman" w:hAnsi="Times New Roman" w:cs="Times New Roman"/>
          <w:b/>
          <w:bCs/>
          <w:sz w:val="24"/>
          <w:szCs w:val="24"/>
        </w:rPr>
        <w:t xml:space="preserve">; 55985 — </w:t>
      </w:r>
      <w:proofErr w:type="spellStart"/>
      <w:r w:rsidRPr="00F23A7E">
        <w:rPr>
          <w:rFonts w:ascii="Times New Roman" w:hAnsi="Times New Roman" w:cs="Times New Roman"/>
          <w:b/>
          <w:bCs/>
          <w:sz w:val="24"/>
          <w:szCs w:val="24"/>
        </w:rPr>
        <w:t>Протромбіновий</w:t>
      </w:r>
      <w:proofErr w:type="spellEnd"/>
      <w:r w:rsidRPr="00F23A7E">
        <w:rPr>
          <w:rFonts w:ascii="Times New Roman" w:hAnsi="Times New Roman" w:cs="Times New Roman"/>
          <w:b/>
          <w:bCs/>
          <w:sz w:val="24"/>
          <w:szCs w:val="24"/>
        </w:rPr>
        <w:t xml:space="preserve"> час (ПЧ)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контрольний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матеріал</w:t>
      </w:r>
      <w:proofErr w:type="spellEnd"/>
      <w:r w:rsidRPr="00F23A7E">
        <w:rPr>
          <w:rFonts w:ascii="Times New Roman" w:hAnsi="Times New Roman" w:cs="Times New Roman"/>
          <w:b/>
          <w:bCs/>
          <w:sz w:val="24"/>
          <w:szCs w:val="24"/>
        </w:rPr>
        <w:t xml:space="preserve">; 61032 — Кювета для лабораторного </w:t>
      </w:r>
      <w:proofErr w:type="spellStart"/>
      <w:r w:rsidRPr="00F23A7E">
        <w:rPr>
          <w:rFonts w:ascii="Times New Roman" w:hAnsi="Times New Roman" w:cs="Times New Roman"/>
          <w:b/>
          <w:bCs/>
          <w:sz w:val="24"/>
          <w:szCs w:val="24"/>
        </w:rPr>
        <w:t>аналізатора</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одноразового </w:t>
      </w:r>
      <w:proofErr w:type="spellStart"/>
      <w:r w:rsidRPr="00F23A7E">
        <w:rPr>
          <w:rFonts w:ascii="Times New Roman" w:hAnsi="Times New Roman" w:cs="Times New Roman"/>
          <w:b/>
          <w:bCs/>
          <w:sz w:val="24"/>
          <w:szCs w:val="24"/>
        </w:rPr>
        <w:t>використання</w:t>
      </w:r>
      <w:proofErr w:type="spellEnd"/>
      <w:r w:rsidRPr="00F23A7E">
        <w:rPr>
          <w:rFonts w:ascii="Times New Roman" w:hAnsi="Times New Roman" w:cs="Times New Roman"/>
          <w:b/>
          <w:bCs/>
          <w:sz w:val="24"/>
          <w:szCs w:val="24"/>
        </w:rPr>
        <w:t xml:space="preserve">; 55996 — </w:t>
      </w:r>
      <w:proofErr w:type="spellStart"/>
      <w:r w:rsidRPr="00F23A7E">
        <w:rPr>
          <w:rFonts w:ascii="Times New Roman" w:hAnsi="Times New Roman" w:cs="Times New Roman"/>
          <w:b/>
          <w:bCs/>
          <w:sz w:val="24"/>
          <w:szCs w:val="24"/>
        </w:rPr>
        <w:t>Численні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чинники</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зсідання</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набір</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аналіз</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утворення</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згустку</w:t>
      </w:r>
      <w:proofErr w:type="spellEnd"/>
      <w:r w:rsidRPr="00F23A7E">
        <w:rPr>
          <w:rFonts w:ascii="Times New Roman" w:hAnsi="Times New Roman" w:cs="Times New Roman"/>
          <w:b/>
          <w:bCs/>
          <w:sz w:val="24"/>
          <w:szCs w:val="24"/>
        </w:rPr>
        <w:t xml:space="preserve">; 59058 — </w:t>
      </w:r>
      <w:proofErr w:type="spellStart"/>
      <w:r w:rsidRPr="00F23A7E">
        <w:rPr>
          <w:rFonts w:ascii="Times New Roman" w:hAnsi="Times New Roman" w:cs="Times New Roman"/>
          <w:b/>
          <w:bCs/>
          <w:sz w:val="24"/>
          <w:szCs w:val="24"/>
        </w:rPr>
        <w:t>Мийний</w:t>
      </w:r>
      <w:proofErr w:type="spellEnd"/>
      <w:r w:rsidRPr="00F23A7E">
        <w:rPr>
          <w:rFonts w:ascii="Times New Roman" w:hAnsi="Times New Roman" w:cs="Times New Roman"/>
          <w:b/>
          <w:bCs/>
          <w:sz w:val="24"/>
          <w:szCs w:val="24"/>
        </w:rPr>
        <w:t>/</w:t>
      </w:r>
      <w:proofErr w:type="spellStart"/>
      <w:r w:rsidRPr="00F23A7E">
        <w:rPr>
          <w:rFonts w:ascii="Times New Roman" w:hAnsi="Times New Roman" w:cs="Times New Roman"/>
          <w:b/>
          <w:bCs/>
          <w:sz w:val="24"/>
          <w:szCs w:val="24"/>
        </w:rPr>
        <w:t>очищувальний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розчин</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для </w:t>
      </w:r>
      <w:proofErr w:type="spellStart"/>
      <w:r w:rsidRPr="00F23A7E">
        <w:rPr>
          <w:rFonts w:ascii="Times New Roman" w:hAnsi="Times New Roman" w:cs="Times New Roman"/>
          <w:b/>
          <w:bCs/>
          <w:sz w:val="24"/>
          <w:szCs w:val="24"/>
        </w:rPr>
        <w:t>автоматизованих</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напівавтоматизованих</w:t>
      </w:r>
      <w:proofErr w:type="spellEnd"/>
      <w:r w:rsidRPr="00F23A7E">
        <w:rPr>
          <w:rFonts w:ascii="Times New Roman" w:hAnsi="Times New Roman" w:cs="Times New Roman"/>
          <w:b/>
          <w:bCs/>
          <w:sz w:val="24"/>
          <w:szCs w:val="24"/>
        </w:rPr>
        <w:t xml:space="preserve"> систем; 61165 — Реагент для </w:t>
      </w:r>
      <w:proofErr w:type="spellStart"/>
      <w:r w:rsidRPr="00F23A7E">
        <w:rPr>
          <w:rFonts w:ascii="Times New Roman" w:hAnsi="Times New Roman" w:cs="Times New Roman"/>
          <w:b/>
          <w:bCs/>
          <w:sz w:val="24"/>
          <w:szCs w:val="24"/>
        </w:rPr>
        <w:t>лізису</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клітин</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крові</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58236 — </w:t>
      </w:r>
      <w:proofErr w:type="spellStart"/>
      <w:r w:rsidRPr="00F23A7E">
        <w:rPr>
          <w:rFonts w:ascii="Times New Roman" w:hAnsi="Times New Roman" w:cs="Times New Roman"/>
          <w:b/>
          <w:bCs/>
          <w:sz w:val="24"/>
          <w:szCs w:val="24"/>
        </w:rPr>
        <w:t>Буферний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розчин</w:t>
      </w:r>
      <w:proofErr w:type="spellEnd"/>
      <w:r w:rsidRPr="00F23A7E">
        <w:rPr>
          <w:rFonts w:ascii="Times New Roman" w:hAnsi="Times New Roman" w:cs="Times New Roman"/>
          <w:b/>
          <w:bCs/>
          <w:sz w:val="24"/>
          <w:szCs w:val="24"/>
        </w:rPr>
        <w:t xml:space="preserve"> для </w:t>
      </w:r>
      <w:proofErr w:type="spellStart"/>
      <w:r w:rsidRPr="00F23A7E">
        <w:rPr>
          <w:rFonts w:ascii="Times New Roman" w:hAnsi="Times New Roman" w:cs="Times New Roman"/>
          <w:b/>
          <w:bCs/>
          <w:sz w:val="24"/>
          <w:szCs w:val="24"/>
        </w:rPr>
        <w:t>промивання</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автоматичні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напівавтоматичні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системи</w:t>
      </w:r>
      <w:proofErr w:type="spellEnd"/>
      <w:r w:rsidRPr="00F23A7E">
        <w:rPr>
          <w:rFonts w:ascii="Times New Roman" w:hAnsi="Times New Roman" w:cs="Times New Roman"/>
          <w:b/>
          <w:bCs/>
          <w:sz w:val="24"/>
          <w:szCs w:val="24"/>
        </w:rPr>
        <w:t xml:space="preserve">; 42651 — </w:t>
      </w:r>
      <w:proofErr w:type="spellStart"/>
      <w:r w:rsidRPr="00F23A7E">
        <w:rPr>
          <w:rFonts w:ascii="Times New Roman" w:hAnsi="Times New Roman" w:cs="Times New Roman"/>
          <w:b/>
          <w:bCs/>
          <w:sz w:val="24"/>
          <w:szCs w:val="24"/>
        </w:rPr>
        <w:t>Буферний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ізотонічний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сольовий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розчин</w:t>
      </w:r>
      <w:proofErr w:type="spellEnd"/>
      <w:r w:rsidRPr="00F23A7E">
        <w:rPr>
          <w:rFonts w:ascii="Times New Roman" w:hAnsi="Times New Roman" w:cs="Times New Roman"/>
          <w:b/>
          <w:bCs/>
          <w:sz w:val="24"/>
          <w:szCs w:val="24"/>
        </w:rPr>
        <w:t>,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55866 — </w:t>
      </w:r>
      <w:proofErr w:type="spellStart"/>
      <w:r w:rsidRPr="00F23A7E">
        <w:rPr>
          <w:rFonts w:ascii="Times New Roman" w:hAnsi="Times New Roman" w:cs="Times New Roman"/>
          <w:b/>
          <w:bCs/>
          <w:sz w:val="24"/>
          <w:szCs w:val="24"/>
        </w:rPr>
        <w:t>Підрахунок</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клітин</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крові</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контрольний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матеріал</w:t>
      </w:r>
      <w:proofErr w:type="spellEnd"/>
      <w:r w:rsidRPr="00F23A7E">
        <w:rPr>
          <w:rFonts w:ascii="Times New Roman" w:hAnsi="Times New Roman" w:cs="Times New Roman"/>
          <w:b/>
          <w:bCs/>
          <w:sz w:val="24"/>
          <w:szCs w:val="24"/>
        </w:rPr>
        <w:t xml:space="preserve">; 58236 — </w:t>
      </w:r>
      <w:proofErr w:type="spellStart"/>
      <w:r w:rsidRPr="00F23A7E">
        <w:rPr>
          <w:rFonts w:ascii="Times New Roman" w:hAnsi="Times New Roman" w:cs="Times New Roman"/>
          <w:b/>
          <w:bCs/>
          <w:sz w:val="24"/>
          <w:szCs w:val="24"/>
        </w:rPr>
        <w:t>Буферний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розчин</w:t>
      </w:r>
      <w:proofErr w:type="spellEnd"/>
      <w:r w:rsidRPr="00F23A7E">
        <w:rPr>
          <w:rFonts w:ascii="Times New Roman" w:hAnsi="Times New Roman" w:cs="Times New Roman"/>
          <w:b/>
          <w:bCs/>
          <w:sz w:val="24"/>
          <w:szCs w:val="24"/>
        </w:rPr>
        <w:t xml:space="preserve"> для </w:t>
      </w:r>
      <w:proofErr w:type="spellStart"/>
      <w:r w:rsidRPr="00F23A7E">
        <w:rPr>
          <w:rFonts w:ascii="Times New Roman" w:hAnsi="Times New Roman" w:cs="Times New Roman"/>
          <w:b/>
          <w:bCs/>
          <w:sz w:val="24"/>
          <w:szCs w:val="24"/>
        </w:rPr>
        <w:t>промивання</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автоматичні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напівавтоматичні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системи</w:t>
      </w:r>
      <w:proofErr w:type="spellEnd"/>
      <w:r w:rsidRPr="00F23A7E">
        <w:rPr>
          <w:rFonts w:ascii="Times New Roman" w:hAnsi="Times New Roman" w:cs="Times New Roman"/>
          <w:b/>
          <w:bCs/>
          <w:sz w:val="24"/>
          <w:szCs w:val="24"/>
        </w:rPr>
        <w:t xml:space="preserve">; 55866 — </w:t>
      </w:r>
      <w:proofErr w:type="spellStart"/>
      <w:r w:rsidRPr="00F23A7E">
        <w:rPr>
          <w:rFonts w:ascii="Times New Roman" w:hAnsi="Times New Roman" w:cs="Times New Roman"/>
          <w:b/>
          <w:bCs/>
          <w:sz w:val="24"/>
          <w:szCs w:val="24"/>
        </w:rPr>
        <w:t>Підрахунок</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клітин</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крові</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контрольний</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матеріал</w:t>
      </w:r>
      <w:proofErr w:type="spellEnd"/>
      <w:r w:rsidRPr="00F23A7E">
        <w:rPr>
          <w:rFonts w:ascii="Times New Roman" w:hAnsi="Times New Roman" w:cs="Times New Roman"/>
          <w:b/>
          <w:bCs/>
          <w:sz w:val="24"/>
          <w:szCs w:val="24"/>
        </w:rPr>
        <w:t xml:space="preserve">; 52859 — </w:t>
      </w:r>
      <w:proofErr w:type="spellStart"/>
      <w:r w:rsidRPr="00F23A7E">
        <w:rPr>
          <w:rFonts w:ascii="Times New Roman" w:hAnsi="Times New Roman" w:cs="Times New Roman"/>
          <w:b/>
          <w:bCs/>
          <w:sz w:val="24"/>
          <w:szCs w:val="24"/>
        </w:rPr>
        <w:t>Множинні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аналіти</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газів</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крові</w:t>
      </w:r>
      <w:proofErr w:type="spellEnd"/>
      <w:r w:rsidRPr="00F23A7E">
        <w:rPr>
          <w:rFonts w:ascii="Times New Roman" w:hAnsi="Times New Roman" w:cs="Times New Roman"/>
          <w:b/>
          <w:bCs/>
          <w:sz w:val="24"/>
          <w:szCs w:val="24"/>
        </w:rPr>
        <w:t>/</w:t>
      </w:r>
      <w:proofErr w:type="spellStart"/>
      <w:r w:rsidRPr="00F23A7E">
        <w:rPr>
          <w:rFonts w:ascii="Times New Roman" w:hAnsi="Times New Roman" w:cs="Times New Roman"/>
          <w:b/>
          <w:bCs/>
          <w:sz w:val="24"/>
          <w:szCs w:val="24"/>
        </w:rPr>
        <w:t>гемоксиметрія</w:t>
      </w:r>
      <w:proofErr w:type="spellEnd"/>
      <w:r w:rsidRPr="00F23A7E">
        <w:rPr>
          <w:rFonts w:ascii="Times New Roman" w:hAnsi="Times New Roman" w:cs="Times New Roman"/>
          <w:b/>
          <w:bCs/>
          <w:sz w:val="24"/>
          <w:szCs w:val="24"/>
        </w:rPr>
        <w:t>/</w:t>
      </w:r>
      <w:proofErr w:type="spellStart"/>
      <w:r w:rsidRPr="00F23A7E">
        <w:rPr>
          <w:rFonts w:ascii="Times New Roman" w:hAnsi="Times New Roman" w:cs="Times New Roman"/>
          <w:b/>
          <w:bCs/>
          <w:sz w:val="24"/>
          <w:szCs w:val="24"/>
        </w:rPr>
        <w:t>електроліти</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калібратор</w:t>
      </w:r>
      <w:proofErr w:type="spellEnd"/>
      <w:r w:rsidRPr="00F23A7E">
        <w:rPr>
          <w:rFonts w:ascii="Times New Roman" w:hAnsi="Times New Roman" w:cs="Times New Roman"/>
          <w:b/>
          <w:bCs/>
          <w:sz w:val="24"/>
          <w:szCs w:val="24"/>
        </w:rPr>
        <w:t xml:space="preserve">; 52858 — </w:t>
      </w:r>
      <w:proofErr w:type="spellStart"/>
      <w:r w:rsidRPr="00F23A7E">
        <w:rPr>
          <w:rFonts w:ascii="Times New Roman" w:hAnsi="Times New Roman" w:cs="Times New Roman"/>
          <w:b/>
          <w:bCs/>
          <w:sz w:val="24"/>
          <w:szCs w:val="24"/>
        </w:rPr>
        <w:t>Множинні</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аналіти</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газів</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крові</w:t>
      </w:r>
      <w:proofErr w:type="spellEnd"/>
      <w:r w:rsidRPr="00F23A7E">
        <w:rPr>
          <w:rFonts w:ascii="Times New Roman" w:hAnsi="Times New Roman" w:cs="Times New Roman"/>
          <w:b/>
          <w:bCs/>
          <w:sz w:val="24"/>
          <w:szCs w:val="24"/>
        </w:rPr>
        <w:t>/</w:t>
      </w:r>
      <w:proofErr w:type="spellStart"/>
      <w:r w:rsidRPr="00F23A7E">
        <w:rPr>
          <w:rFonts w:ascii="Times New Roman" w:hAnsi="Times New Roman" w:cs="Times New Roman"/>
          <w:b/>
          <w:bCs/>
          <w:sz w:val="24"/>
          <w:szCs w:val="24"/>
        </w:rPr>
        <w:t>гемоксиметрія</w:t>
      </w:r>
      <w:proofErr w:type="spellEnd"/>
      <w:r w:rsidRPr="00F23A7E">
        <w:rPr>
          <w:rFonts w:ascii="Times New Roman" w:hAnsi="Times New Roman" w:cs="Times New Roman"/>
          <w:b/>
          <w:bCs/>
          <w:sz w:val="24"/>
          <w:szCs w:val="24"/>
        </w:rPr>
        <w:t>/</w:t>
      </w:r>
      <w:proofErr w:type="spellStart"/>
      <w:r w:rsidRPr="00F23A7E">
        <w:rPr>
          <w:rFonts w:ascii="Times New Roman" w:hAnsi="Times New Roman" w:cs="Times New Roman"/>
          <w:b/>
          <w:bCs/>
          <w:sz w:val="24"/>
          <w:szCs w:val="24"/>
        </w:rPr>
        <w:t>електроліти</w:t>
      </w:r>
      <w:proofErr w:type="spellEnd"/>
      <w:r w:rsidRPr="00F23A7E">
        <w:rPr>
          <w:rFonts w:ascii="Times New Roman" w:hAnsi="Times New Roman" w:cs="Times New Roman"/>
          <w:b/>
          <w:bCs/>
          <w:sz w:val="24"/>
          <w:szCs w:val="24"/>
        </w:rPr>
        <w:t xml:space="preserve"> IVD (</w:t>
      </w:r>
      <w:proofErr w:type="spellStart"/>
      <w:r w:rsidRPr="00F23A7E">
        <w:rPr>
          <w:rFonts w:ascii="Times New Roman" w:hAnsi="Times New Roman" w:cs="Times New Roman"/>
          <w:b/>
          <w:bCs/>
          <w:sz w:val="24"/>
          <w:szCs w:val="24"/>
        </w:rPr>
        <w:t>діагностика</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in</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vitro</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набір</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комбінація</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методів</w:t>
      </w:r>
      <w:proofErr w:type="spellEnd"/>
      <w:r w:rsidRPr="00F23A7E">
        <w:rPr>
          <w:rFonts w:ascii="Times New Roman" w:hAnsi="Times New Roman" w:cs="Times New Roman"/>
          <w:b/>
          <w:bCs/>
          <w:sz w:val="24"/>
          <w:szCs w:val="24"/>
        </w:rPr>
        <w:t xml:space="preserve"> </w:t>
      </w:r>
      <w:proofErr w:type="spellStart"/>
      <w:r w:rsidRPr="00F23A7E">
        <w:rPr>
          <w:rFonts w:ascii="Times New Roman" w:hAnsi="Times New Roman" w:cs="Times New Roman"/>
          <w:b/>
          <w:bCs/>
          <w:sz w:val="24"/>
          <w:szCs w:val="24"/>
        </w:rPr>
        <w:t>аналізу</w:t>
      </w:r>
      <w:proofErr w:type="spellEnd"/>
      <w:r w:rsidRPr="00F23A7E">
        <w:rPr>
          <w:rFonts w:ascii="Times New Roman" w:hAnsi="Times New Roman" w:cs="Times New Roman"/>
          <w:b/>
          <w:bCs/>
          <w:sz w:val="24"/>
          <w:szCs w:val="24"/>
        </w:rPr>
        <w:t>))</w:t>
      </w: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Tr="00CD3CFC">
        <w:trPr>
          <w:trHeight w:val="759"/>
        </w:trPr>
        <w:tc>
          <w:tcPr>
            <w:tcW w:w="518" w:type="dxa"/>
            <w:tcMar>
              <w:left w:w="27" w:type="dxa"/>
            </w:tcMar>
            <w:vAlign w:val="center"/>
          </w:tcPr>
          <w:p w:rsidR="00CD3CFC" w:rsidRDefault="00CD3CF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4469" w:type="dxa"/>
            <w:tcMar>
              <w:left w:w="27" w:type="dxa"/>
            </w:tcMar>
            <w:vAlign w:val="center"/>
          </w:tcPr>
          <w:p w:rsidR="00CD3CFC" w:rsidRDefault="00CD3CF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134" w:type="dxa"/>
            <w:tcMar>
              <w:left w:w="27" w:type="dxa"/>
            </w:tcMar>
            <w:vAlign w:val="center"/>
          </w:tcPr>
          <w:p w:rsidR="00CD3CFC" w:rsidRDefault="00CD3CFC">
            <w:pPr>
              <w:spacing w:after="0" w:line="240" w:lineRule="auto"/>
              <w:ind w:left="-172" w:right="-108"/>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Кількість</w:t>
            </w:r>
            <w:proofErr w:type="spellEnd"/>
          </w:p>
        </w:tc>
        <w:tc>
          <w:tcPr>
            <w:tcW w:w="1417" w:type="dxa"/>
            <w:tcMar>
              <w:left w:w="27" w:type="dxa"/>
            </w:tcMar>
            <w:vAlign w:val="center"/>
          </w:tcPr>
          <w:p w:rsidR="00CD3CFC" w:rsidRDefault="00CD3CFC" w:rsidP="006D520F">
            <w:pPr>
              <w:spacing w:after="0" w:line="240" w:lineRule="auto"/>
              <w:ind w:left="-29" w:right="-10"/>
              <w:jc w:val="center"/>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p w:rsidR="00CD3CFC" w:rsidRDefault="00CD3CFC" w:rsidP="006D520F">
            <w:pPr>
              <w:spacing w:after="0" w:line="240" w:lineRule="auto"/>
              <w:ind w:right="-77"/>
              <w:jc w:val="center"/>
              <w:rPr>
                <w:rFonts w:ascii="Times New Roman" w:hAnsi="Times New Roman" w:cs="Times New Roman"/>
                <w:sz w:val="24"/>
                <w:szCs w:val="24"/>
              </w:rPr>
            </w:pPr>
          </w:p>
        </w:tc>
        <w:tc>
          <w:tcPr>
            <w:tcW w:w="1134" w:type="dxa"/>
            <w:tcBorders>
              <w:top w:val="single" w:sz="2" w:space="0" w:color="000001"/>
            </w:tcBorders>
            <w:tcMar>
              <w:left w:w="27" w:type="dxa"/>
            </w:tcMar>
          </w:tcPr>
          <w:p w:rsidR="00CD3CFC" w:rsidRDefault="00CD3CFC">
            <w:pPr>
              <w:spacing w:after="0" w:line="240" w:lineRule="auto"/>
              <w:ind w:left="-108" w:right="-77"/>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
          <w:p w:rsidR="00CD3CFC" w:rsidRDefault="00CD3CFC">
            <w:pPr>
              <w:spacing w:after="0" w:line="240" w:lineRule="auto"/>
              <w:ind w:left="-108" w:right="-77"/>
              <w:jc w:val="center"/>
              <w:rPr>
                <w:rFonts w:ascii="Times New Roman" w:hAnsi="Times New Roman" w:cs="Times New Roman"/>
                <w:sz w:val="24"/>
                <w:szCs w:val="24"/>
              </w:rPr>
            </w:pPr>
            <w:proofErr w:type="gramStart"/>
            <w:r>
              <w:rPr>
                <w:rFonts w:ascii="Times New Roman" w:hAnsi="Times New Roman" w:cs="Times New Roman"/>
                <w:b/>
                <w:bCs/>
                <w:sz w:val="24"/>
                <w:szCs w:val="24"/>
              </w:rPr>
              <w:t>з</w:t>
            </w:r>
            <w:r>
              <w:rPr>
                <w:rFonts w:ascii="Times New Roman" w:hAnsi="Times New Roman" w:cs="Times New Roman"/>
                <w:b/>
                <w:bCs/>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ПДВ</w:t>
            </w:r>
            <w:proofErr w:type="gramEnd"/>
            <w:r>
              <w:rPr>
                <w:rFonts w:ascii="Times New Roman" w:hAnsi="Times New Roman" w:cs="Times New Roman"/>
                <w:b/>
                <w:bCs/>
                <w:sz w:val="24"/>
                <w:szCs w:val="24"/>
              </w:rPr>
              <w:t xml:space="preserve"> </w:t>
            </w:r>
          </w:p>
        </w:tc>
        <w:tc>
          <w:tcPr>
            <w:tcW w:w="1418" w:type="dxa"/>
            <w:tcBorders>
              <w:top w:val="single" w:sz="2" w:space="0" w:color="000001"/>
              <w:right w:val="single" w:sz="2" w:space="0" w:color="000001"/>
            </w:tcBorders>
            <w:tcMar>
              <w:left w:w="27" w:type="dxa"/>
            </w:tcMar>
          </w:tcPr>
          <w:p w:rsidR="00CD3CFC" w:rsidRDefault="00CD3CFC">
            <w:pPr>
              <w:spacing w:after="0" w:line="240" w:lineRule="auto"/>
              <w:ind w:left="-30"/>
              <w:jc w:val="center"/>
              <w:rPr>
                <w:rFonts w:ascii="Times New Roman" w:hAnsi="Times New Roman" w:cs="Times New Roman"/>
                <w:sz w:val="24"/>
                <w:szCs w:val="24"/>
              </w:rPr>
            </w:pP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з ПДВ</w:t>
            </w:r>
          </w:p>
        </w:tc>
      </w:tr>
      <w:tr w:rsidR="00CD3CFC" w:rsidTr="00CD3CFC">
        <w:trPr>
          <w:trHeight w:val="437"/>
        </w:trPr>
        <w:tc>
          <w:tcPr>
            <w:tcW w:w="518" w:type="dxa"/>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rPr>
              <w:t xml:space="preserve">1 </w:t>
            </w:r>
          </w:p>
        </w:tc>
        <w:tc>
          <w:tcPr>
            <w:tcW w:w="4469" w:type="dxa"/>
            <w:tcMar>
              <w:left w:w="27" w:type="dxa"/>
            </w:tcMar>
          </w:tcPr>
          <w:p w:rsidR="00CD3CFC" w:rsidRDefault="00CD3CFC">
            <w:pP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7" w:type="dxa"/>
            <w:tcMar>
              <w:left w:w="27" w:type="dxa"/>
            </w:tcMar>
          </w:tcPr>
          <w:p w:rsidR="00CD3CFC" w:rsidRDefault="00CD3CFC">
            <w:pPr>
              <w:jc w:val="cente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8" w:type="dxa"/>
            <w:tcMar>
              <w:left w:w="27" w:type="dxa"/>
            </w:tcMar>
          </w:tcPr>
          <w:p w:rsidR="00CD3CFC" w:rsidRDefault="00CD3CFC">
            <w:pPr>
              <w:jc w:val="right"/>
              <w:rPr>
                <w:rFonts w:ascii="Times New Roman" w:hAnsi="Times New Roman" w:cs="Times New Roman"/>
                <w:sz w:val="24"/>
                <w:szCs w:val="24"/>
              </w:rPr>
            </w:pPr>
          </w:p>
        </w:tc>
      </w:tr>
      <w:tr w:rsidR="00CD3CFC" w:rsidTr="00ED1559">
        <w:trPr>
          <w:trHeight w:val="255"/>
        </w:trPr>
        <w:tc>
          <w:tcPr>
            <w:tcW w:w="518" w:type="dxa"/>
            <w:tcBorders>
              <w:bottom w:val="single" w:sz="4" w:space="0" w:color="auto"/>
            </w:tcBorders>
            <w:tcMar>
              <w:left w:w="27" w:type="dxa"/>
            </w:tcMar>
          </w:tcPr>
          <w:p w:rsidR="00CD3CFC" w:rsidRDefault="00ED1559">
            <w:pPr>
              <w:rPr>
                <w:rFonts w:ascii="Times New Roman" w:hAnsi="Times New Roman" w:cs="Times New Roman"/>
                <w:sz w:val="24"/>
                <w:szCs w:val="24"/>
              </w:rPr>
            </w:pPr>
            <w:r>
              <w:rPr>
                <w:rFonts w:ascii="Times New Roman" w:hAnsi="Times New Roman" w:cs="Times New Roman"/>
                <w:sz w:val="24"/>
                <w:szCs w:val="24"/>
                <w:lang w:val="uk-UA"/>
              </w:rPr>
              <w:t xml:space="preserve"> …</w:t>
            </w:r>
          </w:p>
        </w:tc>
        <w:tc>
          <w:tcPr>
            <w:tcW w:w="4469" w:type="dxa"/>
            <w:tcBorders>
              <w:bottom w:val="single" w:sz="4" w:space="0" w:color="auto"/>
            </w:tcBorders>
            <w:tcMar>
              <w:left w:w="27" w:type="dxa"/>
            </w:tcMar>
          </w:tcPr>
          <w:p w:rsidR="00CD3CFC" w:rsidRDefault="00CD3CFC">
            <w:pPr>
              <w:rPr>
                <w:rFonts w:ascii="Times New Roman" w:hAnsi="Times New Roman" w:cs="Times New Roman"/>
                <w:sz w:val="24"/>
                <w:szCs w:val="24"/>
              </w:rPr>
            </w:pPr>
          </w:p>
        </w:tc>
        <w:tc>
          <w:tcPr>
            <w:tcW w:w="1134" w:type="dxa"/>
            <w:tcBorders>
              <w:bottom w:val="single" w:sz="4" w:space="0" w:color="auto"/>
            </w:tcBorders>
            <w:tcMar>
              <w:left w:w="27" w:type="dxa"/>
            </w:tcMar>
          </w:tcPr>
          <w:p w:rsidR="00CD3CFC" w:rsidRDefault="00CD3CFC">
            <w:pPr>
              <w:jc w:val="right"/>
              <w:rPr>
                <w:rFonts w:ascii="Times New Roman" w:hAnsi="Times New Roman" w:cs="Times New Roman"/>
                <w:sz w:val="24"/>
                <w:szCs w:val="24"/>
              </w:rPr>
            </w:pPr>
          </w:p>
        </w:tc>
        <w:tc>
          <w:tcPr>
            <w:tcW w:w="1417" w:type="dxa"/>
            <w:tcBorders>
              <w:bottom w:val="single" w:sz="4" w:space="0" w:color="auto"/>
            </w:tcBorders>
            <w:tcMar>
              <w:left w:w="27" w:type="dxa"/>
            </w:tcMar>
          </w:tcPr>
          <w:p w:rsidR="00CD3CFC" w:rsidRDefault="00CD3CFC">
            <w:pPr>
              <w:jc w:val="center"/>
              <w:rPr>
                <w:rFonts w:ascii="Times New Roman" w:hAnsi="Times New Roman" w:cs="Times New Roman"/>
                <w:sz w:val="24"/>
                <w:szCs w:val="24"/>
              </w:rPr>
            </w:pPr>
          </w:p>
        </w:tc>
        <w:tc>
          <w:tcPr>
            <w:tcW w:w="1134" w:type="dxa"/>
            <w:tcBorders>
              <w:bottom w:val="single" w:sz="4" w:space="0" w:color="auto"/>
            </w:tcBorders>
            <w:tcMar>
              <w:left w:w="27" w:type="dxa"/>
            </w:tcMar>
          </w:tcPr>
          <w:p w:rsidR="00CD3CFC" w:rsidRDefault="00CD3CFC">
            <w:pPr>
              <w:jc w:val="right"/>
              <w:rPr>
                <w:rFonts w:ascii="Times New Roman" w:hAnsi="Times New Roman" w:cs="Times New Roman"/>
                <w:sz w:val="24"/>
                <w:szCs w:val="24"/>
              </w:rPr>
            </w:pPr>
          </w:p>
        </w:tc>
        <w:tc>
          <w:tcPr>
            <w:tcW w:w="1418" w:type="dxa"/>
            <w:tcBorders>
              <w:bottom w:val="single" w:sz="4" w:space="0" w:color="auto"/>
            </w:tcBorders>
            <w:tcMar>
              <w:left w:w="27" w:type="dxa"/>
            </w:tcMar>
          </w:tcPr>
          <w:p w:rsidR="00CD3CFC" w:rsidRDefault="00CD3CFC">
            <w:pPr>
              <w:jc w:val="right"/>
              <w:rPr>
                <w:rFonts w:ascii="Times New Roman" w:hAnsi="Times New Roman" w:cs="Times New Roman"/>
                <w:sz w:val="24"/>
                <w:szCs w:val="24"/>
              </w:rPr>
            </w:pPr>
          </w:p>
        </w:tc>
      </w:tr>
      <w:tr w:rsidR="00ED1559" w:rsidTr="00ED1559">
        <w:trPr>
          <w:trHeight w:val="188"/>
        </w:trPr>
        <w:tc>
          <w:tcPr>
            <w:tcW w:w="518" w:type="dxa"/>
            <w:tcBorders>
              <w:top w:val="single" w:sz="4" w:space="0" w:color="auto"/>
              <w:bottom w:val="single" w:sz="4" w:space="0" w:color="00000A"/>
            </w:tcBorders>
            <w:tcMar>
              <w:left w:w="27" w:type="dxa"/>
            </w:tcMar>
          </w:tcPr>
          <w:p w:rsidR="00ED1559" w:rsidRDefault="00796774" w:rsidP="00ED1559">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469" w:type="dxa"/>
            <w:tcBorders>
              <w:top w:val="single" w:sz="4" w:space="0" w:color="auto"/>
              <w:bottom w:val="single" w:sz="4" w:space="0" w:color="00000A"/>
            </w:tcBorders>
            <w:tcMar>
              <w:left w:w="27" w:type="dxa"/>
            </w:tcMar>
          </w:tcPr>
          <w:p w:rsidR="00ED1559" w:rsidRDefault="00ED1559">
            <w:pPr>
              <w:rPr>
                <w:rFonts w:ascii="Times New Roman" w:hAnsi="Times New Roman" w:cs="Times New Roman"/>
                <w:sz w:val="24"/>
                <w:szCs w:val="24"/>
              </w:rPr>
            </w:pPr>
          </w:p>
        </w:tc>
        <w:tc>
          <w:tcPr>
            <w:tcW w:w="1134" w:type="dxa"/>
            <w:tcBorders>
              <w:top w:val="single" w:sz="4" w:space="0" w:color="auto"/>
              <w:bottom w:val="single" w:sz="4" w:space="0" w:color="00000A"/>
            </w:tcBorders>
            <w:tcMar>
              <w:left w:w="27" w:type="dxa"/>
            </w:tcMar>
          </w:tcPr>
          <w:p w:rsidR="00ED1559" w:rsidRDefault="00ED1559">
            <w:pPr>
              <w:jc w:val="right"/>
              <w:rPr>
                <w:rFonts w:ascii="Times New Roman" w:hAnsi="Times New Roman" w:cs="Times New Roman"/>
                <w:sz w:val="24"/>
                <w:szCs w:val="24"/>
              </w:rPr>
            </w:pPr>
          </w:p>
        </w:tc>
        <w:tc>
          <w:tcPr>
            <w:tcW w:w="1417" w:type="dxa"/>
            <w:tcBorders>
              <w:top w:val="single" w:sz="4" w:space="0" w:color="auto"/>
              <w:bottom w:val="single" w:sz="4" w:space="0" w:color="00000A"/>
            </w:tcBorders>
            <w:tcMar>
              <w:left w:w="27" w:type="dxa"/>
            </w:tcMar>
          </w:tcPr>
          <w:p w:rsidR="00ED1559" w:rsidRDefault="00ED1559">
            <w:pPr>
              <w:jc w:val="center"/>
              <w:rPr>
                <w:rFonts w:ascii="Times New Roman" w:hAnsi="Times New Roman" w:cs="Times New Roman"/>
                <w:sz w:val="24"/>
                <w:szCs w:val="24"/>
              </w:rPr>
            </w:pPr>
          </w:p>
        </w:tc>
        <w:tc>
          <w:tcPr>
            <w:tcW w:w="1134" w:type="dxa"/>
            <w:tcBorders>
              <w:top w:val="single" w:sz="4" w:space="0" w:color="auto"/>
              <w:bottom w:val="single" w:sz="4" w:space="0" w:color="00000A"/>
            </w:tcBorders>
            <w:tcMar>
              <w:left w:w="27" w:type="dxa"/>
            </w:tcMar>
          </w:tcPr>
          <w:p w:rsidR="00ED1559" w:rsidRDefault="00ED1559">
            <w:pPr>
              <w:jc w:val="right"/>
              <w:rPr>
                <w:rFonts w:ascii="Times New Roman" w:hAnsi="Times New Roman" w:cs="Times New Roman"/>
                <w:sz w:val="24"/>
                <w:szCs w:val="24"/>
              </w:rPr>
            </w:pPr>
          </w:p>
        </w:tc>
        <w:tc>
          <w:tcPr>
            <w:tcW w:w="1418" w:type="dxa"/>
            <w:tcBorders>
              <w:top w:val="single" w:sz="4" w:space="0" w:color="auto"/>
              <w:bottom w:val="single" w:sz="4" w:space="0" w:color="00000A"/>
            </w:tcBorders>
            <w:tcMar>
              <w:left w:w="27" w:type="dxa"/>
            </w:tcMar>
          </w:tcPr>
          <w:p w:rsidR="00ED1559" w:rsidRDefault="00ED1559">
            <w:pPr>
              <w:jc w:val="right"/>
              <w:rPr>
                <w:rFonts w:ascii="Times New Roman" w:hAnsi="Times New Roman" w:cs="Times New Roman"/>
                <w:sz w:val="24"/>
                <w:szCs w:val="24"/>
              </w:rPr>
            </w:pPr>
          </w:p>
        </w:tc>
      </w:tr>
      <w:tr w:rsidR="00B83012" w:rsidRPr="00735A1E" w:rsidTr="00A83194">
        <w:trPr>
          <w:trHeight w:val="450"/>
        </w:trPr>
        <w:tc>
          <w:tcPr>
            <w:tcW w:w="8672" w:type="dxa"/>
            <w:gridSpan w:val="5"/>
            <w:tcBorders>
              <w:top w:val="single" w:sz="4" w:space="0" w:color="auto"/>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(без урахуванням ПДВ),грн</w:t>
            </w:r>
          </w:p>
        </w:tc>
        <w:tc>
          <w:tcPr>
            <w:tcW w:w="1418" w:type="dxa"/>
            <w:tcBorders>
              <w:top w:val="single" w:sz="4"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0"/>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sz w:val="24"/>
                <w:szCs w:val="24"/>
                <w:lang w:val="uk-UA"/>
              </w:rPr>
            </w:pPr>
            <w:r w:rsidRPr="00B83012">
              <w:rPr>
                <w:rFonts w:ascii="Times New Roman" w:hAnsi="Times New Roman" w:cs="Times New Roman"/>
                <w:bCs/>
                <w:sz w:val="24"/>
                <w:szCs w:val="24"/>
                <w:lang w:val="uk-UA"/>
              </w:rPr>
              <w:t>ПДВ, 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A"/>
              <w:left w:val="single" w:sz="2" w:space="0" w:color="00000A"/>
              <w:bottom w:val="single" w:sz="2" w:space="0" w:color="00000A"/>
              <w:right w:val="single" w:sz="2" w:space="0" w:color="00000A"/>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(з урахуванням ПДВ),грн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bl>
    <w:p w:rsidR="000A1922" w:rsidRPr="00B83012" w:rsidRDefault="000A1922">
      <w:pPr>
        <w:rPr>
          <w:lang w:val="uk-UA"/>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8" w:name="BM84"/>
      <w:bookmarkStart w:id="9" w:name="BM22"/>
      <w:bookmarkEnd w:id="8"/>
      <w:bookmarkEnd w:id="9"/>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rPr>
        <w:t>ПОКУПЕЦЬ</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ПРОДАВЕЦЬ</w:t>
      </w:r>
      <w:r>
        <w:rPr>
          <w:rFonts w:ascii="Times New Roman" w:hAnsi="Times New Roman" w:cs="Times New Roman"/>
          <w:b/>
          <w:bCs/>
          <w:sz w:val="24"/>
          <w:szCs w:val="24"/>
        </w:rPr>
        <w:t xml:space="preserve">                                                                                                                                                                                                                                                                                                                                                                                                                                                                                                                                                                                                                                                                                                                                                                                                                                                                                                                                                                                                                                                                                                                                                                                                                                                                                                                                                                                                                                                                                                                                                                                                                                                                                                                                                                                                                                                                                                                                                                                                                                                                                                                                                                                                                                                                                                                                                                                                                                                                                                                                                                                                                                                                                                                                                                                                                                                                                                                                                                                                                                                                                                                                                                                                                                                                                                                                                                                                                                                                                                                                                                                                                                                                                                                                                                                                                                                                                                                                                                                                                                                                                                                                                                                                                                                                                                                                                                                                                                                                                                                                                                                                                                                                                                                                                                                                                                                                                                                                                                                                                                                                                                                                                                                                                                                                                                                                                                                                                                                                                                                                                                                                                                                                                                                                                                                                                                                                                                                                                                                                                                                                                                                                                                                                                                                                                                                                                                                                                                                                                                                                                                                                                                                                                                                                                                                                                                                                                                                                                                                                                                                                                                                                                                                                                                                                                                                                                                                                                                                                                                                                                                                                                                                                                                                                                                                                                                                                                                                                                                                                                                                                                                                                                                                                                                                                                                                                                                                                                                                                                                                                                                                                                                                                                                                                                                                                                                                                                                                                                                                                                                                                                                                                                                                                                                                                                                                                                                                                                                                                                                                                                                                                                                                                                                                                                                                                                                                                                                                                                                                                                                                                                                                                                                                                                                                                                                                                                                                                                                                                                                                                                                                                                                                                                                                                                                                                                                                                                                                                                                                                                                                                                                                                                                                                                                                                                                                                                                                                                                                                                                                                                                                                                                                                                                                                                                                                                                                                                                                                                                                                                                                                                                                                                                                                                                                                                                                                                                                                                                                                                                                                                                                                                                                                                                                                                                                                                                                                                                                                                                                                                                                                                                                                                                                                                                                                                                                                                                                                                                                                                                                                                                                                                                                                                                                                                                           </w:t>
      </w:r>
    </w:p>
    <w:p w:rsidR="000A1922" w:rsidRDefault="000A1922">
      <w:pPr>
        <w:tabs>
          <w:tab w:val="left" w:pos="3500"/>
        </w:tabs>
        <w:spacing w:after="0" w:line="240" w:lineRule="auto"/>
        <w:jc w:val="both"/>
        <w:rPr>
          <w:rFonts w:ascii="Times New Roman" w:hAnsi="Times New Roman" w:cs="Times New Roman"/>
          <w:b/>
          <w:bCs/>
          <w:sz w:val="24"/>
          <w:szCs w:val="24"/>
        </w:rPr>
      </w:pPr>
    </w:p>
    <w:p w:rsidR="000A1922" w:rsidRDefault="000A1922">
      <w:pPr>
        <w:tabs>
          <w:tab w:val="left" w:pos="3500"/>
        </w:tabs>
        <w:spacing w:after="0" w:line="240" w:lineRule="auto"/>
        <w:jc w:val="both"/>
        <w:rPr>
          <w:rFonts w:ascii="Times New Roman" w:hAnsi="Times New Roman" w:cs="Times New Roman"/>
          <w:b/>
          <w:bCs/>
          <w:sz w:val="24"/>
          <w:szCs w:val="24"/>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tc>
          <w:tcPr>
            <w:tcW w:w="5124" w:type="dxa"/>
          </w:tcPr>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Комунальне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некомерційне</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міської</w:t>
            </w:r>
            <w:proofErr w:type="spellEnd"/>
            <w:r>
              <w:rPr>
                <w:rFonts w:ascii="Times New Roman" w:hAnsi="Times New Roman" w:cs="Times New Roman"/>
                <w:color w:val="000000"/>
                <w:sz w:val="24"/>
                <w:szCs w:val="24"/>
              </w:rPr>
              <w:t xml:space="preserve"> ради «</w:t>
            </w:r>
            <w:proofErr w:type="spellStart"/>
            <w:r>
              <w:rPr>
                <w:rFonts w:ascii="Times New Roman" w:hAnsi="Times New Roman" w:cs="Times New Roman"/>
                <w:color w:val="000000"/>
                <w:sz w:val="24"/>
                <w:szCs w:val="24"/>
              </w:rPr>
              <w:t>Міська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лікарня</w:t>
            </w:r>
            <w:proofErr w:type="spellEnd"/>
            <w:r>
              <w:rPr>
                <w:rFonts w:ascii="Times New Roman" w:hAnsi="Times New Roman" w:cs="Times New Roman"/>
                <w:color w:val="000000"/>
                <w:sz w:val="24"/>
                <w:szCs w:val="24"/>
              </w:rPr>
              <w:t xml:space="preserve"> №3»</w:t>
            </w:r>
          </w:p>
        </w:tc>
        <w:tc>
          <w:tcPr>
            <w:tcW w:w="5012" w:type="dxa"/>
          </w:tcPr>
          <w:p w:rsidR="000A1922" w:rsidRDefault="000A1922">
            <w:pPr>
              <w:pStyle w:val="afb"/>
              <w:rPr>
                <w:rFonts w:ascii="Times New Roman" w:hAnsi="Times New Roman" w:cs="Times New Roman"/>
                <w:sz w:val="24"/>
                <w:szCs w:val="24"/>
              </w:rPr>
            </w:pPr>
          </w:p>
        </w:tc>
      </w:tr>
    </w:tbl>
    <w:p w:rsidR="000A1922" w:rsidRDefault="000A1922">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p w:rsidR="000A1922" w:rsidRDefault="000A1922">
      <w:pPr>
        <w:spacing w:after="0" w:line="240" w:lineRule="auto"/>
        <w:rPr>
          <w:rFonts w:ascii="Times New Roman" w:hAnsi="Times New Roman" w:cs="Times New Roman"/>
          <w:sz w:val="24"/>
          <w:szCs w:val="24"/>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r>
        <w:rPr>
          <w:rFonts w:ascii="Times New Roman" w:hAnsi="Times New Roman" w:cs="Times New Roman"/>
          <w:sz w:val="24"/>
          <w:szCs w:val="24"/>
          <w:lang w:val="uk-UA"/>
        </w:rPr>
        <w:t>_______________/</w:t>
      </w:r>
      <w:r w:rsidR="00B83012">
        <w:rPr>
          <w:rFonts w:ascii="Times New Roman" w:hAnsi="Times New Roman" w:cs="Times New Roman"/>
          <w:sz w:val="24"/>
          <w:szCs w:val="24"/>
          <w:lang w:val="uk-UA"/>
        </w:rPr>
        <w:t>___________</w:t>
      </w:r>
      <w:r>
        <w:rPr>
          <w:rFonts w:ascii="Times New Roman" w:hAnsi="Times New Roman" w:cs="Times New Roman"/>
          <w:sz w:val="24"/>
          <w:szCs w:val="24"/>
          <w:lang w:val="uk-UA"/>
        </w:rPr>
        <w:t>/                        __________________ /</w:t>
      </w:r>
      <w:r w:rsidR="00CD3CFC">
        <w:rPr>
          <w:rFonts w:ascii="Times New Roman" w:hAnsi="Times New Roman" w:cs="Times New Roman"/>
          <w:sz w:val="24"/>
          <w:szCs w:val="24"/>
          <w:lang w:val="uk-UA"/>
        </w:rPr>
        <w:t>_______________________</w:t>
      </w:r>
      <w:r>
        <w:rPr>
          <w:rFonts w:ascii="Times New Roman" w:hAnsi="Times New Roman" w:cs="Times New Roman"/>
          <w:sz w:val="24"/>
          <w:szCs w:val="24"/>
          <w:lang w:val="uk-UA"/>
        </w:rPr>
        <w:t>/</w:t>
      </w:r>
    </w:p>
    <w:p w:rsidR="000A1922" w:rsidRDefault="000A1922">
      <w:pPr>
        <w:jc w:val="both"/>
        <w:rPr>
          <w:rFonts w:ascii="Times New Roman" w:hAnsi="Times New Roman" w:cs="Times New Roman"/>
          <w:sz w:val="24"/>
          <w:szCs w:val="24"/>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lastRenderedPageBreak/>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3B1EAA"/>
    <w:rsid w:val="00595D64"/>
    <w:rsid w:val="005B4360"/>
    <w:rsid w:val="006831BA"/>
    <w:rsid w:val="006D520F"/>
    <w:rsid w:val="00796774"/>
    <w:rsid w:val="008009FE"/>
    <w:rsid w:val="00956710"/>
    <w:rsid w:val="009C7A71"/>
    <w:rsid w:val="00AD7D90"/>
    <w:rsid w:val="00B02D2F"/>
    <w:rsid w:val="00B83012"/>
    <w:rsid w:val="00CD3CFC"/>
    <w:rsid w:val="00ED1559"/>
    <w:rsid w:val="00ED29FE"/>
    <w:rsid w:val="00F23A7E"/>
    <w:rsid w:val="00F7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4A433"/>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25697</Words>
  <Characters>14648</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3</cp:revision>
  <cp:lastPrinted>2022-02-18T09:52:00Z</cp:lastPrinted>
  <dcterms:created xsi:type="dcterms:W3CDTF">2024-03-05T11:53:00Z</dcterms:created>
  <dcterms:modified xsi:type="dcterms:W3CDTF">2024-03-05T12:39:00Z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