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C7" w:rsidRDefault="003509D7" w:rsidP="00B730C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  <w:t xml:space="preserve">                                                                </w:t>
      </w:r>
      <w:r w:rsidR="00B730C7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  <w:t xml:space="preserve">                   </w:t>
      </w:r>
      <w:r w:rsidR="00B730C7"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  <w:t>Додаток 2</w:t>
      </w:r>
      <w:r w:rsidR="00B730C7" w:rsidRPr="000826CA"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  <w:t xml:space="preserve"> </w:t>
      </w:r>
    </w:p>
    <w:p w:rsidR="00303B07" w:rsidRDefault="00B730C7" w:rsidP="00B730C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</w:pPr>
      <w:r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  <w:t xml:space="preserve">                                                                                                              </w:t>
      </w:r>
      <w:r w:rsidRPr="000826CA"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  <w:t xml:space="preserve">до </w:t>
      </w:r>
      <w:r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  <w:t>тендерної документації</w:t>
      </w:r>
    </w:p>
    <w:p w:rsidR="00303B07" w:rsidRDefault="003509D7">
      <w:pPr>
        <w:spacing w:after="0" w:line="240" w:lineRule="auto"/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  <w:t xml:space="preserve">                                                                               </w:t>
      </w:r>
    </w:p>
    <w:p w:rsidR="00303B07" w:rsidRDefault="003509D7">
      <w:pPr>
        <w:spacing w:after="0" w:line="240" w:lineRule="auto"/>
        <w:jc w:val="center"/>
        <w:rPr>
          <w:rFonts w:ascii="Courier New" w:hAnsi="Courier New" w:cs="Courier New"/>
          <w:kern w:val="2"/>
          <w:sz w:val="24"/>
          <w:szCs w:val="24"/>
          <w:lang w:val="uk-UA"/>
          <w14:ligatures w14:val="standardContextual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  <w:t>ТЕХНІЧНА СПЕЦИФІКАЦІЯ</w:t>
      </w:r>
    </w:p>
    <w:p w:rsidR="00303B07" w:rsidRDefault="003509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  <w:t xml:space="preserve">Інформація про необхідні технічні, якісні та кількісні характеристики предмета закупівлі, в тому числі документи, які повинен надати учасник  для підтвердження відповідності зазначеним характеристикам </w:t>
      </w:r>
    </w:p>
    <w:p w:rsidR="00303B07" w:rsidRDefault="00303B07">
      <w:pPr>
        <w:spacing w:after="0" w:line="240" w:lineRule="auto"/>
        <w:jc w:val="center"/>
        <w:rPr>
          <w:rFonts w:ascii="Courier New" w:hAnsi="Courier New" w:cs="Courier New"/>
          <w:kern w:val="2"/>
          <w:sz w:val="24"/>
          <w:szCs w:val="24"/>
          <w:lang w:val="uk-UA"/>
          <w14:ligatures w14:val="standardContextual"/>
        </w:rPr>
      </w:pPr>
    </w:p>
    <w:p w:rsidR="00303B07" w:rsidRDefault="003509D7">
      <w:pPr>
        <w:pStyle w:val="20"/>
        <w:rPr>
          <w:bCs w:val="0"/>
          <w:sz w:val="24"/>
          <w:szCs w:val="22"/>
          <w:lang w:val="uk-UA"/>
        </w:rPr>
      </w:pPr>
      <w:r>
        <w:rPr>
          <w:bCs w:val="0"/>
          <w:sz w:val="24"/>
          <w:szCs w:val="22"/>
          <w:lang w:val="uk-UA"/>
        </w:rPr>
        <w:t>Код ДК 021:2015: 24960000-1: Хімічна продукція різна (тосол, антифриз)</w:t>
      </w:r>
    </w:p>
    <w:p w:rsidR="00303B07" w:rsidRDefault="00303B07">
      <w:pPr>
        <w:pStyle w:val="20"/>
        <w:rPr>
          <w:bCs w:val="0"/>
          <w:sz w:val="24"/>
          <w:szCs w:val="22"/>
          <w:lang w:val="uk-UA"/>
        </w:rPr>
      </w:pPr>
    </w:p>
    <w:p w:rsidR="00303B07" w:rsidRDefault="003509D7">
      <w:pPr>
        <w:pStyle w:val="20"/>
        <w:numPr>
          <w:ilvl w:val="0"/>
          <w:numId w:val="1"/>
        </w:numPr>
        <w:rPr>
          <w:rStyle w:val="2"/>
          <w:b/>
          <w:color w:val="000000"/>
          <w:sz w:val="24"/>
          <w:szCs w:val="24"/>
          <w:u w:val="single"/>
          <w:lang w:val="uk-UA" w:eastAsia="uk-UA"/>
        </w:rPr>
      </w:pPr>
      <w:r>
        <w:rPr>
          <w:rStyle w:val="2"/>
          <w:b/>
          <w:color w:val="000000"/>
          <w:sz w:val="24"/>
          <w:szCs w:val="24"/>
          <w:u w:val="single"/>
          <w:lang w:val="uk-UA" w:eastAsia="uk-UA"/>
        </w:rPr>
        <w:t>Обсяги та предмет закупівлі:</w:t>
      </w:r>
    </w:p>
    <w:p w:rsidR="00303B07" w:rsidRDefault="00303B07">
      <w:pPr>
        <w:pStyle w:val="20"/>
        <w:rPr>
          <w:rStyle w:val="2"/>
          <w:b/>
          <w:color w:val="000000"/>
          <w:sz w:val="24"/>
          <w:szCs w:val="24"/>
          <w:u w:val="single"/>
          <w:lang w:val="uk-UA" w:eastAsia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3064"/>
        <w:gridCol w:w="968"/>
        <w:gridCol w:w="832"/>
        <w:gridCol w:w="3680"/>
      </w:tblGrid>
      <w:tr w:rsidR="00303B07">
        <w:tc>
          <w:tcPr>
            <w:tcW w:w="801" w:type="dxa"/>
          </w:tcPr>
          <w:p w:rsidR="00303B07" w:rsidRDefault="003509D7">
            <w:pPr>
              <w:pStyle w:val="20"/>
              <w:jc w:val="center"/>
              <w:rPr>
                <w:rStyle w:val="2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b/>
                <w:color w:val="000000"/>
                <w:sz w:val="24"/>
                <w:szCs w:val="24"/>
                <w:lang w:val="uk-UA" w:eastAsia="uk-UA"/>
              </w:rPr>
              <w:t>№п/п</w:t>
            </w:r>
          </w:p>
        </w:tc>
        <w:tc>
          <w:tcPr>
            <w:tcW w:w="3064" w:type="dxa"/>
          </w:tcPr>
          <w:p w:rsidR="00303B07" w:rsidRDefault="003509D7">
            <w:pPr>
              <w:pStyle w:val="20"/>
              <w:jc w:val="center"/>
              <w:rPr>
                <w:rStyle w:val="2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b/>
                <w:color w:val="000000"/>
                <w:sz w:val="24"/>
                <w:szCs w:val="24"/>
                <w:lang w:val="uk-UA" w:eastAsia="uk-UA"/>
              </w:rPr>
              <w:t>Найменування</w:t>
            </w:r>
          </w:p>
        </w:tc>
        <w:tc>
          <w:tcPr>
            <w:tcW w:w="968" w:type="dxa"/>
          </w:tcPr>
          <w:p w:rsidR="00303B07" w:rsidRDefault="003509D7">
            <w:pPr>
              <w:pStyle w:val="20"/>
              <w:jc w:val="center"/>
              <w:rPr>
                <w:rStyle w:val="2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b/>
                <w:color w:val="000000"/>
                <w:sz w:val="24"/>
                <w:szCs w:val="24"/>
                <w:lang w:val="uk-UA" w:eastAsia="uk-UA"/>
              </w:rPr>
              <w:t>Од. виміру</w:t>
            </w:r>
          </w:p>
        </w:tc>
        <w:tc>
          <w:tcPr>
            <w:tcW w:w="832" w:type="dxa"/>
          </w:tcPr>
          <w:p w:rsidR="00303B07" w:rsidRDefault="003509D7">
            <w:pPr>
              <w:pStyle w:val="20"/>
              <w:jc w:val="center"/>
              <w:rPr>
                <w:rStyle w:val="2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b/>
                <w:color w:val="000000"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3680" w:type="dxa"/>
          </w:tcPr>
          <w:p w:rsidR="00303B07" w:rsidRDefault="003509D7">
            <w:pPr>
              <w:pStyle w:val="20"/>
              <w:jc w:val="center"/>
              <w:rPr>
                <w:rStyle w:val="2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b/>
                <w:color w:val="000000"/>
                <w:sz w:val="24"/>
                <w:szCs w:val="24"/>
                <w:lang w:val="uk-UA" w:eastAsia="uk-UA"/>
              </w:rPr>
              <w:t>Технічні характеристики</w:t>
            </w:r>
          </w:p>
        </w:tc>
      </w:tr>
      <w:tr w:rsidR="00303B07">
        <w:tc>
          <w:tcPr>
            <w:tcW w:w="801" w:type="dxa"/>
          </w:tcPr>
          <w:p w:rsidR="00303B07" w:rsidRDefault="003509D7">
            <w:pPr>
              <w:pStyle w:val="20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064" w:type="dxa"/>
          </w:tcPr>
          <w:p w:rsidR="00303B07" w:rsidRDefault="003509D7">
            <w:pPr>
              <w:pStyle w:val="20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Охолоджувальна рідина антифриз G12 концентрат червоний</w:t>
            </w:r>
          </w:p>
        </w:tc>
        <w:tc>
          <w:tcPr>
            <w:tcW w:w="968" w:type="dxa"/>
          </w:tcPr>
          <w:p w:rsidR="00303B07" w:rsidRDefault="003509D7">
            <w:pPr>
              <w:pStyle w:val="20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л</w:t>
            </w:r>
          </w:p>
        </w:tc>
        <w:tc>
          <w:tcPr>
            <w:tcW w:w="832" w:type="dxa"/>
          </w:tcPr>
          <w:p w:rsidR="00303B07" w:rsidRDefault="003509D7">
            <w:pPr>
              <w:pStyle w:val="20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3680" w:type="dxa"/>
          </w:tcPr>
          <w:p w:rsidR="00303B07" w:rsidRPr="003509D7" w:rsidRDefault="003509D7">
            <w:pPr>
              <w:pStyle w:val="20"/>
              <w:rPr>
                <w:rStyle w:val="2"/>
                <w:color w:val="000000"/>
                <w:lang w:val="uk-UA" w:eastAsia="uk-UA"/>
              </w:rPr>
            </w:pPr>
            <w:r w:rsidRPr="003509D7">
              <w:rPr>
                <w:rStyle w:val="2"/>
                <w:color w:val="000000"/>
                <w:lang w:val="uk-UA" w:eastAsia="uk-UA"/>
              </w:rPr>
              <w:t>Колір : червоний</w:t>
            </w:r>
          </w:p>
          <w:p w:rsidR="00303B07" w:rsidRPr="003509D7" w:rsidRDefault="003509D7">
            <w:pPr>
              <w:pStyle w:val="20"/>
              <w:rPr>
                <w:rStyle w:val="2"/>
                <w:color w:val="000000"/>
                <w:lang w:val="uk-UA" w:eastAsia="uk-UA"/>
              </w:rPr>
            </w:pPr>
            <w:r w:rsidRPr="003509D7">
              <w:rPr>
                <w:rStyle w:val="2"/>
                <w:color w:val="000000"/>
                <w:lang w:val="uk-UA" w:eastAsia="uk-UA"/>
              </w:rPr>
              <w:t>Температурний діапазон від – 40 до + 110°С</w:t>
            </w:r>
          </w:p>
          <w:p w:rsidR="00303B07" w:rsidRPr="003509D7" w:rsidRDefault="003509D7">
            <w:pPr>
              <w:pStyle w:val="20"/>
              <w:rPr>
                <w:rStyle w:val="2"/>
                <w:color w:val="000000"/>
                <w:lang w:val="uk-UA" w:eastAsia="uk-UA"/>
              </w:rPr>
            </w:pPr>
            <w:r w:rsidRPr="003509D7">
              <w:rPr>
                <w:rStyle w:val="2"/>
                <w:color w:val="000000"/>
                <w:lang w:val="uk-UA" w:eastAsia="uk-UA"/>
              </w:rPr>
              <w:t>Щільність при 2</w:t>
            </w:r>
            <w:bookmarkStart w:id="0" w:name="_GoBack"/>
            <w:bookmarkEnd w:id="0"/>
            <w:r w:rsidRPr="003509D7">
              <w:rPr>
                <w:rStyle w:val="2"/>
                <w:color w:val="000000"/>
                <w:lang w:val="uk-UA" w:eastAsia="uk-UA"/>
              </w:rPr>
              <w:t>0°С, г/см³ від 1,0 до 1,2 г/см³</w:t>
            </w:r>
          </w:p>
          <w:p w:rsidR="00303B07" w:rsidRPr="003509D7" w:rsidRDefault="003509D7">
            <w:pPr>
              <w:pStyle w:val="20"/>
              <w:rPr>
                <w:rStyle w:val="2"/>
                <w:color w:val="000000"/>
                <w:lang w:val="uk-UA" w:eastAsia="uk-UA"/>
              </w:rPr>
            </w:pPr>
            <w:r w:rsidRPr="003509D7">
              <w:rPr>
                <w:rStyle w:val="2"/>
                <w:color w:val="000000"/>
                <w:lang w:val="uk-UA" w:eastAsia="uk-UA"/>
              </w:rPr>
              <w:t>Рівень рН від 7,5 до 9,0</w:t>
            </w:r>
          </w:p>
          <w:p w:rsidR="00303B07" w:rsidRPr="003509D7" w:rsidRDefault="003509D7">
            <w:pPr>
              <w:pStyle w:val="20"/>
              <w:rPr>
                <w:rStyle w:val="2"/>
                <w:color w:val="000000"/>
                <w:lang w:val="uk-UA" w:eastAsia="uk-UA"/>
              </w:rPr>
            </w:pPr>
            <w:r w:rsidRPr="003509D7">
              <w:rPr>
                <w:rStyle w:val="2"/>
                <w:color w:val="000000"/>
                <w:lang w:val="uk-UA" w:eastAsia="uk-UA"/>
              </w:rPr>
              <w:t>Температура кипіння від 110 до 150 °С</w:t>
            </w:r>
          </w:p>
          <w:p w:rsidR="003509D7" w:rsidRPr="00C672F9" w:rsidRDefault="003509D7">
            <w:pPr>
              <w:pStyle w:val="20"/>
              <w:rPr>
                <w:rStyle w:val="2"/>
                <w:color w:val="000000"/>
                <w:highlight w:val="yellow"/>
                <w:lang w:val="uk-UA" w:eastAsia="uk-UA"/>
              </w:rPr>
            </w:pPr>
            <w:r w:rsidRPr="00C672F9">
              <w:rPr>
                <w:rStyle w:val="2"/>
                <w:color w:val="000000"/>
                <w:highlight w:val="yellow"/>
                <w:lang w:val="uk-UA" w:eastAsia="uk-UA"/>
              </w:rPr>
              <w:t>Температура застигання від</w:t>
            </w:r>
          </w:p>
          <w:p w:rsidR="00303B07" w:rsidRPr="003509D7" w:rsidRDefault="003509D7">
            <w:pPr>
              <w:pStyle w:val="20"/>
              <w:rPr>
                <w:rStyle w:val="2"/>
                <w:color w:val="000000"/>
                <w:lang w:val="uk-UA" w:eastAsia="uk-UA"/>
              </w:rPr>
            </w:pPr>
            <w:r w:rsidRPr="00C672F9">
              <w:rPr>
                <w:rStyle w:val="2"/>
                <w:color w:val="000000"/>
                <w:highlight w:val="yellow"/>
                <w:lang w:val="uk-UA" w:eastAsia="uk-UA"/>
              </w:rPr>
              <w:t xml:space="preserve"> -39°С</w:t>
            </w:r>
          </w:p>
          <w:p w:rsidR="00303B07" w:rsidRPr="003509D7" w:rsidRDefault="003509D7">
            <w:pPr>
              <w:pStyle w:val="20"/>
              <w:rPr>
                <w:rStyle w:val="2"/>
                <w:color w:val="000000"/>
                <w:lang w:val="uk-UA" w:eastAsia="uk-UA"/>
              </w:rPr>
            </w:pPr>
            <w:r w:rsidRPr="003509D7">
              <w:rPr>
                <w:rStyle w:val="2"/>
                <w:color w:val="000000"/>
                <w:lang w:val="uk-UA" w:eastAsia="uk-UA"/>
              </w:rPr>
              <w:t>Ємність тари, товар має бути розфасований у тару об’ємом від 1 до 5 л</w:t>
            </w:r>
          </w:p>
        </w:tc>
      </w:tr>
      <w:tr w:rsidR="00303B07">
        <w:tc>
          <w:tcPr>
            <w:tcW w:w="801" w:type="dxa"/>
          </w:tcPr>
          <w:p w:rsidR="00303B07" w:rsidRDefault="003509D7">
            <w:pPr>
              <w:pStyle w:val="20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064" w:type="dxa"/>
          </w:tcPr>
          <w:p w:rsidR="00303B07" w:rsidRDefault="003509D7">
            <w:pPr>
              <w:pStyle w:val="20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b w:val="0"/>
                <w:lang w:eastAsia="ru-RU"/>
              </w:rPr>
              <w:t>Охолоджувальна рідина антифриз G11 концентрат зелений</w:t>
            </w:r>
          </w:p>
        </w:tc>
        <w:tc>
          <w:tcPr>
            <w:tcW w:w="968" w:type="dxa"/>
          </w:tcPr>
          <w:p w:rsidR="00303B07" w:rsidRDefault="003509D7">
            <w:pPr>
              <w:pStyle w:val="20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л</w:t>
            </w:r>
          </w:p>
        </w:tc>
        <w:tc>
          <w:tcPr>
            <w:tcW w:w="832" w:type="dxa"/>
          </w:tcPr>
          <w:p w:rsidR="00303B07" w:rsidRDefault="003509D7">
            <w:pPr>
              <w:pStyle w:val="20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3680" w:type="dxa"/>
          </w:tcPr>
          <w:p w:rsidR="00303B07" w:rsidRPr="003509D7" w:rsidRDefault="003509D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9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Колір: зелений</w:t>
            </w:r>
          </w:p>
          <w:p w:rsidR="00303B07" w:rsidRPr="003509D7" w:rsidRDefault="003509D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9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Температурний діапазон від – 40 до + 110°С</w:t>
            </w:r>
          </w:p>
          <w:p w:rsidR="00303B07" w:rsidRPr="003509D7" w:rsidRDefault="003509D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9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Щільність при 15°С, г/см³ від 1,0 до 1,2 г/см³</w:t>
            </w:r>
          </w:p>
          <w:p w:rsidR="00303B07" w:rsidRPr="003509D7" w:rsidRDefault="003509D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9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Рівень рН від 7,5 до 9,0</w:t>
            </w:r>
          </w:p>
          <w:p w:rsidR="00303B07" w:rsidRPr="003509D7" w:rsidRDefault="003509D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9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Температура кипіння від 110 до 150 °С</w:t>
            </w:r>
          </w:p>
          <w:p w:rsidR="003509D7" w:rsidRPr="00C672F9" w:rsidRDefault="003509D7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C672F9"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  <w:t>Температура застигання  від</w:t>
            </w:r>
          </w:p>
          <w:p w:rsidR="00303B07" w:rsidRPr="003509D7" w:rsidRDefault="003509D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72F9"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  <w:t xml:space="preserve"> -39°С</w:t>
            </w:r>
          </w:p>
          <w:p w:rsidR="00303B07" w:rsidRPr="003509D7" w:rsidRDefault="003509D7">
            <w:pPr>
              <w:pStyle w:val="20"/>
              <w:rPr>
                <w:rStyle w:val="2"/>
                <w:b/>
                <w:color w:val="000000"/>
                <w:lang w:val="uk-UA" w:eastAsia="uk-UA"/>
              </w:rPr>
            </w:pPr>
            <w:r w:rsidRPr="003509D7">
              <w:rPr>
                <w:b w:val="0"/>
                <w:lang w:val="uk-UA"/>
              </w:rPr>
              <w:t>Ємність тари, товар має бути розфасований у тару об’ємом від 1 до 5 л</w:t>
            </w:r>
          </w:p>
        </w:tc>
      </w:tr>
      <w:tr w:rsidR="00303B07">
        <w:tc>
          <w:tcPr>
            <w:tcW w:w="801" w:type="dxa"/>
          </w:tcPr>
          <w:p w:rsidR="00303B07" w:rsidRDefault="003509D7">
            <w:pPr>
              <w:pStyle w:val="20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064" w:type="dxa"/>
          </w:tcPr>
          <w:p w:rsidR="00303B07" w:rsidRDefault="003509D7">
            <w:pPr>
              <w:pStyle w:val="20"/>
              <w:rPr>
                <w:rFonts w:eastAsia="Times New Roman"/>
                <w:b w:val="0"/>
                <w:lang w:eastAsia="ru-RU"/>
              </w:rPr>
            </w:pPr>
            <w:r>
              <w:rPr>
                <w:rFonts w:eastAsia="Times New Roman"/>
                <w:b w:val="0"/>
                <w:lang w:eastAsia="ru-RU"/>
              </w:rPr>
              <w:t>Охолоджувальна рідина антифриз G11 концентрат синій</w:t>
            </w:r>
          </w:p>
        </w:tc>
        <w:tc>
          <w:tcPr>
            <w:tcW w:w="968" w:type="dxa"/>
          </w:tcPr>
          <w:p w:rsidR="00303B07" w:rsidRDefault="003509D7">
            <w:pPr>
              <w:pStyle w:val="20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л</w:t>
            </w:r>
          </w:p>
        </w:tc>
        <w:tc>
          <w:tcPr>
            <w:tcW w:w="832" w:type="dxa"/>
          </w:tcPr>
          <w:p w:rsidR="00303B07" w:rsidRDefault="003509D7">
            <w:pPr>
              <w:pStyle w:val="20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3680" w:type="dxa"/>
          </w:tcPr>
          <w:p w:rsidR="00303B07" w:rsidRPr="003509D7" w:rsidRDefault="003509D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9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Колір: синій</w:t>
            </w:r>
          </w:p>
          <w:p w:rsidR="00303B07" w:rsidRPr="003509D7" w:rsidRDefault="003509D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9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Температурний діапазон від – 40 до + 110°С</w:t>
            </w:r>
          </w:p>
          <w:p w:rsidR="00303B07" w:rsidRPr="003509D7" w:rsidRDefault="003509D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9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Щільність при 20°С, г/см³ від 1,0 до 1,2 г/см³</w:t>
            </w:r>
          </w:p>
          <w:p w:rsidR="00303B07" w:rsidRPr="003509D7" w:rsidRDefault="003509D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9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Рівень рН від 7,5 до 9,0</w:t>
            </w:r>
          </w:p>
          <w:p w:rsidR="00303B07" w:rsidRPr="003509D7" w:rsidRDefault="003509D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9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Температура кипіння від 105 до 150 °С</w:t>
            </w:r>
          </w:p>
          <w:p w:rsidR="003509D7" w:rsidRPr="00C672F9" w:rsidRDefault="003509D7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C672F9"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  <w:t>Температура застигання  від</w:t>
            </w:r>
          </w:p>
          <w:p w:rsidR="00303B07" w:rsidRPr="003509D7" w:rsidRDefault="003509D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72F9"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  <w:lastRenderedPageBreak/>
              <w:t xml:space="preserve"> -3</w:t>
            </w:r>
            <w:r w:rsidRPr="00C672F9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9</w:t>
            </w:r>
            <w:r w:rsidRPr="00C672F9"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  <w:t>°С</w:t>
            </w:r>
          </w:p>
          <w:p w:rsidR="00303B07" w:rsidRPr="003509D7" w:rsidRDefault="003509D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9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Ємність тари, товар має бути розфасований у тару об’ємом від 1 до 5 л</w:t>
            </w:r>
          </w:p>
        </w:tc>
      </w:tr>
      <w:tr w:rsidR="00303B07">
        <w:tc>
          <w:tcPr>
            <w:tcW w:w="801" w:type="dxa"/>
          </w:tcPr>
          <w:p w:rsidR="00303B07" w:rsidRDefault="003509D7">
            <w:pPr>
              <w:pStyle w:val="20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lastRenderedPageBreak/>
              <w:t>4</w:t>
            </w:r>
          </w:p>
        </w:tc>
        <w:tc>
          <w:tcPr>
            <w:tcW w:w="3064" w:type="dxa"/>
          </w:tcPr>
          <w:p w:rsidR="00303B07" w:rsidRDefault="003509D7">
            <w:pPr>
              <w:pStyle w:val="20"/>
              <w:rPr>
                <w:rFonts w:eastAsia="Times New Roman"/>
                <w:b w:val="0"/>
                <w:lang w:eastAsia="ru-RU"/>
              </w:rPr>
            </w:pPr>
            <w:r>
              <w:rPr>
                <w:rFonts w:eastAsia="Times New Roman"/>
                <w:b w:val="0"/>
                <w:lang w:eastAsia="ru-RU"/>
              </w:rPr>
              <w:t>Охолоджувальна рідина ТОСОЛ А-40</w:t>
            </w:r>
          </w:p>
        </w:tc>
        <w:tc>
          <w:tcPr>
            <w:tcW w:w="968" w:type="dxa"/>
          </w:tcPr>
          <w:p w:rsidR="00303B07" w:rsidRDefault="003509D7">
            <w:pPr>
              <w:pStyle w:val="20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л</w:t>
            </w:r>
          </w:p>
        </w:tc>
        <w:tc>
          <w:tcPr>
            <w:tcW w:w="832" w:type="dxa"/>
          </w:tcPr>
          <w:p w:rsidR="00303B07" w:rsidRDefault="003509D7">
            <w:pPr>
              <w:pStyle w:val="20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300</w:t>
            </w:r>
          </w:p>
        </w:tc>
        <w:tc>
          <w:tcPr>
            <w:tcW w:w="3680" w:type="dxa"/>
          </w:tcPr>
          <w:p w:rsidR="00303B07" w:rsidRPr="003509D7" w:rsidRDefault="003509D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9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Стандарт ГОСТ 28084-89 А-40 </w:t>
            </w:r>
          </w:p>
          <w:p w:rsidR="00303B07" w:rsidRPr="003509D7" w:rsidRDefault="003509D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9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Щільність при 20°С, г/см³ від 1,0 до 1,1</w:t>
            </w:r>
          </w:p>
          <w:p w:rsidR="00303B07" w:rsidRPr="003509D7" w:rsidRDefault="003509D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9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Температура кипіння від 100 до 140 °С</w:t>
            </w:r>
          </w:p>
          <w:p w:rsidR="00303B07" w:rsidRPr="003509D7" w:rsidRDefault="003509D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72F9"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  <w:t>Температура застигання  від -</w:t>
            </w:r>
            <w:r w:rsidRPr="00C672F9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39</w:t>
            </w:r>
            <w:r w:rsidRPr="00C672F9"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  <w:t>°С</w:t>
            </w:r>
          </w:p>
          <w:p w:rsidR="00303B07" w:rsidRPr="003509D7" w:rsidRDefault="003509D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9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Рівень рН від 8,5 до 11,0</w:t>
            </w:r>
          </w:p>
          <w:p w:rsidR="00303B07" w:rsidRDefault="003509D7">
            <w:pPr>
              <w:rPr>
                <w:rFonts w:ascii="Times New Roman" w:hAnsi="Times New Roman" w:cs="Times New Roman"/>
                <w:lang w:val="uk-UA"/>
              </w:rPr>
            </w:pPr>
            <w:r w:rsidRPr="003509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Ємність тари, товар має бути розфасований у тару об’ємом від 5 до 20 л</w:t>
            </w:r>
          </w:p>
        </w:tc>
      </w:tr>
    </w:tbl>
    <w:p w:rsidR="00303B07" w:rsidRDefault="00303B07">
      <w:pPr>
        <w:rPr>
          <w:lang w:val="uk-UA"/>
        </w:rPr>
      </w:pPr>
    </w:p>
    <w:p w:rsidR="00303B07" w:rsidRDefault="003509D7">
      <w:pPr>
        <w:suppressAutoHyphens/>
        <w:spacing w:after="0" w:line="288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2. Загальні вимоги до предмета закупівлі:</w:t>
      </w:r>
    </w:p>
    <w:p w:rsidR="00303B07" w:rsidRDefault="00303B07">
      <w:pPr>
        <w:suppressAutoHyphens/>
        <w:spacing w:after="0" w:line="288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03B07" w:rsidRDefault="003509D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2.1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Товар, що постачаються повинні мати необхідні копії сертифікатів якості виробника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</w:t>
      </w:r>
    </w:p>
    <w:p w:rsidR="00303B07" w:rsidRDefault="00303B0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3B07" w:rsidRDefault="003509D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2.2.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Якість товарів повинна відповідати вимогам відповідних чинних нормативних документів (ГОСТ, ДСТУ, ТУ тощо), які діють на момент проведення процедури закупівлі, далі – на строк виконання угоди. Неякісний товар підлягає обов’язковій заміні, але всі витрати пов’язані із заміною товару несе постачальник.</w:t>
      </w:r>
    </w:p>
    <w:p w:rsidR="00303B07" w:rsidRDefault="00303B0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3B07" w:rsidRDefault="003509D7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2.3. 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Транспортні послуги та інші витрати (пакування, доставка, розвантаження, страхування тощо) повинні здійснюватися за рахунок Постачальника.</w:t>
      </w:r>
    </w:p>
    <w:p w:rsidR="00303B07" w:rsidRDefault="00303B0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3B07" w:rsidRDefault="003509D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2.4. 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>Учасник надає цінову пропозицію у відповідності до технічного завдання замовника. Ціна пропозиції учасника означає суму, з урахувань витрат на доставку товарів згідно з технічним завданням замовника, на підставі нормативної потреби в трудових і матеріально-технічних ресурсах, необхідних для здійснення предмету закупівлі та поточних цін на них. Ціна пропозиції повинна бути чітко визначена без будь-яких посилань, обмежень або застережень;</w:t>
      </w:r>
    </w:p>
    <w:p w:rsidR="00303B07" w:rsidRDefault="003509D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zh-CN"/>
        </w:rPr>
        <w:t xml:space="preserve">2.5. 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>Цінова пропозиція надається з нульовою ставкою ПДВ згідно постанови Кабінету Міністрів України від 02.03.2022 №178</w:t>
      </w:r>
    </w:p>
    <w:p w:rsidR="00303B07" w:rsidRDefault="003509D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2.6.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> До розрахунку ціни пропозиції не включаються будь-які витрати, понесені учасником у процесі здійснення закупівлі та укладення договору про закупівлю;</w:t>
      </w:r>
    </w:p>
    <w:p w:rsidR="00303B07" w:rsidRDefault="00303B07">
      <w:pPr>
        <w:pStyle w:val="a4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</w:p>
    <w:p w:rsidR="00303B07" w:rsidRDefault="003509D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2.7.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> Учасник відповідає за одержання ліцензії або дозволів та самостійно несе всі витрати на отримання дозволів, ліцензій, сертифікатів;</w:t>
      </w:r>
    </w:p>
    <w:p w:rsidR="00303B07" w:rsidRDefault="00303B07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  <w:lang w:val="uk-UA" w:eastAsia="zh-CN"/>
        </w:rPr>
      </w:pPr>
    </w:p>
    <w:p w:rsidR="00303B07" w:rsidRDefault="003509D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2.8. 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>Учасник повинен залучити достатню кількість кваліфікованого персоналу, обладнання та транспортних засобів для доставки товару на місце поставки;</w:t>
      </w:r>
    </w:p>
    <w:p w:rsidR="00303B07" w:rsidRDefault="00303B0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303B07" w:rsidRDefault="003509D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2.9.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> Виконання розвантаження товару не повинно перешкоджати діяльності Замовника;</w:t>
      </w:r>
    </w:p>
    <w:p w:rsidR="00303B07" w:rsidRDefault="00303B07">
      <w:pPr>
        <w:pStyle w:val="a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03B07" w:rsidRDefault="003509D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lastRenderedPageBreak/>
        <w:t>2.10. 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>Якість та надійність предмету закупівлі повинні відповідати наступним вимогам:</w:t>
      </w:r>
    </w:p>
    <w:p w:rsidR="00303B07" w:rsidRDefault="003509D7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- рік виготовлення: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 xml:space="preserve">не раніше 2023 року; </w:t>
      </w:r>
    </w:p>
    <w:p w:rsidR="00303B07" w:rsidRDefault="003509D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>- товар повинен бути новим, без механічних пошкоджень, дефектів, слідів використання;</w:t>
      </w:r>
    </w:p>
    <w:p w:rsidR="00303B07" w:rsidRDefault="003509D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>- відповідати, державним стандартам, вимогам нормативно-правових актів з охорони праці та технічної документації чинної в Україні.</w:t>
      </w:r>
    </w:p>
    <w:p w:rsidR="00303B07" w:rsidRDefault="003509D7">
      <w:pPr>
        <w:pStyle w:val="a4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  <w:t>2.11.</w:t>
      </w:r>
      <w:r>
        <w:rPr>
          <w:rFonts w:ascii="Times New Roman" w:eastAsia="SimSun" w:hAnsi="Times New Roman" w:cs="Times New Roman"/>
          <w:sz w:val="24"/>
          <w:szCs w:val="24"/>
          <w:lang w:val="uk-UA" w:eastAsia="zh-CN"/>
        </w:rPr>
        <w:t> Учасник  повинен дотримуватись правил техніки безпеки, правил дорожнього руху та охорони праці під час доставки товарів відповідно до Закону України “Про охорону праці”.</w:t>
      </w:r>
    </w:p>
    <w:p w:rsidR="00303B07" w:rsidRDefault="00303B07">
      <w:pPr>
        <w:rPr>
          <w:lang w:val="uk-UA"/>
        </w:rPr>
      </w:pPr>
    </w:p>
    <w:p w:rsidR="00303B07" w:rsidRDefault="00303B07">
      <w:pPr>
        <w:rPr>
          <w:lang w:val="uk-UA"/>
        </w:rPr>
      </w:pPr>
    </w:p>
    <w:p w:rsidR="00303B07" w:rsidRDefault="00303B07">
      <w:pPr>
        <w:spacing w:after="0" w:line="240" w:lineRule="auto"/>
        <w:jc w:val="center"/>
        <w:rPr>
          <w:lang w:val="uk-UA"/>
        </w:rPr>
      </w:pPr>
    </w:p>
    <w:sectPr w:rsidR="0030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B3B47"/>
    <w:multiLevelType w:val="hybridMultilevel"/>
    <w:tmpl w:val="3A2C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07"/>
    <w:rsid w:val="00303B07"/>
    <w:rsid w:val="003509D7"/>
    <w:rsid w:val="00B730C7"/>
    <w:rsid w:val="00C6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82B35-502E-43CA-968B-74738FDB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pPr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658</Words>
  <Characters>3756</Characters>
  <Application>Microsoft Office Word</Application>
  <DocSecurity>0</DocSecurity>
  <Lines>31</Lines>
  <Paragraphs>8</Paragraphs>
  <ScaleCrop>false</ScaleCrop>
  <Company>diakov.net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dcterms:created xsi:type="dcterms:W3CDTF">2024-04-01T15:35:00Z</dcterms:created>
  <dcterms:modified xsi:type="dcterms:W3CDTF">2024-04-02T13:10:00Z</dcterms:modified>
</cp:coreProperties>
</file>