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756D" w14:textId="77777777" w:rsidR="00DE14AB" w:rsidRPr="00067E87" w:rsidRDefault="00DE14AB" w:rsidP="00063BA2">
      <w:pPr>
        <w:spacing w:after="0" w:line="240" w:lineRule="auto"/>
        <w:ind w:left="-567" w:right="42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E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№ 3</w:t>
      </w:r>
    </w:p>
    <w:p w14:paraId="1E038F19" w14:textId="77777777" w:rsidR="00DE14AB" w:rsidRPr="00067E87" w:rsidRDefault="00DE14AB" w:rsidP="00063BA2">
      <w:pPr>
        <w:spacing w:after="0" w:line="240" w:lineRule="auto"/>
        <w:ind w:left="-567"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предмету закупівлі (технічна специфікація)</w:t>
      </w:r>
    </w:p>
    <w:p w14:paraId="099563EA" w14:textId="3EBFC38F" w:rsidR="00DE14AB" w:rsidRPr="00067E87" w:rsidRDefault="00DE14AB" w:rsidP="00DE1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067E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Лот № 1. </w:t>
      </w:r>
      <w:proofErr w:type="spellStart"/>
      <w:r w:rsidRPr="00067E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Інфузійні</w:t>
      </w:r>
      <w:proofErr w:type="spellEnd"/>
      <w:r w:rsidRPr="00067E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 розчини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7"/>
        <w:gridCol w:w="3548"/>
        <w:gridCol w:w="2937"/>
        <w:gridCol w:w="968"/>
        <w:gridCol w:w="1275"/>
      </w:tblGrid>
      <w:tr w:rsidR="00E660C1" w:rsidRPr="00E660C1" w14:paraId="5908A454" w14:textId="77777777" w:rsidTr="00206EED">
        <w:tc>
          <w:tcPr>
            <w:tcW w:w="617" w:type="dxa"/>
          </w:tcPr>
          <w:p w14:paraId="0E7ACAB5" w14:textId="77777777" w:rsidR="00E660C1" w:rsidRPr="00E660C1" w:rsidRDefault="00E660C1" w:rsidP="00E660C1">
            <w:pPr>
              <w:spacing w:line="276" w:lineRule="auto"/>
              <w:ind w:right="-284"/>
              <w:rPr>
                <w:rFonts w:cs="Times New Roman"/>
                <w:b/>
                <w:bCs/>
                <w:lang w:val="uk-UA"/>
              </w:rPr>
            </w:pPr>
            <w:r w:rsidRPr="00E660C1">
              <w:rPr>
                <w:rFonts w:cs="Times New Roman"/>
                <w:b/>
                <w:bCs/>
                <w:lang w:val="uk-UA"/>
              </w:rPr>
              <w:t xml:space="preserve">№ </w:t>
            </w:r>
          </w:p>
          <w:p w14:paraId="17BF47E4" w14:textId="77777777" w:rsidR="00E660C1" w:rsidRPr="00E660C1" w:rsidRDefault="00E660C1" w:rsidP="00E660C1">
            <w:pPr>
              <w:spacing w:line="276" w:lineRule="auto"/>
              <w:ind w:right="-284"/>
              <w:rPr>
                <w:lang w:val="uk-UA"/>
              </w:rPr>
            </w:pPr>
            <w:r w:rsidRPr="00E660C1">
              <w:rPr>
                <w:rFonts w:cs="Times New Roman"/>
                <w:b/>
                <w:bCs/>
                <w:lang w:val="uk-UA"/>
              </w:rPr>
              <w:t>п/п</w:t>
            </w:r>
          </w:p>
        </w:tc>
        <w:tc>
          <w:tcPr>
            <w:tcW w:w="3548" w:type="dxa"/>
          </w:tcPr>
          <w:p w14:paraId="2035A9E8" w14:textId="77777777" w:rsidR="00E660C1" w:rsidRPr="00E660C1" w:rsidRDefault="00E660C1" w:rsidP="00E660C1">
            <w:pPr>
              <w:spacing w:line="276" w:lineRule="auto"/>
              <w:ind w:right="-284"/>
              <w:rPr>
                <w:b/>
                <w:bCs/>
                <w:sz w:val="24"/>
                <w:szCs w:val="24"/>
                <w:lang w:val="uk-UA"/>
              </w:rPr>
            </w:pPr>
            <w:r w:rsidRPr="00E660C1">
              <w:rPr>
                <w:b/>
                <w:bCs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E660C1">
              <w:rPr>
                <w:b/>
                <w:bCs/>
                <w:sz w:val="24"/>
                <w:szCs w:val="24"/>
                <w:lang w:val="uk-UA"/>
              </w:rPr>
              <w:t>препарата</w:t>
            </w:r>
            <w:proofErr w:type="spellEnd"/>
          </w:p>
        </w:tc>
        <w:tc>
          <w:tcPr>
            <w:tcW w:w="2937" w:type="dxa"/>
          </w:tcPr>
          <w:p w14:paraId="45C3E5F9" w14:textId="77777777" w:rsidR="00E660C1" w:rsidRPr="00E660C1" w:rsidRDefault="00E660C1" w:rsidP="00E660C1">
            <w:pPr>
              <w:spacing w:line="276" w:lineRule="auto"/>
              <w:ind w:right="-284"/>
              <w:rPr>
                <w:b/>
                <w:bCs/>
                <w:sz w:val="24"/>
                <w:szCs w:val="24"/>
                <w:lang w:val="uk-UA"/>
              </w:rPr>
            </w:pPr>
            <w:r w:rsidRPr="00E660C1">
              <w:rPr>
                <w:b/>
                <w:bCs/>
                <w:sz w:val="24"/>
                <w:szCs w:val="24"/>
                <w:lang w:val="uk-UA"/>
              </w:rPr>
              <w:t xml:space="preserve">Міжнародна </w:t>
            </w:r>
            <w:proofErr w:type="spellStart"/>
            <w:r w:rsidRPr="00E660C1">
              <w:rPr>
                <w:b/>
                <w:bCs/>
                <w:sz w:val="24"/>
                <w:szCs w:val="24"/>
                <w:lang w:val="uk-UA"/>
              </w:rPr>
              <w:t>непантентована</w:t>
            </w:r>
            <w:proofErr w:type="spellEnd"/>
            <w:r w:rsidRPr="00E660C1">
              <w:rPr>
                <w:b/>
                <w:bCs/>
                <w:sz w:val="24"/>
                <w:szCs w:val="24"/>
                <w:lang w:val="uk-UA"/>
              </w:rPr>
              <w:t xml:space="preserve"> назва</w:t>
            </w:r>
          </w:p>
        </w:tc>
        <w:tc>
          <w:tcPr>
            <w:tcW w:w="968" w:type="dxa"/>
          </w:tcPr>
          <w:p w14:paraId="075A603F" w14:textId="77777777" w:rsidR="00E660C1" w:rsidRPr="00E660C1" w:rsidRDefault="00E660C1" w:rsidP="00E660C1">
            <w:pPr>
              <w:spacing w:line="276" w:lineRule="auto"/>
              <w:ind w:right="-284"/>
              <w:rPr>
                <w:b/>
                <w:bCs/>
                <w:sz w:val="24"/>
                <w:szCs w:val="24"/>
                <w:lang w:val="uk-UA"/>
              </w:rPr>
            </w:pPr>
            <w:r w:rsidRPr="00E660C1">
              <w:rPr>
                <w:b/>
                <w:bCs/>
                <w:sz w:val="24"/>
                <w:szCs w:val="24"/>
                <w:lang w:val="uk-UA"/>
              </w:rPr>
              <w:t>Один. виміру</w:t>
            </w:r>
          </w:p>
        </w:tc>
        <w:tc>
          <w:tcPr>
            <w:tcW w:w="1275" w:type="dxa"/>
          </w:tcPr>
          <w:p w14:paraId="312AFBBF" w14:textId="77777777" w:rsidR="00E660C1" w:rsidRPr="00E660C1" w:rsidRDefault="00E660C1" w:rsidP="00E660C1">
            <w:pPr>
              <w:spacing w:line="276" w:lineRule="auto"/>
              <w:ind w:right="-284"/>
              <w:rPr>
                <w:lang w:val="uk-UA"/>
              </w:rPr>
            </w:pPr>
            <w:r w:rsidRPr="00E660C1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0257AF" w:rsidRPr="00E660C1" w14:paraId="04458DE2" w14:textId="77777777" w:rsidTr="00206EED">
        <w:tc>
          <w:tcPr>
            <w:tcW w:w="617" w:type="dxa"/>
            <w:vAlign w:val="center"/>
          </w:tcPr>
          <w:p w14:paraId="3B951178" w14:textId="77777777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8" w:type="dxa"/>
          </w:tcPr>
          <w:p w14:paraId="60CBF219" w14:textId="02C2AF24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Глікостерил</w:t>
            </w:r>
            <w:proofErr w:type="spellEnd"/>
            <w:r w:rsidRPr="00E660C1">
              <w:rPr>
                <w:rFonts w:cs="Times New Roman"/>
                <w:sz w:val="24"/>
                <w:szCs w:val="24"/>
                <w:lang w:val="uk-UA"/>
              </w:rPr>
              <w:t xml:space="preserve"> 200 мл</w:t>
            </w:r>
          </w:p>
        </w:tc>
        <w:tc>
          <w:tcPr>
            <w:tcW w:w="2937" w:type="dxa"/>
          </w:tcPr>
          <w:p w14:paraId="0B138A31" w14:textId="01C59A40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shd w:val="clear" w:color="auto" w:fill="F0F5F2"/>
              </w:rPr>
              <w:t>Electrolytes</w:t>
            </w:r>
            <w:proofErr w:type="spellEnd"/>
            <w:r w:rsidRPr="00E660C1">
              <w:rPr>
                <w:rFonts w:cs="Times New Roman"/>
                <w:sz w:val="24"/>
                <w:szCs w:val="24"/>
                <w:shd w:val="clear" w:color="auto" w:fill="F0F5F2"/>
              </w:rPr>
              <w:t xml:space="preserve"> </w:t>
            </w:r>
            <w:proofErr w:type="spellStart"/>
            <w:r w:rsidRPr="00E660C1">
              <w:rPr>
                <w:rFonts w:cs="Times New Roman"/>
                <w:sz w:val="24"/>
                <w:szCs w:val="24"/>
                <w:shd w:val="clear" w:color="auto" w:fill="F0F5F2"/>
              </w:rPr>
              <w:t>with</w:t>
            </w:r>
            <w:proofErr w:type="spellEnd"/>
            <w:r w:rsidRPr="00E660C1">
              <w:rPr>
                <w:rFonts w:cs="Times New Roman"/>
                <w:sz w:val="24"/>
                <w:szCs w:val="24"/>
                <w:shd w:val="clear" w:color="auto" w:fill="F0F5F2"/>
              </w:rPr>
              <w:t xml:space="preserve"> </w:t>
            </w:r>
            <w:proofErr w:type="spellStart"/>
            <w:r w:rsidRPr="00E660C1">
              <w:rPr>
                <w:rFonts w:cs="Times New Roman"/>
                <w:sz w:val="24"/>
                <w:szCs w:val="24"/>
                <w:shd w:val="clear" w:color="auto" w:fill="F0F5F2"/>
              </w:rPr>
              <w:t>carbohydrates</w:t>
            </w:r>
            <w:proofErr w:type="spellEnd"/>
          </w:p>
        </w:tc>
        <w:tc>
          <w:tcPr>
            <w:tcW w:w="968" w:type="dxa"/>
          </w:tcPr>
          <w:p w14:paraId="07A93CDE" w14:textId="14BB3623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0290B392" w14:textId="6D189F9E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</w:tr>
      <w:tr w:rsidR="000257AF" w:rsidRPr="00E660C1" w14:paraId="473809B7" w14:textId="77777777" w:rsidTr="00206EED">
        <w:tc>
          <w:tcPr>
            <w:tcW w:w="617" w:type="dxa"/>
            <w:vAlign w:val="center"/>
          </w:tcPr>
          <w:p w14:paraId="7B60C029" w14:textId="77777777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8" w:type="dxa"/>
          </w:tcPr>
          <w:p w14:paraId="49B8EA68" w14:textId="64B070D8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Глюкоза 400 мл 5%</w:t>
            </w:r>
          </w:p>
        </w:tc>
        <w:tc>
          <w:tcPr>
            <w:tcW w:w="2937" w:type="dxa"/>
          </w:tcPr>
          <w:p w14:paraId="56057CB5" w14:textId="5FE5ED40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Glucose</w:t>
            </w:r>
            <w:proofErr w:type="spellEnd"/>
          </w:p>
        </w:tc>
        <w:tc>
          <w:tcPr>
            <w:tcW w:w="968" w:type="dxa"/>
          </w:tcPr>
          <w:p w14:paraId="2B8E1F4B" w14:textId="12CBA7D7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06535D89" w14:textId="29F292B0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Pr="00E660C1">
              <w:rPr>
                <w:rFonts w:cs="Times New Roman"/>
                <w:sz w:val="24"/>
                <w:szCs w:val="24"/>
                <w:lang w:val="uk-UA"/>
              </w:rPr>
              <w:t>00</w:t>
            </w:r>
          </w:p>
        </w:tc>
      </w:tr>
      <w:tr w:rsidR="000257AF" w:rsidRPr="00E660C1" w14:paraId="13AAD791" w14:textId="77777777" w:rsidTr="006313F6">
        <w:tc>
          <w:tcPr>
            <w:tcW w:w="617" w:type="dxa"/>
            <w:vAlign w:val="center"/>
          </w:tcPr>
          <w:p w14:paraId="4BD98D1E" w14:textId="77777777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07975B" w14:textId="59F22A86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</w:rPr>
              <w:t>Інфулган</w:t>
            </w:r>
            <w:proofErr w:type="spellEnd"/>
            <w:r w:rsidRPr="00E660C1">
              <w:rPr>
                <w:rFonts w:cs="Times New Roman"/>
                <w:sz w:val="24"/>
                <w:szCs w:val="24"/>
              </w:rPr>
              <w:t xml:space="preserve"> 1000 мг 100 мл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624667A1" w14:textId="3A56468C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PARACETAMOL</w:t>
            </w:r>
          </w:p>
        </w:tc>
        <w:tc>
          <w:tcPr>
            <w:tcW w:w="968" w:type="dxa"/>
          </w:tcPr>
          <w:p w14:paraId="42028925" w14:textId="1ADD49F8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76541B5E" w14:textId="366B7228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  <w:r w:rsidRPr="00E660C1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0257AF" w:rsidRPr="00E660C1" w14:paraId="231AB499" w14:textId="77777777" w:rsidTr="006313F6">
        <w:tc>
          <w:tcPr>
            <w:tcW w:w="617" w:type="dxa"/>
            <w:vAlign w:val="center"/>
          </w:tcPr>
          <w:p w14:paraId="1C1C973E" w14:textId="77777777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8" w:type="dxa"/>
          </w:tcPr>
          <w:p w14:paraId="0FE2D688" w14:textId="530731CF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Натрій хлорид 0,9% 100мл</w:t>
            </w:r>
          </w:p>
        </w:tc>
        <w:tc>
          <w:tcPr>
            <w:tcW w:w="2937" w:type="dxa"/>
          </w:tcPr>
          <w:p w14:paraId="0C4CCAF1" w14:textId="560EC4C3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Sodium</w:t>
            </w:r>
            <w:proofErr w:type="spellEnd"/>
            <w:r w:rsidRPr="00E660C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chloride</w:t>
            </w:r>
            <w:proofErr w:type="spellEnd"/>
          </w:p>
        </w:tc>
        <w:tc>
          <w:tcPr>
            <w:tcW w:w="968" w:type="dxa"/>
          </w:tcPr>
          <w:p w14:paraId="7912477B" w14:textId="0F9F62A1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4D4D21E9" w14:textId="709782A4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Pr="00E660C1">
              <w:rPr>
                <w:rFonts w:cs="Times New Roman"/>
                <w:sz w:val="24"/>
                <w:szCs w:val="24"/>
                <w:lang w:val="uk-UA"/>
              </w:rPr>
              <w:t>000</w:t>
            </w:r>
          </w:p>
        </w:tc>
      </w:tr>
      <w:tr w:rsidR="000257AF" w:rsidRPr="00E660C1" w14:paraId="49313B3F" w14:textId="77777777" w:rsidTr="00206EED">
        <w:tc>
          <w:tcPr>
            <w:tcW w:w="617" w:type="dxa"/>
            <w:vAlign w:val="center"/>
          </w:tcPr>
          <w:p w14:paraId="5C968824" w14:textId="5A762253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8" w:type="dxa"/>
          </w:tcPr>
          <w:p w14:paraId="15F1B8C1" w14:textId="7F7BCAB4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Натрій хлорид 0,9% 200мл</w:t>
            </w:r>
          </w:p>
        </w:tc>
        <w:tc>
          <w:tcPr>
            <w:tcW w:w="2937" w:type="dxa"/>
          </w:tcPr>
          <w:p w14:paraId="75497843" w14:textId="4B1C68C8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Sodium</w:t>
            </w:r>
            <w:proofErr w:type="spellEnd"/>
            <w:r w:rsidRPr="00E660C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chloride</w:t>
            </w:r>
            <w:proofErr w:type="spellEnd"/>
          </w:p>
        </w:tc>
        <w:tc>
          <w:tcPr>
            <w:tcW w:w="968" w:type="dxa"/>
          </w:tcPr>
          <w:p w14:paraId="1E978C5E" w14:textId="1BEC9135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36F0A686" w14:textId="5D8B5BD8" w:rsidR="000257AF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</w:t>
            </w:r>
            <w:r w:rsidRPr="00E660C1">
              <w:rPr>
                <w:rFonts w:cs="Times New Roman"/>
                <w:sz w:val="24"/>
                <w:szCs w:val="24"/>
                <w:lang w:val="uk-UA"/>
              </w:rPr>
              <w:t>00</w:t>
            </w:r>
          </w:p>
        </w:tc>
      </w:tr>
      <w:tr w:rsidR="000257AF" w:rsidRPr="00E660C1" w14:paraId="7A2272A8" w14:textId="77777777" w:rsidTr="007C318B">
        <w:tc>
          <w:tcPr>
            <w:tcW w:w="617" w:type="dxa"/>
            <w:vAlign w:val="center"/>
          </w:tcPr>
          <w:p w14:paraId="528F19F6" w14:textId="010FAF9C" w:rsidR="000257AF" w:rsidRPr="00E660C1" w:rsidRDefault="000257AF" w:rsidP="000257AF">
            <w:pPr>
              <w:spacing w:line="276" w:lineRule="auto"/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 w:rsidRPr="00E660C1"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8" w:type="dxa"/>
          </w:tcPr>
          <w:p w14:paraId="56E3DE0A" w14:textId="464F5325" w:rsidR="000257AF" w:rsidRPr="00E660C1" w:rsidRDefault="000257AF" w:rsidP="000257A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Рінгер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лактатний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200 мл</w:t>
            </w:r>
          </w:p>
        </w:tc>
        <w:tc>
          <w:tcPr>
            <w:tcW w:w="2937" w:type="dxa"/>
          </w:tcPr>
          <w:p w14:paraId="7ECA0025" w14:textId="618F7C5C" w:rsidR="000257AF" w:rsidRPr="00E660C1" w:rsidRDefault="00B75C5A" w:rsidP="000257A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75C5A">
              <w:rPr>
                <w:rFonts w:cs="Times New Roman"/>
                <w:sz w:val="24"/>
                <w:szCs w:val="24"/>
                <w:lang w:val="uk-UA"/>
              </w:rPr>
              <w:t>Electrolytes</w:t>
            </w:r>
            <w:proofErr w:type="spellEnd"/>
          </w:p>
        </w:tc>
        <w:tc>
          <w:tcPr>
            <w:tcW w:w="968" w:type="dxa"/>
          </w:tcPr>
          <w:p w14:paraId="26747578" w14:textId="6C359EEF" w:rsidR="000257AF" w:rsidRPr="00E660C1" w:rsidRDefault="000257AF" w:rsidP="000257AF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E660C1"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5CCB30F8" w14:textId="601F37A0" w:rsidR="000257AF" w:rsidRPr="00E660C1" w:rsidRDefault="000257AF" w:rsidP="000257AF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57E3BFE7" w14:textId="77777777" w:rsidR="000257AF" w:rsidRDefault="000257AF" w:rsidP="00206EED">
      <w:pPr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</w:pPr>
    </w:p>
    <w:p w14:paraId="210424B4" w14:textId="6A10B19B" w:rsidR="00206EED" w:rsidRPr="00206EED" w:rsidRDefault="00206EED" w:rsidP="00206EED">
      <w:pPr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</w:pPr>
      <w:r w:rsidRPr="00206EED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>Очікувана вартість лот №</w:t>
      </w:r>
      <w:r w:rsidR="001A1CF0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>1</w:t>
      </w:r>
      <w:r w:rsidRPr="00206EED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 xml:space="preserve"> -</w:t>
      </w:r>
      <w:r w:rsidR="00787162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 xml:space="preserve"> </w:t>
      </w:r>
      <w:r w:rsidR="001A1CF0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>50 00</w:t>
      </w:r>
      <w:r w:rsidR="000257AF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>0</w:t>
      </w:r>
      <w:r w:rsidR="00787162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>, 00</w:t>
      </w:r>
      <w:r w:rsidRPr="00206EED">
        <w:rPr>
          <w:rFonts w:ascii="Times New Roman" w:eastAsia="Arial" w:hAnsi="Times New Roman" w:cs="Arial"/>
          <w:b/>
          <w:color w:val="000000"/>
          <w:sz w:val="24"/>
          <w:szCs w:val="24"/>
          <w:lang w:val="uk-UA" w:eastAsia="ru-RU"/>
        </w:rPr>
        <w:t xml:space="preserve">грн </w:t>
      </w:r>
    </w:p>
    <w:p w14:paraId="2B5244A4" w14:textId="77777777" w:rsidR="00E660C1" w:rsidRPr="00E660C1" w:rsidRDefault="00E660C1" w:rsidP="00E660C1">
      <w:pPr>
        <w:spacing w:after="0" w:line="276" w:lineRule="auto"/>
        <w:ind w:right="-284"/>
        <w:rPr>
          <w:rFonts w:ascii="Times New Roman" w:eastAsia="Arial" w:hAnsi="Times New Roman" w:cs="Arial"/>
          <w:color w:val="000000"/>
          <w:sz w:val="28"/>
          <w:lang w:val="uk-UA" w:eastAsia="ru-RU"/>
        </w:rPr>
      </w:pPr>
    </w:p>
    <w:p w14:paraId="7D494281" w14:textId="77777777" w:rsidR="00E660C1" w:rsidRDefault="00E660C1" w:rsidP="0030656A">
      <w:pPr>
        <w:spacing w:after="0" w:line="240" w:lineRule="auto"/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</w:pPr>
    </w:p>
    <w:p w14:paraId="732ED09A" w14:textId="0E970F81" w:rsidR="0030656A" w:rsidRDefault="00DE14AB" w:rsidP="0030656A">
      <w:pPr>
        <w:spacing w:after="0" w:line="240" w:lineRule="auto"/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 xml:space="preserve">Лот №2 - </w:t>
      </w:r>
      <w:r w:rsidR="0030656A" w:rsidRPr="00641661">
        <w:rPr>
          <w:rFonts w:ascii="Times New Roman" w:eastAsia="Arial" w:hAnsi="Times New Roman" w:cs="Arial"/>
          <w:b/>
          <w:bCs/>
          <w:color w:val="000000"/>
          <w:sz w:val="24"/>
          <w:szCs w:val="24"/>
          <w:lang w:val="uk-UA" w:eastAsia="ru-RU"/>
        </w:rPr>
        <w:t>Медикаменти різні</w:t>
      </w:r>
    </w:p>
    <w:p w14:paraId="4999CD0F" w14:textId="77777777" w:rsidR="00F32AF1" w:rsidRPr="00641661" w:rsidRDefault="00F32AF1" w:rsidP="0030656A">
      <w:pPr>
        <w:spacing w:after="0" w:line="240" w:lineRule="auto"/>
        <w:rPr>
          <w:rFonts w:ascii="Times New Roman" w:eastAsia="Arial" w:hAnsi="Times New Roman" w:cs="Arial"/>
          <w:color w:val="000000"/>
          <w:sz w:val="28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3818"/>
        <w:gridCol w:w="2650"/>
        <w:gridCol w:w="985"/>
        <w:gridCol w:w="1275"/>
      </w:tblGrid>
      <w:tr w:rsidR="0030656A" w:rsidRPr="00641661" w14:paraId="46B4AD95" w14:textId="77777777" w:rsidTr="003741B1">
        <w:tc>
          <w:tcPr>
            <w:tcW w:w="617" w:type="dxa"/>
          </w:tcPr>
          <w:p w14:paraId="660591DD" w14:textId="77777777" w:rsidR="0030656A" w:rsidRPr="00641661" w:rsidRDefault="0030656A" w:rsidP="00E84AAE">
            <w:pPr>
              <w:ind w:right="-284"/>
              <w:rPr>
                <w:rFonts w:cs="Times New Roman"/>
                <w:b/>
                <w:bCs/>
                <w:lang w:val="uk-UA"/>
              </w:rPr>
            </w:pPr>
            <w:r w:rsidRPr="00641661">
              <w:rPr>
                <w:rFonts w:cs="Times New Roman"/>
                <w:b/>
                <w:bCs/>
                <w:lang w:val="uk-UA"/>
              </w:rPr>
              <w:t xml:space="preserve">№ </w:t>
            </w:r>
          </w:p>
          <w:p w14:paraId="7EB9B71A" w14:textId="77777777" w:rsidR="0030656A" w:rsidRPr="00641661" w:rsidRDefault="0030656A" w:rsidP="00E84AAE">
            <w:pPr>
              <w:ind w:right="-284"/>
              <w:rPr>
                <w:lang w:val="uk-UA"/>
              </w:rPr>
            </w:pPr>
            <w:r w:rsidRPr="00641661">
              <w:rPr>
                <w:rFonts w:cs="Times New Roman"/>
                <w:b/>
                <w:bCs/>
                <w:lang w:val="uk-UA"/>
              </w:rPr>
              <w:t>п/п</w:t>
            </w:r>
          </w:p>
        </w:tc>
        <w:tc>
          <w:tcPr>
            <w:tcW w:w="3818" w:type="dxa"/>
          </w:tcPr>
          <w:p w14:paraId="35B26F42" w14:textId="77777777" w:rsidR="0030656A" w:rsidRPr="00641661" w:rsidRDefault="0030656A" w:rsidP="00E84AAE">
            <w:pPr>
              <w:ind w:right="-28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41661">
              <w:rPr>
                <w:b/>
                <w:bCs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641661">
              <w:rPr>
                <w:b/>
                <w:bCs/>
                <w:sz w:val="24"/>
                <w:szCs w:val="24"/>
                <w:lang w:val="uk-UA"/>
              </w:rPr>
              <w:t>препарата</w:t>
            </w:r>
            <w:proofErr w:type="spellEnd"/>
          </w:p>
        </w:tc>
        <w:tc>
          <w:tcPr>
            <w:tcW w:w="2650" w:type="dxa"/>
          </w:tcPr>
          <w:p w14:paraId="196318E9" w14:textId="77777777" w:rsidR="0030656A" w:rsidRPr="00641661" w:rsidRDefault="0030656A" w:rsidP="00E84AAE">
            <w:pPr>
              <w:ind w:right="-284"/>
              <w:rPr>
                <w:b/>
                <w:bCs/>
                <w:sz w:val="24"/>
                <w:szCs w:val="24"/>
                <w:lang w:val="uk-UA"/>
              </w:rPr>
            </w:pPr>
            <w:r w:rsidRPr="00641661">
              <w:rPr>
                <w:b/>
                <w:bCs/>
                <w:sz w:val="24"/>
                <w:szCs w:val="24"/>
                <w:lang w:val="uk-UA"/>
              </w:rPr>
              <w:t xml:space="preserve">Міжнародна </w:t>
            </w:r>
            <w:proofErr w:type="spellStart"/>
            <w:r w:rsidRPr="00641661">
              <w:rPr>
                <w:b/>
                <w:bCs/>
                <w:sz w:val="24"/>
                <w:szCs w:val="24"/>
                <w:lang w:val="uk-UA"/>
              </w:rPr>
              <w:t>непантентована</w:t>
            </w:r>
            <w:proofErr w:type="spellEnd"/>
            <w:r w:rsidRPr="00641661">
              <w:rPr>
                <w:b/>
                <w:bCs/>
                <w:sz w:val="24"/>
                <w:szCs w:val="24"/>
                <w:lang w:val="uk-UA"/>
              </w:rPr>
              <w:t xml:space="preserve"> назва</w:t>
            </w:r>
          </w:p>
        </w:tc>
        <w:tc>
          <w:tcPr>
            <w:tcW w:w="985" w:type="dxa"/>
          </w:tcPr>
          <w:p w14:paraId="09BF65A2" w14:textId="77777777" w:rsidR="0030656A" w:rsidRPr="00641661" w:rsidRDefault="0030656A" w:rsidP="00E84AAE">
            <w:pPr>
              <w:ind w:right="-284"/>
              <w:rPr>
                <w:b/>
                <w:bCs/>
                <w:sz w:val="24"/>
                <w:szCs w:val="24"/>
                <w:lang w:val="uk-UA"/>
              </w:rPr>
            </w:pPr>
            <w:r w:rsidRPr="00641661">
              <w:rPr>
                <w:b/>
                <w:bCs/>
                <w:sz w:val="24"/>
                <w:szCs w:val="24"/>
                <w:lang w:val="uk-UA"/>
              </w:rPr>
              <w:t>Один. виміру</w:t>
            </w:r>
          </w:p>
        </w:tc>
        <w:tc>
          <w:tcPr>
            <w:tcW w:w="1275" w:type="dxa"/>
          </w:tcPr>
          <w:p w14:paraId="0EAABA2B" w14:textId="77777777" w:rsidR="0030656A" w:rsidRPr="00641661" w:rsidRDefault="0030656A" w:rsidP="00E84AAE">
            <w:pPr>
              <w:ind w:right="-284"/>
              <w:rPr>
                <w:lang w:val="uk-UA"/>
              </w:rPr>
            </w:pPr>
            <w:r w:rsidRPr="00641661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206EED" w:rsidRPr="00641661" w14:paraId="64EEE612" w14:textId="77777777" w:rsidTr="005C7A9A">
        <w:tc>
          <w:tcPr>
            <w:tcW w:w="617" w:type="dxa"/>
            <w:vAlign w:val="center"/>
          </w:tcPr>
          <w:p w14:paraId="1C73FC2E" w14:textId="77777777" w:rsidR="00206EED" w:rsidRPr="00641661" w:rsidRDefault="00206EED" w:rsidP="00206EE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E3C64" w14:textId="25C6FA98" w:rsidR="00206EED" w:rsidRPr="00641661" w:rsidRDefault="00206EED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Аміодарон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200 мг № 30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597F8D56" w14:textId="5D886D83" w:rsidR="00206EED" w:rsidRPr="00641661" w:rsidRDefault="00206EED" w:rsidP="00206EED">
            <w:pPr>
              <w:rPr>
                <w:sz w:val="24"/>
                <w:szCs w:val="24"/>
                <w:lang w:val="uk-UA"/>
              </w:rPr>
            </w:pPr>
            <w:r w:rsidRPr="00F32AF1">
              <w:rPr>
                <w:rFonts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Amiodarone</w:t>
            </w:r>
          </w:p>
        </w:tc>
        <w:tc>
          <w:tcPr>
            <w:tcW w:w="985" w:type="dxa"/>
          </w:tcPr>
          <w:p w14:paraId="0D5E0140" w14:textId="55DE21B1" w:rsidR="00206EED" w:rsidRPr="00641661" w:rsidRDefault="00206EED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6A62A207" w14:textId="087B6EF1" w:rsidR="00206EED" w:rsidRPr="00641661" w:rsidRDefault="000E6931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</w:tr>
      <w:tr w:rsidR="00206EED" w:rsidRPr="00641661" w14:paraId="526C4945" w14:textId="77777777" w:rsidTr="005C7A9A">
        <w:tc>
          <w:tcPr>
            <w:tcW w:w="617" w:type="dxa"/>
            <w:vAlign w:val="center"/>
          </w:tcPr>
          <w:p w14:paraId="3BFD2039" w14:textId="77777777" w:rsidR="00206EED" w:rsidRPr="00641661" w:rsidRDefault="00206EED" w:rsidP="00206EE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A02D2" w14:textId="590903E3" w:rsidR="00206EED" w:rsidRPr="00641661" w:rsidRDefault="00206EED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</w:rPr>
              <w:t>Анальгін</w:t>
            </w:r>
            <w:proofErr w:type="spellEnd"/>
            <w:r w:rsidRPr="00641661">
              <w:rPr>
                <w:rFonts w:cs="Times New Roman"/>
                <w:sz w:val="24"/>
                <w:szCs w:val="24"/>
              </w:rPr>
              <w:t xml:space="preserve"> 50%-2,0 №10</w:t>
            </w:r>
          </w:p>
        </w:tc>
        <w:tc>
          <w:tcPr>
            <w:tcW w:w="2650" w:type="dxa"/>
          </w:tcPr>
          <w:p w14:paraId="49E705A3" w14:textId="77777777" w:rsidR="00206EED" w:rsidRPr="00641661" w:rsidRDefault="00206EED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METAMIZOLE</w:t>
            </w:r>
          </w:p>
          <w:p w14:paraId="78DB2381" w14:textId="3ED026D1" w:rsidR="00206EED" w:rsidRPr="00641661" w:rsidRDefault="00206EED" w:rsidP="00206EED">
            <w:pPr>
              <w:rPr>
                <w:rFonts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SODIUM</w:t>
            </w:r>
          </w:p>
        </w:tc>
        <w:tc>
          <w:tcPr>
            <w:tcW w:w="985" w:type="dxa"/>
          </w:tcPr>
          <w:p w14:paraId="09EDF764" w14:textId="526DE948" w:rsidR="00206EED" w:rsidRPr="00641661" w:rsidRDefault="00206EED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09385D9F" w14:textId="477CC730" w:rsidR="00206EED" w:rsidRPr="00641661" w:rsidRDefault="003C6DA8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</w:tr>
      <w:tr w:rsidR="00206EED" w:rsidRPr="00641661" w14:paraId="66D4C011" w14:textId="77777777" w:rsidTr="005C7A9A">
        <w:trPr>
          <w:trHeight w:val="558"/>
        </w:trPr>
        <w:tc>
          <w:tcPr>
            <w:tcW w:w="617" w:type="dxa"/>
            <w:vAlign w:val="center"/>
          </w:tcPr>
          <w:p w14:paraId="1F43B1DD" w14:textId="77777777" w:rsidR="00206EED" w:rsidRPr="00641661" w:rsidRDefault="00206EED" w:rsidP="00206EED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B1DF1" w14:textId="0A302179" w:rsidR="00206EED" w:rsidRPr="00641661" w:rsidRDefault="00DE14AB" w:rsidP="00206EE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E14AB">
              <w:rPr>
                <w:rFonts w:cs="Times New Roman"/>
                <w:sz w:val="24"/>
                <w:szCs w:val="24"/>
                <w:lang w:val="uk-UA"/>
              </w:rPr>
              <w:t>Аміодарон</w:t>
            </w:r>
            <w:proofErr w:type="spellEnd"/>
            <w:r w:rsidR="00206EED" w:rsidRPr="00641661">
              <w:rPr>
                <w:rFonts w:cs="Times New Roman"/>
                <w:sz w:val="24"/>
                <w:szCs w:val="24"/>
                <w:lang w:val="uk-UA"/>
              </w:rPr>
              <w:t xml:space="preserve"> 3мл №5</w:t>
            </w:r>
          </w:p>
        </w:tc>
        <w:tc>
          <w:tcPr>
            <w:tcW w:w="2650" w:type="dxa"/>
          </w:tcPr>
          <w:p w14:paraId="74BC1E2E" w14:textId="146B4FD3" w:rsidR="00206EED" w:rsidRPr="00641661" w:rsidRDefault="00206EED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sz w:val="24"/>
                <w:szCs w:val="24"/>
              </w:rPr>
              <w:t>Amiodarone</w:t>
            </w:r>
            <w:proofErr w:type="spellEnd"/>
          </w:p>
        </w:tc>
        <w:tc>
          <w:tcPr>
            <w:tcW w:w="985" w:type="dxa"/>
          </w:tcPr>
          <w:p w14:paraId="6FDED22E" w14:textId="73E1FE88" w:rsidR="00206EED" w:rsidRPr="00641661" w:rsidRDefault="00206EED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52321822" w14:textId="1E7654C2" w:rsidR="00206EED" w:rsidRPr="00641661" w:rsidRDefault="000E6931" w:rsidP="00206EED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</w:tr>
      <w:tr w:rsidR="00C815A3" w:rsidRPr="00641661" w14:paraId="0A35682C" w14:textId="77777777" w:rsidTr="005C7A9A">
        <w:trPr>
          <w:trHeight w:val="558"/>
        </w:trPr>
        <w:tc>
          <w:tcPr>
            <w:tcW w:w="617" w:type="dxa"/>
            <w:vAlign w:val="center"/>
          </w:tcPr>
          <w:p w14:paraId="1C312A20" w14:textId="34FFFC71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29DA21" w14:textId="13204F98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Бетадине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® р-н 10% фл.100мл </w:t>
            </w:r>
          </w:p>
        </w:tc>
        <w:tc>
          <w:tcPr>
            <w:tcW w:w="2650" w:type="dxa"/>
          </w:tcPr>
          <w:p w14:paraId="51A1E8EC" w14:textId="599A29CC" w:rsidR="00C815A3" w:rsidRPr="00641661" w:rsidRDefault="00C815A3" w:rsidP="00C815A3">
            <w:pPr>
              <w:rPr>
                <w:sz w:val="24"/>
                <w:szCs w:val="24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Povidonbe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iodine</w:t>
            </w:r>
            <w:proofErr w:type="spellEnd"/>
          </w:p>
        </w:tc>
        <w:tc>
          <w:tcPr>
            <w:tcW w:w="985" w:type="dxa"/>
          </w:tcPr>
          <w:p w14:paraId="4B7183C5" w14:textId="0A425E10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5CD8F4D5" w14:textId="2F1F5552" w:rsidR="00C815A3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Pr="00641661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C815A3" w:rsidRPr="00641661" w14:paraId="5BFFA421" w14:textId="77777777" w:rsidTr="00F3495C">
        <w:tc>
          <w:tcPr>
            <w:tcW w:w="617" w:type="dxa"/>
            <w:vAlign w:val="center"/>
          </w:tcPr>
          <w:p w14:paraId="0AD945B7" w14:textId="5B843A10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4226B" w14:textId="6018E588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Вода для </w:t>
            </w: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інєкцій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2,0 №10 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52B951C4" w14:textId="362A7BD5" w:rsidR="00C815A3" w:rsidRPr="00641661" w:rsidRDefault="00C815A3" w:rsidP="00C815A3">
            <w:pPr>
              <w:rPr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Aqua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pro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injectioni</w:t>
            </w:r>
            <w:proofErr w:type="spellEnd"/>
          </w:p>
        </w:tc>
        <w:tc>
          <w:tcPr>
            <w:tcW w:w="985" w:type="dxa"/>
          </w:tcPr>
          <w:p w14:paraId="2A829F73" w14:textId="16DD63A9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кор</w:t>
            </w:r>
            <w:proofErr w:type="spellEnd"/>
          </w:p>
        </w:tc>
        <w:tc>
          <w:tcPr>
            <w:tcW w:w="1275" w:type="dxa"/>
          </w:tcPr>
          <w:p w14:paraId="702BD10C" w14:textId="46451699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815A3" w:rsidRPr="00641661" w14:paraId="4BDF27EE" w14:textId="77777777" w:rsidTr="00F560FA">
        <w:tc>
          <w:tcPr>
            <w:tcW w:w="617" w:type="dxa"/>
            <w:vAlign w:val="center"/>
          </w:tcPr>
          <w:p w14:paraId="7948800B" w14:textId="7AB46ECC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52213" w14:textId="13039A3C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Етамзілат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12,5% 2мл. №10</w:t>
            </w:r>
          </w:p>
        </w:tc>
        <w:tc>
          <w:tcPr>
            <w:tcW w:w="2650" w:type="dxa"/>
          </w:tcPr>
          <w:p w14:paraId="5BD92B50" w14:textId="089FE903" w:rsidR="00C815A3" w:rsidRPr="00641661" w:rsidRDefault="00CA140C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CA140C">
              <w:rPr>
                <w:rFonts w:cs="Times New Roman"/>
                <w:sz w:val="24"/>
                <w:szCs w:val="24"/>
                <w:lang w:val="uk-UA"/>
              </w:rPr>
              <w:t>etamsylate</w:t>
            </w:r>
            <w:proofErr w:type="spellEnd"/>
          </w:p>
        </w:tc>
        <w:tc>
          <w:tcPr>
            <w:tcW w:w="985" w:type="dxa"/>
          </w:tcPr>
          <w:p w14:paraId="355F7202" w14:textId="0C409A96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29A57751" w14:textId="2577151B" w:rsidR="00C815A3" w:rsidRPr="00641661" w:rsidRDefault="00C815A3" w:rsidP="00C815A3">
            <w:pPr>
              <w:rPr>
                <w:rFonts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</w:tr>
      <w:tr w:rsidR="00C815A3" w:rsidRPr="00641661" w14:paraId="0E020517" w14:textId="77777777" w:rsidTr="00F560FA">
        <w:trPr>
          <w:trHeight w:val="85"/>
        </w:trPr>
        <w:tc>
          <w:tcPr>
            <w:tcW w:w="617" w:type="dxa"/>
            <w:vAlign w:val="center"/>
          </w:tcPr>
          <w:p w14:paraId="4B0BB691" w14:textId="770B7307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67C21A" w14:textId="0F353A10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Дексаме</w:t>
            </w:r>
            <w:r w:rsidR="00967264">
              <w:rPr>
                <w:rFonts w:cs="Times New Roman"/>
                <w:sz w:val="24"/>
                <w:szCs w:val="24"/>
                <w:lang w:val="uk-UA"/>
              </w:rPr>
              <w:t>т</w:t>
            </w:r>
            <w:r w:rsidRPr="00641661">
              <w:rPr>
                <w:rFonts w:cs="Times New Roman"/>
                <w:sz w:val="24"/>
                <w:szCs w:val="24"/>
                <w:lang w:val="uk-UA"/>
              </w:rPr>
              <w:t>азон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 1 мл. №5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768E28B9" w14:textId="6F1CC472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shd w:val="clear" w:color="auto" w:fill="F0F5F2"/>
              </w:rPr>
              <w:t>Dexamethasone</w:t>
            </w:r>
            <w:proofErr w:type="spellEnd"/>
          </w:p>
        </w:tc>
        <w:tc>
          <w:tcPr>
            <w:tcW w:w="985" w:type="dxa"/>
          </w:tcPr>
          <w:p w14:paraId="46BD33C6" w14:textId="3DA92E0B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6378026D" w14:textId="1E5833BD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25</w:t>
            </w:r>
            <w:r w:rsidRPr="00641661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C815A3" w:rsidRPr="00641661" w14:paraId="0688EECB" w14:textId="77777777" w:rsidTr="00F560FA">
        <w:trPr>
          <w:trHeight w:val="85"/>
        </w:trPr>
        <w:tc>
          <w:tcPr>
            <w:tcW w:w="617" w:type="dxa"/>
            <w:vAlign w:val="center"/>
          </w:tcPr>
          <w:p w14:paraId="40288F39" w14:textId="523D9073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B44A9" w14:textId="38C5A809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Дигоксин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0,025%-1,0 №10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1E560820" w14:textId="11CC3AF6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DIGOXIN</w:t>
            </w:r>
          </w:p>
        </w:tc>
        <w:tc>
          <w:tcPr>
            <w:tcW w:w="985" w:type="dxa"/>
          </w:tcPr>
          <w:p w14:paraId="6582697F" w14:textId="62FEB31A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57161DFA" w14:textId="6029CE13" w:rsidR="00C815A3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</w:t>
            </w:r>
          </w:p>
        </w:tc>
      </w:tr>
      <w:tr w:rsidR="00C815A3" w:rsidRPr="00641661" w14:paraId="0E5F8497" w14:textId="77777777" w:rsidTr="00F560FA">
        <w:tc>
          <w:tcPr>
            <w:tcW w:w="617" w:type="dxa"/>
            <w:vAlign w:val="center"/>
          </w:tcPr>
          <w:p w14:paraId="7E89EFA2" w14:textId="1EDB66E4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2778" w14:textId="3ED3A2BE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</w:rPr>
              <w:t>ДИМЕДРОЛ 10 мг/</w:t>
            </w:r>
            <w:proofErr w:type="spellStart"/>
            <w:r w:rsidRPr="00641661">
              <w:rPr>
                <w:rFonts w:cs="Times New Roman"/>
                <w:sz w:val="24"/>
                <w:szCs w:val="24"/>
              </w:rPr>
              <w:t>млг</w:t>
            </w:r>
            <w:proofErr w:type="spellEnd"/>
            <w:r w:rsidRPr="00641661">
              <w:rPr>
                <w:rFonts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650" w:type="dxa"/>
          </w:tcPr>
          <w:p w14:paraId="02E5E5C3" w14:textId="581725D1" w:rsidR="00C815A3" w:rsidRPr="00641661" w:rsidRDefault="00C815A3" w:rsidP="00C815A3">
            <w:pPr>
              <w:rPr>
                <w:rFonts w:cs="Times New Roman"/>
                <w:color w:val="202124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DIPHENHYDRAMINE</w:t>
            </w:r>
          </w:p>
        </w:tc>
        <w:tc>
          <w:tcPr>
            <w:tcW w:w="985" w:type="dxa"/>
          </w:tcPr>
          <w:p w14:paraId="48AC2209" w14:textId="0B12B81E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0EA295F5" w14:textId="682E0DAB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Pr="00641661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C815A3" w:rsidRPr="00641661" w14:paraId="4A493C36" w14:textId="77777777" w:rsidTr="00F560FA">
        <w:tc>
          <w:tcPr>
            <w:tcW w:w="617" w:type="dxa"/>
            <w:vAlign w:val="center"/>
          </w:tcPr>
          <w:p w14:paraId="016E4B42" w14:textId="62070DDF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D181" w14:textId="49CF50DB" w:rsidR="00C815A3" w:rsidRPr="00641661" w:rsidRDefault="00C815A3" w:rsidP="00C815A3">
            <w:pPr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Дитилін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20мг/мл </w:t>
            </w:r>
            <w:r>
              <w:rPr>
                <w:rFonts w:cs="Times New Roman"/>
                <w:sz w:val="24"/>
                <w:szCs w:val="24"/>
                <w:lang w:val="uk-UA"/>
              </w:rPr>
              <w:t>№10</w:t>
            </w:r>
          </w:p>
        </w:tc>
        <w:tc>
          <w:tcPr>
            <w:tcW w:w="2650" w:type="dxa"/>
          </w:tcPr>
          <w:p w14:paraId="4DF73A59" w14:textId="315DC570" w:rsidR="00C815A3" w:rsidRPr="00641661" w:rsidRDefault="00C815A3" w:rsidP="00C815A3">
            <w:pPr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shd w:val="clear" w:color="auto" w:fill="FFFFFF"/>
              </w:rPr>
              <w:t>Suxamethonium</w:t>
            </w:r>
            <w:proofErr w:type="spellEnd"/>
          </w:p>
        </w:tc>
        <w:tc>
          <w:tcPr>
            <w:tcW w:w="985" w:type="dxa"/>
          </w:tcPr>
          <w:p w14:paraId="208650B6" w14:textId="756C3865" w:rsidR="00C815A3" w:rsidRPr="00641661" w:rsidRDefault="00C815A3" w:rsidP="00C815A3">
            <w:pPr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5BD30A91" w14:textId="53BC6B4F" w:rsidR="00C815A3" w:rsidRPr="00641661" w:rsidRDefault="00C815A3" w:rsidP="00C815A3">
            <w:pPr>
              <w:ind w:right="-28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Pr="00641661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C815A3" w:rsidRPr="00641661" w14:paraId="794DF713" w14:textId="77777777" w:rsidTr="00F560FA">
        <w:tc>
          <w:tcPr>
            <w:tcW w:w="617" w:type="dxa"/>
            <w:vAlign w:val="center"/>
          </w:tcPr>
          <w:p w14:paraId="7697ADCB" w14:textId="43AC0412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33E35" w14:textId="40763C88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Д</w:t>
            </w:r>
            <w:r w:rsidR="00827725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641661">
              <w:rPr>
                <w:rFonts w:cs="Times New Roman"/>
                <w:sz w:val="24"/>
                <w:szCs w:val="24"/>
                <w:lang w:val="uk-UA"/>
              </w:rPr>
              <w:t>базол 1,0% №10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15A63BAB" w14:textId="2C6F7A8E" w:rsidR="00C815A3" w:rsidRPr="00641661" w:rsidRDefault="004D4D07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D4D07">
              <w:rPr>
                <w:rFonts w:cs="Times New Roman"/>
                <w:sz w:val="24"/>
                <w:szCs w:val="24"/>
                <w:lang w:val="uk-UA"/>
              </w:rPr>
              <w:t>Bendazol</w:t>
            </w:r>
            <w:proofErr w:type="spellEnd"/>
          </w:p>
        </w:tc>
        <w:tc>
          <w:tcPr>
            <w:tcW w:w="985" w:type="dxa"/>
          </w:tcPr>
          <w:p w14:paraId="254BBC61" w14:textId="7FE2C9EF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6586A3FC" w14:textId="3A69D9D9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</w:tr>
      <w:tr w:rsidR="00C815A3" w:rsidRPr="00641661" w14:paraId="1D9494CC" w14:textId="77777777" w:rsidTr="00F560FA">
        <w:tc>
          <w:tcPr>
            <w:tcW w:w="617" w:type="dxa"/>
            <w:vAlign w:val="center"/>
          </w:tcPr>
          <w:p w14:paraId="3F0C8FC2" w14:textId="3924FB22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E90E" w14:textId="09D735C6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</w:rPr>
              <w:t>Дротаверин</w:t>
            </w:r>
            <w:proofErr w:type="spellEnd"/>
            <w:r w:rsidRPr="00641661">
              <w:rPr>
                <w:rFonts w:cs="Times New Roman"/>
                <w:sz w:val="24"/>
                <w:szCs w:val="24"/>
              </w:rPr>
              <w:t xml:space="preserve"> 2%-2,0 №5</w:t>
            </w:r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50" w:type="dxa"/>
          </w:tcPr>
          <w:p w14:paraId="2B40A749" w14:textId="20369B8A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DROTAVERINE</w:t>
            </w:r>
          </w:p>
        </w:tc>
        <w:tc>
          <w:tcPr>
            <w:tcW w:w="985" w:type="dxa"/>
          </w:tcPr>
          <w:p w14:paraId="6A5E7641" w14:textId="69F9AFDB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44EB9A8B" w14:textId="4565EB9E" w:rsidR="00C815A3" w:rsidRPr="00641661" w:rsidRDefault="00967264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</w:t>
            </w:r>
            <w:r w:rsidR="00C815A3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C815A3" w:rsidRPr="00641661" w14:paraId="1BCEF8DC" w14:textId="77777777" w:rsidTr="00BE4103"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681D28D4" w14:textId="5AC323F6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43B3C" w14:textId="542F780D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Еуфілін 20 мг/мл 2% 5 мл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3A514E0E" w14:textId="3C1D604B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heophylline</w:t>
            </w:r>
            <w:proofErr w:type="spellEnd"/>
          </w:p>
        </w:tc>
        <w:tc>
          <w:tcPr>
            <w:tcW w:w="985" w:type="dxa"/>
          </w:tcPr>
          <w:p w14:paraId="5C2C4015" w14:textId="4E03E15B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28A34D08" w14:textId="05E93E2C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</w:tr>
      <w:tr w:rsidR="00C815A3" w:rsidRPr="00641661" w14:paraId="0792676E" w14:textId="77777777" w:rsidTr="0044451A">
        <w:tc>
          <w:tcPr>
            <w:tcW w:w="617" w:type="dxa"/>
            <w:vAlign w:val="center"/>
          </w:tcPr>
          <w:p w14:paraId="6E2DD84D" w14:textId="48A73A81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EDA4" w14:textId="3A286AC2" w:rsidR="00C815A3" w:rsidRPr="00641661" w:rsidRDefault="000E6931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Преднізолон 30мг/мл 1 мл №5</w:t>
            </w:r>
          </w:p>
        </w:tc>
        <w:tc>
          <w:tcPr>
            <w:tcW w:w="2650" w:type="dxa"/>
          </w:tcPr>
          <w:p w14:paraId="16DCAD88" w14:textId="598057D7" w:rsidR="00C815A3" w:rsidRPr="00641661" w:rsidRDefault="00967264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967264">
              <w:rPr>
                <w:rFonts w:cs="Times New Roman"/>
                <w:sz w:val="24"/>
                <w:szCs w:val="24"/>
                <w:lang w:val="uk-UA"/>
              </w:rPr>
              <w:t>Prednisolone</w:t>
            </w:r>
            <w:proofErr w:type="spellEnd"/>
          </w:p>
        </w:tc>
        <w:tc>
          <w:tcPr>
            <w:tcW w:w="985" w:type="dxa"/>
          </w:tcPr>
          <w:p w14:paraId="2AFA051D" w14:textId="479853C3" w:rsidR="00C815A3" w:rsidRPr="00641661" w:rsidRDefault="000E6931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54A2E0AE" w14:textId="520CAD99" w:rsidR="00C815A3" w:rsidRPr="00641661" w:rsidRDefault="000E6931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C815A3" w:rsidRPr="00641661" w14:paraId="680334C1" w14:textId="77777777" w:rsidTr="007444B0">
        <w:tc>
          <w:tcPr>
            <w:tcW w:w="617" w:type="dxa"/>
            <w:vAlign w:val="center"/>
          </w:tcPr>
          <w:p w14:paraId="16968FE0" w14:textId="527C4A24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A3E99" w14:textId="7BE45C99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Панкреатин  8000 мг № 50</w:t>
            </w:r>
          </w:p>
        </w:tc>
        <w:tc>
          <w:tcPr>
            <w:tcW w:w="2650" w:type="dxa"/>
          </w:tcPr>
          <w:p w14:paraId="6EE02C3A" w14:textId="06B6B99D" w:rsidR="00C815A3" w:rsidRPr="00641661" w:rsidRDefault="00BD7D79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BD7D79">
              <w:rPr>
                <w:rFonts w:cs="Times New Roman"/>
                <w:sz w:val="24"/>
                <w:szCs w:val="24"/>
                <w:lang w:val="uk-UA"/>
              </w:rPr>
              <w:t>Multienzymes</w:t>
            </w:r>
            <w:proofErr w:type="spellEnd"/>
          </w:p>
        </w:tc>
        <w:tc>
          <w:tcPr>
            <w:tcW w:w="985" w:type="dxa"/>
          </w:tcPr>
          <w:p w14:paraId="290D9333" w14:textId="4E6D680A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08D4D530" w14:textId="563D284B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</w:tr>
      <w:tr w:rsidR="00C815A3" w:rsidRPr="00641661" w14:paraId="2FAE54E0" w14:textId="77777777" w:rsidTr="0044451A"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5E0BB14B" w14:textId="05353AC5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D7AA5" w14:textId="033F9BDE" w:rsidR="00C815A3" w:rsidRPr="00641661" w:rsidRDefault="00C815A3" w:rsidP="00C815A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Лідокаїна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г-</w:t>
            </w: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хл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2%-2,0 №10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1176AABD" w14:textId="3A4B463A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Lidocaine</w:t>
            </w:r>
            <w:proofErr w:type="spellEnd"/>
          </w:p>
        </w:tc>
        <w:tc>
          <w:tcPr>
            <w:tcW w:w="985" w:type="dxa"/>
          </w:tcPr>
          <w:p w14:paraId="1080E13E" w14:textId="74D1E9D9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3B4DB891" w14:textId="34052551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Pr="00641661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C815A3" w:rsidRPr="00641661" w14:paraId="4854EEF4" w14:textId="77777777" w:rsidTr="0044451A">
        <w:tc>
          <w:tcPr>
            <w:tcW w:w="617" w:type="dxa"/>
            <w:vAlign w:val="center"/>
          </w:tcPr>
          <w:p w14:paraId="4DFAEE64" w14:textId="661C5C6C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4414" w14:textId="44755517" w:rsidR="00C815A3" w:rsidRPr="00641661" w:rsidRDefault="00C815A3" w:rsidP="00C815A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Спіронолактон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50 мг № 30 </w:t>
            </w:r>
          </w:p>
        </w:tc>
        <w:tc>
          <w:tcPr>
            <w:tcW w:w="2650" w:type="dxa"/>
          </w:tcPr>
          <w:p w14:paraId="22786D43" w14:textId="644E23D4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2AF1">
              <w:rPr>
                <w:rFonts w:cs="Times New Roman"/>
                <w:sz w:val="24"/>
                <w:szCs w:val="24"/>
                <w:lang w:val="uk-UA"/>
              </w:rPr>
              <w:t>Spironolactone</w:t>
            </w:r>
            <w:proofErr w:type="spellEnd"/>
          </w:p>
        </w:tc>
        <w:tc>
          <w:tcPr>
            <w:tcW w:w="985" w:type="dxa"/>
          </w:tcPr>
          <w:p w14:paraId="01046D73" w14:textId="24C15901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21E77A8B" w14:textId="20140F43" w:rsidR="00C815A3" w:rsidRPr="00641661" w:rsidRDefault="000E6931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C815A3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C815A3" w:rsidRPr="00641661" w14:paraId="5C467F43" w14:textId="77777777" w:rsidTr="00295E1C">
        <w:tc>
          <w:tcPr>
            <w:tcW w:w="617" w:type="dxa"/>
            <w:vAlign w:val="center"/>
          </w:tcPr>
          <w:p w14:paraId="7D5FDE6A" w14:textId="691298AA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493DF" w14:textId="5AF6043B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Метронідазол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5мг/мл 100мл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1909CC86" w14:textId="2B0D2965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Metronidazole</w:t>
            </w:r>
          </w:p>
        </w:tc>
        <w:tc>
          <w:tcPr>
            <w:tcW w:w="985" w:type="dxa"/>
          </w:tcPr>
          <w:p w14:paraId="27F7E37C" w14:textId="32F9D8FD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6BDEC55D" w14:textId="07CCC661" w:rsidR="00C815A3" w:rsidRPr="00641661" w:rsidRDefault="000E6931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</w:t>
            </w:r>
            <w:r w:rsidR="00C815A3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C815A3" w:rsidRPr="00641661" w14:paraId="0816ED67" w14:textId="77777777" w:rsidTr="00C805AF">
        <w:tc>
          <w:tcPr>
            <w:tcW w:w="617" w:type="dxa"/>
            <w:vAlign w:val="center"/>
          </w:tcPr>
          <w:p w14:paraId="178D1E8F" w14:textId="09778E26" w:rsidR="00C815A3" w:rsidRPr="00641661" w:rsidRDefault="00C815A3" w:rsidP="00C815A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1909" w14:textId="28A4E11F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Натрію хлорид 9 мл/мм 5мл №10</w:t>
            </w:r>
          </w:p>
        </w:tc>
        <w:tc>
          <w:tcPr>
            <w:tcW w:w="2650" w:type="dxa"/>
          </w:tcPr>
          <w:p w14:paraId="18FF33E1" w14:textId="585D2C24" w:rsidR="00C815A3" w:rsidRPr="00641661" w:rsidRDefault="00C815A3" w:rsidP="00C815A3">
            <w:pPr>
              <w:rPr>
                <w:rFonts w:cs="Times New Roman"/>
                <w:color w:val="202124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shd w:val="clear" w:color="auto" w:fill="FFFFFF"/>
              </w:rPr>
              <w:t>Sodium</w:t>
            </w:r>
            <w:proofErr w:type="spellEnd"/>
            <w:r w:rsidRPr="006416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661">
              <w:rPr>
                <w:rFonts w:cs="Times New Roman"/>
                <w:sz w:val="24"/>
                <w:szCs w:val="24"/>
                <w:shd w:val="clear" w:color="auto" w:fill="FFFFFF"/>
              </w:rPr>
              <w:t>chloride</w:t>
            </w:r>
            <w:proofErr w:type="spellEnd"/>
          </w:p>
        </w:tc>
        <w:tc>
          <w:tcPr>
            <w:tcW w:w="985" w:type="dxa"/>
          </w:tcPr>
          <w:p w14:paraId="11760EC4" w14:textId="09733EAB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79212860" w14:textId="2537D494" w:rsidR="00C815A3" w:rsidRPr="00641661" w:rsidRDefault="00C815A3" w:rsidP="00C815A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  <w:r w:rsidRPr="00641661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967264" w:rsidRPr="00641661" w14:paraId="255CA835" w14:textId="77777777" w:rsidTr="007444B0">
        <w:tc>
          <w:tcPr>
            <w:tcW w:w="617" w:type="dxa"/>
            <w:vAlign w:val="center"/>
          </w:tcPr>
          <w:p w14:paraId="729E4C13" w14:textId="4A94F9DB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D975EE" w14:textId="6A1DB960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Новокаїн 5мг/мл 0,5% №10</w:t>
            </w:r>
          </w:p>
        </w:tc>
        <w:tc>
          <w:tcPr>
            <w:tcW w:w="2650" w:type="dxa"/>
          </w:tcPr>
          <w:p w14:paraId="5A8DFD35" w14:textId="115D82F3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shd w:val="clear" w:color="auto" w:fill="FFFFFF"/>
              </w:rPr>
              <w:t>Procaine</w:t>
            </w:r>
            <w:proofErr w:type="spellEnd"/>
          </w:p>
        </w:tc>
        <w:tc>
          <w:tcPr>
            <w:tcW w:w="985" w:type="dxa"/>
          </w:tcPr>
          <w:p w14:paraId="1437BA9D" w14:textId="72F31368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38FEE324" w14:textId="1540451F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50</w:t>
            </w:r>
          </w:p>
        </w:tc>
      </w:tr>
      <w:tr w:rsidR="00967264" w:rsidRPr="00641661" w14:paraId="778A0068" w14:textId="77777777" w:rsidTr="00532F11">
        <w:tc>
          <w:tcPr>
            <w:tcW w:w="617" w:type="dxa"/>
            <w:vAlign w:val="center"/>
          </w:tcPr>
          <w:p w14:paraId="6EADC1B5" w14:textId="50422D49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D2F66" w14:textId="5DA87BB8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</w:rPr>
              <w:t xml:space="preserve">Окситоцин 5 </w:t>
            </w:r>
            <w:proofErr w:type="spellStart"/>
            <w:r w:rsidRPr="00641661">
              <w:rPr>
                <w:rFonts w:cs="Times New Roman"/>
                <w:sz w:val="24"/>
                <w:szCs w:val="24"/>
              </w:rPr>
              <w:t>мо</w:t>
            </w:r>
            <w:proofErr w:type="spellEnd"/>
            <w:r w:rsidRPr="00641661">
              <w:rPr>
                <w:rFonts w:cs="Times New Roman"/>
                <w:sz w:val="24"/>
                <w:szCs w:val="24"/>
              </w:rPr>
              <w:t xml:space="preserve"> 1 мл №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6416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18400C3D" w14:textId="239F2A4C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Oxytocin</w:t>
            </w:r>
            <w:proofErr w:type="spellEnd"/>
          </w:p>
        </w:tc>
        <w:tc>
          <w:tcPr>
            <w:tcW w:w="985" w:type="dxa"/>
          </w:tcPr>
          <w:p w14:paraId="6C222BC4" w14:textId="2C266107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75F5F377" w14:textId="576524F4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80</w:t>
            </w:r>
          </w:p>
        </w:tc>
      </w:tr>
      <w:tr w:rsidR="00967264" w:rsidRPr="00641661" w14:paraId="47CB5F98" w14:textId="77777777" w:rsidTr="007444B0">
        <w:trPr>
          <w:trHeight w:val="241"/>
        </w:trPr>
        <w:tc>
          <w:tcPr>
            <w:tcW w:w="617" w:type="dxa"/>
            <w:vAlign w:val="center"/>
          </w:tcPr>
          <w:p w14:paraId="043E9071" w14:textId="15D0247C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7FFDC" w14:textId="014EEF4F" w:rsidR="00967264" w:rsidRPr="00641661" w:rsidRDefault="00DE14AB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E14AB">
              <w:rPr>
                <w:rFonts w:cs="Times New Roman"/>
                <w:sz w:val="24"/>
                <w:szCs w:val="24"/>
                <w:lang w:val="uk-UA"/>
              </w:rPr>
              <w:t xml:space="preserve">Вітамін К </w:t>
            </w:r>
            <w:r w:rsidR="00967264">
              <w:rPr>
                <w:rFonts w:cs="Times New Roman"/>
                <w:sz w:val="24"/>
                <w:szCs w:val="24"/>
                <w:lang w:val="uk-UA"/>
              </w:rPr>
              <w:t xml:space="preserve"> 10мг/мл 1 мл. №5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525F9FB2" w14:textId="79A3EC76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967264">
              <w:rPr>
                <w:rFonts w:cs="Times New Roman"/>
                <w:sz w:val="24"/>
                <w:szCs w:val="24"/>
                <w:lang w:val="uk-UA"/>
              </w:rPr>
              <w:t>Phytomenadione</w:t>
            </w:r>
            <w:proofErr w:type="spellEnd"/>
          </w:p>
        </w:tc>
        <w:tc>
          <w:tcPr>
            <w:tcW w:w="985" w:type="dxa"/>
          </w:tcPr>
          <w:p w14:paraId="397E4469" w14:textId="7B415E85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3C133454" w14:textId="15D410C6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967264" w:rsidRPr="00641661" w14:paraId="58A7CC4D" w14:textId="77777777" w:rsidTr="007444B0">
        <w:trPr>
          <w:trHeight w:val="93"/>
        </w:trPr>
        <w:tc>
          <w:tcPr>
            <w:tcW w:w="617" w:type="dxa"/>
            <w:vAlign w:val="center"/>
          </w:tcPr>
          <w:p w14:paraId="601F2554" w14:textId="6D147027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802ED" w14:textId="03944A89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Платифілін 0,2% 1,0 №10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50C4F7CB" w14:textId="63AC20CF" w:rsidR="00967264" w:rsidRPr="008D59C4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Platyphyllin</w:t>
            </w:r>
            <w:proofErr w:type="spellEnd"/>
            <w:r w:rsidR="008D59C4">
              <w:rPr>
                <w:rFonts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85" w:type="dxa"/>
          </w:tcPr>
          <w:p w14:paraId="2F62FB57" w14:textId="625749F3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03511539" w14:textId="49BCD21C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</w:tr>
      <w:tr w:rsidR="00967264" w:rsidRPr="00641661" w14:paraId="6B6E2331" w14:textId="77777777" w:rsidTr="00532F11">
        <w:tc>
          <w:tcPr>
            <w:tcW w:w="617" w:type="dxa"/>
            <w:vAlign w:val="center"/>
          </w:tcPr>
          <w:p w14:paraId="38558057" w14:textId="441F7078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95655" w14:textId="6BD5460C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Ондасетрон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2 мл. №5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23E1D4B8" w14:textId="1AB82E17" w:rsidR="00967264" w:rsidRPr="00641661" w:rsidRDefault="004E22B0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E22B0">
              <w:rPr>
                <w:rFonts w:cs="Times New Roman"/>
                <w:sz w:val="24"/>
                <w:szCs w:val="24"/>
                <w:lang w:val="uk-UA"/>
              </w:rPr>
              <w:t>Ondansetron</w:t>
            </w:r>
            <w:proofErr w:type="spellEnd"/>
          </w:p>
        </w:tc>
        <w:tc>
          <w:tcPr>
            <w:tcW w:w="985" w:type="dxa"/>
          </w:tcPr>
          <w:p w14:paraId="29AA6884" w14:textId="7B7C3197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09786959" w14:textId="6687666A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</w:tr>
      <w:tr w:rsidR="00967264" w:rsidRPr="00641661" w14:paraId="79859A17" w14:textId="77777777" w:rsidTr="00532F11">
        <w:tc>
          <w:tcPr>
            <w:tcW w:w="617" w:type="dxa"/>
            <w:vAlign w:val="center"/>
          </w:tcPr>
          <w:p w14:paraId="7B4900EA" w14:textId="052A7F71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036D" w14:textId="7370D462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</w:rPr>
              <w:t>Фуросемід</w:t>
            </w:r>
            <w:proofErr w:type="spellEnd"/>
            <w:r w:rsidRPr="00641661">
              <w:rPr>
                <w:rFonts w:cs="Times New Roman"/>
                <w:sz w:val="24"/>
                <w:szCs w:val="24"/>
              </w:rPr>
              <w:t xml:space="preserve"> 1%-2,0 №10</w:t>
            </w:r>
          </w:p>
        </w:tc>
        <w:tc>
          <w:tcPr>
            <w:tcW w:w="2650" w:type="dxa"/>
          </w:tcPr>
          <w:p w14:paraId="4D512E29" w14:textId="4A90B8AD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FUROSEMIDE</w:t>
            </w:r>
          </w:p>
        </w:tc>
        <w:tc>
          <w:tcPr>
            <w:tcW w:w="985" w:type="dxa"/>
          </w:tcPr>
          <w:p w14:paraId="3E64B243" w14:textId="2D098F1A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3817863D" w14:textId="62C3B282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80</w:t>
            </w:r>
          </w:p>
        </w:tc>
      </w:tr>
      <w:tr w:rsidR="00967264" w:rsidRPr="00641661" w14:paraId="1FE246B4" w14:textId="77777777" w:rsidTr="00532F11">
        <w:tc>
          <w:tcPr>
            <w:tcW w:w="617" w:type="dxa"/>
            <w:vAlign w:val="center"/>
          </w:tcPr>
          <w:p w14:paraId="15754C95" w14:textId="4A67CF58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07BD14" w14:textId="08A40BCF" w:rsidR="00967264" w:rsidRPr="00641661" w:rsidRDefault="00967264" w:rsidP="0096726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Еноксапарин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3 мл 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53ED9702" w14:textId="1865AADD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1A4763">
              <w:rPr>
                <w:rFonts w:cs="Times New Roman"/>
                <w:sz w:val="24"/>
                <w:szCs w:val="24"/>
              </w:rPr>
              <w:t>Enoxaparin</w:t>
            </w:r>
            <w:proofErr w:type="spellEnd"/>
          </w:p>
        </w:tc>
        <w:tc>
          <w:tcPr>
            <w:tcW w:w="985" w:type="dxa"/>
          </w:tcPr>
          <w:p w14:paraId="5CC71366" w14:textId="0F58AFA3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5C400A91" w14:textId="5856C167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60</w:t>
            </w:r>
          </w:p>
        </w:tc>
      </w:tr>
      <w:tr w:rsidR="00967264" w:rsidRPr="00641661" w14:paraId="714BBC7F" w14:textId="77777777" w:rsidTr="00532F11">
        <w:tc>
          <w:tcPr>
            <w:tcW w:w="617" w:type="dxa"/>
            <w:vAlign w:val="center"/>
          </w:tcPr>
          <w:p w14:paraId="46BF1BB1" w14:textId="0B8A2CC7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626E6" w14:textId="1346674F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Метоклопрамід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2 мл. №10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175F17FB" w14:textId="6EC0658D" w:rsidR="00967264" w:rsidRPr="00641661" w:rsidRDefault="00967264" w:rsidP="00967264">
            <w:pPr>
              <w:rPr>
                <w:rFonts w:cs="Times New Roman"/>
                <w:color w:val="202124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967264">
              <w:rPr>
                <w:rFonts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Metoclopramide</w:t>
            </w:r>
          </w:p>
        </w:tc>
        <w:tc>
          <w:tcPr>
            <w:tcW w:w="985" w:type="dxa"/>
          </w:tcPr>
          <w:p w14:paraId="3627A42B" w14:textId="0EF601D7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29D1D100" w14:textId="0EB15B2B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</w:tr>
      <w:tr w:rsidR="00967264" w:rsidRPr="00641661" w14:paraId="7E669703" w14:textId="77777777" w:rsidTr="007444B0">
        <w:tc>
          <w:tcPr>
            <w:tcW w:w="617" w:type="dxa"/>
            <w:vAlign w:val="center"/>
          </w:tcPr>
          <w:p w14:paraId="018B49A1" w14:textId="4EE47E8C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451C5" w14:textId="45032DBA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Магнікор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№100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7011D9D1" w14:textId="25FE1FC0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2AF1">
              <w:rPr>
                <w:rFonts w:cs="Times New Roman"/>
                <w:sz w:val="24"/>
                <w:szCs w:val="24"/>
              </w:rPr>
              <w:t>Acetylsalicylic</w:t>
            </w:r>
            <w:proofErr w:type="spellEnd"/>
            <w:r w:rsidRPr="00F32AF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2AF1">
              <w:rPr>
                <w:rFonts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985" w:type="dxa"/>
          </w:tcPr>
          <w:p w14:paraId="77DE17C4" w14:textId="2114C0CC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1E42A953" w14:textId="343526DB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</w:tr>
      <w:tr w:rsidR="00967264" w:rsidRPr="00641661" w14:paraId="774FFC5C" w14:textId="77777777" w:rsidTr="007444B0">
        <w:tc>
          <w:tcPr>
            <w:tcW w:w="617" w:type="dxa"/>
            <w:vAlign w:val="center"/>
          </w:tcPr>
          <w:p w14:paraId="40BC4154" w14:textId="2ED799CD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231B72" w14:textId="762063BE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Омепразол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40 мг 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0AE0956C" w14:textId="539F551A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F32AF1">
              <w:rPr>
                <w:rFonts w:cs="Times New Roman"/>
                <w:sz w:val="24"/>
                <w:szCs w:val="24"/>
              </w:rPr>
              <w:t>Omeprazole</w:t>
            </w:r>
            <w:proofErr w:type="spellEnd"/>
          </w:p>
        </w:tc>
        <w:tc>
          <w:tcPr>
            <w:tcW w:w="985" w:type="dxa"/>
          </w:tcPr>
          <w:p w14:paraId="64D0FBC4" w14:textId="2290A1A3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40577C7F" w14:textId="21959FDE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67264" w:rsidRPr="00641661" w14:paraId="7BB311EC" w14:textId="77777777" w:rsidTr="00F97F65">
        <w:tc>
          <w:tcPr>
            <w:tcW w:w="617" w:type="dxa"/>
            <w:vAlign w:val="center"/>
          </w:tcPr>
          <w:p w14:paraId="529148A9" w14:textId="20341841" w:rsidR="00967264" w:rsidRPr="00641661" w:rsidRDefault="00967264" w:rsidP="0096726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D6352" w14:textId="0422BD3A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Гепарин</w:t>
            </w:r>
            <w:r>
              <w:t xml:space="preserve"> </w:t>
            </w:r>
            <w:r w:rsidRPr="000E6931">
              <w:rPr>
                <w:rFonts w:cs="Times New Roman"/>
                <w:sz w:val="24"/>
                <w:szCs w:val="24"/>
                <w:lang w:val="uk-UA"/>
              </w:rPr>
              <w:t xml:space="preserve">5000МО/мл </w:t>
            </w:r>
            <w:proofErr w:type="spellStart"/>
            <w:r w:rsidRPr="000E6931"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  <w:r w:rsidRPr="000E6931">
              <w:rPr>
                <w:rFonts w:cs="Times New Roman"/>
                <w:sz w:val="24"/>
                <w:szCs w:val="24"/>
                <w:lang w:val="uk-UA"/>
              </w:rPr>
              <w:t>. 5мл №5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72F81827" w14:textId="7DFF0266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967264">
              <w:rPr>
                <w:rFonts w:cs="Times New Roman"/>
                <w:sz w:val="24"/>
                <w:szCs w:val="24"/>
                <w:lang w:val="uk-UA"/>
              </w:rPr>
              <w:t>Heparin</w:t>
            </w:r>
            <w:proofErr w:type="spellEnd"/>
          </w:p>
        </w:tc>
        <w:tc>
          <w:tcPr>
            <w:tcW w:w="985" w:type="dxa"/>
          </w:tcPr>
          <w:p w14:paraId="32C3886E" w14:textId="43C208AD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1255ABF8" w14:textId="05D3ADF1" w:rsidR="00967264" w:rsidRPr="00641661" w:rsidRDefault="00967264" w:rsidP="0096726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</w:tr>
      <w:tr w:rsidR="004762A9" w:rsidRPr="00641661" w14:paraId="45DA4AAD" w14:textId="77777777" w:rsidTr="006049A5">
        <w:tc>
          <w:tcPr>
            <w:tcW w:w="617" w:type="dxa"/>
            <w:vAlign w:val="center"/>
          </w:tcPr>
          <w:p w14:paraId="4A73342D" w14:textId="0CB8A2DE" w:rsidR="004762A9" w:rsidRPr="00641661" w:rsidRDefault="004762A9" w:rsidP="004762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57572" w14:textId="224CDD5E" w:rsidR="004762A9" w:rsidRDefault="004762A9" w:rsidP="004762A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Пропофол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Ліпуру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1%  10 мг\мл  20 мл №5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26975AC0" w14:textId="39C4A9BF" w:rsidR="004762A9" w:rsidRPr="00967264" w:rsidRDefault="004762A9" w:rsidP="004762A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Propofol</w:t>
            </w:r>
            <w:proofErr w:type="spellEnd"/>
          </w:p>
        </w:tc>
        <w:tc>
          <w:tcPr>
            <w:tcW w:w="985" w:type="dxa"/>
          </w:tcPr>
          <w:p w14:paraId="17814468" w14:textId="7E693398" w:rsidR="004762A9" w:rsidRDefault="004762A9" w:rsidP="004762A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5" w:type="dxa"/>
          </w:tcPr>
          <w:p w14:paraId="5529F64A" w14:textId="24ED54B8" w:rsidR="004762A9" w:rsidRDefault="004762A9" w:rsidP="004762A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41661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</w:tr>
      <w:tr w:rsidR="004762A9" w:rsidRPr="004762A9" w14:paraId="32A0587F" w14:textId="77777777" w:rsidTr="00532F11">
        <w:tc>
          <w:tcPr>
            <w:tcW w:w="617" w:type="dxa"/>
            <w:vAlign w:val="center"/>
          </w:tcPr>
          <w:p w14:paraId="1AE0D050" w14:textId="2A68DEA2" w:rsidR="004762A9" w:rsidRPr="00641661" w:rsidRDefault="004762A9" w:rsidP="004762A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43D51" w14:textId="3E79E6F2" w:rsidR="004762A9" w:rsidRDefault="004762A9" w:rsidP="004762A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762A9">
              <w:rPr>
                <w:rFonts w:cs="Times New Roman"/>
                <w:sz w:val="24"/>
                <w:szCs w:val="24"/>
                <w:lang w:val="uk-UA"/>
              </w:rPr>
              <w:t>Офлоксацин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краплі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оч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r w:rsidRPr="004762A9">
              <w:rPr>
                <w:rFonts w:cs="Times New Roman"/>
                <w:sz w:val="24"/>
                <w:szCs w:val="24"/>
                <w:lang w:val="uk-UA"/>
              </w:rPr>
              <w:t>3мг/мл, 5 мл,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77E68ED2" w14:textId="77777777" w:rsidR="004762A9" w:rsidRPr="004762A9" w:rsidRDefault="004762A9" w:rsidP="004762A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762A9">
              <w:rPr>
                <w:rFonts w:cs="Times New Roman"/>
                <w:sz w:val="24"/>
                <w:szCs w:val="24"/>
              </w:rPr>
              <w:t>Ofloxacin</w:t>
            </w:r>
            <w:proofErr w:type="spellEnd"/>
          </w:p>
          <w:p w14:paraId="60D1255D" w14:textId="5F017FF8" w:rsidR="004762A9" w:rsidRPr="004762A9" w:rsidRDefault="004762A9" w:rsidP="004762A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14:paraId="529351ED" w14:textId="5C5E94C3" w:rsidR="004762A9" w:rsidRDefault="004762A9" w:rsidP="004762A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275" w:type="dxa"/>
          </w:tcPr>
          <w:p w14:paraId="78BAD593" w14:textId="337DEB23" w:rsidR="004762A9" w:rsidRDefault="004762A9" w:rsidP="004762A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69E4AB77" w14:textId="6604BAAC" w:rsidR="0030656A" w:rsidRDefault="0030656A" w:rsidP="00306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6416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Очікувана вартість лот №</w:t>
      </w:r>
      <w:r w:rsidR="001A1C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2</w:t>
      </w:r>
      <w:r w:rsidRPr="006416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 </w:t>
      </w:r>
      <w:r w:rsidRPr="007E5EA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-</w:t>
      </w:r>
      <w:r w:rsidR="007871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 </w:t>
      </w:r>
      <w:r w:rsidR="001A1C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8</w:t>
      </w:r>
      <w:r w:rsidR="007871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5 000,00 грн. </w:t>
      </w:r>
      <w:r w:rsidRPr="007E5EA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грн</w:t>
      </w:r>
      <w:r w:rsidRPr="006416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 </w:t>
      </w:r>
    </w:p>
    <w:p w14:paraId="04670617" w14:textId="77777777" w:rsidR="00206EED" w:rsidRPr="00641661" w:rsidRDefault="00206EED" w:rsidP="00306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14:paraId="0492EDD8" w14:textId="6D80E20B" w:rsidR="0030656A" w:rsidRDefault="009669A9" w:rsidP="00306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        </w:t>
      </w:r>
      <w:r w:rsidR="00DE14AB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Лот № 3 - </w:t>
      </w:r>
      <w:r w:rsidR="0030656A" w:rsidRPr="006416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Антибактеріальні препарати</w:t>
      </w:r>
    </w:p>
    <w:p w14:paraId="1868F002" w14:textId="77777777" w:rsidR="009669A9" w:rsidRPr="00641661" w:rsidRDefault="009669A9" w:rsidP="00306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3719"/>
        <w:gridCol w:w="2390"/>
        <w:gridCol w:w="984"/>
        <w:gridCol w:w="1635"/>
      </w:tblGrid>
      <w:tr w:rsidR="0030656A" w:rsidRPr="00641661" w14:paraId="44890A5A" w14:textId="77777777" w:rsidTr="009566E5">
        <w:trPr>
          <w:trHeight w:val="796"/>
        </w:trPr>
        <w:tc>
          <w:tcPr>
            <w:tcW w:w="617" w:type="dxa"/>
          </w:tcPr>
          <w:p w14:paraId="13BB2361" w14:textId="77777777" w:rsidR="0030656A" w:rsidRPr="00641661" w:rsidRDefault="0030656A" w:rsidP="00E84AAE">
            <w:pPr>
              <w:ind w:right="-284"/>
              <w:rPr>
                <w:rFonts w:cs="Times New Roman"/>
                <w:b/>
                <w:bCs/>
                <w:lang w:val="uk-UA"/>
              </w:rPr>
            </w:pPr>
            <w:r w:rsidRPr="00641661">
              <w:rPr>
                <w:rFonts w:cs="Times New Roman"/>
                <w:b/>
                <w:bCs/>
                <w:lang w:val="uk-UA"/>
              </w:rPr>
              <w:t xml:space="preserve">№ </w:t>
            </w:r>
          </w:p>
          <w:p w14:paraId="0D4904A7" w14:textId="77777777" w:rsidR="0030656A" w:rsidRPr="00641661" w:rsidRDefault="0030656A" w:rsidP="00E84AAE">
            <w:pPr>
              <w:ind w:right="-284"/>
              <w:rPr>
                <w:lang w:val="uk-UA"/>
              </w:rPr>
            </w:pPr>
            <w:r w:rsidRPr="00641661">
              <w:rPr>
                <w:rFonts w:cs="Times New Roman"/>
                <w:b/>
                <w:bCs/>
                <w:lang w:val="uk-UA"/>
              </w:rPr>
              <w:t>п/п</w:t>
            </w:r>
          </w:p>
        </w:tc>
        <w:tc>
          <w:tcPr>
            <w:tcW w:w="3719" w:type="dxa"/>
          </w:tcPr>
          <w:p w14:paraId="454427ED" w14:textId="77777777" w:rsidR="0030656A" w:rsidRPr="00641661" w:rsidRDefault="0030656A" w:rsidP="00E84AAE">
            <w:pPr>
              <w:ind w:right="-284"/>
              <w:rPr>
                <w:b/>
                <w:bCs/>
                <w:sz w:val="24"/>
                <w:szCs w:val="24"/>
                <w:lang w:val="uk-UA"/>
              </w:rPr>
            </w:pPr>
            <w:r w:rsidRPr="00641661">
              <w:rPr>
                <w:b/>
                <w:bCs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641661">
              <w:rPr>
                <w:b/>
                <w:bCs/>
                <w:sz w:val="24"/>
                <w:szCs w:val="24"/>
                <w:lang w:val="uk-UA"/>
              </w:rPr>
              <w:t>препарата</w:t>
            </w:r>
            <w:proofErr w:type="spellEnd"/>
          </w:p>
        </w:tc>
        <w:tc>
          <w:tcPr>
            <w:tcW w:w="2390" w:type="dxa"/>
          </w:tcPr>
          <w:p w14:paraId="62BC7DD8" w14:textId="77777777" w:rsidR="0030656A" w:rsidRPr="00641661" w:rsidRDefault="0030656A" w:rsidP="00E84AAE">
            <w:pPr>
              <w:ind w:right="-284"/>
              <w:rPr>
                <w:b/>
                <w:bCs/>
                <w:sz w:val="24"/>
                <w:szCs w:val="24"/>
                <w:lang w:val="uk-UA"/>
              </w:rPr>
            </w:pPr>
            <w:r w:rsidRPr="00641661">
              <w:rPr>
                <w:b/>
                <w:bCs/>
                <w:sz w:val="24"/>
                <w:szCs w:val="24"/>
                <w:lang w:val="uk-UA"/>
              </w:rPr>
              <w:t xml:space="preserve">Міжнародна </w:t>
            </w:r>
            <w:proofErr w:type="spellStart"/>
            <w:r w:rsidRPr="00641661">
              <w:rPr>
                <w:b/>
                <w:bCs/>
                <w:sz w:val="24"/>
                <w:szCs w:val="24"/>
                <w:lang w:val="uk-UA"/>
              </w:rPr>
              <w:t>непантентована</w:t>
            </w:r>
            <w:proofErr w:type="spellEnd"/>
            <w:r w:rsidRPr="00641661">
              <w:rPr>
                <w:b/>
                <w:bCs/>
                <w:sz w:val="24"/>
                <w:szCs w:val="24"/>
                <w:lang w:val="uk-UA"/>
              </w:rPr>
              <w:t xml:space="preserve"> назва</w:t>
            </w:r>
          </w:p>
        </w:tc>
        <w:tc>
          <w:tcPr>
            <w:tcW w:w="984" w:type="dxa"/>
          </w:tcPr>
          <w:p w14:paraId="7434C3FF" w14:textId="77777777" w:rsidR="0030656A" w:rsidRPr="00641661" w:rsidRDefault="0030656A" w:rsidP="00E84AAE">
            <w:pPr>
              <w:ind w:right="-284"/>
              <w:rPr>
                <w:b/>
                <w:bCs/>
                <w:sz w:val="24"/>
                <w:szCs w:val="24"/>
                <w:lang w:val="uk-UA"/>
              </w:rPr>
            </w:pPr>
            <w:r w:rsidRPr="00641661">
              <w:rPr>
                <w:b/>
                <w:bCs/>
                <w:sz w:val="24"/>
                <w:szCs w:val="24"/>
                <w:lang w:val="uk-UA"/>
              </w:rPr>
              <w:t>Один. виміру</w:t>
            </w:r>
          </w:p>
        </w:tc>
        <w:tc>
          <w:tcPr>
            <w:tcW w:w="1635" w:type="dxa"/>
          </w:tcPr>
          <w:p w14:paraId="2750097F" w14:textId="77777777" w:rsidR="0030656A" w:rsidRPr="00641661" w:rsidRDefault="0030656A" w:rsidP="00E84AAE">
            <w:pPr>
              <w:ind w:right="-284"/>
              <w:rPr>
                <w:lang w:val="uk-UA"/>
              </w:rPr>
            </w:pPr>
            <w:r w:rsidRPr="00641661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2E5FB8" w:rsidRPr="00641661" w14:paraId="1BCE3BA9" w14:textId="77777777" w:rsidTr="00647F4B">
        <w:tc>
          <w:tcPr>
            <w:tcW w:w="617" w:type="dxa"/>
          </w:tcPr>
          <w:p w14:paraId="585F07E5" w14:textId="77777777" w:rsidR="002E5FB8" w:rsidRPr="00641661" w:rsidRDefault="002E5FB8" w:rsidP="002E5FB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EB6EE" w14:textId="28017A7D" w:rsidR="002E5FB8" w:rsidRPr="00641661" w:rsidRDefault="002E5FB8" w:rsidP="002E5FB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Ампіцилін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2390" w:type="dxa"/>
          </w:tcPr>
          <w:p w14:paraId="3F7CA107" w14:textId="7B6E7611" w:rsidR="002E5FB8" w:rsidRPr="00641661" w:rsidRDefault="00C44482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44482">
              <w:rPr>
                <w:sz w:val="24"/>
                <w:szCs w:val="24"/>
              </w:rPr>
              <w:t>Ampicillin</w:t>
            </w:r>
            <w:proofErr w:type="spellEnd"/>
          </w:p>
        </w:tc>
        <w:tc>
          <w:tcPr>
            <w:tcW w:w="984" w:type="dxa"/>
          </w:tcPr>
          <w:p w14:paraId="2B3A57D8" w14:textId="2BA35707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635" w:type="dxa"/>
          </w:tcPr>
          <w:p w14:paraId="7848CC30" w14:textId="344E70C0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</w:tr>
      <w:tr w:rsidR="002E5FB8" w:rsidRPr="00641661" w14:paraId="6D33FB18" w14:textId="77777777" w:rsidTr="009566E5">
        <w:tc>
          <w:tcPr>
            <w:tcW w:w="617" w:type="dxa"/>
          </w:tcPr>
          <w:p w14:paraId="51D37D5D" w14:textId="77777777" w:rsidR="002E5FB8" w:rsidRPr="00641661" w:rsidRDefault="002E5FB8" w:rsidP="002E5FB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D30C0" w14:textId="45F7C244" w:rsidR="002E5FB8" w:rsidRPr="00641661" w:rsidRDefault="002E5FB8" w:rsidP="002E5FB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Цефазолін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0E6931">
              <w:rPr>
                <w:rFonts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2390" w:type="dxa"/>
          </w:tcPr>
          <w:p w14:paraId="12C41908" w14:textId="6802A08A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 w:rsidRPr="00641661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Cefazolin</w:t>
            </w:r>
          </w:p>
        </w:tc>
        <w:tc>
          <w:tcPr>
            <w:tcW w:w="984" w:type="dxa"/>
          </w:tcPr>
          <w:p w14:paraId="0801153C" w14:textId="47D5C5CB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635" w:type="dxa"/>
          </w:tcPr>
          <w:p w14:paraId="2C9863A8" w14:textId="019D34DB" w:rsidR="002E5FB8" w:rsidRPr="00641661" w:rsidRDefault="000E6931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3</w:t>
            </w:r>
            <w:r w:rsidR="002E5FB8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2E5FB8" w:rsidRPr="00641661" w14:paraId="6CF464E1" w14:textId="77777777" w:rsidTr="009566E5">
        <w:tc>
          <w:tcPr>
            <w:tcW w:w="617" w:type="dxa"/>
            <w:tcBorders>
              <w:bottom w:val="single" w:sz="4" w:space="0" w:color="auto"/>
            </w:tcBorders>
          </w:tcPr>
          <w:p w14:paraId="7E34CA77" w14:textId="77777777" w:rsidR="002E5FB8" w:rsidRPr="00641661" w:rsidRDefault="002E5FB8" w:rsidP="002E5FB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83615" w14:textId="1AD7E4DD" w:rsidR="002E5FB8" w:rsidRPr="00641661" w:rsidRDefault="002E5FB8" w:rsidP="002E5FB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Цефатоксім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2390" w:type="dxa"/>
          </w:tcPr>
          <w:p w14:paraId="4F4FB166" w14:textId="34776DF3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Cefotaxim</w:t>
            </w:r>
            <w:r w:rsidR="00462E87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е</w:t>
            </w:r>
            <w:proofErr w:type="spellEnd"/>
          </w:p>
        </w:tc>
        <w:tc>
          <w:tcPr>
            <w:tcW w:w="984" w:type="dxa"/>
          </w:tcPr>
          <w:p w14:paraId="3F5573DE" w14:textId="5E0954B6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635" w:type="dxa"/>
          </w:tcPr>
          <w:p w14:paraId="4C4ACF02" w14:textId="5CBF4605" w:rsidR="002E5FB8" w:rsidRPr="00641661" w:rsidRDefault="000E6931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30</w:t>
            </w:r>
            <w:r w:rsidR="002E5FB8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2E5FB8" w:rsidRPr="00641661" w14:paraId="7E3E600F" w14:textId="77777777" w:rsidTr="009566E5">
        <w:tc>
          <w:tcPr>
            <w:tcW w:w="617" w:type="dxa"/>
            <w:tcBorders>
              <w:bottom w:val="single" w:sz="4" w:space="0" w:color="auto"/>
            </w:tcBorders>
          </w:tcPr>
          <w:p w14:paraId="76CEEDD1" w14:textId="77777777" w:rsidR="002E5FB8" w:rsidRPr="00641661" w:rsidRDefault="002E5FB8" w:rsidP="002E5FB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66249" w14:textId="5616CD3D" w:rsidR="002E5FB8" w:rsidRPr="00641661" w:rsidRDefault="002E5FB8" w:rsidP="002E5FB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  <w:lang w:val="uk-UA"/>
              </w:rPr>
              <w:t>Цефтазидим</w:t>
            </w:r>
            <w:proofErr w:type="spellEnd"/>
            <w:r w:rsidRPr="00641661">
              <w:rPr>
                <w:rFonts w:cs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2390" w:type="dxa"/>
          </w:tcPr>
          <w:p w14:paraId="6D7571FE" w14:textId="43CC7A99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bCs/>
                <w:color w:val="202124"/>
                <w:sz w:val="24"/>
                <w:szCs w:val="24"/>
                <w:shd w:val="clear" w:color="auto" w:fill="FFFFFF"/>
              </w:rPr>
              <w:t>Ceftazidime</w:t>
            </w:r>
            <w:proofErr w:type="spellEnd"/>
          </w:p>
        </w:tc>
        <w:tc>
          <w:tcPr>
            <w:tcW w:w="984" w:type="dxa"/>
          </w:tcPr>
          <w:p w14:paraId="4DA317A1" w14:textId="16880678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635" w:type="dxa"/>
          </w:tcPr>
          <w:p w14:paraId="04CE6D29" w14:textId="79D52129" w:rsidR="002E5FB8" w:rsidRPr="00641661" w:rsidRDefault="000E6931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25</w:t>
            </w:r>
            <w:r w:rsidR="002E5FB8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2E5FB8" w:rsidRPr="00641661" w14:paraId="29D89D7F" w14:textId="77777777" w:rsidTr="009566E5">
        <w:tc>
          <w:tcPr>
            <w:tcW w:w="617" w:type="dxa"/>
          </w:tcPr>
          <w:p w14:paraId="39F8190F" w14:textId="77777777" w:rsidR="002E5FB8" w:rsidRPr="00641661" w:rsidRDefault="002E5FB8" w:rsidP="002E5FB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626CB" w14:textId="19729856" w:rsidR="002E5FB8" w:rsidRPr="00641661" w:rsidRDefault="002E5FB8" w:rsidP="002E5FB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cs="Times New Roman"/>
                <w:sz w:val="24"/>
                <w:szCs w:val="24"/>
              </w:rPr>
              <w:t>Цефтріаксон</w:t>
            </w:r>
            <w:proofErr w:type="spellEnd"/>
            <w:r w:rsidRPr="00641661">
              <w:rPr>
                <w:rFonts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2390" w:type="dxa"/>
          </w:tcPr>
          <w:p w14:paraId="016B2B7E" w14:textId="5C4AD769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Ceftriaxone</w:t>
            </w:r>
            <w:proofErr w:type="spellEnd"/>
          </w:p>
        </w:tc>
        <w:tc>
          <w:tcPr>
            <w:tcW w:w="984" w:type="dxa"/>
          </w:tcPr>
          <w:p w14:paraId="07702A10" w14:textId="3E36AB84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635" w:type="dxa"/>
          </w:tcPr>
          <w:p w14:paraId="750A5E82" w14:textId="1D76FFA2" w:rsidR="002E5FB8" w:rsidRPr="00641661" w:rsidRDefault="002E5FB8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15</w:t>
            </w:r>
            <w:r w:rsidRPr="00641661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0E6931" w:rsidRPr="00641661" w14:paraId="3ACF785A" w14:textId="77777777" w:rsidTr="009566E5">
        <w:tc>
          <w:tcPr>
            <w:tcW w:w="617" w:type="dxa"/>
          </w:tcPr>
          <w:p w14:paraId="67E23956" w14:textId="3C759595" w:rsidR="000E6931" w:rsidRPr="00641661" w:rsidRDefault="000257AF" w:rsidP="002E5FB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BE84E3" w14:textId="3FBACDD8" w:rsidR="000E6931" w:rsidRPr="000E6931" w:rsidRDefault="000E6931" w:rsidP="002E5FB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Бензилпеніцилін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1.0</w:t>
            </w:r>
          </w:p>
        </w:tc>
        <w:tc>
          <w:tcPr>
            <w:tcW w:w="2390" w:type="dxa"/>
          </w:tcPr>
          <w:p w14:paraId="63FCE0D7" w14:textId="11C07260" w:rsidR="000E6931" w:rsidRPr="00641661" w:rsidRDefault="00967264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67264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Benzylpenicillin</w:t>
            </w:r>
            <w:proofErr w:type="spellEnd"/>
          </w:p>
        </w:tc>
        <w:tc>
          <w:tcPr>
            <w:tcW w:w="984" w:type="dxa"/>
          </w:tcPr>
          <w:p w14:paraId="774A72FE" w14:textId="16025F13" w:rsidR="000E6931" w:rsidRPr="00641661" w:rsidRDefault="000E6931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635" w:type="dxa"/>
          </w:tcPr>
          <w:p w14:paraId="7E2A60C6" w14:textId="27CDCACF" w:rsidR="000E6931" w:rsidRDefault="000E6931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0E6931" w:rsidRPr="00641661" w14:paraId="1FA45943" w14:textId="77777777" w:rsidTr="009566E5">
        <w:tc>
          <w:tcPr>
            <w:tcW w:w="617" w:type="dxa"/>
          </w:tcPr>
          <w:p w14:paraId="2A7867F0" w14:textId="21FA51C5" w:rsidR="000E6931" w:rsidRPr="00641661" w:rsidRDefault="000257AF" w:rsidP="002E5FB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bookmarkStart w:id="0" w:name="_GoBack" w:colFirst="1" w:colLast="2"/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82818" w14:textId="5989D55D" w:rsidR="000E6931" w:rsidRDefault="000E6931" w:rsidP="002E5FB8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Левофлоксацин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5мг/мл, 100 мл</w:t>
            </w:r>
          </w:p>
        </w:tc>
        <w:tc>
          <w:tcPr>
            <w:tcW w:w="2390" w:type="dxa"/>
          </w:tcPr>
          <w:p w14:paraId="4D670C9D" w14:textId="6A6137D1" w:rsidR="000E6931" w:rsidRPr="00641661" w:rsidRDefault="00967264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67264"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Levofloxacin</w:t>
            </w:r>
            <w:proofErr w:type="spellEnd"/>
          </w:p>
        </w:tc>
        <w:tc>
          <w:tcPr>
            <w:tcW w:w="984" w:type="dxa"/>
          </w:tcPr>
          <w:p w14:paraId="055BD275" w14:textId="685D0BBA" w:rsidR="000E6931" w:rsidRDefault="000E6931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1635" w:type="dxa"/>
          </w:tcPr>
          <w:p w14:paraId="2EA589CD" w14:textId="5D1713F8" w:rsidR="000E6931" w:rsidRDefault="000E6931" w:rsidP="002E5FB8">
            <w:pPr>
              <w:rPr>
                <w:rFonts w:eastAsia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bookmarkEnd w:id="0"/>
    </w:tbl>
    <w:p w14:paraId="2E0BA918" w14:textId="77777777" w:rsidR="002E5FB8" w:rsidRDefault="002E5FB8" w:rsidP="004F5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14:paraId="44B87A69" w14:textId="4A8282C0" w:rsidR="004F58E5" w:rsidRDefault="004F58E5" w:rsidP="004F5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6416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Очікувана вартість лот №</w:t>
      </w:r>
      <w:r w:rsidR="001A1C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3</w:t>
      </w:r>
      <w:r w:rsidRPr="00641661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 </w:t>
      </w:r>
      <w:r w:rsidR="001A1C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–</w:t>
      </w:r>
      <w:r w:rsidRPr="007E5EA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 </w:t>
      </w:r>
      <w:r w:rsidR="001A1C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75 0</w:t>
      </w:r>
      <w:r w:rsidR="000257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00,00</w:t>
      </w:r>
      <w:r w:rsidR="007871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 xml:space="preserve"> </w:t>
      </w:r>
      <w:r w:rsidR="00206EE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грн.</w:t>
      </w:r>
    </w:p>
    <w:p w14:paraId="0BDEDF36" w14:textId="0025DDD5" w:rsidR="001A1CF0" w:rsidRDefault="001A1CF0" w:rsidP="004F5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14:paraId="0B4159EF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67E87">
        <w:rPr>
          <w:rFonts w:ascii="Times New Roman" w:eastAsia="Calibri" w:hAnsi="Times New Roman" w:cs="Times New Roman"/>
          <w:bCs/>
        </w:rPr>
        <w:t xml:space="preserve">У </w:t>
      </w:r>
      <w:proofErr w:type="spellStart"/>
      <w:r w:rsidRPr="00067E87">
        <w:rPr>
          <w:rFonts w:ascii="Times New Roman" w:eastAsia="Calibri" w:hAnsi="Times New Roman" w:cs="Times New Roman"/>
          <w:bCs/>
        </w:rPr>
        <w:t>місцях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де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технічна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специфікація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містить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посилання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на </w:t>
      </w:r>
      <w:proofErr w:type="spellStart"/>
      <w:r w:rsidRPr="00067E87">
        <w:rPr>
          <w:rFonts w:ascii="Times New Roman" w:eastAsia="Calibri" w:hAnsi="Times New Roman" w:cs="Times New Roman"/>
          <w:bCs/>
        </w:rPr>
        <w:t>стандартні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характеристики,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технічні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регламенти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та </w:t>
      </w:r>
      <w:proofErr w:type="spellStart"/>
      <w:r w:rsidRPr="00067E87">
        <w:rPr>
          <w:rFonts w:ascii="Times New Roman" w:eastAsia="Calibri" w:hAnsi="Times New Roman" w:cs="Times New Roman"/>
          <w:bCs/>
        </w:rPr>
        <w:t>умови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вимоги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умовні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позначення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та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термінологію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пов’язані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з товарами, роботами </w:t>
      </w:r>
      <w:proofErr w:type="spellStart"/>
      <w:r w:rsidRPr="00067E87">
        <w:rPr>
          <w:rFonts w:ascii="Times New Roman" w:eastAsia="Calibri" w:hAnsi="Times New Roman" w:cs="Times New Roman"/>
          <w:bCs/>
        </w:rPr>
        <w:t>чи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послугами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що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закуповуються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передбачені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існуючими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міжнародними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європейськими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стандартами, </w:t>
      </w:r>
      <w:proofErr w:type="spellStart"/>
      <w:r w:rsidRPr="00067E87">
        <w:rPr>
          <w:rFonts w:ascii="Times New Roman" w:eastAsia="Calibri" w:hAnsi="Times New Roman" w:cs="Times New Roman"/>
          <w:bCs/>
        </w:rPr>
        <w:t>іншими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спільними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технічними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європейськими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нормами, </w:t>
      </w:r>
      <w:proofErr w:type="spellStart"/>
      <w:r w:rsidRPr="00067E87">
        <w:rPr>
          <w:rFonts w:ascii="Times New Roman" w:eastAsia="Calibri" w:hAnsi="Times New Roman" w:cs="Times New Roman"/>
          <w:bCs/>
        </w:rPr>
        <w:t>іншими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технічними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еталонними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системами,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визнаними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європейськими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органами </w:t>
      </w:r>
      <w:proofErr w:type="spellStart"/>
      <w:r w:rsidRPr="00067E87">
        <w:rPr>
          <w:rFonts w:ascii="Times New Roman" w:eastAsia="Calibri" w:hAnsi="Times New Roman" w:cs="Times New Roman"/>
          <w:bCs/>
        </w:rPr>
        <w:t>зі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стандартизації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або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національними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стандартами, нормами та правилами, </w:t>
      </w:r>
      <w:proofErr w:type="spellStart"/>
      <w:r w:rsidRPr="00067E87">
        <w:rPr>
          <w:rFonts w:ascii="Times New Roman" w:eastAsia="Calibri" w:hAnsi="Times New Roman" w:cs="Times New Roman"/>
          <w:bCs/>
        </w:rPr>
        <w:t>біля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кожного такого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посилання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вважати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вираз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«</w:t>
      </w:r>
      <w:proofErr w:type="spellStart"/>
      <w:r w:rsidRPr="00067E87">
        <w:rPr>
          <w:rFonts w:ascii="Times New Roman" w:eastAsia="Calibri" w:hAnsi="Times New Roman" w:cs="Times New Roman"/>
          <w:bCs/>
        </w:rPr>
        <w:t>або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еквівалент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». </w:t>
      </w:r>
    </w:p>
    <w:p w14:paraId="6523EFED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67E87">
        <w:rPr>
          <w:rFonts w:ascii="Times New Roman" w:eastAsia="Calibri" w:hAnsi="Times New Roman" w:cs="Times New Roman"/>
          <w:bCs/>
        </w:rPr>
        <w:t xml:space="preserve">У </w:t>
      </w:r>
      <w:proofErr w:type="spellStart"/>
      <w:r w:rsidRPr="00067E87">
        <w:rPr>
          <w:rFonts w:ascii="Times New Roman" w:eastAsia="Calibri" w:hAnsi="Times New Roman" w:cs="Times New Roman"/>
          <w:bCs/>
        </w:rPr>
        <w:t>місцях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де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технічна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специфікація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містить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посилання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на </w:t>
      </w:r>
      <w:proofErr w:type="spellStart"/>
      <w:proofErr w:type="gramStart"/>
      <w:r w:rsidRPr="00067E87">
        <w:rPr>
          <w:rFonts w:ascii="Times New Roman" w:eastAsia="Calibri" w:hAnsi="Times New Roman" w:cs="Times New Roman"/>
          <w:bCs/>
        </w:rPr>
        <w:t>конкретну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 марку</w:t>
      </w:r>
      <w:proofErr w:type="gram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чи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виробника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або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на </w:t>
      </w:r>
      <w:proofErr w:type="spellStart"/>
      <w:r w:rsidRPr="00067E87">
        <w:rPr>
          <w:rFonts w:ascii="Times New Roman" w:eastAsia="Calibri" w:hAnsi="Times New Roman" w:cs="Times New Roman"/>
          <w:bCs/>
        </w:rPr>
        <w:t>конкретний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процес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що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характеризує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продукт </w:t>
      </w:r>
      <w:proofErr w:type="spellStart"/>
      <w:r w:rsidRPr="00067E87">
        <w:rPr>
          <w:rFonts w:ascii="Times New Roman" w:eastAsia="Calibri" w:hAnsi="Times New Roman" w:cs="Times New Roman"/>
          <w:bCs/>
        </w:rPr>
        <w:t>чи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послугу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певного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суб’єкта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господарювання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чи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на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торгові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марки,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патенти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типи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або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конкретне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місце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походження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чи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спосіб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виробництва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вважати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вираз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«</w:t>
      </w:r>
      <w:proofErr w:type="spellStart"/>
      <w:r w:rsidRPr="00067E87">
        <w:rPr>
          <w:rFonts w:ascii="Times New Roman" w:eastAsia="Calibri" w:hAnsi="Times New Roman" w:cs="Times New Roman"/>
          <w:bCs/>
        </w:rPr>
        <w:t>або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еквівалент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».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Замовник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здійснює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закупівлю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товару </w:t>
      </w:r>
      <w:proofErr w:type="spellStart"/>
      <w:r w:rsidRPr="00067E87">
        <w:rPr>
          <w:rFonts w:ascii="Times New Roman" w:eastAsia="Calibri" w:hAnsi="Times New Roman" w:cs="Times New Roman"/>
          <w:bCs/>
        </w:rPr>
        <w:t>із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встановленням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посилань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на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торгову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назву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конкретного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виробника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оскільки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таке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посилання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є </w:t>
      </w:r>
      <w:proofErr w:type="spellStart"/>
      <w:r w:rsidRPr="00067E87">
        <w:rPr>
          <w:rFonts w:ascii="Times New Roman" w:eastAsia="Calibri" w:hAnsi="Times New Roman" w:cs="Times New Roman"/>
          <w:bCs/>
        </w:rPr>
        <w:t>необхідним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для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здійснення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закупівлі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товару, </w:t>
      </w:r>
      <w:proofErr w:type="spellStart"/>
      <w:r w:rsidRPr="00067E87">
        <w:rPr>
          <w:rFonts w:ascii="Times New Roman" w:eastAsia="Calibri" w:hAnsi="Times New Roman" w:cs="Times New Roman"/>
          <w:bCs/>
        </w:rPr>
        <w:t>який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за </w:t>
      </w:r>
      <w:proofErr w:type="spellStart"/>
      <w:r w:rsidRPr="00067E87">
        <w:rPr>
          <w:rFonts w:ascii="Times New Roman" w:eastAsia="Calibri" w:hAnsi="Times New Roman" w:cs="Times New Roman"/>
          <w:bCs/>
        </w:rPr>
        <w:t>своїми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якісними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та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технічними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характеристиками </w:t>
      </w:r>
      <w:proofErr w:type="spellStart"/>
      <w:r w:rsidRPr="00067E87">
        <w:rPr>
          <w:rFonts w:ascii="Times New Roman" w:eastAsia="Calibri" w:hAnsi="Times New Roman" w:cs="Times New Roman"/>
          <w:bCs/>
        </w:rPr>
        <w:t>найбільше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відповідає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вимогам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та потребам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замовника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. Тому для </w:t>
      </w:r>
      <w:proofErr w:type="spellStart"/>
      <w:r w:rsidRPr="00067E87">
        <w:rPr>
          <w:rFonts w:ascii="Times New Roman" w:eastAsia="Calibri" w:hAnsi="Times New Roman" w:cs="Times New Roman"/>
          <w:bCs/>
        </w:rPr>
        <w:t>дотримання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принципів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Закону, а </w:t>
      </w:r>
      <w:proofErr w:type="spellStart"/>
      <w:r w:rsidRPr="00067E87">
        <w:rPr>
          <w:rFonts w:ascii="Times New Roman" w:eastAsia="Calibri" w:hAnsi="Times New Roman" w:cs="Times New Roman"/>
          <w:bCs/>
        </w:rPr>
        <w:t>саме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максимальної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економії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ефективності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та </w:t>
      </w:r>
      <w:proofErr w:type="spellStart"/>
      <w:r w:rsidRPr="00067E87">
        <w:rPr>
          <w:rFonts w:ascii="Times New Roman" w:eastAsia="Calibri" w:hAnsi="Times New Roman" w:cs="Times New Roman"/>
          <w:bCs/>
        </w:rPr>
        <w:t>пропорційності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замовником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проводиться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закупівля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такого товару.</w:t>
      </w:r>
    </w:p>
    <w:p w14:paraId="2EB84997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EBEE4F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067E87">
        <w:rPr>
          <w:rFonts w:ascii="Times New Roman" w:eastAsia="Calibri" w:hAnsi="Times New Roman" w:cs="Times New Roman"/>
          <w:b/>
          <w:bCs/>
        </w:rPr>
        <w:t xml:space="preserve">2. </w:t>
      </w:r>
      <w:proofErr w:type="spellStart"/>
      <w:r w:rsidRPr="00067E87">
        <w:rPr>
          <w:rFonts w:ascii="Times New Roman" w:eastAsia="Calibri" w:hAnsi="Times New Roman" w:cs="Times New Roman"/>
          <w:b/>
          <w:bCs/>
        </w:rPr>
        <w:t>Загальні</w:t>
      </w:r>
      <w:proofErr w:type="spellEnd"/>
      <w:r w:rsidRPr="00067E87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/>
          <w:bCs/>
        </w:rPr>
        <w:t>вимоги</w:t>
      </w:r>
      <w:proofErr w:type="spellEnd"/>
      <w:r w:rsidRPr="00067E87">
        <w:rPr>
          <w:rFonts w:ascii="Times New Roman" w:eastAsia="Calibri" w:hAnsi="Times New Roman" w:cs="Times New Roman"/>
          <w:b/>
          <w:bCs/>
        </w:rPr>
        <w:t>:</w:t>
      </w:r>
    </w:p>
    <w:p w14:paraId="6C223F56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67E87">
        <w:rPr>
          <w:rFonts w:ascii="Times New Roman" w:eastAsia="Calibri" w:hAnsi="Times New Roman" w:cs="Times New Roman"/>
          <w:bCs/>
        </w:rPr>
        <w:t xml:space="preserve">2.1. </w:t>
      </w:r>
      <w:proofErr w:type="spellStart"/>
      <w:r w:rsidRPr="00067E87">
        <w:rPr>
          <w:rFonts w:ascii="Times New Roman" w:eastAsia="Calibri" w:hAnsi="Times New Roman" w:cs="Times New Roman"/>
          <w:bCs/>
        </w:rPr>
        <w:t>Всі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лікарські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засоби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що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пропонуються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учасником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повинні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бути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зареєстровані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в </w:t>
      </w:r>
      <w:proofErr w:type="spellStart"/>
      <w:r w:rsidRPr="00067E87">
        <w:rPr>
          <w:rFonts w:ascii="Times New Roman" w:eastAsia="Calibri" w:hAnsi="Times New Roman" w:cs="Times New Roman"/>
          <w:bCs/>
        </w:rPr>
        <w:t>Україні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згідно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чинного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законодавства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України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та/</w:t>
      </w:r>
      <w:proofErr w:type="spellStart"/>
      <w:r w:rsidRPr="00067E87">
        <w:rPr>
          <w:rFonts w:ascii="Times New Roman" w:eastAsia="Calibri" w:hAnsi="Times New Roman" w:cs="Times New Roman"/>
          <w:bCs/>
        </w:rPr>
        <w:t>або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дозволені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для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введення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в </w:t>
      </w:r>
      <w:proofErr w:type="spellStart"/>
      <w:r w:rsidRPr="00067E87">
        <w:rPr>
          <w:rFonts w:ascii="Times New Roman" w:eastAsia="Calibri" w:hAnsi="Times New Roman" w:cs="Times New Roman"/>
          <w:bCs/>
        </w:rPr>
        <w:t>обіг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та/</w:t>
      </w:r>
      <w:proofErr w:type="spellStart"/>
      <w:r w:rsidRPr="00067E87">
        <w:rPr>
          <w:rFonts w:ascii="Times New Roman" w:eastAsia="Calibri" w:hAnsi="Times New Roman" w:cs="Times New Roman"/>
          <w:bCs/>
        </w:rPr>
        <w:t>або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експлуатацію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. </w:t>
      </w:r>
    </w:p>
    <w:p w14:paraId="7B1F5AD9" w14:textId="659DA070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067E87">
        <w:rPr>
          <w:rFonts w:ascii="Times New Roman" w:eastAsia="Calibri" w:hAnsi="Times New Roman" w:cs="Times New Roman"/>
          <w:bCs/>
        </w:rPr>
        <w:t xml:space="preserve">У </w:t>
      </w:r>
      <w:proofErr w:type="spellStart"/>
      <w:r w:rsidRPr="00067E87">
        <w:rPr>
          <w:rFonts w:ascii="Times New Roman" w:eastAsia="Calibri" w:hAnsi="Times New Roman" w:cs="Times New Roman"/>
          <w:bCs/>
        </w:rPr>
        <w:t>складі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тендерної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пропозиції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подається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відповідний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реєстраційний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документ.</w:t>
      </w:r>
    </w:p>
    <w:p w14:paraId="2A800FE7" w14:textId="77777777" w:rsidR="004762A9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67E87">
        <w:rPr>
          <w:rFonts w:ascii="Times New Roman" w:eastAsia="Calibri" w:hAnsi="Times New Roman" w:cs="Times New Roman"/>
          <w:bCs/>
        </w:rPr>
        <w:t xml:space="preserve">2.2. </w:t>
      </w:r>
      <w:proofErr w:type="spellStart"/>
      <w:r w:rsidRPr="00067E87">
        <w:rPr>
          <w:rFonts w:ascii="Times New Roman" w:eastAsia="Calibri" w:hAnsi="Times New Roman" w:cs="Times New Roman"/>
          <w:bCs/>
        </w:rPr>
        <w:t>Лікарські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засоби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повинні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мати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інструкцію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із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застосування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або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інший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інструктивний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067E87">
        <w:rPr>
          <w:rFonts w:ascii="Times New Roman" w:eastAsia="Calibri" w:hAnsi="Times New Roman" w:cs="Times New Roman"/>
          <w:bCs/>
        </w:rPr>
        <w:t xml:space="preserve">документ  </w:t>
      </w:r>
      <w:proofErr w:type="spellStart"/>
      <w:r w:rsidRPr="00067E87">
        <w:rPr>
          <w:rFonts w:ascii="Times New Roman" w:eastAsia="Calibri" w:hAnsi="Times New Roman" w:cs="Times New Roman"/>
          <w:bCs/>
        </w:rPr>
        <w:t>відповідно</w:t>
      </w:r>
      <w:proofErr w:type="spellEnd"/>
      <w:proofErr w:type="gramEnd"/>
      <w:r w:rsidRPr="00067E87">
        <w:rPr>
          <w:rFonts w:ascii="Times New Roman" w:eastAsia="Calibri" w:hAnsi="Times New Roman" w:cs="Times New Roman"/>
          <w:bCs/>
        </w:rPr>
        <w:t xml:space="preserve"> до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вимог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Закону </w:t>
      </w:r>
      <w:proofErr w:type="spellStart"/>
      <w:r w:rsidRPr="00067E87">
        <w:rPr>
          <w:rFonts w:ascii="Times New Roman" w:eastAsia="Calibri" w:hAnsi="Times New Roman" w:cs="Times New Roman"/>
          <w:bCs/>
        </w:rPr>
        <w:t>України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«Про засади </w:t>
      </w:r>
      <w:proofErr w:type="spellStart"/>
      <w:r w:rsidRPr="00067E87">
        <w:rPr>
          <w:rFonts w:ascii="Times New Roman" w:eastAsia="Calibri" w:hAnsi="Times New Roman" w:cs="Times New Roman"/>
          <w:bCs/>
        </w:rPr>
        <w:t>державної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мовної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політики</w:t>
      </w:r>
      <w:proofErr w:type="spellEnd"/>
      <w:r w:rsidRPr="00067E87">
        <w:rPr>
          <w:rFonts w:ascii="Times New Roman" w:eastAsia="Calibri" w:hAnsi="Times New Roman" w:cs="Times New Roman"/>
          <w:bCs/>
        </w:rPr>
        <w:t>.</w:t>
      </w:r>
    </w:p>
    <w:p w14:paraId="32CFACBE" w14:textId="64E46EEB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67E87">
        <w:rPr>
          <w:rFonts w:ascii="Times New Roman" w:eastAsia="Calibri" w:hAnsi="Times New Roman" w:cs="Times New Roman"/>
          <w:bCs/>
        </w:rPr>
        <w:t xml:space="preserve">2.3. Строк </w:t>
      </w:r>
      <w:proofErr w:type="spellStart"/>
      <w:r w:rsidRPr="00067E87">
        <w:rPr>
          <w:rFonts w:ascii="Times New Roman" w:eastAsia="Calibri" w:hAnsi="Times New Roman" w:cs="Times New Roman"/>
          <w:bCs/>
        </w:rPr>
        <w:t>придатності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лікарських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засобів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на момент поставки повинен </w:t>
      </w:r>
      <w:proofErr w:type="spellStart"/>
      <w:r w:rsidRPr="00067E87">
        <w:rPr>
          <w:rFonts w:ascii="Times New Roman" w:eastAsia="Calibri" w:hAnsi="Times New Roman" w:cs="Times New Roman"/>
          <w:bCs/>
        </w:rPr>
        <w:t>становити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не </w:t>
      </w:r>
      <w:proofErr w:type="spellStart"/>
      <w:r w:rsidRPr="00067E87">
        <w:rPr>
          <w:rFonts w:ascii="Times New Roman" w:eastAsia="Calibri" w:hAnsi="Times New Roman" w:cs="Times New Roman"/>
          <w:bCs/>
        </w:rPr>
        <w:t>менше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80% </w:t>
      </w:r>
      <w:proofErr w:type="spellStart"/>
      <w:r w:rsidRPr="00067E87">
        <w:rPr>
          <w:rFonts w:ascii="Times New Roman" w:eastAsia="Calibri" w:hAnsi="Times New Roman" w:cs="Times New Roman"/>
          <w:bCs/>
        </w:rPr>
        <w:t>від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proofErr w:type="gramStart"/>
      <w:r w:rsidRPr="00067E87">
        <w:rPr>
          <w:rFonts w:ascii="Times New Roman" w:eastAsia="Calibri" w:hAnsi="Times New Roman" w:cs="Times New Roman"/>
          <w:bCs/>
        </w:rPr>
        <w:t>загального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терміну</w:t>
      </w:r>
      <w:proofErr w:type="spellEnd"/>
      <w:proofErr w:type="gram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придатності</w:t>
      </w:r>
      <w:proofErr w:type="spellEnd"/>
      <w:r w:rsidRPr="00067E87">
        <w:rPr>
          <w:rFonts w:ascii="Times New Roman" w:eastAsia="Calibri" w:hAnsi="Times New Roman" w:cs="Times New Roman"/>
          <w:bCs/>
        </w:rPr>
        <w:t>.</w:t>
      </w:r>
    </w:p>
    <w:p w14:paraId="6422C592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067E87">
        <w:rPr>
          <w:rFonts w:ascii="Times New Roman" w:eastAsia="Calibri" w:hAnsi="Times New Roman" w:cs="Times New Roman"/>
          <w:bCs/>
          <w:iCs/>
        </w:rPr>
        <w:lastRenderedPageBreak/>
        <w:t xml:space="preserve">2.4. Строк поставки: з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дати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укладення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 договору по 31.12.2022</w:t>
      </w:r>
      <w:r w:rsidRPr="00067E87">
        <w:rPr>
          <w:rFonts w:ascii="Times New Roman" w:eastAsia="Calibri" w:hAnsi="Times New Roman" w:cs="Times New Roman"/>
          <w:bCs/>
          <w:iCs/>
          <w:lang w:val="uk-UA"/>
        </w:rPr>
        <w:t xml:space="preserve"> року</w:t>
      </w:r>
      <w:r w:rsidRPr="00067E87">
        <w:rPr>
          <w:rFonts w:ascii="Times New Roman" w:eastAsia="Calibri" w:hAnsi="Times New Roman" w:cs="Times New Roman"/>
          <w:bCs/>
          <w:i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включно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. Поставка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здійснюється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протягом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 5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робочих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днів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 з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дати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отримання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 заявки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Замовника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. </w:t>
      </w:r>
    </w:p>
    <w:p w14:paraId="250255FF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67E87">
        <w:rPr>
          <w:rFonts w:ascii="Times New Roman" w:eastAsia="Calibri" w:hAnsi="Times New Roman" w:cs="Times New Roman"/>
          <w:bCs/>
        </w:rPr>
        <w:t xml:space="preserve">Поставка товару (в т. ч. </w:t>
      </w:r>
      <w:proofErr w:type="spellStart"/>
      <w:r w:rsidRPr="00067E87">
        <w:rPr>
          <w:rFonts w:ascii="Times New Roman" w:eastAsia="Calibri" w:hAnsi="Times New Roman" w:cs="Times New Roman"/>
          <w:bCs/>
        </w:rPr>
        <w:t>транспортування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вантажно-розвантажувальні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роботи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)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здійснюється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транспортом і силами </w:t>
      </w:r>
      <w:proofErr w:type="spellStart"/>
      <w:r w:rsidRPr="00067E87">
        <w:rPr>
          <w:rFonts w:ascii="Times New Roman" w:eastAsia="Calibri" w:hAnsi="Times New Roman" w:cs="Times New Roman"/>
          <w:bCs/>
        </w:rPr>
        <w:t>Учасника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вартість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чого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включається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в </w:t>
      </w:r>
      <w:proofErr w:type="spellStart"/>
      <w:r w:rsidRPr="00067E87">
        <w:rPr>
          <w:rFonts w:ascii="Times New Roman" w:eastAsia="Calibri" w:hAnsi="Times New Roman" w:cs="Times New Roman"/>
          <w:bCs/>
        </w:rPr>
        <w:t>ціну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тендерної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пропозиції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. </w:t>
      </w:r>
    </w:p>
    <w:p w14:paraId="65A9D6F3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067E87">
        <w:rPr>
          <w:rFonts w:ascii="Times New Roman" w:eastAsia="Calibri" w:hAnsi="Times New Roman" w:cs="Times New Roman"/>
          <w:bCs/>
        </w:rPr>
        <w:t xml:space="preserve">2.5. </w:t>
      </w:r>
      <w:proofErr w:type="spellStart"/>
      <w:r w:rsidRPr="00067E87">
        <w:rPr>
          <w:rFonts w:ascii="Times New Roman" w:eastAsia="Calibri" w:hAnsi="Times New Roman" w:cs="Times New Roman"/>
          <w:bCs/>
        </w:rPr>
        <w:t>Місце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поставки товару: за </w:t>
      </w:r>
      <w:proofErr w:type="spellStart"/>
      <w:r w:rsidRPr="00067E87">
        <w:rPr>
          <w:rFonts w:ascii="Times New Roman" w:eastAsia="Calibri" w:hAnsi="Times New Roman" w:cs="Times New Roman"/>
          <w:bCs/>
        </w:rPr>
        <w:t>адресою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Замовника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(</w:t>
      </w:r>
      <w:r w:rsidRPr="00067E87">
        <w:rPr>
          <w:rFonts w:ascii="Times New Roman" w:eastAsia="Calibri" w:hAnsi="Times New Roman" w:cs="Times New Roman"/>
          <w:bCs/>
          <w:lang w:val="uk-UA"/>
        </w:rPr>
        <w:t xml:space="preserve">44100, смт Ратне, вул. </w:t>
      </w:r>
      <w:proofErr w:type="spellStart"/>
      <w:r w:rsidRPr="00067E87">
        <w:rPr>
          <w:rFonts w:ascii="Times New Roman" w:eastAsia="Calibri" w:hAnsi="Times New Roman" w:cs="Times New Roman"/>
          <w:bCs/>
          <w:lang w:val="uk-UA"/>
        </w:rPr>
        <w:t>Газіна</w:t>
      </w:r>
      <w:proofErr w:type="spellEnd"/>
      <w:r w:rsidRPr="00067E87">
        <w:rPr>
          <w:rFonts w:ascii="Times New Roman" w:eastAsia="Calibri" w:hAnsi="Times New Roman" w:cs="Times New Roman"/>
          <w:bCs/>
          <w:lang w:val="uk-UA"/>
        </w:rPr>
        <w:t>, 64).</w:t>
      </w:r>
    </w:p>
    <w:p w14:paraId="3FA814C6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067E87">
        <w:rPr>
          <w:rFonts w:ascii="Times New Roman" w:eastAsia="Calibri" w:hAnsi="Times New Roman" w:cs="Times New Roman"/>
          <w:bCs/>
          <w:lang w:val="uk-UA"/>
        </w:rPr>
        <w:t xml:space="preserve">2.6. З метою отримання гарантій на своєчасне постачання товару у кількості, якості та строки, учасник надає гарантійний лист від виробника </w:t>
      </w:r>
      <w:proofErr w:type="spellStart"/>
      <w:r w:rsidRPr="00067E87">
        <w:rPr>
          <w:rFonts w:ascii="Times New Roman" w:eastAsia="Calibri" w:hAnsi="Times New Roman" w:cs="Times New Roman"/>
          <w:bCs/>
          <w:lang w:val="uk-UA"/>
        </w:rPr>
        <w:t>виробника</w:t>
      </w:r>
      <w:proofErr w:type="spellEnd"/>
      <w:r w:rsidRPr="00067E87">
        <w:rPr>
          <w:rFonts w:ascii="Times New Roman" w:eastAsia="Calibri" w:hAnsi="Times New Roman" w:cs="Times New Roman"/>
          <w:bCs/>
          <w:lang w:val="uk-UA"/>
        </w:rPr>
        <w:t xml:space="preserve"> (якщо учасник не є виробником товару) або його офіційного представника</w:t>
      </w:r>
      <w:r w:rsidRPr="00067E87">
        <w:rPr>
          <w:rFonts w:ascii="Times New Roman" w:eastAsia="Calibri" w:hAnsi="Times New Roman" w:cs="Times New Roman"/>
          <w:bCs/>
        </w:rPr>
        <w:t> </w:t>
      </w:r>
      <w:r w:rsidRPr="00067E87">
        <w:rPr>
          <w:rFonts w:ascii="Times New Roman" w:eastAsia="Calibri" w:hAnsi="Times New Roman" w:cs="Times New Roman"/>
          <w:bCs/>
          <w:lang w:val="uk-UA"/>
        </w:rPr>
        <w:t>в Україні (або дилера чи дистриб’ютора), що підтверджує можливість поставки запропонованого товару у необхідній кількості, необхідної якості зі строками придатності та в терміни, визначені цією тендерною документацією та тендерною пропозицією учасника торгів, із посиланням на номер оголошення, предмет закупівлі цих торгів та повну назву Замовника.</w:t>
      </w:r>
    </w:p>
    <w:p w14:paraId="2E31CA5F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lang w:val="uk-UA"/>
        </w:rPr>
      </w:pPr>
      <w:r w:rsidRPr="00067E87">
        <w:rPr>
          <w:rFonts w:ascii="Times New Roman" w:eastAsia="Calibri" w:hAnsi="Times New Roman" w:cs="Times New Roman"/>
          <w:bCs/>
          <w:lang w:val="uk-UA"/>
        </w:rPr>
        <w:t>2.7.</w:t>
      </w:r>
      <w:r w:rsidRPr="00067E87">
        <w:rPr>
          <w:rFonts w:ascii="Calibri" w:eastAsia="Calibri" w:hAnsi="Calibri" w:cs="Times New Roman"/>
          <w:lang w:val="uk-UA"/>
        </w:rPr>
        <w:t xml:space="preserve"> </w:t>
      </w:r>
      <w:r w:rsidRPr="00067E87">
        <w:rPr>
          <w:rFonts w:ascii="Times New Roman" w:eastAsia="Calibri" w:hAnsi="Times New Roman" w:cs="Times New Roman"/>
          <w:bCs/>
          <w:lang w:val="uk-UA"/>
        </w:rPr>
        <w:t>Копія ліцензій на відповідний вид діяльності (у разі, якщо це передбачено чинним законодавством);</w:t>
      </w:r>
    </w:p>
    <w:p w14:paraId="472D5B34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067E87">
        <w:rPr>
          <w:rFonts w:ascii="Times New Roman" w:eastAsia="Calibri" w:hAnsi="Times New Roman" w:cs="Times New Roman"/>
          <w:bCs/>
        </w:rPr>
        <w:t>2.</w:t>
      </w:r>
      <w:r w:rsidRPr="00067E87">
        <w:rPr>
          <w:rFonts w:ascii="Times New Roman" w:eastAsia="Calibri" w:hAnsi="Times New Roman" w:cs="Times New Roman"/>
          <w:bCs/>
          <w:lang w:val="uk-UA"/>
        </w:rPr>
        <w:t>8</w:t>
      </w:r>
      <w:r w:rsidRPr="00067E87">
        <w:rPr>
          <w:rFonts w:ascii="Times New Roman" w:eastAsia="Calibri" w:hAnsi="Times New Roman" w:cs="Times New Roman"/>
          <w:bCs/>
        </w:rPr>
        <w:t xml:space="preserve">. </w:t>
      </w:r>
      <w:proofErr w:type="spellStart"/>
      <w:r w:rsidRPr="00067E87">
        <w:rPr>
          <w:rFonts w:ascii="Times New Roman" w:eastAsia="Calibri" w:hAnsi="Times New Roman" w:cs="Times New Roman"/>
          <w:bCs/>
        </w:rPr>
        <w:t>Учасник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повинен </w:t>
      </w:r>
      <w:proofErr w:type="spellStart"/>
      <w:r w:rsidRPr="00067E87">
        <w:rPr>
          <w:rFonts w:ascii="Times New Roman" w:eastAsia="Calibri" w:hAnsi="Times New Roman" w:cs="Times New Roman"/>
          <w:bCs/>
        </w:rPr>
        <w:t>надати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інформацію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про </w:t>
      </w:r>
      <w:proofErr w:type="spellStart"/>
      <w:r w:rsidRPr="00067E87">
        <w:rPr>
          <w:rFonts w:ascii="Times New Roman" w:eastAsia="Calibri" w:hAnsi="Times New Roman" w:cs="Times New Roman"/>
          <w:bCs/>
        </w:rPr>
        <w:t>відповідність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запропонованого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товару </w:t>
      </w:r>
      <w:proofErr w:type="spellStart"/>
      <w:r w:rsidRPr="00067E87">
        <w:rPr>
          <w:rFonts w:ascii="Times New Roman" w:eastAsia="Calibri" w:hAnsi="Times New Roman" w:cs="Times New Roman"/>
          <w:bCs/>
        </w:rPr>
        <w:t>необхідним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технічним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якісним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67E87">
        <w:rPr>
          <w:rFonts w:ascii="Times New Roman" w:eastAsia="Calibri" w:hAnsi="Times New Roman" w:cs="Times New Roman"/>
          <w:bCs/>
        </w:rPr>
        <w:t>кількісним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та </w:t>
      </w:r>
      <w:proofErr w:type="spellStart"/>
      <w:r w:rsidRPr="00067E87">
        <w:rPr>
          <w:rFonts w:ascii="Times New Roman" w:eastAsia="Calibri" w:hAnsi="Times New Roman" w:cs="Times New Roman"/>
          <w:bCs/>
        </w:rPr>
        <w:t>іншим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характеристикам предмету </w:t>
      </w:r>
      <w:proofErr w:type="spellStart"/>
      <w:r w:rsidRPr="00067E87">
        <w:rPr>
          <w:rFonts w:ascii="Times New Roman" w:eastAsia="Calibri" w:hAnsi="Times New Roman" w:cs="Times New Roman"/>
          <w:bCs/>
        </w:rPr>
        <w:t>закупівлі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(медико-</w:t>
      </w:r>
      <w:proofErr w:type="spellStart"/>
      <w:r w:rsidRPr="00067E87">
        <w:rPr>
          <w:rFonts w:ascii="Times New Roman" w:eastAsia="Calibri" w:hAnsi="Times New Roman" w:cs="Times New Roman"/>
          <w:bCs/>
        </w:rPr>
        <w:t>технічним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вимогам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) у </w:t>
      </w:r>
      <w:proofErr w:type="spellStart"/>
      <w:r w:rsidRPr="00067E87">
        <w:rPr>
          <w:rFonts w:ascii="Times New Roman" w:eastAsia="Calibri" w:hAnsi="Times New Roman" w:cs="Times New Roman"/>
          <w:bCs/>
        </w:rPr>
        <w:t>вигляді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67E87">
        <w:rPr>
          <w:rFonts w:ascii="Times New Roman" w:eastAsia="Calibri" w:hAnsi="Times New Roman" w:cs="Times New Roman"/>
          <w:bCs/>
        </w:rPr>
        <w:t>довідки</w:t>
      </w:r>
      <w:proofErr w:type="spellEnd"/>
      <w:r w:rsidRPr="00067E87">
        <w:rPr>
          <w:rFonts w:ascii="Times New Roman" w:eastAsia="Calibri" w:hAnsi="Times New Roman" w:cs="Times New Roman"/>
          <w:bCs/>
        </w:rPr>
        <w:t xml:space="preserve"> </w:t>
      </w:r>
      <w:r w:rsidRPr="00067E87">
        <w:rPr>
          <w:rFonts w:ascii="Times New Roman" w:eastAsia="Calibri" w:hAnsi="Times New Roman" w:cs="Times New Roman"/>
          <w:bCs/>
          <w:iCs/>
        </w:rPr>
        <w:t xml:space="preserve">за </w:t>
      </w:r>
      <w:proofErr w:type="spellStart"/>
      <w:r w:rsidRPr="00067E87">
        <w:rPr>
          <w:rFonts w:ascii="Times New Roman" w:eastAsia="Calibri" w:hAnsi="Times New Roman" w:cs="Times New Roman"/>
          <w:bCs/>
          <w:iCs/>
        </w:rPr>
        <w:t>наступною</w:t>
      </w:r>
      <w:proofErr w:type="spellEnd"/>
      <w:r w:rsidRPr="00067E87">
        <w:rPr>
          <w:rFonts w:ascii="Times New Roman" w:eastAsia="Calibri" w:hAnsi="Times New Roman" w:cs="Times New Roman"/>
          <w:bCs/>
          <w:iCs/>
        </w:rPr>
        <w:t xml:space="preserve"> формою:</w:t>
      </w:r>
    </w:p>
    <w:p w14:paraId="3210B8AD" w14:textId="77777777" w:rsidR="00DE14AB" w:rsidRPr="00067E87" w:rsidRDefault="00DE14AB" w:rsidP="00DE14AB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"/>
        <w:gridCol w:w="1055"/>
        <w:gridCol w:w="2263"/>
        <w:gridCol w:w="2622"/>
        <w:gridCol w:w="1521"/>
        <w:gridCol w:w="1104"/>
        <w:gridCol w:w="1097"/>
      </w:tblGrid>
      <w:tr w:rsidR="00DE14AB" w:rsidRPr="00067E87" w14:paraId="6B27D3AF" w14:textId="77777777" w:rsidTr="00063BA2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899612" w14:textId="77777777" w:rsidR="00DE14AB" w:rsidRPr="00067E87" w:rsidRDefault="00DE14AB" w:rsidP="00063BA2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067E87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4F067C" w14:textId="77777777" w:rsidR="00DE14AB" w:rsidRPr="00067E87" w:rsidRDefault="00DE14AB" w:rsidP="00063BA2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067E87">
              <w:rPr>
                <w:rFonts w:ascii="Times New Roman" w:eastAsia="Calibri" w:hAnsi="Times New Roman" w:cs="Times New Roman"/>
                <w:bCs/>
              </w:rPr>
              <w:t>МНН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B883A3" w14:textId="77777777" w:rsidR="00DE14AB" w:rsidRPr="00067E87" w:rsidRDefault="00DE14AB" w:rsidP="00063BA2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Найменування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лікарського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засобу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згідно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із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тендерною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документацією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Замовника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9ECDB8" w14:textId="77777777" w:rsidR="00DE14AB" w:rsidRPr="00067E87" w:rsidRDefault="00DE14AB" w:rsidP="00063BA2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Найменування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/>
                <w:bCs/>
              </w:rPr>
              <w:t>пропонованого</w:t>
            </w:r>
            <w:proofErr w:type="spellEnd"/>
            <w:r w:rsidRPr="00067E8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/>
                <w:bCs/>
              </w:rPr>
              <w:t>лікарського</w:t>
            </w:r>
            <w:proofErr w:type="spellEnd"/>
            <w:r w:rsidRPr="00067E8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/>
                <w:bCs/>
              </w:rPr>
              <w:t>засобу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відповідно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до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реєстраційних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документів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46ECF3" w14:textId="77777777" w:rsidR="00DE14AB" w:rsidRPr="00067E87" w:rsidRDefault="00DE14AB" w:rsidP="00063BA2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Виробник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країна</w:t>
            </w:r>
            <w:proofErr w:type="spellEnd"/>
            <w:r w:rsidRPr="00067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походження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FD0FB4" w14:textId="77777777" w:rsidR="00DE14AB" w:rsidRPr="00067E87" w:rsidRDefault="00DE14AB" w:rsidP="00063BA2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067E87">
              <w:rPr>
                <w:rFonts w:ascii="Times New Roman" w:eastAsia="Calibri" w:hAnsi="Times New Roman" w:cs="Times New Roman"/>
                <w:bCs/>
              </w:rPr>
              <w:t xml:space="preserve">Форма </w:t>
            </w: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випуску</w:t>
            </w:r>
            <w:proofErr w:type="spell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5035AC" w14:textId="77777777" w:rsidR="00DE14AB" w:rsidRPr="00067E87" w:rsidRDefault="00DE14AB" w:rsidP="00063BA2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67E87">
              <w:rPr>
                <w:rFonts w:ascii="Times New Roman" w:eastAsia="Calibri" w:hAnsi="Times New Roman" w:cs="Times New Roman"/>
                <w:bCs/>
              </w:rPr>
              <w:t>Кількість</w:t>
            </w:r>
            <w:proofErr w:type="spellEnd"/>
          </w:p>
        </w:tc>
      </w:tr>
      <w:tr w:rsidR="00DE14AB" w:rsidRPr="00067E87" w14:paraId="51736553" w14:textId="77777777" w:rsidTr="00063BA2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F0D65C" w14:textId="77777777" w:rsidR="00DE14AB" w:rsidRPr="00067E87" w:rsidRDefault="00DE14AB" w:rsidP="00063BA2">
            <w:pPr>
              <w:suppressAutoHyphens/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5C75F1" w14:textId="77777777" w:rsidR="00DE14AB" w:rsidRPr="00067E87" w:rsidRDefault="00DE14AB" w:rsidP="00063BA2">
            <w:pPr>
              <w:suppressAutoHyphens/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57564" w14:textId="77777777" w:rsidR="00DE14AB" w:rsidRPr="00067E87" w:rsidRDefault="00DE14AB" w:rsidP="00063BA2">
            <w:pPr>
              <w:suppressAutoHyphens/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56B2D" w14:textId="77777777" w:rsidR="00DE14AB" w:rsidRPr="00067E87" w:rsidRDefault="00DE14AB" w:rsidP="00063BA2">
            <w:pPr>
              <w:suppressAutoHyphens/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BD5BC4" w14:textId="77777777" w:rsidR="00DE14AB" w:rsidRPr="00067E87" w:rsidRDefault="00DE14AB" w:rsidP="00063BA2">
            <w:pPr>
              <w:suppressAutoHyphens/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62D71" w14:textId="77777777" w:rsidR="00DE14AB" w:rsidRPr="00067E87" w:rsidRDefault="00DE14AB" w:rsidP="00063BA2">
            <w:pPr>
              <w:suppressAutoHyphens/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A2D95" w14:textId="77777777" w:rsidR="00DE14AB" w:rsidRPr="00067E87" w:rsidRDefault="00DE14AB" w:rsidP="00063BA2">
            <w:pPr>
              <w:suppressAutoHyphens/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530303D5" w14:textId="77777777" w:rsidR="00DE14AB" w:rsidRPr="00067E87" w:rsidRDefault="00DE14AB" w:rsidP="00DE14AB">
      <w:pPr>
        <w:spacing w:after="0" w:line="240" w:lineRule="auto"/>
        <w:ind w:left="-567" w:right="42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5B6E4B0" w14:textId="77777777" w:rsidR="00DE14AB" w:rsidRPr="00067E87" w:rsidRDefault="00DE14AB" w:rsidP="00DE14AB">
      <w:pPr>
        <w:spacing w:line="256" w:lineRule="auto"/>
        <w:ind w:left="-284"/>
        <w:rPr>
          <w:rFonts w:ascii="Calibri" w:eastAsia="Calibri" w:hAnsi="Calibri" w:cs="Times New Roman"/>
        </w:rPr>
      </w:pPr>
    </w:p>
    <w:p w14:paraId="446FF367" w14:textId="77777777" w:rsidR="00DE14AB" w:rsidRPr="0017199B" w:rsidRDefault="00DE14AB" w:rsidP="00DE14AB">
      <w:pPr>
        <w:suppressAutoHyphens/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4ECA81" w14:textId="325F40AF" w:rsidR="0017199B" w:rsidRPr="0017199B" w:rsidRDefault="0017199B" w:rsidP="00DE1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99B" w:rsidRPr="0017199B" w:rsidSect="00476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F9"/>
    <w:rsid w:val="000257AF"/>
    <w:rsid w:val="000364E1"/>
    <w:rsid w:val="00051404"/>
    <w:rsid w:val="000B59FA"/>
    <w:rsid w:val="000E6931"/>
    <w:rsid w:val="00107011"/>
    <w:rsid w:val="00146586"/>
    <w:rsid w:val="0017199B"/>
    <w:rsid w:val="001A1CF0"/>
    <w:rsid w:val="001A3134"/>
    <w:rsid w:val="001A4763"/>
    <w:rsid w:val="001D5416"/>
    <w:rsid w:val="001E5338"/>
    <w:rsid w:val="00206EED"/>
    <w:rsid w:val="00216A1D"/>
    <w:rsid w:val="002E5FB8"/>
    <w:rsid w:val="0030656A"/>
    <w:rsid w:val="003741B1"/>
    <w:rsid w:val="003C6DA8"/>
    <w:rsid w:val="003F4CFF"/>
    <w:rsid w:val="00413ABD"/>
    <w:rsid w:val="00420032"/>
    <w:rsid w:val="00462E87"/>
    <w:rsid w:val="004762A9"/>
    <w:rsid w:val="004A0F71"/>
    <w:rsid w:val="004C3E32"/>
    <w:rsid w:val="004D23FB"/>
    <w:rsid w:val="004D4D07"/>
    <w:rsid w:val="004E22B0"/>
    <w:rsid w:val="004F58E5"/>
    <w:rsid w:val="005160F9"/>
    <w:rsid w:val="00522DB3"/>
    <w:rsid w:val="0067176E"/>
    <w:rsid w:val="006D5371"/>
    <w:rsid w:val="006F7C11"/>
    <w:rsid w:val="00787162"/>
    <w:rsid w:val="00827725"/>
    <w:rsid w:val="0086441C"/>
    <w:rsid w:val="008D59C4"/>
    <w:rsid w:val="008E7C2E"/>
    <w:rsid w:val="009566E5"/>
    <w:rsid w:val="009669A9"/>
    <w:rsid w:val="00967264"/>
    <w:rsid w:val="00A412B0"/>
    <w:rsid w:val="00B5390E"/>
    <w:rsid w:val="00B75C5A"/>
    <w:rsid w:val="00BD7D79"/>
    <w:rsid w:val="00C44482"/>
    <w:rsid w:val="00C47C69"/>
    <w:rsid w:val="00C7673F"/>
    <w:rsid w:val="00C815A3"/>
    <w:rsid w:val="00C935B0"/>
    <w:rsid w:val="00CA140C"/>
    <w:rsid w:val="00D07C88"/>
    <w:rsid w:val="00D116CD"/>
    <w:rsid w:val="00D86291"/>
    <w:rsid w:val="00DE14AB"/>
    <w:rsid w:val="00E660C1"/>
    <w:rsid w:val="00EB3003"/>
    <w:rsid w:val="00F32AF1"/>
    <w:rsid w:val="00F56B6E"/>
    <w:rsid w:val="00F612D7"/>
    <w:rsid w:val="00F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5206"/>
  <w15:chartTrackingRefBased/>
  <w15:docId w15:val="{E710FA42-A71B-4A5C-9719-C3231EE9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656A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660C1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44</cp:revision>
  <cp:lastPrinted>2022-12-05T11:04:00Z</cp:lastPrinted>
  <dcterms:created xsi:type="dcterms:W3CDTF">2022-01-25T07:07:00Z</dcterms:created>
  <dcterms:modified xsi:type="dcterms:W3CDTF">2022-12-06T13:09:00Z</dcterms:modified>
</cp:coreProperties>
</file>