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E1" w:rsidRPr="00955BCF" w:rsidRDefault="003510E1" w:rsidP="003510E1">
      <w:pPr>
        <w:spacing w:after="120"/>
        <w:jc w:val="center"/>
        <w:rPr>
          <w:b/>
          <w:shd w:val="clear" w:color="auto" w:fill="FFFFFF"/>
        </w:rPr>
      </w:pPr>
    </w:p>
    <w:p w:rsidR="003510E1" w:rsidRPr="00A97A72" w:rsidRDefault="003510E1" w:rsidP="003510E1">
      <w:pPr>
        <w:jc w:val="right"/>
        <w:rPr>
          <w:lang w:val="uk-UA"/>
        </w:rPr>
      </w:pPr>
      <w:r w:rsidRPr="00A97A72">
        <w:rPr>
          <w:b/>
          <w:shd w:val="clear" w:color="auto" w:fill="FFFFFF"/>
          <w:lang w:val="uk-UA"/>
        </w:rPr>
        <w:t>Додаток 4</w:t>
      </w:r>
    </w:p>
    <w:p w:rsidR="003510E1" w:rsidRPr="00A97A72" w:rsidRDefault="003510E1" w:rsidP="003510E1">
      <w:pPr>
        <w:spacing w:after="29"/>
        <w:ind w:right="4961"/>
        <w:jc w:val="right"/>
        <w:rPr>
          <w:lang w:val="uk-UA"/>
        </w:rPr>
      </w:pPr>
      <w:r w:rsidRPr="00A97A72">
        <w:rPr>
          <w:rFonts w:eastAsia="Times New Roman"/>
          <w:i/>
          <w:iCs/>
          <w:shd w:val="clear" w:color="auto" w:fill="FFFFFF"/>
          <w:lang w:val="uk-UA"/>
        </w:rPr>
        <w:t xml:space="preserve">                                                     </w:t>
      </w:r>
    </w:p>
    <w:p w:rsidR="003510E1" w:rsidRPr="00A97A72" w:rsidRDefault="003510E1" w:rsidP="003510E1">
      <w:pPr>
        <w:spacing w:after="29"/>
        <w:ind w:right="4961"/>
        <w:jc w:val="both"/>
        <w:rPr>
          <w:lang w:val="uk-UA"/>
        </w:rPr>
      </w:pPr>
      <w:r w:rsidRPr="00A97A72">
        <w:rPr>
          <w:rFonts w:eastAsia="Times New Roman"/>
          <w:i/>
          <w:iCs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0E1" w:rsidRPr="00A97A72" w:rsidRDefault="003510E1" w:rsidP="003510E1">
      <w:pPr>
        <w:spacing w:after="29"/>
        <w:ind w:right="4961"/>
        <w:rPr>
          <w:shd w:val="clear" w:color="auto" w:fill="FFFFFF"/>
          <w:lang w:val="uk-UA"/>
        </w:rPr>
      </w:pPr>
    </w:p>
    <w:p w:rsidR="003510E1" w:rsidRPr="00A97A72" w:rsidRDefault="003510E1" w:rsidP="003510E1">
      <w:pPr>
        <w:spacing w:after="29"/>
        <w:ind w:right="4961"/>
        <w:rPr>
          <w:lang w:val="uk-UA"/>
        </w:rPr>
      </w:pPr>
      <w:r w:rsidRPr="00A97A72">
        <w:rPr>
          <w:i/>
          <w:iCs/>
          <w:shd w:val="clear" w:color="auto" w:fill="FFFFFF"/>
          <w:lang w:val="uk-UA"/>
        </w:rPr>
        <w:t xml:space="preserve">Форма </w:t>
      </w:r>
      <w:proofErr w:type="spellStart"/>
      <w:r w:rsidRPr="00A97A72">
        <w:rPr>
          <w:i/>
          <w:iCs/>
          <w:shd w:val="clear" w:color="auto" w:fill="FFFFFF"/>
          <w:lang w:val="uk-UA"/>
        </w:rPr>
        <w:t>„Тендерна</w:t>
      </w:r>
      <w:proofErr w:type="spellEnd"/>
      <w:r w:rsidRPr="00A97A72">
        <w:rPr>
          <w:i/>
          <w:iCs/>
          <w:shd w:val="clear" w:color="auto" w:fill="FFFFFF"/>
          <w:lang w:val="uk-UA"/>
        </w:rPr>
        <w:t xml:space="preserve"> </w:t>
      </w:r>
      <w:proofErr w:type="spellStart"/>
      <w:r w:rsidRPr="00A97A72">
        <w:rPr>
          <w:i/>
          <w:iCs/>
          <w:shd w:val="clear" w:color="auto" w:fill="FFFFFF"/>
          <w:lang w:val="uk-UA"/>
        </w:rPr>
        <w:t>пропозиція”</w:t>
      </w:r>
      <w:proofErr w:type="spellEnd"/>
      <w:r w:rsidRPr="00A97A72">
        <w:rPr>
          <w:i/>
          <w:iCs/>
          <w:shd w:val="clear" w:color="auto" w:fill="FFFFFF"/>
          <w:lang w:val="uk-UA"/>
        </w:rPr>
        <w:t xml:space="preserve"> подається у вигляді, наведеному нижче.</w:t>
      </w:r>
    </w:p>
    <w:p w:rsidR="003510E1" w:rsidRPr="00A97A72" w:rsidRDefault="003510E1" w:rsidP="003510E1">
      <w:pPr>
        <w:ind w:right="4961"/>
        <w:rPr>
          <w:lang w:val="uk-UA"/>
        </w:rPr>
      </w:pPr>
      <w:r w:rsidRPr="00A97A72">
        <w:rPr>
          <w:i/>
          <w:iCs/>
          <w:shd w:val="clear" w:color="auto" w:fill="FFFFFF"/>
          <w:lang w:val="uk-UA"/>
        </w:rPr>
        <w:t xml:space="preserve">Учасник не повинен відступати від даної форми та заповнює всі необхідні графи </w:t>
      </w:r>
    </w:p>
    <w:p w:rsidR="003510E1" w:rsidRPr="00A97A72" w:rsidRDefault="003510E1" w:rsidP="003510E1">
      <w:pPr>
        <w:ind w:right="4961"/>
        <w:rPr>
          <w:i/>
          <w:iCs/>
          <w:shd w:val="clear" w:color="auto" w:fill="FFFFFF"/>
          <w:lang w:val="uk-UA"/>
        </w:rPr>
      </w:pPr>
    </w:p>
    <w:p w:rsidR="003510E1" w:rsidRPr="00A97A72" w:rsidRDefault="003510E1" w:rsidP="003510E1">
      <w:pPr>
        <w:jc w:val="center"/>
        <w:rPr>
          <w:lang w:val="uk-UA"/>
        </w:rPr>
      </w:pPr>
      <w:r w:rsidRPr="00A97A72">
        <w:rPr>
          <w:b/>
          <w:bCs/>
          <w:highlight w:val="white"/>
          <w:lang w:val="uk-UA" w:eastAsia="ar-SA"/>
        </w:rPr>
        <w:t xml:space="preserve">ФОРМА </w:t>
      </w:r>
      <w:proofErr w:type="spellStart"/>
      <w:r w:rsidRPr="00A97A72">
        <w:rPr>
          <w:b/>
          <w:bCs/>
          <w:highlight w:val="white"/>
          <w:lang w:val="uk-UA" w:eastAsia="ar-SA"/>
        </w:rPr>
        <w:t>„Тендерна</w:t>
      </w:r>
      <w:proofErr w:type="spellEnd"/>
      <w:r w:rsidRPr="00A97A72">
        <w:rPr>
          <w:b/>
          <w:bCs/>
          <w:highlight w:val="white"/>
          <w:lang w:val="uk-UA" w:eastAsia="ar-SA"/>
        </w:rPr>
        <w:t xml:space="preserve"> пропозиція ”</w:t>
      </w:r>
    </w:p>
    <w:p w:rsidR="003510E1" w:rsidRPr="008B7553" w:rsidRDefault="003510E1" w:rsidP="003510E1">
      <w:pPr>
        <w:spacing w:after="240"/>
        <w:jc w:val="center"/>
        <w:rPr>
          <w:b/>
          <w:bCs/>
        </w:rPr>
      </w:pPr>
      <w:r w:rsidRPr="008B7553">
        <w:rPr>
          <w:b/>
          <w:bCs/>
        </w:rPr>
        <w:t>ВИМОГИ ЩОДО ОФОРМЛЕННЯ ПЕРЕМОЖЦЕМ</w:t>
      </w:r>
      <w:r w:rsidRPr="008B7553">
        <w:rPr>
          <w:b/>
          <w:bCs/>
        </w:rPr>
        <w:br/>
        <w:t xml:space="preserve">РОЗРАХУНКУ </w:t>
      </w:r>
      <w:proofErr w:type="gramStart"/>
      <w:r w:rsidRPr="008B7553">
        <w:rPr>
          <w:b/>
          <w:bCs/>
        </w:rPr>
        <w:t>Ц</w:t>
      </w:r>
      <w:proofErr w:type="gramEnd"/>
      <w:r w:rsidRPr="008B7553">
        <w:rPr>
          <w:b/>
          <w:bCs/>
        </w:rPr>
        <w:t>ІНИ ТЕНДЕРНОЇ ПРОПОЗИЦІЇ</w:t>
      </w:r>
    </w:p>
    <w:p w:rsidR="003510E1" w:rsidRPr="008B7553" w:rsidRDefault="003510E1" w:rsidP="003510E1">
      <w:pPr>
        <w:spacing w:after="240"/>
        <w:jc w:val="center"/>
        <w:rPr>
          <w:b/>
          <w:bCs/>
          <w:sz w:val="8"/>
          <w:szCs w:val="8"/>
        </w:rPr>
      </w:pPr>
    </w:p>
    <w:p w:rsidR="003510E1" w:rsidRPr="00874B09" w:rsidRDefault="003510E1" w:rsidP="003510E1">
      <w:pPr>
        <w:pStyle w:val="1"/>
        <w:spacing w:after="240"/>
        <w:jc w:val="center"/>
        <w:rPr>
          <w:b/>
          <w:bCs/>
          <w:sz w:val="8"/>
          <w:szCs w:val="8"/>
        </w:rPr>
      </w:pP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proofErr w:type="spellStart"/>
      <w:r w:rsidRPr="00874B09">
        <w:t>Такий</w:t>
      </w:r>
      <w:proofErr w:type="spellEnd"/>
      <w:r w:rsidRPr="00874B09">
        <w:t xml:space="preserve"> </w:t>
      </w:r>
      <w:proofErr w:type="spellStart"/>
      <w:r w:rsidRPr="00874B09">
        <w:t>розрахунок</w:t>
      </w:r>
      <w:proofErr w:type="spellEnd"/>
      <w:r w:rsidRPr="00874B09">
        <w:t xml:space="preserve"> </w:t>
      </w:r>
      <w:proofErr w:type="spellStart"/>
      <w:r w:rsidRPr="00874B09">
        <w:t>виконується</w:t>
      </w:r>
      <w:proofErr w:type="spellEnd"/>
      <w:r w:rsidRPr="00874B09">
        <w:t xml:space="preserve"> в </w:t>
      </w:r>
      <w:proofErr w:type="spellStart"/>
      <w:r w:rsidRPr="00874B09">
        <w:t>програмному</w:t>
      </w:r>
      <w:proofErr w:type="spellEnd"/>
      <w:r w:rsidRPr="00874B09">
        <w:t xml:space="preserve"> </w:t>
      </w:r>
      <w:proofErr w:type="spellStart"/>
      <w:r w:rsidRPr="00874B09">
        <w:t>комплексі</w:t>
      </w:r>
      <w:proofErr w:type="spellEnd"/>
      <w:r w:rsidRPr="00874B09">
        <w:t xml:space="preserve"> АВК-5 </w:t>
      </w:r>
      <w:proofErr w:type="spellStart"/>
      <w:r w:rsidRPr="00874B09">
        <w:t>або</w:t>
      </w:r>
      <w:proofErr w:type="spellEnd"/>
      <w:r w:rsidRPr="00874B09">
        <w:t xml:space="preserve"> в </w:t>
      </w:r>
      <w:proofErr w:type="spellStart"/>
      <w:r w:rsidRPr="00874B09">
        <w:t>інших</w:t>
      </w:r>
      <w:proofErr w:type="spellEnd"/>
      <w:r w:rsidRPr="00874B09">
        <w:t xml:space="preserve"> </w:t>
      </w:r>
      <w:proofErr w:type="spellStart"/>
      <w:r w:rsidRPr="00874B09">
        <w:t>програмних</w:t>
      </w:r>
      <w:proofErr w:type="spellEnd"/>
      <w:r w:rsidRPr="00874B09">
        <w:t xml:space="preserve"> комплексах, </w:t>
      </w:r>
      <w:proofErr w:type="spellStart"/>
      <w:r w:rsidRPr="00874B09">
        <w:t>дозволених</w:t>
      </w:r>
      <w:proofErr w:type="spellEnd"/>
      <w:r w:rsidRPr="00874B09">
        <w:t xml:space="preserve"> для </w:t>
      </w:r>
      <w:proofErr w:type="spellStart"/>
      <w:r w:rsidRPr="00874B09">
        <w:t>використання</w:t>
      </w:r>
      <w:proofErr w:type="spellEnd"/>
      <w:r w:rsidRPr="00874B09">
        <w:t xml:space="preserve"> </w:t>
      </w:r>
      <w:proofErr w:type="spellStart"/>
      <w:r w:rsidRPr="00874B09">
        <w:t>Мінрегіонбудом</w:t>
      </w:r>
      <w:proofErr w:type="spellEnd"/>
      <w:r w:rsidRPr="00874B09">
        <w:t xml:space="preserve"> </w:t>
      </w:r>
      <w:proofErr w:type="spellStart"/>
      <w:r w:rsidRPr="00874B09">
        <w:t>України</w:t>
      </w:r>
      <w:proofErr w:type="spellEnd"/>
      <w:r w:rsidRPr="00874B09">
        <w:t xml:space="preserve"> (</w:t>
      </w:r>
      <w:proofErr w:type="spellStart"/>
      <w:r w:rsidRPr="00874B09">
        <w:t>діюча</w:t>
      </w:r>
      <w:proofErr w:type="spellEnd"/>
      <w:r w:rsidRPr="00874B09">
        <w:t xml:space="preserve"> </w:t>
      </w:r>
      <w:proofErr w:type="spellStart"/>
      <w:r w:rsidRPr="00874B09">
        <w:t>версія</w:t>
      </w:r>
      <w:proofErr w:type="spellEnd"/>
      <w:r w:rsidRPr="00874B09">
        <w:t xml:space="preserve"> на момент </w:t>
      </w:r>
      <w:proofErr w:type="spellStart"/>
      <w:r w:rsidRPr="00874B09">
        <w:t>розробки</w:t>
      </w:r>
      <w:proofErr w:type="spellEnd"/>
      <w:r w:rsidRPr="00874B09">
        <w:t xml:space="preserve"> </w:t>
      </w:r>
      <w:proofErr w:type="spellStart"/>
      <w:r w:rsidRPr="00874B09">
        <w:t>кошторису</w:t>
      </w:r>
      <w:proofErr w:type="spellEnd"/>
      <w:r w:rsidRPr="00874B09">
        <w:t xml:space="preserve">) та </w:t>
      </w:r>
      <w:proofErr w:type="spellStart"/>
      <w:r w:rsidRPr="00874B09">
        <w:t>надається</w:t>
      </w:r>
      <w:proofErr w:type="spellEnd"/>
      <w:r w:rsidRPr="00874B09">
        <w:t xml:space="preserve"> </w:t>
      </w:r>
      <w:proofErr w:type="gramStart"/>
      <w:r w:rsidRPr="00874B09">
        <w:t>у</w:t>
      </w:r>
      <w:proofErr w:type="gramEnd"/>
      <w:r w:rsidRPr="00874B09">
        <w:t xml:space="preserve"> </w:t>
      </w:r>
      <w:proofErr w:type="spellStart"/>
      <w:r w:rsidRPr="00874B09">
        <w:t>файлі</w:t>
      </w:r>
      <w:proofErr w:type="spellEnd"/>
      <w:r w:rsidRPr="00874B09">
        <w:t xml:space="preserve"> IMD формату. При </w:t>
      </w:r>
      <w:proofErr w:type="spellStart"/>
      <w:r w:rsidRPr="00874B09">
        <w:t>використанні</w:t>
      </w:r>
      <w:proofErr w:type="spellEnd"/>
      <w:r w:rsidRPr="00874B09">
        <w:t xml:space="preserve"> </w:t>
      </w:r>
      <w:proofErr w:type="spellStart"/>
      <w:r w:rsidRPr="00874B09">
        <w:t>іншого</w:t>
      </w:r>
      <w:proofErr w:type="spellEnd"/>
      <w:r w:rsidRPr="00874B09">
        <w:t xml:space="preserve"> </w:t>
      </w:r>
      <w:proofErr w:type="spellStart"/>
      <w:r w:rsidRPr="00874B09">
        <w:t>програмного</w:t>
      </w:r>
      <w:proofErr w:type="spellEnd"/>
      <w:r w:rsidRPr="00874B09">
        <w:t xml:space="preserve"> комплексу </w:t>
      </w:r>
      <w:proofErr w:type="spellStart"/>
      <w:r w:rsidRPr="00874B09">
        <w:t>розрахунок</w:t>
      </w:r>
      <w:proofErr w:type="spellEnd"/>
      <w:r w:rsidRPr="00874B09">
        <w:t xml:space="preserve"> </w:t>
      </w:r>
      <w:proofErr w:type="spellStart"/>
      <w:r w:rsidRPr="00874B09">
        <w:t>надається</w:t>
      </w:r>
      <w:proofErr w:type="spellEnd"/>
      <w:r w:rsidRPr="00874B09">
        <w:t xml:space="preserve"> в </w:t>
      </w:r>
      <w:proofErr w:type="spellStart"/>
      <w:r w:rsidRPr="00874B09">
        <w:t>форматі</w:t>
      </w:r>
      <w:proofErr w:type="spellEnd"/>
      <w:r w:rsidRPr="00874B09">
        <w:t xml:space="preserve">, </w:t>
      </w:r>
      <w:proofErr w:type="spellStart"/>
      <w:r w:rsidRPr="00874B09">
        <w:t>який</w:t>
      </w:r>
      <w:proofErr w:type="spellEnd"/>
      <w:r w:rsidRPr="00874B09">
        <w:t xml:space="preserve"> </w:t>
      </w:r>
      <w:proofErr w:type="spellStart"/>
      <w:proofErr w:type="gramStart"/>
      <w:r w:rsidRPr="00874B09">
        <w:t>п</w:t>
      </w:r>
      <w:proofErr w:type="gramEnd"/>
      <w:r w:rsidRPr="00874B09">
        <w:t>ідтримується</w:t>
      </w:r>
      <w:proofErr w:type="spellEnd"/>
      <w:r w:rsidRPr="00874B09">
        <w:t xml:space="preserve"> АВК-5.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1. </w:t>
      </w:r>
      <w:proofErr w:type="spellStart"/>
      <w:r w:rsidRPr="00874B09">
        <w:t>Розрахунок</w:t>
      </w:r>
      <w:proofErr w:type="spellEnd"/>
      <w:r w:rsidRPr="00874B09">
        <w:t xml:space="preserve"> </w:t>
      </w:r>
      <w:proofErr w:type="spellStart"/>
      <w:r w:rsidRPr="00874B09">
        <w:t>Договірної</w:t>
      </w:r>
      <w:proofErr w:type="spellEnd"/>
      <w:r w:rsidRPr="00874B09">
        <w:t xml:space="preserve"> </w:t>
      </w:r>
      <w:proofErr w:type="spellStart"/>
      <w:r w:rsidRPr="00874B09">
        <w:t>ціни</w:t>
      </w:r>
      <w:proofErr w:type="spellEnd"/>
      <w:r w:rsidRPr="00874B09">
        <w:t xml:space="preserve"> (</w:t>
      </w:r>
      <w:proofErr w:type="spellStart"/>
      <w:r w:rsidRPr="00874B09">
        <w:t>далі</w:t>
      </w:r>
      <w:proofErr w:type="spellEnd"/>
      <w:r w:rsidRPr="00874B09">
        <w:t xml:space="preserve"> – </w:t>
      </w:r>
      <w:proofErr w:type="spellStart"/>
      <w:r w:rsidRPr="00874B09">
        <w:t>ціни</w:t>
      </w:r>
      <w:proofErr w:type="spellEnd"/>
      <w:r w:rsidRPr="00874B09">
        <w:t xml:space="preserve">) </w:t>
      </w:r>
      <w:proofErr w:type="spellStart"/>
      <w:r w:rsidRPr="00874B09">
        <w:t>тендерної</w:t>
      </w:r>
      <w:proofErr w:type="spellEnd"/>
      <w:r w:rsidRPr="00874B09">
        <w:t xml:space="preserve"> </w:t>
      </w:r>
      <w:proofErr w:type="spellStart"/>
      <w:r w:rsidRPr="00874B09">
        <w:t>пропозиції</w:t>
      </w:r>
      <w:proofErr w:type="spellEnd"/>
      <w:r w:rsidRPr="00874B09">
        <w:t xml:space="preserve"> </w:t>
      </w:r>
      <w:proofErr w:type="spellStart"/>
      <w:r w:rsidRPr="00874B09">
        <w:t>Учасника-Переможця</w:t>
      </w:r>
      <w:proofErr w:type="spellEnd"/>
      <w:r w:rsidRPr="00874B09">
        <w:t xml:space="preserve">, </w:t>
      </w:r>
      <w:proofErr w:type="spellStart"/>
      <w:r w:rsidRPr="00874B09">
        <w:t>визначається</w:t>
      </w:r>
      <w:proofErr w:type="spellEnd"/>
      <w:r w:rsidRPr="00874B09">
        <w:t xml:space="preserve"> </w:t>
      </w:r>
      <w:proofErr w:type="spellStart"/>
      <w:r w:rsidRPr="00874B09">
        <w:t>згідно</w:t>
      </w:r>
      <w:proofErr w:type="spellEnd"/>
      <w:r w:rsidRPr="00874B09">
        <w:t xml:space="preserve"> </w:t>
      </w:r>
      <w:proofErr w:type="spellStart"/>
      <w:r w:rsidRPr="00874B09">
        <w:t>з</w:t>
      </w:r>
      <w:proofErr w:type="spellEnd"/>
      <w:r w:rsidRPr="00874B09">
        <w:t xml:space="preserve"> «</w:t>
      </w:r>
      <w:proofErr w:type="spellStart"/>
      <w:r w:rsidRPr="00874B09">
        <w:t>Настановою</w:t>
      </w:r>
      <w:proofErr w:type="spellEnd"/>
      <w:r w:rsidRPr="00874B09">
        <w:t xml:space="preserve"> </w:t>
      </w:r>
      <w:proofErr w:type="spellStart"/>
      <w:r w:rsidRPr="00874B09">
        <w:t>з</w:t>
      </w:r>
      <w:proofErr w:type="spellEnd"/>
      <w:r w:rsidRPr="00874B09">
        <w:t xml:space="preserve"> </w:t>
      </w:r>
      <w:proofErr w:type="spellStart"/>
      <w:r w:rsidRPr="00874B09">
        <w:t>визначення</w:t>
      </w:r>
      <w:proofErr w:type="spellEnd"/>
      <w:r w:rsidRPr="00874B09">
        <w:t xml:space="preserve"> </w:t>
      </w:r>
      <w:proofErr w:type="spellStart"/>
      <w:r w:rsidRPr="00874B09">
        <w:t>вартості</w:t>
      </w:r>
      <w:proofErr w:type="spellEnd"/>
      <w:r w:rsidRPr="00874B09">
        <w:t xml:space="preserve"> </w:t>
      </w:r>
      <w:proofErr w:type="spellStart"/>
      <w:r w:rsidRPr="00874B09">
        <w:t>будівництва</w:t>
      </w:r>
      <w:proofErr w:type="spellEnd"/>
      <w:r w:rsidRPr="00874B09">
        <w:t xml:space="preserve">», </w:t>
      </w:r>
      <w:proofErr w:type="spellStart"/>
      <w:r w:rsidRPr="00874B09">
        <w:t>затвердженою</w:t>
      </w:r>
      <w:proofErr w:type="spellEnd"/>
      <w:r w:rsidRPr="00874B09">
        <w:t xml:space="preserve"> Наказом </w:t>
      </w:r>
      <w:proofErr w:type="spellStart"/>
      <w:r w:rsidRPr="00874B09">
        <w:t>Міністерства</w:t>
      </w:r>
      <w:proofErr w:type="spellEnd"/>
      <w:r w:rsidRPr="00874B09">
        <w:t xml:space="preserve"> </w:t>
      </w:r>
      <w:proofErr w:type="spellStart"/>
      <w:r w:rsidRPr="00874B09">
        <w:t>розвитку</w:t>
      </w:r>
      <w:proofErr w:type="spellEnd"/>
      <w:r w:rsidRPr="00874B09">
        <w:t xml:space="preserve"> громад та </w:t>
      </w:r>
      <w:proofErr w:type="spellStart"/>
      <w:r w:rsidRPr="00874B09">
        <w:t>територій</w:t>
      </w:r>
      <w:proofErr w:type="spellEnd"/>
      <w:r w:rsidRPr="00874B09">
        <w:t xml:space="preserve"> </w:t>
      </w:r>
      <w:proofErr w:type="spellStart"/>
      <w:r w:rsidRPr="00874B09">
        <w:t>України</w:t>
      </w:r>
      <w:proofErr w:type="spellEnd"/>
      <w:r w:rsidRPr="00874B09">
        <w:t xml:space="preserve"> </w:t>
      </w:r>
      <w:proofErr w:type="spellStart"/>
      <w:r w:rsidRPr="00874B09">
        <w:t>від</w:t>
      </w:r>
      <w:proofErr w:type="spellEnd"/>
      <w:r w:rsidRPr="00874B09">
        <w:t xml:space="preserve"> 01.11.2021 № 281 «Про </w:t>
      </w:r>
      <w:proofErr w:type="spellStart"/>
      <w:r w:rsidRPr="00874B09">
        <w:t>затвердження</w:t>
      </w:r>
      <w:proofErr w:type="spellEnd"/>
      <w:r w:rsidRPr="00874B09">
        <w:t xml:space="preserve"> </w:t>
      </w:r>
      <w:proofErr w:type="spellStart"/>
      <w:r w:rsidRPr="00874B09">
        <w:t>кошторисних</w:t>
      </w:r>
      <w:proofErr w:type="spellEnd"/>
      <w:r w:rsidRPr="00874B09">
        <w:t xml:space="preserve"> норм </w:t>
      </w:r>
      <w:proofErr w:type="spellStart"/>
      <w:r w:rsidRPr="00874B09">
        <w:t>України</w:t>
      </w:r>
      <w:proofErr w:type="spellEnd"/>
      <w:r w:rsidRPr="00874B09">
        <w:t xml:space="preserve"> у </w:t>
      </w:r>
      <w:proofErr w:type="spellStart"/>
      <w:r w:rsidRPr="00874B09">
        <w:t>будівництві</w:t>
      </w:r>
      <w:proofErr w:type="spellEnd"/>
      <w:r w:rsidRPr="00874B09">
        <w:t xml:space="preserve">» та </w:t>
      </w:r>
      <w:proofErr w:type="spellStart"/>
      <w:r w:rsidRPr="00874B09">
        <w:t>означає</w:t>
      </w:r>
      <w:proofErr w:type="spellEnd"/>
      <w:r w:rsidRPr="00874B09">
        <w:t xml:space="preserve"> суму, за яку </w:t>
      </w:r>
      <w:proofErr w:type="spellStart"/>
      <w:r w:rsidRPr="00874B09">
        <w:t>Учасник-Переможець</w:t>
      </w:r>
      <w:proofErr w:type="spellEnd"/>
      <w:r w:rsidRPr="00874B09">
        <w:t xml:space="preserve"> </w:t>
      </w:r>
      <w:proofErr w:type="spellStart"/>
      <w:r w:rsidRPr="00874B09">
        <w:t>передбачає</w:t>
      </w:r>
      <w:proofErr w:type="spellEnd"/>
      <w:r w:rsidRPr="00874B09">
        <w:t xml:space="preserve"> </w:t>
      </w:r>
      <w:proofErr w:type="spellStart"/>
      <w:r w:rsidRPr="00874B09">
        <w:t>виконання</w:t>
      </w:r>
      <w:proofErr w:type="spellEnd"/>
      <w:r w:rsidRPr="00874B09">
        <w:t xml:space="preserve"> </w:t>
      </w:r>
      <w:proofErr w:type="spellStart"/>
      <w:proofErr w:type="gramStart"/>
      <w:r w:rsidRPr="00874B09">
        <w:t>вс</w:t>
      </w:r>
      <w:proofErr w:type="gramEnd"/>
      <w:r w:rsidRPr="00874B09">
        <w:t>іх</w:t>
      </w:r>
      <w:proofErr w:type="spellEnd"/>
      <w:r w:rsidRPr="00874B09">
        <w:t xml:space="preserve"> </w:t>
      </w:r>
      <w:proofErr w:type="spellStart"/>
      <w:r w:rsidRPr="00874B09">
        <w:t>видів</w:t>
      </w:r>
      <w:proofErr w:type="spellEnd"/>
      <w:r w:rsidRPr="00874B09">
        <w:t xml:space="preserve"> </w:t>
      </w:r>
      <w:proofErr w:type="spellStart"/>
      <w:r w:rsidRPr="00874B09">
        <w:t>робіт</w:t>
      </w:r>
      <w:proofErr w:type="spellEnd"/>
      <w:r w:rsidRPr="00874B09">
        <w:t xml:space="preserve"> та </w:t>
      </w:r>
      <w:proofErr w:type="spellStart"/>
      <w:r w:rsidRPr="00874B09">
        <w:t>витрат</w:t>
      </w:r>
      <w:proofErr w:type="spellEnd"/>
      <w:r w:rsidRPr="00874B09">
        <w:t xml:space="preserve"> в </w:t>
      </w:r>
      <w:proofErr w:type="spellStart"/>
      <w:r w:rsidRPr="00874B09">
        <w:t>повному</w:t>
      </w:r>
      <w:proofErr w:type="spellEnd"/>
      <w:r w:rsidRPr="00874B09">
        <w:t xml:space="preserve"> </w:t>
      </w:r>
      <w:proofErr w:type="spellStart"/>
      <w:r w:rsidRPr="00874B09">
        <w:t>обсязі</w:t>
      </w:r>
      <w:proofErr w:type="spellEnd"/>
      <w:r w:rsidRPr="00874B09">
        <w:t xml:space="preserve">, </w:t>
      </w:r>
      <w:proofErr w:type="spellStart"/>
      <w:r w:rsidRPr="00874B09">
        <w:t>передбаченому</w:t>
      </w:r>
      <w:proofErr w:type="spellEnd"/>
      <w:r w:rsidRPr="00874B09">
        <w:t xml:space="preserve"> </w:t>
      </w:r>
      <w:proofErr w:type="spellStart"/>
      <w:r w:rsidRPr="00874B09">
        <w:t>Технічними</w:t>
      </w:r>
      <w:proofErr w:type="spellEnd"/>
      <w:r w:rsidRPr="00874B09">
        <w:t xml:space="preserve"> </w:t>
      </w:r>
      <w:proofErr w:type="spellStart"/>
      <w:r w:rsidRPr="00874B09">
        <w:t>вимогами</w:t>
      </w:r>
      <w:proofErr w:type="spellEnd"/>
      <w:r w:rsidRPr="00874B09">
        <w:t xml:space="preserve"> та </w:t>
      </w:r>
      <w:proofErr w:type="spellStart"/>
      <w:r w:rsidRPr="00874B09">
        <w:t>якісними</w:t>
      </w:r>
      <w:proofErr w:type="spellEnd"/>
      <w:r w:rsidRPr="00874B09">
        <w:t xml:space="preserve"> характеристиками предмету </w:t>
      </w:r>
      <w:proofErr w:type="spellStart"/>
      <w:r w:rsidRPr="00874B09">
        <w:t>закупівлі</w:t>
      </w:r>
      <w:proofErr w:type="spellEnd"/>
      <w:r w:rsidRPr="00874B09">
        <w:t>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2. В </w:t>
      </w:r>
      <w:proofErr w:type="spellStart"/>
      <w:r w:rsidRPr="00874B09">
        <w:t>розрахунках</w:t>
      </w:r>
      <w:proofErr w:type="spellEnd"/>
      <w:r w:rsidRPr="00874B09">
        <w:t xml:space="preserve"> </w:t>
      </w:r>
      <w:proofErr w:type="spellStart"/>
      <w:r w:rsidRPr="00874B09">
        <w:t>ціни</w:t>
      </w:r>
      <w:proofErr w:type="spellEnd"/>
      <w:r w:rsidRPr="00874B09">
        <w:t xml:space="preserve"> </w:t>
      </w:r>
      <w:proofErr w:type="spellStart"/>
      <w:r w:rsidRPr="00874B09">
        <w:t>пропозиції</w:t>
      </w:r>
      <w:proofErr w:type="spellEnd"/>
      <w:r w:rsidRPr="00874B09">
        <w:t xml:space="preserve"> </w:t>
      </w:r>
      <w:proofErr w:type="spellStart"/>
      <w:r w:rsidRPr="00874B09">
        <w:t>повинні</w:t>
      </w:r>
      <w:proofErr w:type="spellEnd"/>
      <w:r w:rsidRPr="00874B09">
        <w:t xml:space="preserve"> </w:t>
      </w:r>
      <w:proofErr w:type="spellStart"/>
      <w:r w:rsidRPr="00874B09">
        <w:t>надаватись</w:t>
      </w:r>
      <w:proofErr w:type="spellEnd"/>
      <w:r w:rsidRPr="00874B09">
        <w:t>:</w:t>
      </w:r>
    </w:p>
    <w:p w:rsidR="003510E1" w:rsidRPr="00874B09" w:rsidRDefault="003510E1" w:rsidP="003510E1">
      <w:pPr>
        <w:pStyle w:val="1"/>
        <w:spacing w:after="0" w:line="252" w:lineRule="auto"/>
        <w:ind w:firstLine="567"/>
        <w:jc w:val="both"/>
      </w:pPr>
      <w:r w:rsidRPr="00874B09">
        <w:t xml:space="preserve">- </w:t>
      </w:r>
      <w:proofErr w:type="spellStart"/>
      <w:r w:rsidRPr="00874B09">
        <w:t>договірна</w:t>
      </w:r>
      <w:proofErr w:type="spellEnd"/>
      <w:r w:rsidRPr="00874B09">
        <w:t xml:space="preserve"> </w:t>
      </w:r>
      <w:proofErr w:type="spellStart"/>
      <w:r w:rsidRPr="00874B09">
        <w:t>ціна</w:t>
      </w:r>
      <w:proofErr w:type="spellEnd"/>
      <w:r w:rsidRPr="00874B09">
        <w:t>;</w:t>
      </w:r>
    </w:p>
    <w:p w:rsidR="003510E1" w:rsidRPr="00874B09" w:rsidRDefault="003510E1" w:rsidP="003510E1">
      <w:pPr>
        <w:pStyle w:val="1"/>
        <w:spacing w:after="0" w:line="252" w:lineRule="auto"/>
        <w:ind w:firstLine="567"/>
        <w:jc w:val="both"/>
      </w:pPr>
      <w:r w:rsidRPr="00874B09">
        <w:t xml:space="preserve">- </w:t>
      </w:r>
      <w:proofErr w:type="spellStart"/>
      <w:r w:rsidRPr="00874B09">
        <w:t>локальні</w:t>
      </w:r>
      <w:proofErr w:type="spellEnd"/>
      <w:r w:rsidRPr="00874B09">
        <w:t xml:space="preserve"> </w:t>
      </w:r>
      <w:proofErr w:type="spellStart"/>
      <w:r w:rsidRPr="00874B09">
        <w:t>кошториси</w:t>
      </w:r>
      <w:proofErr w:type="spellEnd"/>
      <w:r w:rsidRPr="00874B09">
        <w:t>;</w:t>
      </w:r>
    </w:p>
    <w:p w:rsidR="003510E1" w:rsidRPr="00874B09" w:rsidRDefault="003510E1" w:rsidP="003510E1">
      <w:pPr>
        <w:pStyle w:val="1"/>
        <w:spacing w:after="0" w:line="252" w:lineRule="auto"/>
        <w:ind w:firstLine="567"/>
        <w:jc w:val="both"/>
      </w:pPr>
      <w:r w:rsidRPr="00874B09">
        <w:t xml:space="preserve">- </w:t>
      </w:r>
      <w:proofErr w:type="spellStart"/>
      <w:proofErr w:type="gramStart"/>
      <w:r w:rsidRPr="00874B09">
        <w:t>п</w:t>
      </w:r>
      <w:proofErr w:type="gramEnd"/>
      <w:r w:rsidRPr="00874B09">
        <w:t>ідсумкова</w:t>
      </w:r>
      <w:proofErr w:type="spellEnd"/>
      <w:r w:rsidRPr="00874B09">
        <w:t xml:space="preserve"> </w:t>
      </w:r>
      <w:proofErr w:type="spellStart"/>
      <w:r w:rsidRPr="00874B09">
        <w:t>відомість</w:t>
      </w:r>
      <w:proofErr w:type="spellEnd"/>
      <w:r w:rsidRPr="00874B09">
        <w:t xml:space="preserve"> </w:t>
      </w:r>
      <w:proofErr w:type="spellStart"/>
      <w:r w:rsidRPr="00874B09">
        <w:t>ресурсів</w:t>
      </w:r>
      <w:proofErr w:type="spellEnd"/>
      <w:r w:rsidRPr="00874B09">
        <w:t>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3. В </w:t>
      </w:r>
      <w:proofErr w:type="spellStart"/>
      <w:r w:rsidRPr="00874B09">
        <w:t>разі</w:t>
      </w:r>
      <w:proofErr w:type="spellEnd"/>
      <w:r w:rsidRPr="00874B09">
        <w:t xml:space="preserve"> </w:t>
      </w:r>
      <w:proofErr w:type="spellStart"/>
      <w:r w:rsidRPr="00874B09">
        <w:t>наявності</w:t>
      </w:r>
      <w:proofErr w:type="spellEnd"/>
      <w:r w:rsidRPr="00874B09">
        <w:t xml:space="preserve">, в </w:t>
      </w:r>
      <w:proofErr w:type="spellStart"/>
      <w:r w:rsidRPr="00874B09">
        <w:t>локальних</w:t>
      </w:r>
      <w:proofErr w:type="spellEnd"/>
      <w:r w:rsidRPr="00874B09">
        <w:t xml:space="preserve"> </w:t>
      </w:r>
      <w:proofErr w:type="spellStart"/>
      <w:r w:rsidRPr="00874B09">
        <w:t>кошторисах</w:t>
      </w:r>
      <w:proofErr w:type="spellEnd"/>
      <w:r w:rsidRPr="00874B09">
        <w:t xml:space="preserve"> на </w:t>
      </w:r>
      <w:proofErr w:type="spellStart"/>
      <w:r w:rsidRPr="00874B09">
        <w:t>придбання</w:t>
      </w:r>
      <w:proofErr w:type="spellEnd"/>
      <w:r w:rsidRPr="00874B09">
        <w:t xml:space="preserve"> </w:t>
      </w:r>
      <w:proofErr w:type="spellStart"/>
      <w:r w:rsidRPr="00874B09">
        <w:t>устаткування</w:t>
      </w:r>
      <w:proofErr w:type="spellEnd"/>
      <w:r w:rsidRPr="00874B09">
        <w:t>/</w:t>
      </w:r>
      <w:proofErr w:type="spellStart"/>
      <w:r w:rsidRPr="00874B09">
        <w:t>обладнання</w:t>
      </w:r>
      <w:proofErr w:type="spellEnd"/>
      <w:r w:rsidRPr="00874B09">
        <w:t xml:space="preserve"> </w:t>
      </w:r>
      <w:proofErr w:type="spellStart"/>
      <w:r w:rsidRPr="00874B09">
        <w:t>обов’язково</w:t>
      </w:r>
      <w:proofErr w:type="spellEnd"/>
      <w:r w:rsidRPr="00874B09">
        <w:t xml:space="preserve"> </w:t>
      </w:r>
      <w:proofErr w:type="spellStart"/>
      <w:r w:rsidRPr="00874B09">
        <w:t>вказувати</w:t>
      </w:r>
      <w:proofErr w:type="spellEnd"/>
      <w:r w:rsidRPr="00874B09">
        <w:t xml:space="preserve"> </w:t>
      </w:r>
      <w:proofErr w:type="spellStart"/>
      <w:r w:rsidRPr="00874B09">
        <w:t>найменування</w:t>
      </w:r>
      <w:proofErr w:type="spellEnd"/>
      <w:r w:rsidRPr="00874B09">
        <w:t xml:space="preserve">, тип та марку такого </w:t>
      </w:r>
      <w:proofErr w:type="spellStart"/>
      <w:r w:rsidRPr="00874B09">
        <w:t>устаткування</w:t>
      </w:r>
      <w:proofErr w:type="spellEnd"/>
      <w:r w:rsidRPr="00874B09">
        <w:t>/</w:t>
      </w:r>
      <w:proofErr w:type="spellStart"/>
      <w:r w:rsidRPr="00874B09">
        <w:t>обладнання</w:t>
      </w:r>
      <w:proofErr w:type="spellEnd"/>
      <w:r w:rsidRPr="00874B09">
        <w:t>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4. </w:t>
      </w:r>
      <w:proofErr w:type="spellStart"/>
      <w:r w:rsidRPr="00874B09">
        <w:t>Показники</w:t>
      </w:r>
      <w:proofErr w:type="spellEnd"/>
      <w:r w:rsidRPr="00874B09">
        <w:t xml:space="preserve"> </w:t>
      </w:r>
      <w:proofErr w:type="spellStart"/>
      <w:r w:rsidRPr="00874B09">
        <w:t>загальновиробничих</w:t>
      </w:r>
      <w:proofErr w:type="spellEnd"/>
      <w:r w:rsidRPr="00874B09">
        <w:t xml:space="preserve"> </w:t>
      </w:r>
      <w:proofErr w:type="spellStart"/>
      <w:r w:rsidRPr="00874B09">
        <w:t>витрат</w:t>
      </w:r>
      <w:proofErr w:type="spellEnd"/>
      <w:r w:rsidRPr="00874B09">
        <w:t xml:space="preserve">, </w:t>
      </w:r>
      <w:proofErr w:type="spellStart"/>
      <w:r w:rsidRPr="00874B09">
        <w:t>визначені</w:t>
      </w:r>
      <w:proofErr w:type="spellEnd"/>
      <w:r w:rsidRPr="00874B09">
        <w:t xml:space="preserve"> </w:t>
      </w:r>
      <w:proofErr w:type="spellStart"/>
      <w:r w:rsidRPr="00874B09">
        <w:t>розрахунково-аналітичним</w:t>
      </w:r>
      <w:proofErr w:type="spellEnd"/>
      <w:r w:rsidRPr="00874B09">
        <w:t xml:space="preserve"> методом, не </w:t>
      </w:r>
      <w:proofErr w:type="spellStart"/>
      <w:r w:rsidRPr="00874B09">
        <w:t>повинні</w:t>
      </w:r>
      <w:proofErr w:type="spellEnd"/>
      <w:r w:rsidRPr="00874B09">
        <w:t xml:space="preserve"> </w:t>
      </w:r>
      <w:proofErr w:type="spellStart"/>
      <w:r w:rsidRPr="00874B09">
        <w:t>перевищувати</w:t>
      </w:r>
      <w:proofErr w:type="spellEnd"/>
      <w:r w:rsidRPr="00874B09">
        <w:t xml:space="preserve"> </w:t>
      </w:r>
      <w:proofErr w:type="spellStart"/>
      <w:r w:rsidRPr="00874B09">
        <w:t>усереднені</w:t>
      </w:r>
      <w:proofErr w:type="spellEnd"/>
      <w:r w:rsidRPr="00874B09">
        <w:t xml:space="preserve"> </w:t>
      </w:r>
      <w:proofErr w:type="spellStart"/>
      <w:r w:rsidRPr="00874B09">
        <w:t>показники</w:t>
      </w:r>
      <w:proofErr w:type="spellEnd"/>
      <w:r w:rsidRPr="00874B09">
        <w:t xml:space="preserve"> ЗВВ, </w:t>
      </w:r>
      <w:proofErr w:type="spellStart"/>
      <w:proofErr w:type="gramStart"/>
      <w:r w:rsidRPr="00874B09">
        <w:t>наведен</w:t>
      </w:r>
      <w:proofErr w:type="gramEnd"/>
      <w:r w:rsidRPr="00874B09">
        <w:t>і</w:t>
      </w:r>
      <w:proofErr w:type="spellEnd"/>
      <w:r w:rsidRPr="00874B09">
        <w:t xml:space="preserve"> в «</w:t>
      </w:r>
      <w:proofErr w:type="spellStart"/>
      <w:r w:rsidRPr="00874B09">
        <w:t>Настанові</w:t>
      </w:r>
      <w:proofErr w:type="spellEnd"/>
      <w:r w:rsidRPr="00874B09">
        <w:t xml:space="preserve"> </w:t>
      </w:r>
      <w:proofErr w:type="spellStart"/>
      <w:r w:rsidRPr="00874B09">
        <w:t>з</w:t>
      </w:r>
      <w:proofErr w:type="spellEnd"/>
      <w:r w:rsidRPr="00874B09">
        <w:t xml:space="preserve"> </w:t>
      </w:r>
      <w:proofErr w:type="spellStart"/>
      <w:r w:rsidRPr="00874B09">
        <w:t>визначення</w:t>
      </w:r>
      <w:proofErr w:type="spellEnd"/>
      <w:r w:rsidRPr="00874B09">
        <w:t xml:space="preserve"> </w:t>
      </w:r>
      <w:proofErr w:type="spellStart"/>
      <w:r w:rsidRPr="00874B09">
        <w:t>вартості</w:t>
      </w:r>
      <w:proofErr w:type="spellEnd"/>
      <w:r w:rsidRPr="00874B09">
        <w:t xml:space="preserve"> </w:t>
      </w:r>
      <w:proofErr w:type="spellStart"/>
      <w:r w:rsidRPr="00874B09">
        <w:t>будівництва</w:t>
      </w:r>
      <w:proofErr w:type="spellEnd"/>
      <w:r w:rsidRPr="00874B09">
        <w:t xml:space="preserve">», </w:t>
      </w:r>
      <w:proofErr w:type="spellStart"/>
      <w:r w:rsidRPr="00874B09">
        <w:t>затвердженої</w:t>
      </w:r>
      <w:proofErr w:type="spellEnd"/>
      <w:r w:rsidRPr="00874B09">
        <w:t xml:space="preserve"> Наказом </w:t>
      </w:r>
      <w:proofErr w:type="spellStart"/>
      <w:r w:rsidRPr="00874B09">
        <w:t>Міністерства</w:t>
      </w:r>
      <w:proofErr w:type="spellEnd"/>
      <w:r w:rsidRPr="00874B09">
        <w:t xml:space="preserve"> </w:t>
      </w:r>
      <w:proofErr w:type="spellStart"/>
      <w:r w:rsidRPr="00874B09">
        <w:t>розвитку</w:t>
      </w:r>
      <w:proofErr w:type="spellEnd"/>
      <w:r w:rsidRPr="00874B09">
        <w:t xml:space="preserve"> громад та </w:t>
      </w:r>
      <w:proofErr w:type="spellStart"/>
      <w:r w:rsidRPr="00874B09">
        <w:t>територій</w:t>
      </w:r>
      <w:proofErr w:type="spellEnd"/>
      <w:r w:rsidRPr="00874B09">
        <w:t xml:space="preserve"> </w:t>
      </w:r>
      <w:proofErr w:type="spellStart"/>
      <w:r w:rsidRPr="00874B09">
        <w:t>України</w:t>
      </w:r>
      <w:proofErr w:type="spellEnd"/>
      <w:r w:rsidRPr="00874B09">
        <w:t xml:space="preserve"> </w:t>
      </w:r>
      <w:proofErr w:type="spellStart"/>
      <w:r w:rsidRPr="00874B09">
        <w:t>від</w:t>
      </w:r>
      <w:proofErr w:type="spellEnd"/>
      <w:r w:rsidRPr="00874B09">
        <w:t xml:space="preserve"> 01.11.2021 № 281 «Про </w:t>
      </w:r>
      <w:proofErr w:type="spellStart"/>
      <w:r w:rsidRPr="00874B09">
        <w:t>затвердження</w:t>
      </w:r>
      <w:proofErr w:type="spellEnd"/>
      <w:r w:rsidRPr="00874B09">
        <w:t xml:space="preserve"> </w:t>
      </w:r>
      <w:proofErr w:type="spellStart"/>
      <w:r w:rsidRPr="00874B09">
        <w:t>кошторисних</w:t>
      </w:r>
      <w:proofErr w:type="spellEnd"/>
      <w:r w:rsidRPr="00874B09">
        <w:t xml:space="preserve"> норм </w:t>
      </w:r>
      <w:proofErr w:type="spellStart"/>
      <w:r w:rsidRPr="00874B09">
        <w:t>України</w:t>
      </w:r>
      <w:proofErr w:type="spellEnd"/>
      <w:r w:rsidRPr="00874B09">
        <w:t xml:space="preserve"> у </w:t>
      </w:r>
      <w:proofErr w:type="spellStart"/>
      <w:r w:rsidRPr="00874B09">
        <w:t>будівництві</w:t>
      </w:r>
      <w:proofErr w:type="spellEnd"/>
      <w:r w:rsidRPr="00874B09">
        <w:t>».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5. </w:t>
      </w:r>
      <w:proofErr w:type="spellStart"/>
      <w:r w:rsidRPr="00874B09">
        <w:t>Показники</w:t>
      </w:r>
      <w:proofErr w:type="spellEnd"/>
      <w:r w:rsidRPr="00874B09">
        <w:t xml:space="preserve"> </w:t>
      </w:r>
      <w:proofErr w:type="spellStart"/>
      <w:r w:rsidRPr="00874B09">
        <w:t>адміністративних</w:t>
      </w:r>
      <w:proofErr w:type="spellEnd"/>
      <w:r w:rsidRPr="00874B09">
        <w:t xml:space="preserve"> </w:t>
      </w:r>
      <w:proofErr w:type="spellStart"/>
      <w:r w:rsidRPr="00874B09">
        <w:t>витрат</w:t>
      </w:r>
      <w:proofErr w:type="spellEnd"/>
      <w:r w:rsidRPr="00874B09">
        <w:t xml:space="preserve">, </w:t>
      </w:r>
      <w:proofErr w:type="spellStart"/>
      <w:r w:rsidRPr="00874B09">
        <w:t>визначені</w:t>
      </w:r>
      <w:proofErr w:type="spellEnd"/>
      <w:r w:rsidRPr="00874B09">
        <w:t xml:space="preserve"> на </w:t>
      </w:r>
      <w:proofErr w:type="spellStart"/>
      <w:proofErr w:type="gramStart"/>
      <w:r w:rsidRPr="00874B09">
        <w:t>п</w:t>
      </w:r>
      <w:proofErr w:type="gramEnd"/>
      <w:r w:rsidRPr="00874B09">
        <w:t>ідставі</w:t>
      </w:r>
      <w:proofErr w:type="spellEnd"/>
      <w:r w:rsidRPr="00874B09">
        <w:t xml:space="preserve"> </w:t>
      </w:r>
      <w:proofErr w:type="spellStart"/>
      <w:r w:rsidRPr="00874B09">
        <w:t>обгрунтованої</w:t>
      </w:r>
      <w:proofErr w:type="spellEnd"/>
      <w:r w:rsidRPr="00874B09">
        <w:t xml:space="preserve"> </w:t>
      </w:r>
      <w:proofErr w:type="spellStart"/>
      <w:r w:rsidRPr="00874B09">
        <w:t>їх</w:t>
      </w:r>
      <w:proofErr w:type="spellEnd"/>
      <w:r w:rsidRPr="00874B09">
        <w:t xml:space="preserve"> </w:t>
      </w:r>
      <w:proofErr w:type="spellStart"/>
      <w:r w:rsidRPr="00874B09">
        <w:t>величини</w:t>
      </w:r>
      <w:proofErr w:type="spellEnd"/>
      <w:r w:rsidRPr="00874B09">
        <w:t xml:space="preserve"> </w:t>
      </w:r>
      <w:proofErr w:type="spellStart"/>
      <w:r w:rsidRPr="00874B09">
        <w:t>і</w:t>
      </w:r>
      <w:proofErr w:type="spellEnd"/>
      <w:r w:rsidRPr="00874B09">
        <w:t xml:space="preserve"> </w:t>
      </w:r>
      <w:proofErr w:type="spellStart"/>
      <w:r w:rsidRPr="00874B09">
        <w:t>структури</w:t>
      </w:r>
      <w:proofErr w:type="spellEnd"/>
      <w:r w:rsidRPr="00874B09">
        <w:t xml:space="preserve">, не </w:t>
      </w:r>
      <w:proofErr w:type="spellStart"/>
      <w:r w:rsidRPr="00874B09">
        <w:t>повинні</w:t>
      </w:r>
      <w:proofErr w:type="spellEnd"/>
      <w:r w:rsidRPr="00874B09">
        <w:t xml:space="preserve"> </w:t>
      </w:r>
      <w:proofErr w:type="spellStart"/>
      <w:r w:rsidRPr="00874B09">
        <w:t>перевищувати</w:t>
      </w:r>
      <w:proofErr w:type="spellEnd"/>
      <w:r w:rsidRPr="00874B09">
        <w:t xml:space="preserve"> </w:t>
      </w:r>
      <w:proofErr w:type="spellStart"/>
      <w:r w:rsidRPr="00874B09">
        <w:t>усереднені</w:t>
      </w:r>
      <w:proofErr w:type="spellEnd"/>
      <w:r w:rsidRPr="00874B09">
        <w:t xml:space="preserve"> </w:t>
      </w:r>
      <w:proofErr w:type="spellStart"/>
      <w:r w:rsidRPr="00874B09">
        <w:t>показники</w:t>
      </w:r>
      <w:proofErr w:type="spellEnd"/>
      <w:r w:rsidRPr="00874B09">
        <w:t xml:space="preserve"> </w:t>
      </w:r>
      <w:proofErr w:type="spellStart"/>
      <w:r w:rsidRPr="00874B09">
        <w:t>адміністративних</w:t>
      </w:r>
      <w:proofErr w:type="spellEnd"/>
      <w:r w:rsidRPr="00874B09">
        <w:t xml:space="preserve"> </w:t>
      </w:r>
      <w:proofErr w:type="spellStart"/>
      <w:r w:rsidRPr="00874B09">
        <w:t>витрат</w:t>
      </w:r>
      <w:proofErr w:type="spellEnd"/>
      <w:r w:rsidRPr="00874B09">
        <w:t xml:space="preserve">, </w:t>
      </w:r>
      <w:proofErr w:type="spellStart"/>
      <w:r w:rsidRPr="00874B09">
        <w:t>наведені</w:t>
      </w:r>
      <w:proofErr w:type="spellEnd"/>
      <w:r w:rsidRPr="00874B09">
        <w:t xml:space="preserve"> в «</w:t>
      </w:r>
      <w:proofErr w:type="spellStart"/>
      <w:r w:rsidRPr="00874B09">
        <w:t>Настанові</w:t>
      </w:r>
      <w:proofErr w:type="spellEnd"/>
      <w:r w:rsidRPr="00874B09">
        <w:t xml:space="preserve"> </w:t>
      </w:r>
      <w:proofErr w:type="spellStart"/>
      <w:r w:rsidRPr="00874B09">
        <w:t>з</w:t>
      </w:r>
      <w:proofErr w:type="spellEnd"/>
      <w:r w:rsidRPr="00874B09">
        <w:t xml:space="preserve"> </w:t>
      </w:r>
      <w:proofErr w:type="spellStart"/>
      <w:r w:rsidRPr="00874B09">
        <w:t>визначення</w:t>
      </w:r>
      <w:proofErr w:type="spellEnd"/>
      <w:r w:rsidRPr="00874B09">
        <w:t xml:space="preserve"> </w:t>
      </w:r>
      <w:proofErr w:type="spellStart"/>
      <w:r w:rsidRPr="00874B09">
        <w:t>вартості</w:t>
      </w:r>
      <w:proofErr w:type="spellEnd"/>
      <w:r w:rsidRPr="00874B09">
        <w:t xml:space="preserve"> </w:t>
      </w:r>
      <w:proofErr w:type="spellStart"/>
      <w:r w:rsidRPr="00874B09">
        <w:t>будівництва</w:t>
      </w:r>
      <w:proofErr w:type="spellEnd"/>
      <w:r w:rsidRPr="00874B09">
        <w:t xml:space="preserve">», </w:t>
      </w:r>
      <w:proofErr w:type="spellStart"/>
      <w:r w:rsidRPr="00874B09">
        <w:t>затвердженої</w:t>
      </w:r>
      <w:proofErr w:type="spellEnd"/>
      <w:r w:rsidRPr="00874B09">
        <w:t xml:space="preserve"> Наказом </w:t>
      </w:r>
      <w:proofErr w:type="spellStart"/>
      <w:r w:rsidRPr="00874B09">
        <w:t>Міністерства</w:t>
      </w:r>
      <w:proofErr w:type="spellEnd"/>
      <w:r w:rsidRPr="00874B09">
        <w:t xml:space="preserve"> </w:t>
      </w:r>
      <w:proofErr w:type="spellStart"/>
      <w:r w:rsidRPr="00874B09">
        <w:t>розвитку</w:t>
      </w:r>
      <w:proofErr w:type="spellEnd"/>
      <w:r w:rsidRPr="00874B09">
        <w:t xml:space="preserve"> громад та </w:t>
      </w:r>
      <w:proofErr w:type="spellStart"/>
      <w:r w:rsidRPr="00874B09">
        <w:t>територій</w:t>
      </w:r>
      <w:proofErr w:type="spellEnd"/>
      <w:r w:rsidRPr="00874B09">
        <w:t xml:space="preserve"> </w:t>
      </w:r>
      <w:proofErr w:type="spellStart"/>
      <w:r w:rsidRPr="00874B09">
        <w:t>України</w:t>
      </w:r>
      <w:proofErr w:type="spellEnd"/>
      <w:r w:rsidRPr="00874B09">
        <w:t xml:space="preserve"> </w:t>
      </w:r>
      <w:proofErr w:type="spellStart"/>
      <w:r w:rsidRPr="00874B09">
        <w:t>від</w:t>
      </w:r>
      <w:proofErr w:type="spellEnd"/>
      <w:r w:rsidRPr="00874B09">
        <w:t xml:space="preserve"> 01.11.2021 № 281 «Про </w:t>
      </w:r>
      <w:proofErr w:type="spellStart"/>
      <w:r w:rsidRPr="00874B09">
        <w:t>затвердження</w:t>
      </w:r>
      <w:proofErr w:type="spellEnd"/>
      <w:r w:rsidRPr="00874B09">
        <w:t xml:space="preserve"> </w:t>
      </w:r>
      <w:proofErr w:type="spellStart"/>
      <w:r w:rsidRPr="00874B09">
        <w:t>кошторисних</w:t>
      </w:r>
      <w:proofErr w:type="spellEnd"/>
      <w:r w:rsidRPr="00874B09">
        <w:t xml:space="preserve"> норм </w:t>
      </w:r>
      <w:proofErr w:type="spellStart"/>
      <w:r w:rsidRPr="00874B09">
        <w:t>України</w:t>
      </w:r>
      <w:proofErr w:type="spellEnd"/>
      <w:r w:rsidRPr="00874B09">
        <w:t xml:space="preserve"> у </w:t>
      </w:r>
      <w:proofErr w:type="spellStart"/>
      <w:r w:rsidRPr="00874B09">
        <w:t>будівництві</w:t>
      </w:r>
      <w:proofErr w:type="spellEnd"/>
      <w:r w:rsidRPr="00874B09">
        <w:t>».</w:t>
      </w:r>
    </w:p>
    <w:p w:rsidR="003510E1" w:rsidRPr="00874B09" w:rsidRDefault="003510E1" w:rsidP="003510E1">
      <w:pPr>
        <w:pStyle w:val="1"/>
        <w:spacing w:after="240" w:line="252" w:lineRule="auto"/>
        <w:ind w:firstLine="567"/>
        <w:jc w:val="both"/>
      </w:pPr>
      <w:r w:rsidRPr="00874B09">
        <w:t xml:space="preserve">6. </w:t>
      </w:r>
      <w:proofErr w:type="spellStart"/>
      <w:proofErr w:type="gramStart"/>
      <w:r w:rsidRPr="00874B09">
        <w:t>Ц</w:t>
      </w:r>
      <w:proofErr w:type="gramEnd"/>
      <w:r w:rsidRPr="00874B09">
        <w:t>іни</w:t>
      </w:r>
      <w:proofErr w:type="spellEnd"/>
      <w:r w:rsidRPr="00874B09">
        <w:t xml:space="preserve"> на </w:t>
      </w:r>
      <w:proofErr w:type="spellStart"/>
      <w:r w:rsidRPr="00874B09">
        <w:t>матеріали</w:t>
      </w:r>
      <w:proofErr w:type="spellEnd"/>
      <w:r w:rsidRPr="00874B09">
        <w:t xml:space="preserve">, </w:t>
      </w:r>
      <w:proofErr w:type="spellStart"/>
      <w:r w:rsidRPr="00874B09">
        <w:t>устаткування</w:t>
      </w:r>
      <w:proofErr w:type="spellEnd"/>
      <w:r w:rsidRPr="00874B09">
        <w:t>/</w:t>
      </w:r>
      <w:proofErr w:type="spellStart"/>
      <w:r w:rsidRPr="00874B09">
        <w:t>обладнання</w:t>
      </w:r>
      <w:proofErr w:type="spellEnd"/>
      <w:r w:rsidRPr="00874B09">
        <w:t xml:space="preserve"> та </w:t>
      </w:r>
      <w:proofErr w:type="spellStart"/>
      <w:r w:rsidRPr="00874B09">
        <w:t>інші</w:t>
      </w:r>
      <w:proofErr w:type="spellEnd"/>
      <w:r w:rsidRPr="00874B09">
        <w:t xml:space="preserve"> </w:t>
      </w:r>
      <w:proofErr w:type="spellStart"/>
      <w:r w:rsidRPr="00874B09">
        <w:t>витрати</w:t>
      </w:r>
      <w:proofErr w:type="spellEnd"/>
      <w:r w:rsidRPr="00874B09">
        <w:t xml:space="preserve">, </w:t>
      </w:r>
      <w:proofErr w:type="spellStart"/>
      <w:r w:rsidRPr="00874B09">
        <w:t>що</w:t>
      </w:r>
      <w:proofErr w:type="spellEnd"/>
      <w:r w:rsidRPr="00874B09">
        <w:t xml:space="preserve"> </w:t>
      </w:r>
      <w:proofErr w:type="spellStart"/>
      <w:r w:rsidRPr="00874B09">
        <w:t>включаються</w:t>
      </w:r>
      <w:proofErr w:type="spellEnd"/>
      <w:r w:rsidRPr="00874B09">
        <w:t xml:space="preserve"> у </w:t>
      </w:r>
      <w:proofErr w:type="spellStart"/>
      <w:r w:rsidRPr="00874B09">
        <w:t>вартість</w:t>
      </w:r>
      <w:proofErr w:type="spellEnd"/>
      <w:r w:rsidRPr="00874B09">
        <w:t xml:space="preserve"> </w:t>
      </w:r>
      <w:proofErr w:type="spellStart"/>
      <w:r w:rsidRPr="00874B09">
        <w:t>тендерної</w:t>
      </w:r>
      <w:proofErr w:type="spellEnd"/>
      <w:r w:rsidRPr="00874B09">
        <w:t xml:space="preserve"> (</w:t>
      </w:r>
      <w:proofErr w:type="spellStart"/>
      <w:r w:rsidRPr="00874B09">
        <w:t>цінової</w:t>
      </w:r>
      <w:proofErr w:type="spellEnd"/>
      <w:r w:rsidRPr="00874B09">
        <w:t xml:space="preserve">) </w:t>
      </w:r>
      <w:proofErr w:type="spellStart"/>
      <w:r w:rsidRPr="00874B09">
        <w:t>пропозиції</w:t>
      </w:r>
      <w:proofErr w:type="spellEnd"/>
      <w:r w:rsidRPr="00874B09">
        <w:t xml:space="preserve">, не </w:t>
      </w:r>
      <w:proofErr w:type="spellStart"/>
      <w:r w:rsidRPr="00874B09">
        <w:t>повинні</w:t>
      </w:r>
      <w:proofErr w:type="spellEnd"/>
      <w:r w:rsidRPr="00874B09">
        <w:t xml:space="preserve"> </w:t>
      </w:r>
      <w:proofErr w:type="spellStart"/>
      <w:r w:rsidRPr="00874B09">
        <w:t>перевищувати</w:t>
      </w:r>
      <w:proofErr w:type="spellEnd"/>
      <w:r w:rsidRPr="00874B09">
        <w:t xml:space="preserve"> </w:t>
      </w:r>
      <w:proofErr w:type="spellStart"/>
      <w:r w:rsidRPr="00874B09">
        <w:t>ринкові</w:t>
      </w:r>
      <w:proofErr w:type="spellEnd"/>
      <w:r w:rsidRPr="00874B09">
        <w:t xml:space="preserve">. </w:t>
      </w:r>
    </w:p>
    <w:p w:rsidR="003510E1" w:rsidRPr="00EB3285" w:rsidRDefault="003510E1" w:rsidP="003510E1">
      <w:pPr>
        <w:spacing w:line="360" w:lineRule="auto"/>
        <w:ind w:left="709"/>
        <w:rPr>
          <w:b/>
          <w:bCs/>
        </w:rPr>
      </w:pPr>
    </w:p>
    <w:p w:rsidR="003510E1" w:rsidRPr="00957DB6" w:rsidRDefault="003510E1" w:rsidP="003510E1">
      <w:pPr>
        <w:ind w:firstLine="708"/>
        <w:jc w:val="both"/>
        <w:rPr>
          <w:shd w:val="clear" w:color="auto" w:fill="FFFFFF"/>
        </w:rPr>
      </w:pPr>
    </w:p>
    <w:p w:rsidR="003510E1" w:rsidRPr="00A97A72" w:rsidRDefault="003510E1" w:rsidP="003510E1">
      <w:pPr>
        <w:ind w:firstLine="708"/>
        <w:jc w:val="both"/>
        <w:rPr>
          <w:shd w:val="clear" w:color="auto" w:fill="FFFFFF"/>
          <w:lang w:val="uk-UA"/>
        </w:rPr>
      </w:pPr>
    </w:p>
    <w:p w:rsidR="003510E1" w:rsidRPr="00A97A72" w:rsidRDefault="003510E1" w:rsidP="003510E1">
      <w:pPr>
        <w:spacing w:after="29"/>
        <w:jc w:val="both"/>
        <w:rPr>
          <w:lang w:val="uk-UA"/>
        </w:rPr>
      </w:pPr>
      <w:r w:rsidRPr="00A97A72">
        <w:rPr>
          <w:shd w:val="clear" w:color="auto" w:fill="FFFFFF"/>
          <w:lang w:val="uk-UA"/>
        </w:rPr>
        <w:lastRenderedPageBreak/>
        <w:t>1. Ми погоджуємося дотримуватися умов цієї пропозиції протягом 120</w:t>
      </w:r>
      <w:r w:rsidRPr="00A97A72">
        <w:rPr>
          <w:rFonts w:eastAsia="Times New Roman"/>
          <w:lang w:val="uk-UA"/>
        </w:rPr>
        <w:t xml:space="preserve"> календарних днів з дати кінцевого строку подання тендерних пропозицій.</w:t>
      </w:r>
      <w:r w:rsidRPr="00A97A72">
        <w:rPr>
          <w:shd w:val="clear" w:color="auto" w:fill="FFFFFF"/>
          <w:lang w:val="uk-UA"/>
        </w:rPr>
        <w:t xml:space="preserve">  </w:t>
      </w:r>
    </w:p>
    <w:p w:rsidR="003510E1" w:rsidRPr="00A97A72" w:rsidRDefault="003510E1" w:rsidP="003510E1">
      <w:pPr>
        <w:jc w:val="both"/>
        <w:rPr>
          <w:lang w:val="uk-UA"/>
        </w:rPr>
      </w:pPr>
      <w:r w:rsidRPr="00A97A72">
        <w:rPr>
          <w:shd w:val="clear" w:color="auto" w:fill="FFFFFF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3510E1" w:rsidRPr="00A97A72" w:rsidRDefault="003510E1" w:rsidP="003510E1">
      <w:pPr>
        <w:jc w:val="both"/>
        <w:rPr>
          <w:lang w:val="uk-UA"/>
        </w:rPr>
      </w:pPr>
      <w:r w:rsidRPr="00A97A72">
        <w:rPr>
          <w:shd w:val="clear" w:color="auto" w:fill="FFFFFF"/>
          <w:lang w:val="uk-UA"/>
        </w:rPr>
        <w:t xml:space="preserve">3.  Ми зобов’язуємося </w:t>
      </w:r>
      <w:r w:rsidRPr="00A97A72">
        <w:rPr>
          <w:color w:val="000000"/>
          <w:shd w:val="clear" w:color="auto" w:fill="FFFFFF"/>
          <w:lang w:val="uk-UA"/>
        </w:rPr>
        <w:t>укласти договір про закупівлю не пізніше ніж</w:t>
      </w:r>
      <w:r w:rsidRPr="00A97A72">
        <w:rPr>
          <w:rFonts w:eastAsia="Times New Roman"/>
          <w:color w:val="000000"/>
          <w:shd w:val="clear" w:color="auto" w:fill="FFFFFF"/>
          <w:lang w:val="uk-UA" w:eastAsia="uk-UA"/>
        </w:rPr>
        <w:t xml:space="preserve"> </w:t>
      </w:r>
      <w:r w:rsidRPr="00A97A72">
        <w:rPr>
          <w:rFonts w:eastAsia="Times New Roman"/>
          <w:b/>
          <w:color w:val="000000"/>
          <w:shd w:val="clear" w:color="auto" w:fill="FFFFFF"/>
          <w:lang w:val="uk-UA" w:eastAsia="uk-UA"/>
        </w:rPr>
        <w:t>через 15 днів</w:t>
      </w:r>
      <w:r w:rsidRPr="00A97A72">
        <w:rPr>
          <w:rFonts w:eastAsia="Times New Roman"/>
          <w:color w:val="000000"/>
          <w:shd w:val="clear" w:color="auto" w:fill="FFFFFF"/>
          <w:lang w:val="uk-UA" w:eastAsia="uk-UA"/>
        </w:rPr>
        <w:t xml:space="preserve"> з дати прийняття рішення про намір укласти договір про закупівлю відповідно до вимог тендерної документації</w:t>
      </w:r>
      <w:r w:rsidRPr="00A97A72">
        <w:rPr>
          <w:color w:val="000000"/>
          <w:shd w:val="clear" w:color="auto" w:fill="FFFFFF"/>
          <w:lang w:val="uk-UA"/>
        </w:rPr>
        <w:t>. З метою забезпечення права на оскарження рішень замовника договір про закупівлю не може бути укладено раніше ніж через 5</w:t>
      </w:r>
      <w:bookmarkStart w:id="0" w:name="_GoBack"/>
      <w:bookmarkEnd w:id="0"/>
      <w:r w:rsidRPr="00A97A72">
        <w:rPr>
          <w:color w:val="000000"/>
          <w:shd w:val="clear" w:color="auto" w:fill="FFFFFF"/>
          <w:lang w:val="uk-UA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  <w:r w:rsidRPr="00A97A72">
        <w:rPr>
          <w:i/>
          <w:iCs/>
          <w:color w:val="000000"/>
          <w:shd w:val="clear" w:color="auto" w:fill="FFFFFF"/>
          <w:lang w:val="uk-UA"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3510E1" w:rsidRPr="00A97A72" w:rsidRDefault="003510E1" w:rsidP="003510E1">
      <w:pPr>
        <w:ind w:firstLine="709"/>
        <w:jc w:val="center"/>
        <w:rPr>
          <w:lang w:val="uk-UA"/>
        </w:rPr>
      </w:pPr>
      <w:r w:rsidRPr="00A97A72">
        <w:rPr>
          <w:i/>
          <w:iCs/>
          <w:color w:val="000000"/>
          <w:u w:val="single"/>
          <w:shd w:val="clear" w:color="auto" w:fill="FFFFFF"/>
          <w:lang w:val="uk-UA" w:eastAsia="ar-SA"/>
        </w:rPr>
        <w:t>Увага!!</w:t>
      </w:r>
    </w:p>
    <w:p w:rsidR="003510E1" w:rsidRPr="00A97A72" w:rsidRDefault="003510E1" w:rsidP="003510E1">
      <w:pPr>
        <w:jc w:val="both"/>
        <w:rPr>
          <w:lang w:val="uk-UA"/>
        </w:rPr>
      </w:pPr>
      <w:r w:rsidRPr="00A97A72">
        <w:rPr>
          <w:i/>
          <w:iCs/>
          <w:color w:val="000000"/>
          <w:shd w:val="clear" w:color="auto" w:fill="FFFFFF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</w:t>
      </w:r>
    </w:p>
    <w:p w:rsidR="003510E1" w:rsidRPr="00A97A72" w:rsidRDefault="003510E1" w:rsidP="003510E1">
      <w:pPr>
        <w:tabs>
          <w:tab w:val="left" w:leader="dot" w:pos="9254"/>
        </w:tabs>
        <w:jc w:val="both"/>
        <w:rPr>
          <w:lang w:val="uk-UA"/>
        </w:rPr>
      </w:pPr>
      <w:r w:rsidRPr="00A97A72">
        <w:rPr>
          <w:rFonts w:eastAsia="Times New Roman"/>
          <w:b/>
          <w:i/>
          <w:iCs/>
          <w:color w:val="000000"/>
          <w:shd w:val="clear" w:color="auto" w:fill="FFFFFF"/>
          <w:lang w:val="uk-UA" w:eastAsia="ar-SA"/>
        </w:rPr>
        <w:t>вартість, грн., з ПДВ» зазначається ціна без ПДВ, про що Учасником робиться відповідна позначка.</w:t>
      </w:r>
    </w:p>
    <w:p w:rsidR="003510E1" w:rsidRPr="00A97A72" w:rsidRDefault="003510E1" w:rsidP="003510E1">
      <w:pPr>
        <w:jc w:val="right"/>
        <w:rPr>
          <w:rFonts w:eastAsia="Times New Roman"/>
          <w:b/>
          <w:color w:val="000000"/>
          <w:shd w:val="clear" w:color="auto" w:fill="FFFFFF"/>
          <w:lang w:val="uk-UA"/>
        </w:rPr>
      </w:pPr>
    </w:p>
    <w:p w:rsidR="003510E1" w:rsidRPr="00A97A72" w:rsidRDefault="003510E1" w:rsidP="003510E1">
      <w:pPr>
        <w:jc w:val="right"/>
        <w:rPr>
          <w:rFonts w:eastAsia="Times New Roman"/>
          <w:b/>
          <w:color w:val="000000"/>
          <w:shd w:val="clear" w:color="auto" w:fill="FFFFFF"/>
          <w:lang w:val="uk-UA"/>
        </w:rPr>
      </w:pPr>
    </w:p>
    <w:p w:rsidR="003510E1" w:rsidRPr="00A97A72" w:rsidRDefault="003510E1" w:rsidP="003510E1">
      <w:pPr>
        <w:jc w:val="right"/>
        <w:rPr>
          <w:rFonts w:eastAsia="Times New Roman"/>
          <w:b/>
          <w:color w:val="000000"/>
          <w:shd w:val="clear" w:color="auto" w:fill="FFFFFF"/>
          <w:lang w:val="uk-UA"/>
        </w:rPr>
      </w:pPr>
    </w:p>
    <w:p w:rsidR="003510E1" w:rsidRPr="00A97A72" w:rsidRDefault="003510E1" w:rsidP="003510E1">
      <w:pPr>
        <w:jc w:val="right"/>
        <w:rPr>
          <w:rFonts w:eastAsia="Times New Roman"/>
          <w:b/>
          <w:color w:val="000000"/>
          <w:shd w:val="clear" w:color="auto" w:fill="FFFFFF"/>
          <w:lang w:val="uk-UA"/>
        </w:rPr>
      </w:pPr>
    </w:p>
    <w:p w:rsidR="003510E1" w:rsidRPr="00A97A72" w:rsidRDefault="003510E1" w:rsidP="003510E1">
      <w:pPr>
        <w:jc w:val="right"/>
        <w:rPr>
          <w:rFonts w:eastAsia="Times New Roman"/>
          <w:b/>
          <w:color w:val="000000"/>
          <w:shd w:val="clear" w:color="auto" w:fill="FFFFFF"/>
          <w:lang w:val="uk-UA"/>
        </w:rPr>
      </w:pPr>
    </w:p>
    <w:sectPr w:rsidR="003510E1" w:rsidRPr="00A97A72" w:rsidSect="00F61FFA">
      <w:pgSz w:w="11906" w:h="16838"/>
      <w:pgMar w:top="426" w:right="516" w:bottom="568" w:left="8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E1"/>
    <w:rsid w:val="000A6BFC"/>
    <w:rsid w:val="003510E1"/>
    <w:rsid w:val="00A97C0F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3510E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vtv1</dc:creator>
  <cp:lastModifiedBy>vtv1</cp:lastModifiedBy>
  <cp:revision>2</cp:revision>
  <dcterms:created xsi:type="dcterms:W3CDTF">2023-04-25T09:42:00Z</dcterms:created>
  <dcterms:modified xsi:type="dcterms:W3CDTF">2023-04-25T10:03:00Z</dcterms:modified>
</cp:coreProperties>
</file>