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81D7" w14:textId="0B1406F0" w:rsidR="00446FCF" w:rsidRPr="00574800" w:rsidRDefault="00446FCF" w:rsidP="0044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firstLine="5954"/>
        <w:jc w:val="right"/>
        <w:rPr>
          <w:rFonts w:ascii="Times New Roman" w:eastAsia="Calibri" w:hAnsi="Times New Roman" w:cs="Times New Roman"/>
          <w:sz w:val="23"/>
          <w:szCs w:val="23"/>
          <w:lang w:eastAsia="ar-SA"/>
        </w:rPr>
      </w:pPr>
      <w:r>
        <w:rPr>
          <w:rFonts w:ascii="Times New Roman" w:eastAsia="Calibri" w:hAnsi="Times New Roman" w:cs="Times New Roman"/>
          <w:b/>
          <w:sz w:val="23"/>
          <w:szCs w:val="23"/>
          <w:lang w:val="uk-UA" w:eastAsia="ar-SA"/>
        </w:rPr>
        <w:t xml:space="preserve">Додаток № </w:t>
      </w:r>
      <w:r w:rsidR="00574800" w:rsidRPr="00574800">
        <w:rPr>
          <w:rFonts w:ascii="Times New Roman" w:eastAsia="Calibri" w:hAnsi="Times New Roman" w:cs="Times New Roman"/>
          <w:b/>
          <w:sz w:val="23"/>
          <w:szCs w:val="23"/>
          <w:lang w:eastAsia="ar-SA"/>
        </w:rPr>
        <w:t>4</w:t>
      </w:r>
    </w:p>
    <w:p w14:paraId="332E03ED" w14:textId="77777777" w:rsidR="00446FCF" w:rsidRPr="00446FCF" w:rsidRDefault="00446FCF" w:rsidP="0044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0"/>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14:paraId="07596774" w14:textId="77777777" w:rsidR="00446FCF" w:rsidRPr="00446FCF" w:rsidRDefault="00446FCF" w:rsidP="0044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0"/>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14:paraId="0BE28424" w14:textId="77777777" w:rsidR="00446FCF" w:rsidRPr="00446FCF" w:rsidRDefault="00446FCF" w:rsidP="0044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0"/>
        <w:rPr>
          <w:rFonts w:ascii="Times New Roman" w:eastAsia="Calibri" w:hAnsi="Times New Roman" w:cs="Times New Roman"/>
          <w:sz w:val="23"/>
          <w:szCs w:val="23"/>
          <w:lang w:val="uk-UA" w:eastAsia="ar-SA"/>
        </w:rPr>
      </w:pPr>
    </w:p>
    <w:p w14:paraId="0BF418FF" w14:textId="77777777" w:rsidR="00446FCF" w:rsidRPr="00446FCF" w:rsidRDefault="00446FCF" w:rsidP="00446FCF">
      <w:pPr>
        <w:spacing w:after="0" w:line="240" w:lineRule="auto"/>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14:paraId="2E6F9FCB" w14:textId="77777777"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14:paraId="0B51E838" w14:textId="77777777"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14:paraId="60466C08" w14:textId="77777777"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14:paraId="08AB57E2"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p w14:paraId="30573EF0" w14:textId="2A0CD17C" w:rsidR="00446FCF" w:rsidRPr="00446FCF" w:rsidRDefault="00446FCF" w:rsidP="00446FCF">
      <w:pPr>
        <w:spacing w:after="0" w:line="240" w:lineRule="exact"/>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w:t>
      </w:r>
      <w:r w:rsidR="00E40765">
        <w:rPr>
          <w:rFonts w:ascii="Times New Roman" w:eastAsia="Times New Roman" w:hAnsi="Times New Roman" w:cs="Times New Roman"/>
          <w:i/>
          <w:iCs/>
          <w:sz w:val="28"/>
          <w:szCs w:val="28"/>
          <w:lang w:val="uk-UA" w:eastAsia="uk-UA"/>
        </w:rPr>
        <w:t>3</w:t>
      </w:r>
      <w:r w:rsidR="00C5510D">
        <w:rPr>
          <w:rFonts w:ascii="Times New Roman" w:eastAsia="Times New Roman" w:hAnsi="Times New Roman" w:cs="Times New Roman"/>
          <w:i/>
          <w:iCs/>
          <w:sz w:val="28"/>
          <w:szCs w:val="28"/>
          <w:lang w:val="uk-UA" w:eastAsia="uk-UA"/>
        </w:rPr>
        <w:t xml:space="preserve"> </w:t>
      </w:r>
      <w:r w:rsidRPr="00446FCF">
        <w:rPr>
          <w:rFonts w:ascii="Times New Roman" w:eastAsia="Times New Roman" w:hAnsi="Times New Roman" w:cs="Times New Roman"/>
          <w:i/>
          <w:iCs/>
          <w:sz w:val="28"/>
          <w:szCs w:val="28"/>
          <w:lang w:val="uk-UA" w:eastAsia="uk-UA"/>
        </w:rPr>
        <w:t>р.</w:t>
      </w:r>
    </w:p>
    <w:p w14:paraId="1E163BC1" w14:textId="77777777" w:rsidR="00446FCF" w:rsidRPr="00446FCF" w:rsidRDefault="00446FCF" w:rsidP="00446FCF">
      <w:pPr>
        <w:spacing w:after="0" w:line="240" w:lineRule="exact"/>
        <w:jc w:val="both"/>
        <w:rPr>
          <w:rFonts w:ascii="Times New Roman" w:eastAsia="Times New Roman" w:hAnsi="Times New Roman" w:cs="Times New Roman"/>
          <w:i/>
          <w:iCs/>
          <w:sz w:val="28"/>
          <w:szCs w:val="28"/>
          <w:lang w:val="uk-UA" w:eastAsia="uk-UA"/>
        </w:rPr>
      </w:pPr>
    </w:p>
    <w:p w14:paraId="55FF284A"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p w14:paraId="38B97C2B" w14:textId="77777777" w:rsidR="00446FCF" w:rsidRPr="00446FCF" w:rsidRDefault="00446FCF" w:rsidP="00446FCF">
      <w:pPr>
        <w:spacing w:after="0" w:line="240" w:lineRule="exact"/>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14:paraId="3EDD5CEE" w14:textId="77777777" w:rsidR="00446FCF" w:rsidRPr="00446FCF" w:rsidRDefault="00446FCF" w:rsidP="00446FCF">
      <w:pPr>
        <w:spacing w:after="0" w:line="240" w:lineRule="exact"/>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14:paraId="4D42F219" w14:textId="77777777" w:rsidR="00446FCF" w:rsidRPr="00446FCF" w:rsidRDefault="00446FCF" w:rsidP="00446FCF">
      <w:pPr>
        <w:spacing w:after="0" w:line="240" w:lineRule="exact"/>
        <w:ind w:left="426"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14:paraId="1C4E888B" w14:textId="77777777" w:rsidR="00446FCF" w:rsidRPr="00446FCF" w:rsidRDefault="00446FCF" w:rsidP="00446FCF">
      <w:pPr>
        <w:spacing w:after="0" w:line="240" w:lineRule="exact"/>
        <w:ind w:left="426" w:right="-256"/>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Предмет договору</w:t>
      </w:r>
    </w:p>
    <w:p w14:paraId="0BD8FFB6" w14:textId="77777777" w:rsidR="00446FCF" w:rsidRPr="00446FCF" w:rsidRDefault="00446FCF" w:rsidP="00446FCF">
      <w:pPr>
        <w:widowControl w:val="0"/>
        <w:spacing w:after="0" w:line="240" w:lineRule="auto"/>
        <w:ind w:left="426" w:right="-256"/>
        <w:jc w:val="both"/>
        <w:rPr>
          <w:rFonts w:ascii="Times New Roman" w:eastAsia="Times New Roman" w:hAnsi="Times New Roman" w:cs="Times New Roman"/>
          <w:b/>
          <w:bCs/>
          <w:sz w:val="28"/>
          <w:szCs w:val="28"/>
          <w:u w:val="single"/>
          <w:lang w:val="uk-UA" w:eastAsia="uk-UA"/>
        </w:rPr>
      </w:pPr>
      <w:r w:rsidRPr="00446FCF">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446FCF">
        <w:rPr>
          <w:rFonts w:ascii="Times New Roman" w:eastAsia="Times New Roman" w:hAnsi="Times New Roman" w:cs="Times New Roman"/>
          <w:b/>
          <w:sz w:val="28"/>
          <w:szCs w:val="28"/>
          <w:lang w:val="uk-UA" w:eastAsia="uk-UA"/>
        </w:rPr>
        <w:t>:  _________________________________________________________________________________ -</w:t>
      </w:r>
      <w:r w:rsidRPr="00446FCF">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446FCF">
        <w:rPr>
          <w:rFonts w:ascii="Times New Roman" w:eastAsia="Times New Roman" w:hAnsi="Times New Roman" w:cs="Times New Roman"/>
          <w:sz w:val="28"/>
          <w:szCs w:val="28"/>
          <w:lang w:val="en-US" w:eastAsia="uk-UA"/>
        </w:rPr>
        <w:t>C</w:t>
      </w:r>
      <w:r w:rsidRPr="00446FCF">
        <w:rPr>
          <w:rFonts w:ascii="Times New Roman" w:eastAsia="Times New Roman" w:hAnsi="Times New Roman" w:cs="Times New Roman"/>
          <w:sz w:val="28"/>
          <w:szCs w:val="28"/>
          <w:lang w:val="uk-UA" w:eastAsia="uk-UA"/>
        </w:rPr>
        <w:t>пецифікації  (Додаток №1), що надається до цього Договору , і є його невід'ємною частиною, а Замовник зобов'язується прийняти цей товар та оплатити його.</w:t>
      </w:r>
    </w:p>
    <w:p w14:paraId="1ED699F9" w14:textId="77777777"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p>
    <w:p w14:paraId="29DDA96B" w14:textId="77777777" w:rsidR="00446FCF" w:rsidRPr="00446FCF" w:rsidRDefault="00446FCF" w:rsidP="00446FCF">
      <w:pPr>
        <w:numPr>
          <w:ilvl w:val="0"/>
          <w:numId w:val="1"/>
        </w:numPr>
        <w:spacing w:after="0" w:line="240" w:lineRule="exact"/>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Сума договору та ціни</w:t>
      </w:r>
    </w:p>
    <w:p w14:paraId="37B93E0C" w14:textId="77777777" w:rsidR="00446FCF" w:rsidRPr="00446FCF" w:rsidRDefault="00446FCF" w:rsidP="00446FCF">
      <w:pPr>
        <w:tabs>
          <w:tab w:val="num" w:pos="360"/>
        </w:tabs>
        <w:spacing w:after="0" w:line="240" w:lineRule="exact"/>
        <w:ind w:left="360" w:hanging="360"/>
        <w:jc w:val="center"/>
        <w:rPr>
          <w:rFonts w:ascii="Times New Roman" w:eastAsia="Times New Roman" w:hAnsi="Times New Roman" w:cs="Times New Roman"/>
          <w:b/>
          <w:caps/>
          <w:sz w:val="28"/>
          <w:szCs w:val="28"/>
          <w:lang w:val="uk-UA" w:eastAsia="uk-UA"/>
        </w:rPr>
      </w:pPr>
    </w:p>
    <w:p w14:paraId="588E1379" w14:textId="77777777" w:rsidR="00446FCF" w:rsidRPr="00446FCF" w:rsidRDefault="00446FCF" w:rsidP="00446FCF">
      <w:pPr>
        <w:numPr>
          <w:ilvl w:val="1"/>
          <w:numId w:val="1"/>
        </w:numPr>
        <w:pBdr>
          <w:bottom w:val="single" w:sz="12" w:space="1" w:color="auto"/>
        </w:pBdr>
        <w:spacing w:after="0" w:line="240" w:lineRule="auto"/>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Ціна цього Договору становить: </w:t>
      </w:r>
    </w:p>
    <w:p w14:paraId="5D8DDCE0" w14:textId="77777777" w:rsidR="00446FCF" w:rsidRPr="00446FCF" w:rsidRDefault="00446FCF" w:rsidP="00446FCF">
      <w:pPr>
        <w:numPr>
          <w:ilvl w:val="1"/>
          <w:numId w:val="1"/>
        </w:numPr>
        <w:spacing w:after="0" w:line="240" w:lineRule="auto"/>
        <w:ind w:left="426" w:right="-256" w:firstLine="141"/>
        <w:jc w:val="both"/>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265F6800" w14:textId="77777777" w:rsidR="00446FCF" w:rsidRPr="00446FCF" w:rsidRDefault="00446FCF" w:rsidP="00446FCF">
      <w:pPr>
        <w:numPr>
          <w:ilvl w:val="1"/>
          <w:numId w:val="1"/>
        </w:numPr>
        <w:spacing w:after="0" w:line="240" w:lineRule="auto"/>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35258DAF" w14:textId="77777777" w:rsidR="00446FCF" w:rsidRPr="00446FCF" w:rsidRDefault="00446FCF" w:rsidP="00446FCF">
      <w:pPr>
        <w:numPr>
          <w:ilvl w:val="1"/>
          <w:numId w:val="1"/>
        </w:numPr>
        <w:spacing w:after="0" w:line="240" w:lineRule="auto"/>
        <w:ind w:left="426" w:right="-256" w:firstLine="141"/>
        <w:jc w:val="both"/>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фінансування видатків.</w:t>
      </w:r>
    </w:p>
    <w:p w14:paraId="7CB94990" w14:textId="77777777" w:rsidR="00446FCF" w:rsidRPr="00446FCF" w:rsidRDefault="00446FCF" w:rsidP="00446FCF">
      <w:pPr>
        <w:tabs>
          <w:tab w:val="num" w:pos="360"/>
        </w:tabs>
        <w:spacing w:after="0" w:line="240" w:lineRule="exact"/>
        <w:ind w:left="360" w:hanging="360"/>
        <w:jc w:val="center"/>
        <w:rPr>
          <w:rFonts w:ascii="Times New Roman" w:eastAsia="Times New Roman" w:hAnsi="Times New Roman" w:cs="Times New Roman"/>
          <w:b/>
          <w:caps/>
          <w:sz w:val="28"/>
          <w:szCs w:val="28"/>
          <w:lang w:val="uk-UA" w:eastAsia="uk-UA"/>
        </w:rPr>
      </w:pPr>
    </w:p>
    <w:p w14:paraId="6B481517" w14:textId="77777777" w:rsidR="00446FCF" w:rsidRPr="00446FCF" w:rsidRDefault="00446FCF" w:rsidP="00446FCF">
      <w:pPr>
        <w:numPr>
          <w:ilvl w:val="0"/>
          <w:numId w:val="1"/>
        </w:numPr>
        <w:spacing w:after="0" w:line="240" w:lineRule="auto"/>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ПОРЯДОК ЗДІЙСНЕННЯ ОПЛАТИ </w:t>
      </w:r>
    </w:p>
    <w:p w14:paraId="475E1641" w14:textId="77777777" w:rsidR="00446FCF" w:rsidRPr="00446FCF" w:rsidRDefault="00446FCF" w:rsidP="00446FCF">
      <w:pPr>
        <w:spacing w:after="0" w:line="240" w:lineRule="auto"/>
        <w:ind w:left="360"/>
        <w:outlineLvl w:val="2"/>
        <w:rPr>
          <w:rFonts w:ascii="Times New Roman" w:eastAsia="Times New Roman" w:hAnsi="Times New Roman" w:cs="Times New Roman"/>
          <w:b/>
          <w:bCs/>
          <w:sz w:val="28"/>
          <w:szCs w:val="28"/>
          <w:lang w:val="uk-UA" w:eastAsia="uk-UA"/>
        </w:rPr>
      </w:pPr>
    </w:p>
    <w:p w14:paraId="7F88A209" w14:textId="77777777" w:rsidR="00446FCF" w:rsidRPr="00446FCF" w:rsidRDefault="00446FCF" w:rsidP="00446FCF">
      <w:pPr>
        <w:numPr>
          <w:ilvl w:val="1"/>
          <w:numId w:val="1"/>
        </w:numPr>
        <w:tabs>
          <w:tab w:val="num" w:pos="851"/>
        </w:tabs>
        <w:spacing w:after="0" w:line="240" w:lineRule="auto"/>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37BD3F16" w14:textId="77777777" w:rsidR="00446FCF" w:rsidRPr="00446FCF" w:rsidRDefault="00446FCF" w:rsidP="00446FCF">
      <w:pPr>
        <w:numPr>
          <w:ilvl w:val="1"/>
          <w:numId w:val="1"/>
        </w:numPr>
        <w:spacing w:after="0" w:line="240" w:lineRule="exact"/>
        <w:ind w:left="426" w:right="-256" w:firstLine="141"/>
        <w:jc w:val="both"/>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14:paraId="722A06BB" w14:textId="77777777" w:rsidR="00446FCF" w:rsidRPr="00446FCF" w:rsidRDefault="00446FCF" w:rsidP="00446FCF">
      <w:pPr>
        <w:numPr>
          <w:ilvl w:val="1"/>
          <w:numId w:val="1"/>
        </w:numPr>
        <w:spacing w:after="0" w:line="240" w:lineRule="exact"/>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14:paraId="515128AC" w14:textId="77777777" w:rsidR="00446FCF" w:rsidRPr="00446FCF" w:rsidRDefault="00446FCF" w:rsidP="00446FCF">
      <w:pPr>
        <w:numPr>
          <w:ilvl w:val="1"/>
          <w:numId w:val="1"/>
        </w:numPr>
        <w:spacing w:after="0" w:line="240" w:lineRule="exact"/>
        <w:ind w:left="426" w:right="-256" w:firstLine="141"/>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14:paraId="31922853" w14:textId="77777777" w:rsidR="00446FCF" w:rsidRPr="00446FCF" w:rsidRDefault="00446FCF" w:rsidP="00446FCF">
      <w:pPr>
        <w:tabs>
          <w:tab w:val="num" w:pos="360"/>
        </w:tabs>
        <w:spacing w:after="0" w:line="240" w:lineRule="exact"/>
        <w:ind w:left="360" w:hanging="360"/>
        <w:jc w:val="center"/>
        <w:rPr>
          <w:rFonts w:ascii="Times New Roman" w:eastAsia="Times New Roman" w:hAnsi="Times New Roman" w:cs="Times New Roman"/>
          <w:b/>
          <w:caps/>
          <w:sz w:val="28"/>
          <w:szCs w:val="28"/>
          <w:lang w:val="uk-UA" w:eastAsia="uk-UA"/>
        </w:rPr>
      </w:pPr>
    </w:p>
    <w:p w14:paraId="4F21C9D3" w14:textId="77777777" w:rsidR="00446FCF" w:rsidRPr="00446FCF" w:rsidRDefault="00446FCF" w:rsidP="00446FCF">
      <w:pPr>
        <w:numPr>
          <w:ilvl w:val="0"/>
          <w:numId w:val="1"/>
        </w:numPr>
        <w:spacing w:after="0" w:line="240" w:lineRule="auto"/>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ЯКІСТЬ ТОВАРІВ </w:t>
      </w:r>
    </w:p>
    <w:p w14:paraId="5E487D0A" w14:textId="77777777" w:rsidR="00446FCF" w:rsidRPr="00446FCF" w:rsidRDefault="00446FCF" w:rsidP="00446FCF">
      <w:pPr>
        <w:spacing w:after="0" w:line="240" w:lineRule="auto"/>
        <w:ind w:left="360"/>
        <w:outlineLvl w:val="2"/>
        <w:rPr>
          <w:rFonts w:ascii="Times New Roman" w:eastAsia="Times New Roman" w:hAnsi="Times New Roman" w:cs="Times New Roman"/>
          <w:b/>
          <w:bCs/>
          <w:sz w:val="28"/>
          <w:szCs w:val="28"/>
          <w:lang w:val="uk-UA" w:eastAsia="uk-UA"/>
        </w:rPr>
      </w:pPr>
    </w:p>
    <w:p w14:paraId="1DF1DD39" w14:textId="59DF3C65"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ar-SA"/>
        </w:rPr>
      </w:pPr>
      <w:r w:rsidRPr="00446FCF">
        <w:rPr>
          <w:rFonts w:ascii="Times New Roman" w:eastAsia="Times New Roman" w:hAnsi="Times New Roman" w:cs="Times New Roman"/>
          <w:sz w:val="28"/>
          <w:szCs w:val="28"/>
          <w:lang w:val="uk-UA" w:eastAsia="uk-UA"/>
        </w:rPr>
        <w:t xml:space="preserve">3.1. </w:t>
      </w:r>
      <w:r w:rsidRPr="00446FCF">
        <w:rPr>
          <w:rFonts w:ascii="Times New Roman" w:eastAsia="Times New Roman" w:hAnsi="Times New Roman" w:cs="Times New Roman"/>
          <w:sz w:val="28"/>
          <w:szCs w:val="28"/>
          <w:lang w:val="uk-UA" w:eastAsia="ar-SA"/>
        </w:rPr>
        <w:t xml:space="preserve">Термін придатності товару на момент поставки повинен становити не менше </w:t>
      </w:r>
      <w:r w:rsidR="00D03FEE">
        <w:rPr>
          <w:rFonts w:ascii="Times New Roman" w:eastAsia="Times New Roman" w:hAnsi="Times New Roman" w:cs="Times New Roman"/>
          <w:sz w:val="28"/>
          <w:szCs w:val="28"/>
          <w:lang w:val="uk-UA" w:eastAsia="ar-SA"/>
        </w:rPr>
        <w:t>75</w:t>
      </w:r>
      <w:r w:rsidRPr="00446FCF">
        <w:rPr>
          <w:rFonts w:ascii="Times New Roman" w:eastAsia="Times New Roman" w:hAnsi="Times New Roman" w:cs="Times New Roman"/>
          <w:sz w:val="28"/>
          <w:szCs w:val="28"/>
          <w:lang w:val="uk-UA" w:eastAsia="ar-SA"/>
        </w:rPr>
        <w:t>%.</w:t>
      </w:r>
    </w:p>
    <w:p w14:paraId="62C09F75" w14:textId="77777777"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3.2.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12B23DD9" w14:textId="77777777"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ar-SA"/>
        </w:rPr>
      </w:pPr>
      <w:r w:rsidRPr="00446FCF">
        <w:rPr>
          <w:rFonts w:ascii="Times New Roman" w:eastAsia="Times New Roman" w:hAnsi="Times New Roman" w:cs="Times New Roman"/>
          <w:sz w:val="28"/>
          <w:szCs w:val="28"/>
          <w:lang w:val="uk-UA" w:eastAsia="uk-UA"/>
        </w:rPr>
        <w:t xml:space="preserve">3.3. </w:t>
      </w:r>
      <w:r w:rsidRPr="00446FCF">
        <w:rPr>
          <w:rFonts w:ascii="Times New Roman" w:eastAsia="Times New Roman" w:hAnsi="Times New Roman" w:cs="Times New Roman"/>
          <w:sz w:val="28"/>
          <w:szCs w:val="28"/>
          <w:lang w:val="uk-UA"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5AFB685A" w14:textId="77777777"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ar-SA"/>
        </w:rPr>
      </w:pPr>
      <w:r w:rsidRPr="00446FCF">
        <w:rPr>
          <w:rFonts w:ascii="Times New Roman" w:eastAsia="Times New Roman" w:hAnsi="Times New Roman" w:cs="Times New Roman"/>
          <w:sz w:val="28"/>
          <w:szCs w:val="28"/>
          <w:lang w:val="uk-UA" w:eastAsia="ar-SA"/>
        </w:rPr>
        <w:t>3.4. На кожній упаковці повинно бути маркування товару відповідно до діючих стандартів України.</w:t>
      </w:r>
    </w:p>
    <w:p w14:paraId="79DF1936" w14:textId="77777777"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3.5.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7ED7289F" w14:textId="77777777" w:rsidR="00446FCF" w:rsidRPr="00446FCF" w:rsidRDefault="00446FCF" w:rsidP="00446FCF">
      <w:pPr>
        <w:spacing w:after="0" w:line="240" w:lineRule="auto"/>
        <w:ind w:left="426"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3.6.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1F3E4D48" w14:textId="77777777" w:rsidR="00446FCF" w:rsidRPr="00446FCF" w:rsidRDefault="00446FCF" w:rsidP="00446FCF">
      <w:pPr>
        <w:spacing w:after="0" w:line="240" w:lineRule="auto"/>
        <w:ind w:left="426" w:right="-2"/>
        <w:jc w:val="both"/>
        <w:rPr>
          <w:rFonts w:ascii="Times New Roman" w:eastAsia="Times New Roman" w:hAnsi="Times New Roman" w:cs="Times New Roman"/>
          <w:sz w:val="28"/>
          <w:szCs w:val="28"/>
          <w:lang w:val="uk-UA" w:eastAsia="uk-UA"/>
        </w:rPr>
      </w:pPr>
    </w:p>
    <w:p w14:paraId="34277DD3" w14:textId="77777777" w:rsidR="00446FCF" w:rsidRPr="00446FCF" w:rsidRDefault="00446FCF" w:rsidP="00446FCF">
      <w:pPr>
        <w:numPr>
          <w:ilvl w:val="0"/>
          <w:numId w:val="1"/>
        </w:numPr>
        <w:spacing w:after="0" w:line="240" w:lineRule="auto"/>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ПОСТАВКА ТОВАРІВ </w:t>
      </w:r>
    </w:p>
    <w:p w14:paraId="6A12EA1B" w14:textId="77777777" w:rsidR="00446FCF" w:rsidRPr="00446FCF" w:rsidRDefault="00446FCF" w:rsidP="00446FCF">
      <w:pPr>
        <w:spacing w:after="0" w:line="240" w:lineRule="auto"/>
        <w:ind w:left="360"/>
        <w:outlineLvl w:val="2"/>
        <w:rPr>
          <w:rFonts w:ascii="Times New Roman" w:eastAsia="Times New Roman" w:hAnsi="Times New Roman" w:cs="Times New Roman"/>
          <w:b/>
          <w:bCs/>
          <w:sz w:val="28"/>
          <w:szCs w:val="28"/>
          <w:lang w:val="uk-UA" w:eastAsia="uk-UA"/>
        </w:rPr>
      </w:pPr>
    </w:p>
    <w:p w14:paraId="72AC0192"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4.1.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4BC5303B"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4.2. Сторони зобов’язуються своєчасно повідомляти одне одного про факт відправки та прибуття транспортних засобів з товаром.</w:t>
      </w:r>
    </w:p>
    <w:p w14:paraId="66D81A61"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4.3. 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0B78D801"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4.4. Розвантаження товару у відповідних приміщеннях Замовника здійснюється  за рахунок і силами Постачальника.</w:t>
      </w:r>
    </w:p>
    <w:p w14:paraId="36034CE5"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4.5. Постачальник разом з товаром надає Замовнику накладну на товар.</w:t>
      </w:r>
    </w:p>
    <w:p w14:paraId="37A9BF50"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4.6. Постачальник </w:t>
      </w:r>
      <w:r w:rsidRPr="00446FCF">
        <w:rPr>
          <w:rFonts w:ascii="Times New Roman" w:eastAsia="Times New Roman" w:hAnsi="Times New Roman" w:cs="Times New Roman"/>
          <w:bCs/>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061D3CE7"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Cs/>
          <w:sz w:val="28"/>
          <w:szCs w:val="28"/>
          <w:lang w:val="uk-UA" w:eastAsia="uk-UA"/>
        </w:rPr>
        <w:t xml:space="preserve">4.7. </w:t>
      </w:r>
      <w:r w:rsidRPr="00446FCF">
        <w:rPr>
          <w:rFonts w:ascii="Times New Roman" w:eastAsia="Times New Roman" w:hAnsi="Times New Roman" w:cs="Times New Roman"/>
          <w:bCs/>
          <w:i/>
          <w:iCs/>
          <w:sz w:val="28"/>
          <w:szCs w:val="28"/>
          <w:lang w:val="uk-UA" w:eastAsia="uk-UA"/>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sidRPr="00446FCF">
        <w:rPr>
          <w:rFonts w:ascii="Times New Roman" w:eastAsia="Times New Roman" w:hAnsi="Times New Roman" w:cs="Times New Roman"/>
          <w:i/>
          <w:iCs/>
          <w:sz w:val="28"/>
          <w:szCs w:val="28"/>
          <w:lang w:val="uk-UA" w:eastAsia="uk-UA"/>
        </w:rPr>
        <w:t xml:space="preserve">вул. В.Чорновола,1,.м.Гайсин,Вінницька обл. </w:t>
      </w:r>
    </w:p>
    <w:p w14:paraId="2AB61F6B" w14:textId="77777777" w:rsidR="00446FCF" w:rsidRPr="00446FCF" w:rsidRDefault="00446FCF" w:rsidP="00446FCF">
      <w:pPr>
        <w:spacing w:after="0" w:line="240" w:lineRule="auto"/>
        <w:ind w:left="360"/>
        <w:jc w:val="center"/>
        <w:outlineLvl w:val="2"/>
        <w:rPr>
          <w:rFonts w:ascii="Times New Roman" w:eastAsia="Times New Roman" w:hAnsi="Times New Roman" w:cs="Times New Roman"/>
          <w:b/>
          <w:bCs/>
          <w:sz w:val="28"/>
          <w:szCs w:val="28"/>
          <w:lang w:val="uk-UA" w:eastAsia="uk-UA"/>
        </w:rPr>
      </w:pPr>
    </w:p>
    <w:p w14:paraId="27E019E0" w14:textId="77777777" w:rsidR="00446FCF" w:rsidRPr="00446FCF" w:rsidRDefault="00446FCF" w:rsidP="00446FCF">
      <w:pPr>
        <w:spacing w:after="0" w:line="240" w:lineRule="auto"/>
        <w:ind w:left="36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 ПРАВА ТА ОБОВ'ЯЗКИ СТОРІН </w:t>
      </w:r>
    </w:p>
    <w:p w14:paraId="5B4D5D39" w14:textId="77777777" w:rsidR="00446FCF" w:rsidRPr="00446FCF" w:rsidRDefault="00446FCF" w:rsidP="00446FCF">
      <w:pPr>
        <w:spacing w:after="0" w:line="240" w:lineRule="auto"/>
        <w:ind w:left="360" w:right="-256"/>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5.1. Замовник зобов'язаний: </w:t>
      </w:r>
    </w:p>
    <w:p w14:paraId="41FE2C0C" w14:textId="77777777" w:rsidR="00446FCF" w:rsidRPr="00446FCF" w:rsidRDefault="00446FCF" w:rsidP="00446FCF">
      <w:pPr>
        <w:spacing w:after="0" w:line="240" w:lineRule="auto"/>
        <w:ind w:left="360" w:right="-256"/>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5.1.1. Своєчасно та в повному обсязі сплачувати за поставлені товари;</w:t>
      </w:r>
    </w:p>
    <w:p w14:paraId="4EECA81E" w14:textId="77777777" w:rsidR="00446FCF" w:rsidRPr="00446FCF" w:rsidRDefault="00446FCF" w:rsidP="00446FCF">
      <w:pPr>
        <w:spacing w:after="0" w:line="240" w:lineRule="auto"/>
        <w:ind w:left="360" w:right="-256"/>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5.1.2. Приймати  поставлені товари згідно з накладною на товар.</w:t>
      </w:r>
    </w:p>
    <w:p w14:paraId="67FA65FB" w14:textId="77777777" w:rsidR="00446FCF" w:rsidRPr="00446FCF" w:rsidRDefault="00446FCF" w:rsidP="00446FCF">
      <w:pPr>
        <w:spacing w:after="0" w:line="240" w:lineRule="auto"/>
        <w:ind w:left="360" w:right="-256"/>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5.2. Замовник має право: </w:t>
      </w:r>
    </w:p>
    <w:p w14:paraId="0C273B48" w14:textId="77777777" w:rsidR="00446FCF" w:rsidRPr="00446FCF" w:rsidRDefault="00446FCF" w:rsidP="00446FCF">
      <w:pPr>
        <w:spacing w:after="0" w:line="240" w:lineRule="auto"/>
        <w:ind w:left="360"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5.2.1.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5819FE9D" w14:textId="77777777" w:rsidR="00446FCF" w:rsidRPr="00446FCF" w:rsidRDefault="00446FCF" w:rsidP="00446FCF">
      <w:pPr>
        <w:spacing w:after="0" w:line="240" w:lineRule="auto"/>
        <w:ind w:left="360"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5.2.2. Контролювати поставку товарів у строки, встановлені цим Договором; </w:t>
      </w:r>
    </w:p>
    <w:p w14:paraId="7849B57B"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5.2.3.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3EC437D4"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5.2.4. Замовник має право складати письмові претензії, що виникають у зв’язку з поставками Товару і передавати їх Постачальнику.</w:t>
      </w:r>
    </w:p>
    <w:p w14:paraId="089E9B82" w14:textId="77777777" w:rsidR="00446FCF" w:rsidRPr="00446FCF" w:rsidRDefault="00446FCF" w:rsidP="00446FCF">
      <w:pPr>
        <w:spacing w:after="0" w:line="240" w:lineRule="auto"/>
        <w:ind w:left="360" w:right="-256"/>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47C07563" w14:textId="77777777" w:rsidR="00446FCF" w:rsidRPr="00446FCF" w:rsidRDefault="00446FCF" w:rsidP="00446FCF">
      <w:pPr>
        <w:spacing w:after="0" w:line="240" w:lineRule="auto"/>
        <w:ind w:left="360" w:right="-256"/>
        <w:jc w:val="both"/>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5.3. Постачальник зобов'язаний: </w:t>
      </w:r>
    </w:p>
    <w:p w14:paraId="3D64226B" w14:textId="77777777" w:rsidR="00446FCF" w:rsidRPr="00446FCF" w:rsidRDefault="00446FCF" w:rsidP="00446FCF">
      <w:pPr>
        <w:spacing w:after="0" w:line="240" w:lineRule="auto"/>
        <w:ind w:left="360" w:right="452"/>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5.3.1. Забезпечити поставку товарів, якість яких відповідає умовам, встановленим цим Договором.</w:t>
      </w:r>
    </w:p>
    <w:p w14:paraId="45893957" w14:textId="77777777" w:rsidR="00446FCF" w:rsidRPr="00446FCF" w:rsidRDefault="00446FCF" w:rsidP="00446FCF">
      <w:pPr>
        <w:spacing w:after="0" w:line="240" w:lineRule="auto"/>
        <w:ind w:left="360" w:right="45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5.4. Постачальник має право: </w:t>
      </w:r>
    </w:p>
    <w:p w14:paraId="3C69899C" w14:textId="77777777" w:rsidR="00446FCF" w:rsidRPr="00446FCF" w:rsidRDefault="00446FCF" w:rsidP="00446FCF">
      <w:pPr>
        <w:spacing w:after="0" w:line="240" w:lineRule="auto"/>
        <w:ind w:left="360" w:right="45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5.4.1. Своєчасно та в повному обсязі отримувати плату за поставленні товари; </w:t>
      </w:r>
    </w:p>
    <w:p w14:paraId="37D0F8B1" w14:textId="77777777" w:rsidR="00446FCF" w:rsidRPr="00446FCF" w:rsidRDefault="00446FCF" w:rsidP="00446FCF">
      <w:pPr>
        <w:spacing w:after="0" w:line="240" w:lineRule="auto"/>
        <w:ind w:left="360" w:right="45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5.4.2. На дострокову поставку товарів за письмовим погодженням Замовника.</w:t>
      </w:r>
    </w:p>
    <w:p w14:paraId="66E18207" w14:textId="77777777" w:rsidR="00446FCF" w:rsidRPr="00446FCF" w:rsidRDefault="00446FCF" w:rsidP="00446FCF">
      <w:pPr>
        <w:tabs>
          <w:tab w:val="num" w:pos="360"/>
        </w:tabs>
        <w:spacing w:after="0" w:line="240" w:lineRule="exact"/>
        <w:ind w:left="360"/>
        <w:jc w:val="center"/>
        <w:rPr>
          <w:rFonts w:ascii="Times New Roman" w:eastAsia="Times New Roman" w:hAnsi="Times New Roman" w:cs="Times New Roman"/>
          <w:b/>
          <w:caps/>
          <w:sz w:val="28"/>
          <w:szCs w:val="28"/>
          <w:lang w:val="uk-UA" w:eastAsia="uk-UA"/>
        </w:rPr>
      </w:pPr>
    </w:p>
    <w:p w14:paraId="74463DAD" w14:textId="77777777" w:rsidR="00446FCF" w:rsidRPr="00446FCF" w:rsidRDefault="00446FCF" w:rsidP="00446FCF">
      <w:pPr>
        <w:spacing w:after="0" w:line="240" w:lineRule="auto"/>
        <w:ind w:left="36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6. ВІДПОВІДАЛЬНІСТЬ СТОРІН </w:t>
      </w:r>
    </w:p>
    <w:p w14:paraId="45B90EB5" w14:textId="77777777" w:rsidR="00446FCF" w:rsidRPr="00446FCF" w:rsidRDefault="00446FCF" w:rsidP="00446FCF">
      <w:pPr>
        <w:spacing w:after="0" w:line="240" w:lineRule="auto"/>
        <w:ind w:left="360" w:right="-398"/>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6.1.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67760F24" w14:textId="77777777" w:rsidR="00446FCF" w:rsidRPr="00446FCF" w:rsidRDefault="00446FCF" w:rsidP="00446FCF">
      <w:pPr>
        <w:spacing w:after="0" w:line="240" w:lineRule="auto"/>
        <w:ind w:left="360" w:right="-398"/>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6.2. Види порушень та санкцій за них установлені Договором: </w:t>
      </w:r>
    </w:p>
    <w:p w14:paraId="372FCCAB" w14:textId="77777777" w:rsidR="00446FCF" w:rsidRPr="00446FCF" w:rsidRDefault="00446FCF" w:rsidP="00446FCF">
      <w:pPr>
        <w:widowControl w:val="0"/>
        <w:autoSpaceDE w:val="0"/>
        <w:autoSpaceDN w:val="0"/>
        <w:adjustRightInd w:val="0"/>
        <w:spacing w:after="0" w:line="240" w:lineRule="auto"/>
        <w:ind w:left="360" w:right="-398"/>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3FCB87E0" w14:textId="77777777" w:rsidR="00446FCF" w:rsidRPr="00446FCF" w:rsidRDefault="00446FCF" w:rsidP="00446FCF">
      <w:pPr>
        <w:spacing w:after="0" w:line="240" w:lineRule="exact"/>
        <w:ind w:left="360"/>
        <w:jc w:val="center"/>
        <w:rPr>
          <w:rFonts w:ascii="Times New Roman" w:eastAsia="Times New Roman" w:hAnsi="Times New Roman" w:cs="Times New Roman"/>
          <w:b/>
          <w:caps/>
          <w:sz w:val="28"/>
          <w:szCs w:val="28"/>
          <w:lang w:val="uk-UA" w:eastAsia="uk-UA"/>
        </w:rPr>
      </w:pPr>
    </w:p>
    <w:p w14:paraId="7E286859" w14:textId="77777777" w:rsidR="00446FCF" w:rsidRPr="00446FCF" w:rsidRDefault="00446FCF" w:rsidP="00446FCF">
      <w:pPr>
        <w:spacing w:after="0" w:line="240" w:lineRule="exact"/>
        <w:ind w:left="360" w:right="256"/>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7. Форс – Мажор</w:t>
      </w:r>
    </w:p>
    <w:p w14:paraId="6F382593" w14:textId="77777777"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7.1.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5806735C" w14:textId="77777777"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0A846D1D" w14:textId="77777777"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p>
    <w:p w14:paraId="155A991A" w14:textId="77777777"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p>
    <w:p w14:paraId="4FB02A53" w14:textId="77777777" w:rsidR="00446FCF" w:rsidRPr="00446FCF" w:rsidRDefault="00446FCF" w:rsidP="00446FCF">
      <w:pPr>
        <w:spacing w:after="0" w:line="240" w:lineRule="exact"/>
        <w:ind w:left="360"/>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8. Зміна умов цього Договору</w:t>
      </w:r>
    </w:p>
    <w:p w14:paraId="34548E9D" w14:textId="77777777"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8.1. Замовник має право на дострокове розірвання Договору у випадку порушення умов Договору з боку Постачальника.</w:t>
      </w:r>
    </w:p>
    <w:p w14:paraId="2AEFFC6C" w14:textId="77777777"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8.2. Обидві сторони зобов’язуються без зволікання інформувати одна одну про зміни своїх юридичних адресів та реквізитів.</w:t>
      </w:r>
    </w:p>
    <w:p w14:paraId="53B3777A" w14:textId="77777777"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8.3. Будь-які зміни та доповнення до даного Договору  є дійсними лише у тому випадку, якщо вони викладені у письмовій формі і підписані сторонами. </w:t>
      </w:r>
    </w:p>
    <w:p w14:paraId="26FB5EA9" w14:textId="77777777"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8.4.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146B3CFC" w14:textId="77777777"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8.4.1. </w:t>
      </w:r>
      <w:r w:rsidRPr="00446FCF">
        <w:rPr>
          <w:rFonts w:ascii="Times New Roman" w:eastAsia="Times New Roman" w:hAnsi="Times New Roman" w:cs="Times New Roman"/>
          <w:color w:val="000000"/>
          <w:sz w:val="28"/>
          <w:szCs w:val="28"/>
          <w:lang w:val="uk-UA" w:eastAsia="uk-UA"/>
        </w:rPr>
        <w:t>зменшення обсягів закупівлі, зокрема з урахуванням фактичного обсягу видатків замовника;</w:t>
      </w:r>
    </w:p>
    <w:p w14:paraId="710F3CE0" w14:textId="77777777"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8.4.2.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709F5974" w14:textId="77777777"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 xml:space="preserve">У </w:t>
      </w:r>
      <w:r w:rsidRPr="00446FCF">
        <w:rPr>
          <w:rFonts w:ascii="Times New Roman" w:eastAsia="Times New Roman" w:hAnsi="Times New Roman" w:cs="Times New Roman"/>
          <w:sz w:val="28"/>
          <w:szCs w:val="28"/>
          <w:lang w:val="uk-UA" w:eastAsia="uk-UA"/>
        </w:rPr>
        <w:t>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середньоринкової ціни (діапазону цін тощо) за одиницю товару на день подання тендерної пропозиції (допускається надання документального підтвердження щодо середньоринкової ціни (діапазону цін тощо) за одиницю товару в межах 10 днів щодо дати подання тендерної пропозиції) та середньоринкової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w:t>
      </w:r>
      <w:r w:rsidRPr="00446FCF">
        <w:rPr>
          <w:rFonts w:ascii="Times New Roman" w:eastAsia="Times New Roman" w:hAnsi="Times New Roman" w:cs="Times New Roman"/>
          <w:color w:val="000000"/>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середньоринкової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2C37AF8D" w14:textId="77777777"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8.4.3. покращення якості предмета закупівлі, за умови що таке покращення не призведе до збільшення суми, визначеної в договорі про закупівлю;</w:t>
      </w:r>
    </w:p>
    <w:p w14:paraId="6F568A2A" w14:textId="77777777"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 xml:space="preserve">8.4.4.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446FCF">
        <w:rPr>
          <w:rFonts w:ascii="Times New Roman" w:eastAsia="Times New Roman" w:hAnsi="Times New Roman" w:cs="Times New Roman"/>
          <w:color w:val="000000"/>
          <w:sz w:val="28"/>
          <w:szCs w:val="28"/>
          <w:lang w:val="uk-UA" w:eastAsia="uk-UA"/>
        </w:rPr>
        <w:lastRenderedPageBreak/>
        <w:t>фінансування витрат замовника, за умови що такі зміни не призведуть до збільшення суми, визначеної в договорі про закупівлю;</w:t>
      </w:r>
    </w:p>
    <w:p w14:paraId="65FF5435" w14:textId="77777777"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8.4.5.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F4E6546" w14:textId="77777777"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8.4.6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D8FF71C" w14:textId="77777777"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color w:val="000000"/>
          <w:sz w:val="28"/>
          <w:szCs w:val="28"/>
          <w:lang w:val="uk-UA" w:eastAsia="uk-UA"/>
        </w:rPr>
        <w:t>8.4.7. зміни умов у зв’язку із застосуванням положень </w:t>
      </w:r>
      <w:hyperlink r:id="rId7" w:anchor="n1778" w:history="1">
        <w:r w:rsidRPr="00446FCF">
          <w:rPr>
            <w:rFonts w:ascii="Times New Roman" w:eastAsia="Times New Roman" w:hAnsi="Times New Roman" w:cs="Times New Roman"/>
            <w:color w:val="0000FF"/>
            <w:sz w:val="28"/>
            <w:szCs w:val="28"/>
            <w:u w:val="single"/>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446FCF">
        <w:rPr>
          <w:rFonts w:ascii="Times New Roman" w:eastAsia="Times New Roman" w:hAnsi="Times New Roman" w:cs="Times New Roman"/>
          <w:color w:val="000000"/>
          <w:sz w:val="28"/>
          <w:szCs w:val="28"/>
          <w:lang w:val="uk-UA" w:eastAsia="uk-UA"/>
        </w:rPr>
        <w:t xml:space="preserve"> статті 41 Закону України «Про публічні закупівлі».</w:t>
      </w:r>
    </w:p>
    <w:p w14:paraId="2707CE5B" w14:textId="77777777" w:rsidR="00446FCF" w:rsidRPr="00446FCF" w:rsidRDefault="00446FCF" w:rsidP="00446FCF">
      <w:pPr>
        <w:spacing w:after="0" w:line="240" w:lineRule="auto"/>
        <w:ind w:left="360"/>
        <w:jc w:val="both"/>
        <w:rPr>
          <w:rFonts w:ascii="Times New Roman" w:eastAsia="Times New Roman" w:hAnsi="Times New Roman" w:cs="Times New Roman"/>
          <w:color w:val="000000"/>
          <w:sz w:val="28"/>
          <w:szCs w:val="28"/>
          <w:lang w:val="uk-UA" w:eastAsia="uk-UA"/>
        </w:rPr>
      </w:pPr>
    </w:p>
    <w:p w14:paraId="71844316" w14:textId="77777777" w:rsidR="00446FCF" w:rsidRPr="00446FCF" w:rsidRDefault="00446FCF" w:rsidP="00446FCF">
      <w:pPr>
        <w:spacing w:after="0" w:line="240" w:lineRule="exact"/>
        <w:ind w:left="360"/>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9. Повідомлення</w:t>
      </w:r>
    </w:p>
    <w:p w14:paraId="7A0E8E83" w14:textId="77777777" w:rsidR="00446FCF" w:rsidRPr="00446FCF" w:rsidRDefault="00446FCF" w:rsidP="00446FCF">
      <w:pPr>
        <w:spacing w:after="0" w:line="240" w:lineRule="exact"/>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9.1.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1B7E2A9B"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p w14:paraId="52354F41" w14:textId="77777777" w:rsidR="00446FCF" w:rsidRPr="00446FCF" w:rsidRDefault="00446FCF" w:rsidP="00446FCF">
      <w:pPr>
        <w:spacing w:after="0" w:line="240" w:lineRule="auto"/>
        <w:ind w:left="36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10. ВИРІШЕННЯ СПОРІВ </w:t>
      </w:r>
    </w:p>
    <w:p w14:paraId="622E4D5F" w14:textId="77777777"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255B30C5" w14:textId="77777777" w:rsidR="00446FCF" w:rsidRPr="00446FCF" w:rsidRDefault="00446FCF" w:rsidP="00446FCF">
      <w:pPr>
        <w:spacing w:after="0" w:line="240" w:lineRule="auto"/>
        <w:ind w:left="360"/>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10.2. У  разі недосягнення  Сторонами згоди спори (розбіжності) вирішуються у судовому порядку. </w:t>
      </w:r>
    </w:p>
    <w:p w14:paraId="366AC7B0" w14:textId="77777777" w:rsidR="00446FCF" w:rsidRPr="00446FCF" w:rsidRDefault="00446FCF" w:rsidP="00446FCF">
      <w:pPr>
        <w:spacing w:after="0" w:line="240" w:lineRule="auto"/>
        <w:ind w:left="360"/>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10.3. У випадках, не передбачених цим Договором, Сторони несуть відповідальність, передбачену чинним законодавством України.</w:t>
      </w:r>
    </w:p>
    <w:p w14:paraId="397B87C6" w14:textId="77777777" w:rsidR="00446FCF" w:rsidRPr="00446FCF" w:rsidRDefault="00446FCF" w:rsidP="00446FCF">
      <w:pPr>
        <w:spacing w:after="0" w:line="240" w:lineRule="exact"/>
        <w:ind w:left="360"/>
        <w:jc w:val="center"/>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11. Термін дії Договору</w:t>
      </w:r>
    </w:p>
    <w:p w14:paraId="531492CA" w14:textId="36ED0D29"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11.1. Договір діє з моменту підписання і до </w:t>
      </w:r>
      <w:r w:rsidRPr="00574800">
        <w:rPr>
          <w:rFonts w:ascii="Times New Roman" w:eastAsia="Times New Roman" w:hAnsi="Times New Roman" w:cs="Times New Roman"/>
          <w:b/>
          <w:bCs/>
          <w:sz w:val="28"/>
          <w:szCs w:val="28"/>
          <w:lang w:val="uk-UA" w:eastAsia="uk-UA"/>
        </w:rPr>
        <w:t>« 31» грудня 202</w:t>
      </w:r>
      <w:r w:rsidR="00B7140D" w:rsidRPr="00574800">
        <w:rPr>
          <w:rFonts w:ascii="Times New Roman" w:eastAsia="Times New Roman" w:hAnsi="Times New Roman" w:cs="Times New Roman"/>
          <w:b/>
          <w:bCs/>
          <w:sz w:val="28"/>
          <w:szCs w:val="28"/>
          <w:lang w:val="uk-UA" w:eastAsia="uk-UA"/>
        </w:rPr>
        <w:t>3</w:t>
      </w:r>
      <w:r w:rsidRPr="00574800">
        <w:rPr>
          <w:rFonts w:ascii="Times New Roman" w:eastAsia="Times New Roman" w:hAnsi="Times New Roman" w:cs="Times New Roman"/>
          <w:b/>
          <w:bCs/>
          <w:sz w:val="28"/>
          <w:szCs w:val="28"/>
          <w:lang w:val="uk-UA" w:eastAsia="uk-UA"/>
        </w:rPr>
        <w:t xml:space="preserve"> року</w:t>
      </w:r>
      <w:r w:rsidRPr="00446FCF">
        <w:rPr>
          <w:rFonts w:ascii="Times New Roman" w:eastAsia="Times New Roman" w:hAnsi="Times New Roman" w:cs="Times New Roman"/>
          <w:sz w:val="28"/>
          <w:szCs w:val="28"/>
          <w:lang w:val="uk-UA" w:eastAsia="uk-UA"/>
        </w:rPr>
        <w:t xml:space="preserve"> але в будь-якому разі до повного виконання обов’язків сторонами.</w:t>
      </w:r>
    </w:p>
    <w:p w14:paraId="575043BF" w14:textId="77777777" w:rsidR="00446FCF" w:rsidRPr="00446FCF" w:rsidRDefault="00446FCF" w:rsidP="00446FCF">
      <w:pPr>
        <w:spacing w:after="0" w:line="240" w:lineRule="auto"/>
        <w:ind w:left="360"/>
        <w:jc w:val="both"/>
        <w:outlineLvl w:val="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11.2. Договір укладається і підписується у двох примірниках, що мають однакову юридичну силу.</w:t>
      </w:r>
    </w:p>
    <w:p w14:paraId="3D43D399" w14:textId="77777777" w:rsidR="00446FCF" w:rsidRPr="00446FCF" w:rsidRDefault="00446FCF" w:rsidP="00446FCF">
      <w:pPr>
        <w:spacing w:after="0" w:line="240" w:lineRule="auto"/>
        <w:ind w:left="360"/>
        <w:jc w:val="both"/>
        <w:rPr>
          <w:rFonts w:ascii="Times New Roman" w:eastAsia="Times New Roman" w:hAnsi="Times New Roman" w:cs="Times New Roman"/>
          <w:sz w:val="28"/>
          <w:szCs w:val="28"/>
          <w:lang w:val="uk-UA" w:eastAsia="uk-UA"/>
        </w:rPr>
      </w:pPr>
    </w:p>
    <w:p w14:paraId="6E196CEC" w14:textId="77777777"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p>
    <w:p w14:paraId="6074797E" w14:textId="77777777"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p>
    <w:p w14:paraId="6F65B601" w14:textId="77777777"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p>
    <w:p w14:paraId="2C043F66" w14:textId="77777777" w:rsidR="00446FCF" w:rsidRPr="00446FCF" w:rsidRDefault="00446FCF" w:rsidP="00446FCF">
      <w:pPr>
        <w:spacing w:after="0" w:line="240" w:lineRule="exact"/>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13. ЮРИДИЧНА АДРЕСА ТА ПЛАТІЖНІ РЕКВІЗИТИ СТОРІН:</w:t>
      </w:r>
    </w:p>
    <w:p w14:paraId="3A00E96C" w14:textId="77777777" w:rsidR="00446FCF" w:rsidRPr="00446FCF" w:rsidRDefault="00446FCF" w:rsidP="00446FCF">
      <w:pPr>
        <w:spacing w:after="0" w:line="240" w:lineRule="exact"/>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03E550CA" w14:textId="77777777" w:rsidTr="009F2046">
        <w:tc>
          <w:tcPr>
            <w:tcW w:w="4800" w:type="dxa"/>
          </w:tcPr>
          <w:p w14:paraId="5007A502"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14:paraId="50521039"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p w14:paraId="77453405"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tc>
        <w:tc>
          <w:tcPr>
            <w:tcW w:w="360" w:type="dxa"/>
          </w:tcPr>
          <w:p w14:paraId="34E99170"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tc>
        <w:tc>
          <w:tcPr>
            <w:tcW w:w="4621" w:type="dxa"/>
          </w:tcPr>
          <w:p w14:paraId="7F7D45A2"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7165D9BD" w14:textId="77777777" w:rsidTr="009F2046">
        <w:tc>
          <w:tcPr>
            <w:tcW w:w="4800" w:type="dxa"/>
            <w:tcBorders>
              <w:bottom w:val="single" w:sz="4" w:space="0" w:color="auto"/>
            </w:tcBorders>
          </w:tcPr>
          <w:p w14:paraId="0F590F75" w14:textId="77777777" w:rsidR="00446FCF" w:rsidRPr="00446FCF" w:rsidRDefault="00446FCF" w:rsidP="00446FCF">
            <w:pPr>
              <w:spacing w:after="0" w:line="240" w:lineRule="exact"/>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66B2A636" w14:textId="77777777" w:rsidR="00446FCF" w:rsidRPr="00446FCF" w:rsidRDefault="00446FCF" w:rsidP="00446FCF">
            <w:pPr>
              <w:spacing w:after="0" w:line="240" w:lineRule="exact"/>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6E9F53FC" w14:textId="77777777" w:rsidR="00446FCF" w:rsidRPr="00446FCF" w:rsidRDefault="00446FCF" w:rsidP="00446FCF">
            <w:pPr>
              <w:spacing w:after="0" w:line="240" w:lineRule="exact"/>
              <w:jc w:val="both"/>
              <w:rPr>
                <w:rFonts w:ascii="Times New Roman" w:eastAsia="Times New Roman" w:hAnsi="Times New Roman" w:cs="Times New Roman"/>
                <w:b/>
                <w:sz w:val="28"/>
                <w:szCs w:val="28"/>
                <w:lang w:val="uk-UA" w:eastAsia="uk-UA"/>
              </w:rPr>
            </w:pPr>
          </w:p>
        </w:tc>
      </w:tr>
      <w:tr w:rsidR="00446FCF" w:rsidRPr="00446FCF" w14:paraId="7BA68672" w14:textId="77777777" w:rsidTr="009F2046">
        <w:tc>
          <w:tcPr>
            <w:tcW w:w="4800" w:type="dxa"/>
            <w:tcBorders>
              <w:top w:val="single" w:sz="4" w:space="0" w:color="auto"/>
              <w:bottom w:val="single" w:sz="4" w:space="0" w:color="auto"/>
            </w:tcBorders>
          </w:tcPr>
          <w:p w14:paraId="6B5F16C7"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39F9B885"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C289345"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14:paraId="31571005" w14:textId="77777777" w:rsidTr="009F2046">
        <w:tc>
          <w:tcPr>
            <w:tcW w:w="4800" w:type="dxa"/>
            <w:tcBorders>
              <w:top w:val="single" w:sz="4" w:space="0" w:color="auto"/>
              <w:bottom w:val="single" w:sz="4" w:space="0" w:color="auto"/>
            </w:tcBorders>
          </w:tcPr>
          <w:p w14:paraId="3E80AF16"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69C9B994"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AE153C1"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14:paraId="798897BE" w14:textId="77777777" w:rsidTr="009F2046">
        <w:tc>
          <w:tcPr>
            <w:tcW w:w="4800" w:type="dxa"/>
            <w:tcBorders>
              <w:top w:val="single" w:sz="4" w:space="0" w:color="auto"/>
              <w:bottom w:val="single" w:sz="4" w:space="0" w:color="auto"/>
            </w:tcBorders>
          </w:tcPr>
          <w:p w14:paraId="740E61DC"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66CD3127"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943204780000026006924855843</w:t>
            </w:r>
          </w:p>
          <w:p w14:paraId="68E3854C"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 АБ «УКРГАЗБАНК»</w:t>
            </w:r>
          </w:p>
        </w:tc>
        <w:tc>
          <w:tcPr>
            <w:tcW w:w="360" w:type="dxa"/>
          </w:tcPr>
          <w:p w14:paraId="7B7DB688"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0D07E43"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14:paraId="2390CB7B" w14:textId="77777777" w:rsidTr="009F2046">
        <w:tc>
          <w:tcPr>
            <w:tcW w:w="4800" w:type="dxa"/>
            <w:tcBorders>
              <w:top w:val="single" w:sz="4" w:space="0" w:color="auto"/>
              <w:bottom w:val="single" w:sz="4" w:space="0" w:color="auto"/>
            </w:tcBorders>
          </w:tcPr>
          <w:p w14:paraId="08325833"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0E6E5FE4"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3B616C9E"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14:paraId="7F4DC916" w14:textId="77777777" w:rsidTr="009F2046">
        <w:tc>
          <w:tcPr>
            <w:tcW w:w="4800" w:type="dxa"/>
            <w:tcBorders>
              <w:top w:val="single" w:sz="4" w:space="0" w:color="auto"/>
              <w:bottom w:val="single" w:sz="4" w:space="0" w:color="auto"/>
            </w:tcBorders>
          </w:tcPr>
          <w:p w14:paraId="04DAFE9C"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606660BD"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529A2A18"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D03FEE" w14:paraId="4E8ABDC1" w14:textId="77777777" w:rsidTr="009F2046">
        <w:tc>
          <w:tcPr>
            <w:tcW w:w="4800" w:type="dxa"/>
            <w:tcBorders>
              <w:top w:val="single" w:sz="4" w:space="0" w:color="auto"/>
            </w:tcBorders>
          </w:tcPr>
          <w:p w14:paraId="6628402F"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31333A32" w14:textId="77777777" w:rsidR="00446FCF" w:rsidRPr="00446FCF" w:rsidRDefault="00446FCF" w:rsidP="00446FCF">
            <w:pPr>
              <w:spacing w:after="0" w:line="240" w:lineRule="exact"/>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8" w:history="1">
              <w:r w:rsidRPr="00446FCF">
                <w:rPr>
                  <w:rFonts w:ascii="Times New Roman" w:eastAsia="Times New Roman" w:hAnsi="Times New Roman" w:cs="Times New Roman"/>
                  <w:color w:val="0000FF"/>
                  <w:sz w:val="28"/>
                  <w:szCs w:val="28"/>
                  <w:u w:val="single"/>
                  <w:lang w:val="en-US" w:eastAsia="uk-UA"/>
                </w:rPr>
                <w:t>gaysincrl@ukr.net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154C51F4"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2BF0C38D"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bl>
    <w:p w14:paraId="3B9E8488" w14:textId="77777777" w:rsidR="00446FCF" w:rsidRPr="00446FCF" w:rsidRDefault="00446FCF" w:rsidP="00446FCF">
      <w:pPr>
        <w:spacing w:after="0" w:line="240" w:lineRule="exact"/>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14:paraId="4B4F3311" w14:textId="77777777"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p w14:paraId="3866EEF7" w14:textId="77777777"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p w14:paraId="5FEA40C3" w14:textId="77777777" w:rsidR="00446FCF" w:rsidRPr="00446FCF" w:rsidRDefault="00446FCF" w:rsidP="00446FCF">
      <w:pPr>
        <w:tabs>
          <w:tab w:val="left" w:pos="2865"/>
        </w:tabs>
        <w:spacing w:after="0" w:line="240" w:lineRule="auto"/>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r w:rsidRPr="00446FCF">
        <w:rPr>
          <w:rFonts w:ascii="Times New Roman" w:eastAsia="Times New Roman" w:hAnsi="Times New Roman" w:cs="Times New Roman"/>
          <w:b/>
          <w:bCs/>
          <w:sz w:val="28"/>
          <w:szCs w:val="28"/>
          <w:lang w:eastAsia="uk-UA"/>
        </w:rPr>
        <w:t>Головний лікар</w:t>
      </w:r>
      <w:r w:rsidRPr="00446FCF">
        <w:rPr>
          <w:rFonts w:ascii="Times New Roman" w:eastAsia="Times New Roman" w:hAnsi="Times New Roman" w:cs="Times New Roman"/>
          <w:b/>
          <w:bCs/>
          <w:sz w:val="28"/>
          <w:szCs w:val="28"/>
          <w:lang w:eastAsia="uk-UA"/>
        </w:rPr>
        <w:tab/>
        <w:t>І.В.Кохан</w:t>
      </w:r>
    </w:p>
    <w:p w14:paraId="38C35A2C" w14:textId="77777777"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p w14:paraId="396721F3" w14:textId="77777777" w:rsidR="00446FCF" w:rsidRPr="00446FCF" w:rsidRDefault="00446FCF" w:rsidP="00446FCF">
      <w:pPr>
        <w:spacing w:after="0" w:line="240" w:lineRule="auto"/>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ДОДАТОК №1  ДО ДОГОВОРУ</w:t>
      </w:r>
    </w:p>
    <w:p w14:paraId="448E4A8F" w14:textId="48CD537E" w:rsidR="00446FCF" w:rsidRPr="00446FCF" w:rsidRDefault="00446FCF" w:rsidP="00446FCF">
      <w:pPr>
        <w:spacing w:after="0" w:line="240" w:lineRule="auto"/>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w:t>
      </w:r>
      <w:r w:rsidR="00E40765">
        <w:rPr>
          <w:rFonts w:ascii="Times New Roman" w:eastAsia="Times New Roman" w:hAnsi="Times New Roman" w:cs="Times New Roman"/>
          <w:sz w:val="28"/>
          <w:szCs w:val="28"/>
          <w:lang w:val="uk-UA" w:eastAsia="uk-UA"/>
        </w:rPr>
        <w:t>3</w:t>
      </w:r>
      <w:r w:rsidR="00C5510D">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 року</w:t>
      </w:r>
    </w:p>
    <w:p w14:paraId="21CF1D47" w14:textId="77777777"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p>
    <w:p w14:paraId="21A2F1A7" w14:textId="77777777" w:rsidR="00446FCF" w:rsidRPr="00446FCF" w:rsidRDefault="00446FCF" w:rsidP="00446FCF">
      <w:pPr>
        <w:spacing w:after="0" w:line="240" w:lineRule="auto"/>
        <w:rPr>
          <w:rFonts w:ascii="Times New Roman" w:eastAsia="Times New Roman" w:hAnsi="Times New Roman" w:cs="Times New Roman"/>
          <w:b/>
          <w:sz w:val="28"/>
          <w:szCs w:val="28"/>
          <w:lang w:val="uk-UA" w:eastAsia="uk-UA"/>
        </w:rPr>
      </w:pPr>
    </w:p>
    <w:p w14:paraId="031D6ABD" w14:textId="77777777"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14:paraId="1A948AB0" w14:textId="77777777" w:rsidR="00446FCF" w:rsidRPr="00446FCF" w:rsidRDefault="00446FCF" w:rsidP="00446FCF">
      <w:pPr>
        <w:spacing w:after="0" w:line="240" w:lineRule="auto"/>
        <w:jc w:val="center"/>
        <w:rPr>
          <w:rFonts w:ascii="Times New Roman" w:eastAsia="Times New Roman" w:hAnsi="Times New Roman" w:cs="Times New Roman"/>
          <w:b/>
          <w:sz w:val="28"/>
          <w:szCs w:val="28"/>
          <w:lang w:val="uk-UA" w:eastAsia="uk-UA"/>
        </w:rPr>
      </w:pPr>
    </w:p>
    <w:p w14:paraId="4F9933FE" w14:textId="77777777" w:rsidR="00446FCF" w:rsidRPr="00446FCF" w:rsidRDefault="00446FCF" w:rsidP="00446FCF">
      <w:pPr>
        <w:spacing w:after="0" w:line="240" w:lineRule="auto"/>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14:paraId="04E46C27" w14:textId="77777777" w:rsidTr="009F2046">
        <w:tc>
          <w:tcPr>
            <w:tcW w:w="3879" w:type="dxa"/>
            <w:tcBorders>
              <w:top w:val="single" w:sz="6" w:space="0" w:color="auto"/>
              <w:left w:val="single" w:sz="6" w:space="0" w:color="auto"/>
              <w:bottom w:val="single" w:sz="4" w:space="0" w:color="auto"/>
              <w:right w:val="single" w:sz="4" w:space="0" w:color="auto"/>
            </w:tcBorders>
            <w:vAlign w:val="center"/>
            <w:hideMark/>
          </w:tcPr>
          <w:p w14:paraId="436C6EA4" w14:textId="77777777" w:rsidR="00446FCF" w:rsidRPr="00446FCF" w:rsidRDefault="00446FCF" w:rsidP="00446FCF">
            <w:pPr>
              <w:spacing w:after="0" w:line="240" w:lineRule="exact"/>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1DD5B7A" w14:textId="77777777" w:rsidR="00446FCF" w:rsidRPr="00446FCF" w:rsidRDefault="00446FCF" w:rsidP="00446FCF">
            <w:pPr>
              <w:spacing w:after="0" w:line="240" w:lineRule="exact"/>
              <w:jc w:val="center"/>
              <w:rPr>
                <w:rFonts w:ascii="Times New Roman" w:eastAsia="Times New Roman" w:hAnsi="Times New Roman" w:cs="Times New Roman"/>
                <w:bCs/>
                <w:sz w:val="28"/>
                <w:szCs w:val="28"/>
                <w:lang w:val="uk-UA" w:eastAsia="uk-UA"/>
              </w:rPr>
            </w:pPr>
          </w:p>
          <w:p w14:paraId="140B1F41" w14:textId="77777777" w:rsidR="00446FCF" w:rsidRPr="00446FCF" w:rsidRDefault="00446FCF" w:rsidP="00446FCF">
            <w:pPr>
              <w:spacing w:after="0" w:line="240" w:lineRule="exact"/>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14:paraId="09BAC27B"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5CC38F32"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14:paraId="555958F0"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5FB5DEFB"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5F381D52"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06C9C057"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Сума усього,грн. без ПДВ</w:t>
            </w:r>
          </w:p>
        </w:tc>
      </w:tr>
      <w:tr w:rsidR="00446FCF" w:rsidRPr="00446FCF" w14:paraId="66F14281"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4A15BD87"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3F14C813"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1B4C4730"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5853BE73"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1FBE1C98"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5B5BAC63"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r w:rsidR="00446FCF" w:rsidRPr="00446FCF" w14:paraId="665DBD19"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50914852"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70905C7C"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6D38F40F"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3CF7DCC2" w14:textId="77777777" w:rsidR="00446FCF" w:rsidRPr="00446FCF" w:rsidRDefault="00446FCF" w:rsidP="00446FCF">
            <w:pPr>
              <w:spacing w:after="0" w:line="240" w:lineRule="auto"/>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0BDCDB51"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32D667ED"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r w:rsidR="00446FCF" w:rsidRPr="00446FCF" w14:paraId="6FB4283F"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52C454B"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7E6B2695"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r w:rsidR="00446FCF" w:rsidRPr="00446FCF" w14:paraId="68AFC301"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6D78FE7B"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55C7AFCA"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r w:rsidR="00446FCF" w:rsidRPr="00446FCF" w14:paraId="18996C23"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9D8E969"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517F3823" w14:textId="77777777" w:rsidR="00446FCF" w:rsidRPr="00446FCF" w:rsidRDefault="00446FCF" w:rsidP="00446FCF">
            <w:pPr>
              <w:spacing w:after="0" w:line="240" w:lineRule="auto"/>
              <w:jc w:val="center"/>
              <w:rPr>
                <w:rFonts w:ascii="Times New Roman" w:eastAsia="Times New Roman" w:hAnsi="Times New Roman" w:cs="Times New Roman"/>
                <w:bCs/>
                <w:sz w:val="28"/>
                <w:szCs w:val="28"/>
                <w:lang w:val="uk-UA" w:eastAsia="uk-UA"/>
              </w:rPr>
            </w:pPr>
          </w:p>
        </w:tc>
      </w:tr>
    </w:tbl>
    <w:p w14:paraId="50D630E3" w14:textId="77777777"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p w14:paraId="441E5AD1" w14:textId="77777777"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p w14:paraId="5B8EE269" w14:textId="77777777" w:rsidR="00446FCF" w:rsidRPr="00446FCF" w:rsidRDefault="00446FCF" w:rsidP="00446FCF">
      <w:pPr>
        <w:spacing w:after="0" w:line="240" w:lineRule="auto"/>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14:paraId="02401D01" w14:textId="77777777" w:rsidTr="009F2046">
        <w:tc>
          <w:tcPr>
            <w:tcW w:w="4644" w:type="dxa"/>
          </w:tcPr>
          <w:p w14:paraId="1390B1DC" w14:textId="77777777" w:rsidR="00446FCF" w:rsidRPr="00446FCF" w:rsidRDefault="00446FCF" w:rsidP="00446FCF">
            <w:pPr>
              <w:spacing w:after="0" w:line="240" w:lineRule="auto"/>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14:paraId="310404FD" w14:textId="77777777" w:rsidR="00446FCF" w:rsidRPr="00446FCF" w:rsidRDefault="00446FCF" w:rsidP="00446FCF">
            <w:pPr>
              <w:spacing w:after="0" w:line="240" w:lineRule="auto"/>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D03FEE" w14:paraId="2244D262" w14:textId="77777777"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5C05014E" w14:textId="77777777" w:rsidTr="009F2046">
              <w:tc>
                <w:tcPr>
                  <w:tcW w:w="4800" w:type="dxa"/>
                </w:tcPr>
                <w:p w14:paraId="70A56097"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14:paraId="137767AA"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p w14:paraId="66D0910A"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tc>
              <w:tc>
                <w:tcPr>
                  <w:tcW w:w="360" w:type="dxa"/>
                </w:tcPr>
                <w:p w14:paraId="6A5913E2"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p>
              </w:tc>
              <w:tc>
                <w:tcPr>
                  <w:tcW w:w="4621" w:type="dxa"/>
                </w:tcPr>
                <w:p w14:paraId="765CAA7A" w14:textId="77777777" w:rsidR="00446FCF" w:rsidRPr="00446FCF" w:rsidRDefault="00446FCF" w:rsidP="00446FCF">
                  <w:pPr>
                    <w:spacing w:after="0" w:line="240" w:lineRule="exact"/>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3C2655B6" w14:textId="77777777" w:rsidTr="009F2046">
              <w:tc>
                <w:tcPr>
                  <w:tcW w:w="4800" w:type="dxa"/>
                  <w:tcBorders>
                    <w:bottom w:val="single" w:sz="4" w:space="0" w:color="auto"/>
                  </w:tcBorders>
                </w:tcPr>
                <w:p w14:paraId="470FF842" w14:textId="77777777" w:rsidR="00446FCF" w:rsidRPr="00446FCF" w:rsidRDefault="00446FCF" w:rsidP="00446FCF">
                  <w:pPr>
                    <w:spacing w:after="0" w:line="240" w:lineRule="exact"/>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4AB3DD88" w14:textId="77777777" w:rsidR="00446FCF" w:rsidRPr="00446FCF" w:rsidRDefault="00446FCF" w:rsidP="00446FCF">
                  <w:pPr>
                    <w:spacing w:after="0" w:line="240" w:lineRule="exact"/>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71469746" w14:textId="77777777" w:rsidR="00446FCF" w:rsidRPr="00446FCF" w:rsidRDefault="00446FCF" w:rsidP="00446FCF">
                  <w:pPr>
                    <w:spacing w:after="0" w:line="240" w:lineRule="exact"/>
                    <w:jc w:val="both"/>
                    <w:rPr>
                      <w:rFonts w:ascii="Times New Roman" w:eastAsia="Times New Roman" w:hAnsi="Times New Roman" w:cs="Times New Roman"/>
                      <w:b/>
                      <w:sz w:val="28"/>
                      <w:szCs w:val="28"/>
                      <w:lang w:val="uk-UA" w:eastAsia="uk-UA"/>
                    </w:rPr>
                  </w:pPr>
                </w:p>
              </w:tc>
            </w:tr>
            <w:tr w:rsidR="00446FCF" w:rsidRPr="00446FCF" w14:paraId="3C0B0991" w14:textId="77777777" w:rsidTr="009F2046">
              <w:tc>
                <w:tcPr>
                  <w:tcW w:w="4800" w:type="dxa"/>
                  <w:tcBorders>
                    <w:top w:val="single" w:sz="4" w:space="0" w:color="auto"/>
                    <w:bottom w:val="single" w:sz="4" w:space="0" w:color="auto"/>
                  </w:tcBorders>
                </w:tcPr>
                <w:p w14:paraId="25B2F592"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5D839C55"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D114EDC"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14:paraId="551C3031" w14:textId="77777777" w:rsidTr="009F2046">
              <w:tc>
                <w:tcPr>
                  <w:tcW w:w="4800" w:type="dxa"/>
                  <w:tcBorders>
                    <w:top w:val="single" w:sz="4" w:space="0" w:color="auto"/>
                    <w:bottom w:val="single" w:sz="4" w:space="0" w:color="auto"/>
                  </w:tcBorders>
                </w:tcPr>
                <w:p w14:paraId="0E7AC9A2"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17960A0B"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20C18B1"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14:paraId="5EE79557" w14:textId="77777777" w:rsidTr="009F2046">
              <w:tc>
                <w:tcPr>
                  <w:tcW w:w="4800" w:type="dxa"/>
                  <w:tcBorders>
                    <w:top w:val="single" w:sz="4" w:space="0" w:color="auto"/>
                    <w:bottom w:val="single" w:sz="4" w:space="0" w:color="auto"/>
                  </w:tcBorders>
                </w:tcPr>
                <w:p w14:paraId="3571A53D"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63DCDC0A"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Pr="00446FCF">
                    <w:rPr>
                      <w:rFonts w:ascii="Times New Roman" w:eastAsia="Times New Roman" w:hAnsi="Times New Roman" w:cs="Times New Roman"/>
                      <w:sz w:val="28"/>
                      <w:szCs w:val="28"/>
                      <w:lang w:val="uk-UA" w:eastAsia="uk-UA"/>
                    </w:rPr>
                    <w:t xml:space="preserve"> 943204780000026006924855843</w:t>
                  </w:r>
                </w:p>
                <w:p w14:paraId="2AF26565"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 АБ «УКРГАЗБАНК»</w:t>
                  </w:r>
                </w:p>
              </w:tc>
              <w:tc>
                <w:tcPr>
                  <w:tcW w:w="360" w:type="dxa"/>
                </w:tcPr>
                <w:p w14:paraId="30288D8A"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ECAA34D"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14:paraId="28D5F8A6" w14:textId="77777777" w:rsidTr="009F2046">
              <w:tc>
                <w:tcPr>
                  <w:tcW w:w="4800" w:type="dxa"/>
                  <w:tcBorders>
                    <w:top w:val="single" w:sz="4" w:space="0" w:color="auto"/>
                    <w:bottom w:val="single" w:sz="4" w:space="0" w:color="auto"/>
                  </w:tcBorders>
                </w:tcPr>
                <w:p w14:paraId="755918AC"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7614782A"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0A52E2DD"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446FCF" w14:paraId="1EC5F15E" w14:textId="77777777" w:rsidTr="009F2046">
              <w:tc>
                <w:tcPr>
                  <w:tcW w:w="4800" w:type="dxa"/>
                  <w:tcBorders>
                    <w:top w:val="single" w:sz="4" w:space="0" w:color="auto"/>
                    <w:bottom w:val="single" w:sz="4" w:space="0" w:color="auto"/>
                  </w:tcBorders>
                </w:tcPr>
                <w:p w14:paraId="33B0D345"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21A5C52D"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6F8A1148"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r w:rsidR="00446FCF" w:rsidRPr="00D03FEE" w14:paraId="1F7D7408" w14:textId="77777777" w:rsidTr="009F2046">
              <w:tc>
                <w:tcPr>
                  <w:tcW w:w="4800" w:type="dxa"/>
                  <w:tcBorders>
                    <w:top w:val="single" w:sz="4" w:space="0" w:color="auto"/>
                  </w:tcBorders>
                </w:tcPr>
                <w:p w14:paraId="2AC96084" w14:textId="77777777" w:rsidR="00446FCF" w:rsidRPr="00446FCF" w:rsidRDefault="00446FCF" w:rsidP="00446FCF">
                  <w:pPr>
                    <w:spacing w:after="0" w:line="240" w:lineRule="exac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0A8878BB" w14:textId="77777777" w:rsidR="00446FCF" w:rsidRPr="00446FCF" w:rsidRDefault="00446FCF" w:rsidP="00446FCF">
                  <w:pPr>
                    <w:spacing w:after="0" w:line="240" w:lineRule="exact"/>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hyperlink r:id="rId9" w:history="1">
                    <w:r w:rsidRPr="00446FCF">
                      <w:rPr>
                        <w:rFonts w:ascii="Times New Roman" w:eastAsia="Times New Roman" w:hAnsi="Times New Roman" w:cs="Times New Roman"/>
                        <w:color w:val="0000FF"/>
                        <w:sz w:val="28"/>
                        <w:szCs w:val="28"/>
                        <w:u w:val="single"/>
                        <w:lang w:val="en-US" w:eastAsia="uk-UA"/>
                      </w:rPr>
                      <w:t>gaysincrl@ukr.net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308C4A11"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1102477E" w14:textId="77777777" w:rsidR="00446FCF" w:rsidRPr="00446FCF" w:rsidRDefault="00446FCF" w:rsidP="00446FCF">
                  <w:pPr>
                    <w:spacing w:after="0" w:line="240" w:lineRule="exact"/>
                    <w:jc w:val="both"/>
                    <w:rPr>
                      <w:rFonts w:ascii="Times New Roman" w:eastAsia="Times New Roman" w:hAnsi="Times New Roman" w:cs="Times New Roman"/>
                      <w:sz w:val="28"/>
                      <w:szCs w:val="28"/>
                      <w:lang w:val="uk-UA" w:eastAsia="uk-UA"/>
                    </w:rPr>
                  </w:pPr>
                </w:p>
              </w:tc>
            </w:tr>
          </w:tbl>
          <w:p w14:paraId="2AD926C8" w14:textId="77777777" w:rsidR="00446FCF" w:rsidRPr="00446FCF" w:rsidRDefault="00446FCF" w:rsidP="00446FCF">
            <w:pPr>
              <w:spacing w:after="0" w:line="240" w:lineRule="auto"/>
              <w:ind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14:paraId="67B19242" w14:textId="77777777" w:rsidR="00446FCF" w:rsidRPr="00446FCF" w:rsidRDefault="00446FCF" w:rsidP="00446FCF">
            <w:pPr>
              <w:spacing w:after="0" w:line="240" w:lineRule="auto"/>
              <w:ind w:left="459"/>
              <w:jc w:val="both"/>
              <w:rPr>
                <w:rFonts w:ascii="Times New Roman" w:eastAsia="Times New Roman" w:hAnsi="Times New Roman" w:cs="Times New Roman"/>
                <w:color w:val="000000"/>
                <w:sz w:val="28"/>
                <w:szCs w:val="28"/>
                <w:lang w:val="uk-UA" w:eastAsia="uk-UA"/>
              </w:rPr>
            </w:pPr>
          </w:p>
        </w:tc>
      </w:tr>
    </w:tbl>
    <w:p w14:paraId="4547BC5D" w14:textId="77777777" w:rsidR="00446FCF" w:rsidRPr="00446FCF" w:rsidRDefault="00446FCF" w:rsidP="00446FCF">
      <w:pPr>
        <w:spacing w:after="0" w:line="240" w:lineRule="auto"/>
        <w:jc w:val="both"/>
        <w:rPr>
          <w:rFonts w:ascii="Times New Roman" w:eastAsia="Times New Roman" w:hAnsi="Times New Roman" w:cs="Times New Roman"/>
          <w:b/>
          <w:color w:val="000000"/>
          <w:sz w:val="28"/>
          <w:szCs w:val="28"/>
          <w:lang w:val="uk-UA" w:eastAsia="uk-UA"/>
        </w:rPr>
      </w:pPr>
    </w:p>
    <w:p w14:paraId="6C120F8D" w14:textId="77777777" w:rsidR="00446FCF" w:rsidRPr="00446FCF" w:rsidRDefault="00446FCF" w:rsidP="00446FCF">
      <w:pPr>
        <w:spacing w:after="0" w:line="240" w:lineRule="auto"/>
        <w:jc w:val="both"/>
        <w:rPr>
          <w:rFonts w:ascii="Times New Roman" w:eastAsia="Times New Roman" w:hAnsi="Times New Roman" w:cs="Times New Roman"/>
          <w:b/>
          <w:color w:val="000000"/>
          <w:sz w:val="28"/>
          <w:szCs w:val="28"/>
          <w:lang w:val="uk-UA" w:eastAsia="uk-UA"/>
        </w:rPr>
      </w:pPr>
    </w:p>
    <w:p w14:paraId="0BEB9747" w14:textId="77777777" w:rsidR="00446FCF" w:rsidRPr="00446FCF" w:rsidRDefault="00446FCF" w:rsidP="00446FCF">
      <w:pPr>
        <w:spacing w:after="0" w:line="240" w:lineRule="auto"/>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14:paraId="6817266E" w14:textId="77777777" w:rsidR="00446FCF" w:rsidRPr="00446FCF" w:rsidRDefault="00446FCF" w:rsidP="00446FCF">
      <w:pPr>
        <w:spacing w:after="0" w:line="240" w:lineRule="auto"/>
        <w:jc w:val="both"/>
        <w:rPr>
          <w:rFonts w:ascii="Times New Roman" w:eastAsia="Times New Roman" w:hAnsi="Times New Roman" w:cs="Times New Roman"/>
          <w:sz w:val="23"/>
          <w:szCs w:val="23"/>
          <w:lang w:val="uk-UA" w:eastAsia="uk-UA"/>
        </w:rPr>
      </w:pPr>
    </w:p>
    <w:p w14:paraId="5B2A272C" w14:textId="77777777" w:rsidR="008714F3" w:rsidRDefault="008714F3"/>
    <w:sectPr w:rsidR="008714F3" w:rsidSect="00751FF0">
      <w:headerReference w:type="default" r:id="rId10"/>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28E9" w14:textId="77777777" w:rsidR="00F321BB" w:rsidRDefault="00F321BB" w:rsidP="00446FCF">
      <w:pPr>
        <w:spacing w:after="0" w:line="240" w:lineRule="auto"/>
      </w:pPr>
      <w:r>
        <w:separator/>
      </w:r>
    </w:p>
  </w:endnote>
  <w:endnote w:type="continuationSeparator" w:id="0">
    <w:p w14:paraId="566CA772" w14:textId="77777777" w:rsidR="00F321BB" w:rsidRDefault="00F321BB"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B623" w14:textId="77777777" w:rsidR="00F321BB" w:rsidRDefault="00F321BB" w:rsidP="00446FCF">
      <w:pPr>
        <w:spacing w:after="0" w:line="240" w:lineRule="auto"/>
      </w:pPr>
      <w:r>
        <w:separator/>
      </w:r>
    </w:p>
  </w:footnote>
  <w:footnote w:type="continuationSeparator" w:id="0">
    <w:p w14:paraId="6858C3AC" w14:textId="77777777" w:rsidR="00F321BB" w:rsidRDefault="00F321BB" w:rsidP="0044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D95A" w14:textId="77777777" w:rsidR="00446FCF" w:rsidRPr="00446FCF" w:rsidRDefault="00446FCF">
    <w:pPr>
      <w:pStyle w:val="a3"/>
      <w:rPr>
        <w:lang w:val="uk-UA"/>
      </w:rPr>
    </w:pPr>
    <w:r>
      <w:rPr>
        <w:lang w:val="uk-UA"/>
      </w:rPr>
      <w:t>Проєкт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86471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6F"/>
    <w:rsid w:val="003F58A5"/>
    <w:rsid w:val="00446FCF"/>
    <w:rsid w:val="0045274A"/>
    <w:rsid w:val="004A2EDF"/>
    <w:rsid w:val="004D05AA"/>
    <w:rsid w:val="00574800"/>
    <w:rsid w:val="005F1CB3"/>
    <w:rsid w:val="006E509C"/>
    <w:rsid w:val="007446E2"/>
    <w:rsid w:val="008714F3"/>
    <w:rsid w:val="008C1AFC"/>
    <w:rsid w:val="0095513E"/>
    <w:rsid w:val="0098666F"/>
    <w:rsid w:val="00B243B1"/>
    <w:rsid w:val="00B7140D"/>
    <w:rsid w:val="00C5510D"/>
    <w:rsid w:val="00C92647"/>
    <w:rsid w:val="00CC703C"/>
    <w:rsid w:val="00CD1F8F"/>
    <w:rsid w:val="00D03FEE"/>
    <w:rsid w:val="00D27431"/>
    <w:rsid w:val="00D603FF"/>
    <w:rsid w:val="00DC0B3D"/>
    <w:rsid w:val="00E40765"/>
    <w:rsid w:val="00F3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AF9D"/>
  <w15:chartTrackingRefBased/>
  <w15:docId w15:val="{394BE50D-442D-4808-81E0-77B4E83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44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ysin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8963</Words>
  <Characters>5109</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Провізор</cp:lastModifiedBy>
  <cp:revision>8</cp:revision>
  <dcterms:created xsi:type="dcterms:W3CDTF">2022-11-22T13:34:00Z</dcterms:created>
  <dcterms:modified xsi:type="dcterms:W3CDTF">2023-01-13T07:31:00Z</dcterms:modified>
</cp:coreProperties>
</file>