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D4" w:rsidRPr="00355FD4" w:rsidRDefault="00355FD4" w:rsidP="00355F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5FD4">
        <w:rPr>
          <w:rFonts w:ascii="Times New Roman" w:hAnsi="Times New Roman"/>
          <w:b/>
          <w:bCs/>
          <w:sz w:val="24"/>
          <w:szCs w:val="24"/>
          <w:lang w:val="uk-UA"/>
        </w:rPr>
        <w:t>Додаток 2</w:t>
      </w:r>
    </w:p>
    <w:p w:rsidR="00355FD4" w:rsidRDefault="00355FD4" w:rsidP="00355F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355FD4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355FD4" w:rsidRDefault="00355FD4" w:rsidP="00CB21C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CB21C5" w:rsidRPr="00355FD4" w:rsidRDefault="00355FD4" w:rsidP="00355F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на закупівлю </w:t>
      </w:r>
      <w:r w:rsidRPr="00355FD4">
        <w:rPr>
          <w:rFonts w:ascii="Times New Roman" w:hAnsi="Times New Roman"/>
          <w:b/>
          <w:bCs/>
          <w:sz w:val="24"/>
          <w:szCs w:val="24"/>
          <w:lang w:val="uk-UA"/>
        </w:rPr>
        <w:t>«код ДК 021:2015:44160000-9: Магістралі, трубопроводи, труби, обсадні труби, тюбінги та супутні вироби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Труба водопровідна ПЕ 100 63х3,8 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SDR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17; </w:t>
      </w:r>
      <w:r w:rsidRPr="00D8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Труба водопровідна ПЕ 100 50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х3,0</w:t>
      </w:r>
      <w:r w:rsidRPr="00D8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</w:rPr>
        <w:t>SDR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17; </w:t>
      </w:r>
      <w:r w:rsidRPr="00D8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Труба водопровідна ПЕ 100 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40х2,4</w:t>
      </w:r>
      <w:r w:rsidRPr="00D8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</w:rPr>
        <w:t>SDR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17; </w:t>
      </w:r>
      <w:r w:rsidRPr="00D8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Труба водопровідна ПЕ 100 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32х2,0</w:t>
      </w:r>
      <w:r w:rsidRPr="00D8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</w:rPr>
        <w:t>SDR</w:t>
      </w:r>
      <w:r w:rsidRPr="00355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17</w:t>
      </w:r>
      <w:r>
        <w:rPr>
          <w:rFonts w:ascii="Times New Roman" w:hAnsi="Times New Roman"/>
          <w:bCs/>
          <w:sz w:val="24"/>
          <w:szCs w:val="24"/>
          <w:lang w:val="uk-UA"/>
        </w:rPr>
        <w:t>)»</w:t>
      </w:r>
    </w:p>
    <w:p w:rsidR="00355FD4" w:rsidRDefault="00355FD4" w:rsidP="00CB2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B21C5" w:rsidRDefault="00CB21C5" w:rsidP="00CB2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B2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І.</w:t>
      </w:r>
      <w:r w:rsidRPr="00CB2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>ТЕХНІЧНІ  ВИМОГИ  ДО ТРУБ ПЕ ДЛЯ МЕРЕЖ ВОДОПОСТАЧАННЯ.</w:t>
      </w:r>
    </w:p>
    <w:p w:rsidR="0084198C" w:rsidRPr="00CB21C5" w:rsidRDefault="0084198C" w:rsidP="00CB21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05F2B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-  </w:t>
      </w:r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Документ про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якість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(паспорт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або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якості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тощо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) </w:t>
      </w:r>
      <w:r w:rsidRPr="00005F2B">
        <w:rPr>
          <w:rFonts w:ascii="Times New Roman" w:hAnsi="Times New Roman"/>
          <w:snapToGrid w:val="0"/>
          <w:sz w:val="24"/>
          <w:szCs w:val="24"/>
        </w:rPr>
        <w:t xml:space="preserve">оформлений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виробником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на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партію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раніше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виготовленої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продукції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по кожному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заявленому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в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предметі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закупівлі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типорозміру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поліетиленових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труб.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5F2B">
        <w:rPr>
          <w:rFonts w:ascii="Times New Roman" w:hAnsi="Times New Roman"/>
          <w:snapToGrid w:val="0"/>
          <w:sz w:val="24"/>
          <w:szCs w:val="24"/>
        </w:rPr>
        <w:t xml:space="preserve">- 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Протоколи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приймально-здавальних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періодичних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випробувань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005F2B">
        <w:rPr>
          <w:rFonts w:ascii="Times New Roman" w:hAnsi="Times New Roman"/>
          <w:color w:val="000000"/>
          <w:sz w:val="24"/>
          <w:szCs w:val="24"/>
        </w:rPr>
        <w:t xml:space="preserve"> ( на ту саму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партію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труби )</w:t>
      </w:r>
      <w:r w:rsidRPr="00005F2B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поточний календарний рік </w:t>
      </w:r>
      <w:r w:rsidRPr="00005F2B">
        <w:rPr>
          <w:rFonts w:ascii="Times New Roman" w:hAnsi="Times New Roman"/>
          <w:color w:val="000000"/>
          <w:sz w:val="24"/>
          <w:szCs w:val="24"/>
        </w:rPr>
        <w:t xml:space="preserve"> ( в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протоколі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повинно бути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обов’язково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зазначено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5F2B">
        <w:rPr>
          <w:rStyle w:val="1"/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Pr="00005F2B">
        <w:rPr>
          <w:rFonts w:ascii="Times New Roman" w:hAnsi="Times New Roman"/>
          <w:color w:val="000000"/>
          <w:sz w:val="24"/>
          <w:szCs w:val="24"/>
        </w:rPr>
        <w:t xml:space="preserve">час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індукції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окиснення</w:t>
      </w:r>
      <w:proofErr w:type="spellEnd"/>
      <w:r w:rsidRPr="00005F2B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05F2B">
        <w:rPr>
          <w:rFonts w:ascii="Times New Roman" w:hAnsi="Times New Roman"/>
          <w:color w:val="000000"/>
          <w:sz w:val="24"/>
          <w:szCs w:val="24"/>
        </w:rPr>
        <w:t xml:space="preserve">  (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термостабільність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), для труб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товщиною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стінки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е &gt; 12 мм –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відносне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подовження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розриві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з формою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випробувального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зразка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5F2B">
        <w:rPr>
          <w:rStyle w:val="1"/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005F2B">
        <w:rPr>
          <w:rStyle w:val="1"/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Pr="00005F2B">
        <w:rPr>
          <w:rFonts w:ascii="Times New Roman" w:hAnsi="Times New Roman"/>
          <w:color w:val="000000"/>
          <w:sz w:val="24"/>
          <w:szCs w:val="24"/>
        </w:rPr>
        <w:t>Тип 3</w:t>
      </w:r>
      <w:r w:rsidRPr="00005F2B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05F2B">
        <w:rPr>
          <w:rFonts w:ascii="Times New Roman" w:hAnsi="Times New Roman"/>
          <w:color w:val="000000"/>
          <w:sz w:val="24"/>
          <w:szCs w:val="24"/>
        </w:rPr>
        <w:t xml:space="preserve">) по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кожній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заявленій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позиції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водопровідних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труб,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проводились на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партію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виготовленої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продукції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акредитованою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в НААУ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лабораторією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  <w:lang w:val="uk-UA"/>
        </w:rPr>
        <w:t>, що не являється структурним підрозділом виробника труб</w:t>
      </w:r>
      <w:r w:rsidRPr="00005F2B">
        <w:rPr>
          <w:rFonts w:ascii="Times New Roman" w:hAnsi="Times New Roman"/>
          <w:color w:val="000000"/>
          <w:sz w:val="24"/>
          <w:szCs w:val="24"/>
        </w:rPr>
        <w:t xml:space="preserve"> ( яка в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своїй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сфері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акредитації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повноваження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на проведення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даного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типу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випробувань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5F2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proofErr w:type="gram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Атестат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та сферу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акредитації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лабораторії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) на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відповідність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вимогам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чинних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Україні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нормативних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(ДСТУ, ТУ).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 xml:space="preserve">- </w:t>
      </w:r>
      <w:r w:rsidRPr="00005F2B">
        <w:rPr>
          <w:rFonts w:ascii="Times New Roman" w:hAnsi="Times New Roman"/>
          <w:b/>
          <w:color w:val="000000"/>
          <w:sz w:val="24"/>
          <w:szCs w:val="24"/>
          <w:lang w:val="uk-UA"/>
        </w:rPr>
        <w:t>Довідка в довільній формі</w:t>
      </w:r>
      <w:r w:rsidRPr="00005F2B">
        <w:rPr>
          <w:rFonts w:ascii="Times New Roman" w:hAnsi="Times New Roman"/>
          <w:color w:val="000000"/>
          <w:sz w:val="24"/>
          <w:szCs w:val="24"/>
          <w:lang w:val="uk-UA"/>
        </w:rPr>
        <w:t xml:space="preserve"> (з переліком обладнання) про наявність лабораторного обладнання для проведення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приймально-здавальних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періодичних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випробувань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05F2B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005F2B">
        <w:rPr>
          <w:rFonts w:ascii="Times New Roman" w:hAnsi="Times New Roman"/>
          <w:b/>
          <w:color w:val="000000"/>
          <w:sz w:val="24"/>
          <w:szCs w:val="24"/>
          <w:lang w:val="uk-UA"/>
        </w:rPr>
        <w:t>свідоцтва калібрування (повірка або інакше)</w:t>
      </w:r>
      <w:r w:rsidRPr="00005F2B">
        <w:rPr>
          <w:rFonts w:ascii="Times New Roman" w:hAnsi="Times New Roman"/>
          <w:color w:val="000000"/>
          <w:sz w:val="24"/>
          <w:szCs w:val="24"/>
          <w:lang w:val="uk-UA"/>
        </w:rPr>
        <w:t xml:space="preserve"> обладнання лабораторії, якою проведено приймально-здавальні та періодичні випробування труб виробника.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5F2B">
        <w:rPr>
          <w:rFonts w:ascii="Times New Roman" w:hAnsi="Times New Roman"/>
          <w:color w:val="000000"/>
          <w:sz w:val="24"/>
          <w:szCs w:val="24"/>
        </w:rPr>
        <w:t xml:space="preserve">- 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Атестат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 про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акредитацію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 органу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сертифікації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видав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Атестат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повинен бути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на дату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сертифікату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наданий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разом з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додатком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про сферу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акредитації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5F2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Атестат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 про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акредитацію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випробувальної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color w:val="000000"/>
          <w:sz w:val="24"/>
          <w:szCs w:val="24"/>
        </w:rPr>
        <w:t>лабораторії</w:t>
      </w:r>
      <w:proofErr w:type="spellEnd"/>
      <w:r w:rsidRPr="00005F2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05F2B">
        <w:rPr>
          <w:rFonts w:ascii="Times New Roman" w:hAnsi="Times New Roman"/>
          <w:color w:val="000000"/>
          <w:sz w:val="24"/>
          <w:szCs w:val="24"/>
        </w:rPr>
        <w:t xml:space="preserve">яка провела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сертифікаційні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випробування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Атестат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повинен бути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на дату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протоколу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сертифікаційних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випробувань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наданий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разом з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додатком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 xml:space="preserve"> про сферу </w:t>
      </w:r>
      <w:proofErr w:type="spellStart"/>
      <w:r w:rsidRPr="00005F2B">
        <w:rPr>
          <w:rFonts w:ascii="Times New Roman" w:hAnsi="Times New Roman"/>
          <w:color w:val="000000"/>
          <w:sz w:val="24"/>
          <w:szCs w:val="24"/>
        </w:rPr>
        <w:t>акредитації</w:t>
      </w:r>
      <w:proofErr w:type="spellEnd"/>
      <w:r w:rsidRPr="00005F2B">
        <w:rPr>
          <w:rFonts w:ascii="Times New Roman" w:hAnsi="Times New Roman"/>
          <w:color w:val="000000"/>
          <w:sz w:val="24"/>
          <w:szCs w:val="24"/>
        </w:rPr>
        <w:t>.</w:t>
      </w:r>
    </w:p>
    <w:p w:rsidR="00786D1B" w:rsidRPr="00005F2B" w:rsidRDefault="00786D1B" w:rsidP="00786D1B">
      <w:pPr>
        <w:spacing w:after="0"/>
        <w:rPr>
          <w:rFonts w:ascii="Times New Roman" w:hAnsi="Times New Roman"/>
          <w:bCs/>
          <w:color w:val="000000"/>
          <w:lang w:val="uk-UA"/>
        </w:rPr>
      </w:pPr>
      <w:r w:rsidRPr="00005F2B">
        <w:rPr>
          <w:rFonts w:ascii="Times New Roman" w:hAnsi="Times New Roman"/>
          <w:snapToGrid w:val="0"/>
          <w:sz w:val="24"/>
          <w:szCs w:val="24"/>
        </w:rPr>
        <w:t xml:space="preserve">-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відповідності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щодо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підтвердження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органом з </w:t>
      </w:r>
      <w:proofErr w:type="spellStart"/>
      <w:proofErr w:type="gramStart"/>
      <w:r w:rsidRPr="00005F2B">
        <w:rPr>
          <w:rFonts w:ascii="Times New Roman" w:hAnsi="Times New Roman"/>
          <w:snapToGrid w:val="0"/>
          <w:sz w:val="24"/>
          <w:szCs w:val="24"/>
        </w:rPr>
        <w:t>сертифікації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відповідності</w:t>
      </w:r>
      <w:proofErr w:type="spellEnd"/>
      <w:proofErr w:type="gram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поліетиленових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водопровідних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труб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вимогам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ДСТУ EN 12201-2:2018</w:t>
      </w: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05F2B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005F2B">
        <w:rPr>
          <w:rFonts w:ascii="Times New Roman" w:hAnsi="Times New Roman"/>
          <w:b/>
          <w:snapToGrid w:val="0"/>
          <w:sz w:val="24"/>
          <w:szCs w:val="24"/>
        </w:rPr>
        <w:t>Протокол</w:t>
      </w:r>
      <w:r w:rsidRPr="00005F2B">
        <w:rPr>
          <w:rFonts w:ascii="Times New Roman" w:hAnsi="Times New Roman"/>
          <w:b/>
          <w:snapToGrid w:val="0"/>
          <w:sz w:val="24"/>
          <w:szCs w:val="24"/>
          <w:lang w:val="uk-UA"/>
        </w:rPr>
        <w:t>и</w:t>
      </w:r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сертифікаційних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випробувань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у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відповідності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до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розділу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«На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підставі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» чинного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сертифікату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відповідності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005F2B">
        <w:rPr>
          <w:rFonts w:ascii="Times New Roman" w:hAnsi="Times New Roman"/>
          <w:snapToGrid w:val="0"/>
          <w:sz w:val="24"/>
          <w:szCs w:val="24"/>
        </w:rPr>
        <w:t xml:space="preserve">на 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водопровідну</w:t>
      </w:r>
      <w:proofErr w:type="spellEnd"/>
      <w:proofErr w:type="gramEnd"/>
      <w:r w:rsidRPr="00005F2B">
        <w:rPr>
          <w:rFonts w:ascii="Times New Roman" w:hAnsi="Times New Roman"/>
          <w:snapToGrid w:val="0"/>
          <w:sz w:val="24"/>
          <w:szCs w:val="24"/>
        </w:rPr>
        <w:t xml:space="preserve"> трубу.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86D1B" w:rsidRPr="00005F2B" w:rsidRDefault="00786D1B" w:rsidP="00786D1B">
      <w:pPr>
        <w:widowControl w:val="0"/>
        <w:tabs>
          <w:tab w:val="left" w:pos="41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 xml:space="preserve">- </w:t>
      </w:r>
      <w:r w:rsidRPr="00005F2B">
        <w:rPr>
          <w:rFonts w:ascii="Times New Roman" w:hAnsi="Times New Roman"/>
          <w:b/>
          <w:sz w:val="24"/>
          <w:szCs w:val="24"/>
        </w:rPr>
        <w:t>В</w:t>
      </w:r>
      <w:r w:rsidRPr="00005F2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залежності</w:t>
      </w:r>
      <w:proofErr w:type="spellEnd"/>
      <w:r w:rsidRPr="00005F2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05F2B">
        <w:rPr>
          <w:rFonts w:ascii="Times New Roman" w:hAnsi="Times New Roman"/>
          <w:b/>
          <w:sz w:val="24"/>
          <w:szCs w:val="24"/>
        </w:rPr>
        <w:t>від</w:t>
      </w:r>
      <w:r w:rsidRPr="00005F2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терміну</w:t>
      </w:r>
      <w:proofErr w:type="spellEnd"/>
      <w:r w:rsidRPr="00005F2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005F2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сертифікату</w:t>
      </w:r>
      <w:proofErr w:type="spellEnd"/>
      <w:r w:rsidRPr="00005F2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відповідності</w:t>
      </w:r>
      <w:proofErr w:type="spellEnd"/>
      <w:r w:rsidRPr="00005F2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05F2B">
        <w:rPr>
          <w:rFonts w:ascii="Times New Roman" w:hAnsi="Times New Roman"/>
          <w:b/>
          <w:sz w:val="24"/>
          <w:szCs w:val="24"/>
        </w:rPr>
        <w:t>на</w:t>
      </w:r>
      <w:r w:rsidRPr="00005F2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продукцію</w:t>
      </w:r>
      <w:proofErr w:type="spellEnd"/>
      <w:r w:rsidRPr="00005F2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005F2B">
        <w:rPr>
          <w:rFonts w:ascii="Times New Roman" w:hAnsi="Times New Roman"/>
          <w:sz w:val="24"/>
          <w:szCs w:val="24"/>
        </w:rPr>
        <w:t>:</w:t>
      </w:r>
    </w:p>
    <w:p w:rsidR="00786D1B" w:rsidRPr="00005F2B" w:rsidRDefault="00786D1B" w:rsidP="00786D1B">
      <w:pPr>
        <w:pStyle w:val="a3"/>
        <w:ind w:right="123"/>
        <w:rPr>
          <w:rFonts w:ascii="Times New Roman" w:hAnsi="Times New Roman" w:cs="Times New Roman"/>
          <w:sz w:val="24"/>
          <w:szCs w:val="24"/>
        </w:rPr>
      </w:pPr>
      <w:r w:rsidRPr="00005F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за результатами</w:t>
      </w:r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>проведення</w:t>
      </w:r>
      <w:r w:rsidRPr="00005F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005F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05F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>);</w:t>
      </w:r>
    </w:p>
    <w:p w:rsidR="00786D1B" w:rsidRPr="00005F2B" w:rsidRDefault="00786D1B" w:rsidP="00786D1B">
      <w:pPr>
        <w:pStyle w:val="a3"/>
        <w:ind w:right="128"/>
        <w:rPr>
          <w:rFonts w:ascii="Times New Roman" w:hAnsi="Times New Roman" w:cs="Times New Roman"/>
          <w:sz w:val="24"/>
          <w:szCs w:val="24"/>
        </w:rPr>
      </w:pPr>
      <w:r w:rsidRPr="00005F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на 2 роки</w:t>
      </w:r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>- Акт</w:t>
      </w:r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сертифікованою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продукцією</w:t>
      </w:r>
      <w:proofErr w:type="spellEnd"/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>);</w:t>
      </w:r>
    </w:p>
    <w:p w:rsidR="00786D1B" w:rsidRPr="00005F2B" w:rsidRDefault="00786D1B" w:rsidP="00786D1B">
      <w:pPr>
        <w:pStyle w:val="a3"/>
        <w:ind w:right="135"/>
        <w:rPr>
          <w:rFonts w:ascii="Times New Roman" w:hAnsi="Times New Roman" w:cs="Times New Roman"/>
          <w:sz w:val="24"/>
          <w:szCs w:val="24"/>
        </w:rPr>
      </w:pPr>
      <w:r w:rsidRPr="00005F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на 3 роки -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Атестат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005F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005F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>за</w:t>
      </w:r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сертифікованою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продукцією</w:t>
      </w:r>
      <w:proofErr w:type="spellEnd"/>
      <w:r w:rsidRPr="00005F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>);</w:t>
      </w:r>
    </w:p>
    <w:p w:rsidR="00786D1B" w:rsidRPr="00005F2B" w:rsidRDefault="00786D1B" w:rsidP="00786D1B">
      <w:pPr>
        <w:pStyle w:val="a3"/>
        <w:ind w:right="123"/>
        <w:rPr>
          <w:rFonts w:ascii="Times New Roman" w:hAnsi="Times New Roman" w:cs="Times New Roman"/>
          <w:sz w:val="24"/>
          <w:szCs w:val="24"/>
        </w:rPr>
      </w:pPr>
      <w:r w:rsidRPr="00005F2B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на 5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на систему управління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>)</w:t>
      </w:r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щорічний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сертифікованою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 xml:space="preserve"> системою управління</w:t>
      </w:r>
      <w:r w:rsidRPr="00005F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005F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5F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F2B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05F2B">
        <w:rPr>
          <w:rFonts w:ascii="Times New Roman" w:hAnsi="Times New Roman" w:cs="Times New Roman"/>
          <w:sz w:val="24"/>
          <w:szCs w:val="24"/>
        </w:rPr>
        <w:t>).</w:t>
      </w:r>
    </w:p>
    <w:p w:rsidR="00786D1B" w:rsidRPr="00005F2B" w:rsidRDefault="00786D1B" w:rsidP="00786D1B">
      <w:pPr>
        <w:pStyle w:val="a3"/>
        <w:ind w:right="123"/>
        <w:rPr>
          <w:rFonts w:ascii="Times New Roman" w:hAnsi="Times New Roman" w:cs="Times New Roman"/>
          <w:sz w:val="24"/>
          <w:szCs w:val="24"/>
        </w:rPr>
      </w:pP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05F2B">
        <w:rPr>
          <w:rFonts w:ascii="Times New Roman" w:hAnsi="Times New Roman"/>
          <w:snapToGrid w:val="0"/>
          <w:sz w:val="24"/>
          <w:szCs w:val="24"/>
        </w:rPr>
        <w:t xml:space="preserve">-   </w:t>
      </w:r>
      <w:r w:rsidRPr="00005F2B">
        <w:rPr>
          <w:rFonts w:ascii="Times New Roman" w:hAnsi="Times New Roman"/>
          <w:b/>
          <w:sz w:val="24"/>
          <w:szCs w:val="24"/>
        </w:rPr>
        <w:t xml:space="preserve">Документ,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005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засвідчує</w:t>
      </w:r>
      <w:proofErr w:type="spellEnd"/>
      <w:r w:rsidRPr="00005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наявність</w:t>
      </w:r>
      <w:proofErr w:type="spellEnd"/>
      <w:r w:rsidRPr="00005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005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технічного</w:t>
      </w:r>
      <w:proofErr w:type="spellEnd"/>
      <w:r w:rsidRPr="00005F2B">
        <w:rPr>
          <w:rFonts w:ascii="Times New Roman" w:hAnsi="Times New Roman"/>
          <w:b/>
          <w:sz w:val="24"/>
          <w:szCs w:val="24"/>
        </w:rPr>
        <w:t xml:space="preserve"> контролю (ВТК) у </w:t>
      </w:r>
      <w:proofErr w:type="spellStart"/>
      <w:r w:rsidRPr="00005F2B">
        <w:rPr>
          <w:rFonts w:ascii="Times New Roman" w:hAnsi="Times New Roman"/>
          <w:b/>
          <w:sz w:val="24"/>
          <w:szCs w:val="24"/>
        </w:rPr>
        <w:t>виробника</w:t>
      </w:r>
      <w:proofErr w:type="spellEnd"/>
      <w:r w:rsidRPr="00005F2B">
        <w:rPr>
          <w:rFonts w:ascii="Times New Roman" w:hAnsi="Times New Roman"/>
          <w:b/>
          <w:sz w:val="24"/>
          <w:szCs w:val="24"/>
        </w:rPr>
        <w:t>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005F2B">
        <w:rPr>
          <w:rFonts w:ascii="Times New Roman" w:hAnsi="Times New Roman"/>
          <w:snapToGrid w:val="0"/>
          <w:sz w:val="24"/>
          <w:szCs w:val="24"/>
        </w:rPr>
        <w:t xml:space="preserve">- 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Висновок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санітарно-епідеміологічної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експертизи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органів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МОЗ України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щодо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можливості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застосування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труб для мереж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господарсько-питного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водопостачання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, відповідно до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вимог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ЗУ Про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забезпечення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санітарного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та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епідемічного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благополуччя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населення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786D1B" w:rsidRPr="00005F2B" w:rsidRDefault="00786D1B" w:rsidP="00786D1B">
      <w:pPr>
        <w:pStyle w:val="Textbody"/>
        <w:spacing w:after="0"/>
        <w:jc w:val="both"/>
        <w:rPr>
          <w:rFonts w:cs="Times New Roman"/>
          <w:lang w:val="uk-UA"/>
        </w:rPr>
      </w:pPr>
      <w:r w:rsidRPr="00005F2B">
        <w:rPr>
          <w:snapToGrid w:val="0"/>
          <w:lang w:val="uk-UA"/>
        </w:rPr>
        <w:t xml:space="preserve">- </w:t>
      </w:r>
      <w:r w:rsidRPr="00005F2B">
        <w:rPr>
          <w:rFonts w:eastAsia="Times New Roman" w:cs="Times New Roman"/>
          <w:b/>
          <w:color w:val="040404"/>
          <w:lang w:val="uk-UA" w:bidi="ar-SA"/>
        </w:rPr>
        <w:t>Протокол вхідного контролю на партію поліетилену</w:t>
      </w:r>
      <w:r w:rsidRPr="00005F2B">
        <w:rPr>
          <w:rFonts w:eastAsia="Times New Roman" w:cs="Times New Roman"/>
          <w:color w:val="040404"/>
          <w:lang w:val="uk-UA" w:bidi="ar-SA"/>
        </w:rPr>
        <w:t xml:space="preserve">, з якого виготовляється аналогічна до предмету закупівлі продукція (в протоколі повинно бути обов'язково зазначено густина, вміст сажі ( для ПЕ100), вміст легких речовин, час </w:t>
      </w:r>
      <w:proofErr w:type="spellStart"/>
      <w:r w:rsidRPr="00005F2B">
        <w:rPr>
          <w:rFonts w:eastAsia="Times New Roman" w:cs="Times New Roman"/>
          <w:color w:val="040404"/>
          <w:lang w:val="uk-UA" w:bidi="ar-SA"/>
        </w:rPr>
        <w:t>час</w:t>
      </w:r>
      <w:proofErr w:type="spellEnd"/>
      <w:r w:rsidRPr="00005F2B">
        <w:rPr>
          <w:rFonts w:eastAsia="Times New Roman" w:cs="Times New Roman"/>
          <w:color w:val="040404"/>
          <w:lang w:val="uk-UA" w:bidi="ar-SA"/>
        </w:rPr>
        <w:t xml:space="preserve"> індукції окиснення (термостабільність) та ПТР). Дані випробовування повинні бути проведені акредитованою в НААУ лабораторією, що не являється структурним підрозділом заводу-виробника труб ( яка в своїй сфері акредитації має повноваження на проведення даного типу випробувань (надати Атестат на сферу акредитації лабораторії).</w:t>
      </w:r>
    </w:p>
    <w:p w:rsidR="00786D1B" w:rsidRPr="00005F2B" w:rsidRDefault="00786D1B" w:rsidP="00786D1B">
      <w:pPr>
        <w:tabs>
          <w:tab w:val="left" w:pos="252"/>
        </w:tabs>
        <w:spacing w:after="0" w:line="240" w:lineRule="atLeast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 xml:space="preserve">- </w:t>
      </w:r>
      <w:r w:rsidRPr="00005F2B">
        <w:rPr>
          <w:rFonts w:ascii="Times New Roman" w:hAnsi="Times New Roman"/>
          <w:b/>
          <w:snapToGrid w:val="0"/>
          <w:sz w:val="24"/>
          <w:szCs w:val="24"/>
          <w:lang w:val="uk-UA"/>
        </w:rPr>
        <w:t>Сертифікат на систему управління якістю</w:t>
      </w: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 xml:space="preserve">, яка діє на підприємстві виробника  щодо її відповідності вимогам ДСТУ </w:t>
      </w:r>
      <w:r w:rsidRPr="00005F2B">
        <w:rPr>
          <w:rFonts w:ascii="Times New Roman" w:hAnsi="Times New Roman"/>
          <w:snapToGrid w:val="0"/>
          <w:sz w:val="24"/>
          <w:szCs w:val="24"/>
        </w:rPr>
        <w:t>ISO</w:t>
      </w: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 xml:space="preserve"> 9001:2015 та, якщо з моменту видачі сертифікату минуло більше року, звіт за результатами щорічного технічного нагляду органу сертифікації, яка видав даний сертифікат.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 xml:space="preserve">- </w:t>
      </w:r>
      <w:r w:rsidRPr="00005F2B">
        <w:rPr>
          <w:rFonts w:ascii="Times New Roman" w:hAnsi="Times New Roman"/>
          <w:b/>
          <w:snapToGrid w:val="0"/>
          <w:sz w:val="24"/>
          <w:szCs w:val="24"/>
          <w:lang w:val="uk-UA"/>
        </w:rPr>
        <w:t>Підтвердження уповноваженою організацією відповідності екологічних характеристик труб</w:t>
      </w: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 xml:space="preserve"> екологічним критеріям програми екологічного маркування І типу згідно 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05F2B">
        <w:rPr>
          <w:rFonts w:ascii="Times New Roman" w:hAnsi="Times New Roman"/>
          <w:snapToGrid w:val="0"/>
          <w:sz w:val="24"/>
          <w:szCs w:val="24"/>
        </w:rPr>
        <w:t xml:space="preserve">ДСТУ ISO 14024:2018 для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виробів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з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полімерних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матеріалів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>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005F2B">
        <w:rPr>
          <w:rFonts w:ascii="Times New Roman" w:hAnsi="Times New Roman"/>
          <w:snapToGrid w:val="0"/>
          <w:sz w:val="24"/>
          <w:szCs w:val="24"/>
        </w:rPr>
        <w:t xml:space="preserve">-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Сертифікат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на систему </w:t>
      </w:r>
      <w:proofErr w:type="spellStart"/>
      <w:r w:rsidRPr="00005F2B">
        <w:rPr>
          <w:rFonts w:ascii="Times New Roman" w:hAnsi="Times New Roman"/>
          <w:b/>
          <w:snapToGrid w:val="0"/>
          <w:sz w:val="24"/>
          <w:szCs w:val="24"/>
        </w:rPr>
        <w:t>екологічного</w:t>
      </w:r>
      <w:proofErr w:type="spellEnd"/>
      <w:r w:rsidRPr="00005F2B">
        <w:rPr>
          <w:rFonts w:ascii="Times New Roman" w:hAnsi="Times New Roman"/>
          <w:b/>
          <w:snapToGrid w:val="0"/>
          <w:sz w:val="24"/>
          <w:szCs w:val="24"/>
        </w:rPr>
        <w:t xml:space="preserve"> управління,</w:t>
      </w:r>
      <w:r w:rsidRPr="00005F2B">
        <w:rPr>
          <w:rFonts w:ascii="Times New Roman" w:hAnsi="Times New Roman"/>
          <w:snapToGrid w:val="0"/>
          <w:sz w:val="24"/>
          <w:szCs w:val="24"/>
        </w:rPr>
        <w:t xml:space="preserve"> яка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діє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на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підприємстві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Pr="00005F2B">
        <w:rPr>
          <w:rFonts w:ascii="Times New Roman" w:hAnsi="Times New Roman"/>
          <w:snapToGrid w:val="0"/>
          <w:sz w:val="24"/>
          <w:szCs w:val="24"/>
        </w:rPr>
        <w:t>виробника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щодо</w:t>
      </w:r>
      <w:proofErr w:type="spellEnd"/>
      <w:proofErr w:type="gram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її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відповідності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вимогам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ДСТУ ISO 14001:2015.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E85EC4">
        <w:rPr>
          <w:rFonts w:ascii="Times New Roman" w:hAnsi="Times New Roman"/>
          <w:snapToGrid w:val="0"/>
          <w:sz w:val="24"/>
          <w:szCs w:val="24"/>
          <w:lang w:val="uk-UA"/>
        </w:rPr>
        <w:t xml:space="preserve">- </w:t>
      </w:r>
      <w:r w:rsidRPr="00E85EC4">
        <w:rPr>
          <w:rFonts w:ascii="Times New Roman" w:hAnsi="Times New Roman"/>
          <w:b/>
          <w:snapToGrid w:val="0"/>
          <w:sz w:val="24"/>
          <w:szCs w:val="24"/>
          <w:lang w:val="uk-UA"/>
        </w:rPr>
        <w:t>Якщо учасник не є виробником продукції</w:t>
      </w:r>
      <w:r w:rsidRPr="00E85EC4">
        <w:rPr>
          <w:rFonts w:ascii="Times New Roman" w:hAnsi="Times New Roman"/>
          <w:snapToGrid w:val="0"/>
          <w:sz w:val="24"/>
          <w:szCs w:val="24"/>
          <w:lang w:val="uk-UA"/>
        </w:rPr>
        <w:t>, спроможність учасника поставити товар повинна підтверджуватись оригіналом листа від виробника</w:t>
      </w: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E85EC4">
        <w:rPr>
          <w:rFonts w:ascii="Times New Roman" w:hAnsi="Times New Roman"/>
          <w:snapToGrid w:val="0"/>
          <w:sz w:val="24"/>
          <w:szCs w:val="24"/>
          <w:lang w:val="uk-UA"/>
        </w:rPr>
        <w:t xml:space="preserve">конкретного товару щодо можливості поставки учасником </w:t>
      </w:r>
      <w:r w:rsidRPr="00005F2B">
        <w:rPr>
          <w:rFonts w:ascii="Times New Roman" w:hAnsi="Times New Roman"/>
          <w:snapToGrid w:val="0"/>
          <w:sz w:val="24"/>
          <w:szCs w:val="24"/>
          <w:lang w:val="uk-UA"/>
        </w:rPr>
        <w:t>труб поліетиленових водопровідних</w:t>
      </w:r>
      <w:r w:rsidRPr="00E85EC4">
        <w:rPr>
          <w:rFonts w:ascii="Times New Roman" w:hAnsi="Times New Roman"/>
          <w:snapToGrid w:val="0"/>
          <w:sz w:val="24"/>
          <w:szCs w:val="24"/>
          <w:lang w:val="uk-UA"/>
        </w:rPr>
        <w:t xml:space="preserve"> у необхідній кількості, якості та у потрібні терміни, визначені тендерною документацією. </w:t>
      </w:r>
      <w:r w:rsidRPr="00005F2B">
        <w:rPr>
          <w:rFonts w:ascii="Times New Roman" w:hAnsi="Times New Roman"/>
          <w:snapToGrid w:val="0"/>
          <w:sz w:val="24"/>
          <w:szCs w:val="24"/>
        </w:rPr>
        <w:t xml:space="preserve">Лист повинен бути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виданий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із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зазначенням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замовника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торгів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і номером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закупівлі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що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оприлюднена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на веб-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порталі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05F2B">
        <w:rPr>
          <w:rFonts w:ascii="Times New Roman" w:hAnsi="Times New Roman"/>
          <w:snapToGrid w:val="0"/>
          <w:sz w:val="24"/>
          <w:szCs w:val="24"/>
        </w:rPr>
        <w:t>Уповноваженого</w:t>
      </w:r>
      <w:proofErr w:type="spellEnd"/>
      <w:r w:rsidRPr="00005F2B">
        <w:rPr>
          <w:rFonts w:ascii="Times New Roman" w:hAnsi="Times New Roman"/>
          <w:snapToGrid w:val="0"/>
          <w:sz w:val="24"/>
          <w:szCs w:val="24"/>
        </w:rPr>
        <w:t xml:space="preserve"> органу.</w:t>
      </w:r>
    </w:p>
    <w:p w:rsidR="00786D1B" w:rsidRPr="00005F2B" w:rsidRDefault="00786D1B" w:rsidP="00786D1B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B21C5" w:rsidRPr="00CB21C5" w:rsidRDefault="00CB21C5" w:rsidP="00CB21C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B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ІІ.</w:t>
      </w:r>
      <w:r w:rsidRPr="00CB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B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ЗАГАЛЬНІ ВИМОГИ</w:t>
      </w:r>
    </w:p>
    <w:p w:rsidR="00CB21C5" w:rsidRPr="00CB21C5" w:rsidRDefault="00CB21C5" w:rsidP="00CB21C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B21C5" w:rsidRPr="00CB21C5" w:rsidRDefault="00CB21C5" w:rsidP="00CB21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CB2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1.   Строк постачання товару – партіями, на протязі </w:t>
      </w:r>
      <w:r w:rsidRPr="00CB2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Pr="00CB2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(п’ятнадцяти)  календарних днів з дати  надання письмової заявки Покупцем.</w:t>
      </w:r>
    </w:p>
    <w:p w:rsidR="00CB21C5" w:rsidRPr="00CB21C5" w:rsidRDefault="00CB21C5" w:rsidP="00CB21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CB2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2.   Кількість та номенклатура  партії  Товару, що постачається визначаються Покупцем у Заявках.</w:t>
      </w:r>
    </w:p>
    <w:p w:rsidR="00CB21C5" w:rsidRPr="00CB21C5" w:rsidRDefault="00CB21C5" w:rsidP="00CB21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21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3. </w:t>
      </w:r>
      <w:r w:rsidRPr="00CB21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Умови оплати – протягом 30 календарних днів з моменту постачання партії товару.</w:t>
      </w:r>
    </w:p>
    <w:p w:rsidR="00CB21C5" w:rsidRPr="00D86BF5" w:rsidRDefault="00CB21C5" w:rsidP="00D86BF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21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4. </w:t>
      </w:r>
      <w:r w:rsidRPr="00CB21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Заявлена номенклатура та кількість Товару згідно наведеної нижче таблиці:</w:t>
      </w:r>
      <w:bookmarkStart w:id="0" w:name="_GoBack"/>
      <w:bookmarkEnd w:id="0"/>
    </w:p>
    <w:p w:rsidR="00CB21C5" w:rsidRPr="00CB21C5" w:rsidRDefault="00CB21C5" w:rsidP="00CB21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CB2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Таб.1</w:t>
      </w:r>
      <w:r w:rsidRPr="00CB2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2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Кількість та номенклатура</w:t>
      </w:r>
    </w:p>
    <w:p w:rsidR="00CB21C5" w:rsidRPr="00CB21C5" w:rsidRDefault="00CB21C5" w:rsidP="00CB21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90"/>
        <w:gridCol w:w="6209"/>
        <w:gridCol w:w="1418"/>
        <w:gridCol w:w="1559"/>
      </w:tblGrid>
      <w:tr w:rsidR="00CB21C5" w:rsidRPr="00CB21C5" w:rsidTr="00B97CA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</w:t>
            </w:r>
            <w:proofErr w:type="spellEnd"/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</w:tr>
      <w:tr w:rsidR="00CB21C5" w:rsidRPr="00CB21C5" w:rsidTr="00B97CA3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CB21C5" w:rsidRDefault="00F21456" w:rsidP="00CB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Труба водопровідна ПЕ 100 63х3,8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21C5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CB21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B21C5" w:rsidRPr="00CB21C5" w:rsidTr="00B97CA3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CB21C5" w:rsidRDefault="00F21456" w:rsidP="00CB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водопровідна</w:t>
            </w:r>
            <w:proofErr w:type="spellEnd"/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 100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х3,0</w:t>
            </w:r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1C5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CB21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C5" w:rsidRPr="00CB21C5" w:rsidRDefault="0084198C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4000</w:t>
            </w:r>
          </w:p>
        </w:tc>
      </w:tr>
      <w:tr w:rsidR="00CB21C5" w:rsidRPr="00CB21C5" w:rsidTr="00B97CA3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CB21C5" w:rsidRDefault="00F21456" w:rsidP="00CB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водопровідна</w:t>
            </w:r>
            <w:proofErr w:type="spellEnd"/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 </w:t>
            </w:r>
            <w:proofErr w:type="gramStart"/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х2,4</w:t>
            </w:r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1C5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CB21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C5" w:rsidRPr="00CB21C5" w:rsidRDefault="0084198C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</w:t>
            </w:r>
          </w:p>
        </w:tc>
      </w:tr>
      <w:tr w:rsidR="00CB21C5" w:rsidRPr="00CB21C5" w:rsidTr="00B97CA3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CB21C5" w:rsidRDefault="00F21456" w:rsidP="00CB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водопровідна</w:t>
            </w:r>
            <w:proofErr w:type="spellEnd"/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32х2,0</w:t>
            </w:r>
            <w:r w:rsidRPr="00F2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1C5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CB21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C5" w:rsidRPr="00CB21C5" w:rsidRDefault="00CB21C5" w:rsidP="00CB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951A28" w:rsidRPr="00CB21C5" w:rsidRDefault="00951A28" w:rsidP="00786D1B">
      <w:pPr>
        <w:rPr>
          <w:rFonts w:ascii="Times New Roman" w:hAnsi="Times New Roman" w:cs="Times New Roman"/>
          <w:lang w:val="uk-UA"/>
        </w:rPr>
      </w:pPr>
    </w:p>
    <w:sectPr w:rsidR="00951A28" w:rsidRPr="00CB21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9E7"/>
    <w:rsid w:val="000119E7"/>
    <w:rsid w:val="00333DEA"/>
    <w:rsid w:val="00355FD4"/>
    <w:rsid w:val="00786D1B"/>
    <w:rsid w:val="0084198C"/>
    <w:rsid w:val="00951A28"/>
    <w:rsid w:val="00CB21C5"/>
    <w:rsid w:val="00D86BF5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8400"/>
  <w15:docId w15:val="{7041F3E5-0A54-473E-85E6-D642B40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DE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3DEA"/>
  </w:style>
  <w:style w:type="paragraph" w:styleId="a3">
    <w:name w:val="Body Text"/>
    <w:basedOn w:val="a"/>
    <w:link w:val="a4"/>
    <w:uiPriority w:val="1"/>
    <w:unhideWhenUsed/>
    <w:qFormat/>
    <w:rsid w:val="00333DEA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33DEA"/>
    <w:rPr>
      <w:rFonts w:eastAsiaTheme="minorEastAsia"/>
      <w:lang w:val="ru-RU" w:eastAsia="ru-RU"/>
    </w:rPr>
  </w:style>
  <w:style w:type="paragraph" w:customStyle="1" w:styleId="Textbody">
    <w:name w:val="Text body"/>
    <w:basedOn w:val="a"/>
    <w:rsid w:val="00333DE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33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E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vasul</dc:creator>
  <cp:keywords/>
  <dc:description/>
  <cp:lastModifiedBy>Vitaly Shumelyak</cp:lastModifiedBy>
  <cp:revision>6</cp:revision>
  <cp:lastPrinted>2023-06-21T14:08:00Z</cp:lastPrinted>
  <dcterms:created xsi:type="dcterms:W3CDTF">2023-06-21T14:07:00Z</dcterms:created>
  <dcterms:modified xsi:type="dcterms:W3CDTF">2023-06-22T11:10:00Z</dcterms:modified>
</cp:coreProperties>
</file>