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8D4" w:rsidRPr="00007FE5" w:rsidRDefault="003708D4" w:rsidP="003708D4">
      <w:pPr>
        <w:spacing w:line="264" w:lineRule="auto"/>
        <w:ind w:left="6521" w:firstLine="559"/>
        <w:jc w:val="right"/>
        <w:rPr>
          <w:b/>
          <w:lang w:val="uk-UA"/>
        </w:rPr>
      </w:pPr>
      <w:r w:rsidRPr="00007FE5">
        <w:rPr>
          <w:b/>
          <w:lang w:val="uk-UA"/>
        </w:rPr>
        <w:t xml:space="preserve">Додаток </w:t>
      </w:r>
      <w:r w:rsidR="00D92159">
        <w:rPr>
          <w:b/>
          <w:lang w:val="uk-UA"/>
        </w:rPr>
        <w:t>3</w:t>
      </w:r>
    </w:p>
    <w:p w:rsidR="003708D4" w:rsidRPr="00007FE5" w:rsidRDefault="003708D4" w:rsidP="003708D4">
      <w:pPr>
        <w:spacing w:line="264" w:lineRule="auto"/>
        <w:ind w:left="6521" w:firstLine="559"/>
        <w:jc w:val="right"/>
        <w:rPr>
          <w:rFonts w:ascii="Times New Roman" w:hAnsi="Times New Roman" w:cs="Times New Roman"/>
          <w:lang w:val="uk-UA"/>
        </w:rPr>
      </w:pPr>
      <w:r w:rsidRPr="00007FE5">
        <w:rPr>
          <w:b/>
          <w:lang w:val="uk-UA"/>
        </w:rPr>
        <w:t>до тендерної документації</w:t>
      </w:r>
    </w:p>
    <w:p w:rsidR="003708D4" w:rsidRPr="00007FE5" w:rsidRDefault="003708D4" w:rsidP="003708D4">
      <w:pPr>
        <w:spacing w:line="264" w:lineRule="auto"/>
        <w:rPr>
          <w:rFonts w:ascii="Times New Roman" w:hAnsi="Times New Roman" w:cs="Times New Roman"/>
          <w:lang w:val="uk-UA"/>
        </w:rPr>
      </w:pP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Договір №  ______________</w:t>
      </w: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про постачання товару</w:t>
      </w:r>
    </w:p>
    <w:p w:rsidR="003708D4" w:rsidRPr="00007FE5" w:rsidRDefault="003708D4" w:rsidP="003708D4">
      <w:pPr>
        <w:ind w:firstLine="540"/>
        <w:rPr>
          <w:rFonts w:ascii="Times New Roman" w:hAnsi="Times New Roman" w:cs="Times New Roman"/>
          <w:b/>
          <w:lang w:val="uk-UA"/>
        </w:rPr>
      </w:pPr>
    </w:p>
    <w:p w:rsidR="003708D4" w:rsidRPr="00007FE5" w:rsidRDefault="003708D4" w:rsidP="003708D4">
      <w:pPr>
        <w:tabs>
          <w:tab w:val="left" w:pos="6379"/>
        </w:tabs>
        <w:jc w:val="center"/>
        <w:rPr>
          <w:rFonts w:ascii="Times New Roman" w:hAnsi="Times New Roman" w:cs="Times New Roman"/>
          <w:b/>
          <w:lang w:val="uk-UA"/>
        </w:rPr>
      </w:pPr>
      <w:r>
        <w:rPr>
          <w:b/>
          <w:color w:val="000000"/>
          <w:lang w:val="uk-UA"/>
        </w:rPr>
        <w:t>____________________</w:t>
      </w:r>
      <w:r>
        <w:rPr>
          <w:rFonts w:ascii="Times New Roman" w:hAnsi="Times New Roman" w:cs="Times New Roman"/>
          <w:b/>
          <w:lang w:val="uk-UA"/>
        </w:rPr>
        <w:tab/>
        <w:t xml:space="preserve">«______» ______________ </w:t>
      </w:r>
      <w:r w:rsidR="00AB28BF">
        <w:rPr>
          <w:rFonts w:ascii="Times New Roman" w:hAnsi="Times New Roman" w:cs="Times New Roman"/>
          <w:b/>
          <w:lang w:val="uk-UA"/>
        </w:rPr>
        <w:t>202</w:t>
      </w:r>
      <w:r w:rsidR="00143D86">
        <w:rPr>
          <w:rFonts w:ascii="Times New Roman" w:hAnsi="Times New Roman" w:cs="Times New Roman"/>
          <w:b/>
          <w:lang w:val="uk-UA"/>
        </w:rPr>
        <w:t>3</w:t>
      </w:r>
      <w:r w:rsidRPr="00007FE5">
        <w:rPr>
          <w:rFonts w:ascii="Times New Roman" w:hAnsi="Times New Roman" w:cs="Times New Roman"/>
          <w:b/>
          <w:lang w:val="uk-UA"/>
        </w:rPr>
        <w:t xml:space="preserve"> року</w:t>
      </w:r>
    </w:p>
    <w:p w:rsidR="003708D4" w:rsidRPr="00007FE5" w:rsidRDefault="003708D4" w:rsidP="003708D4">
      <w:pPr>
        <w:ind w:firstLine="540"/>
        <w:jc w:val="both"/>
        <w:rPr>
          <w:rFonts w:ascii="Times New Roman" w:hAnsi="Times New Roman" w:cs="Times New Roman"/>
          <w:b/>
          <w:lang w:val="uk-UA"/>
        </w:rPr>
      </w:pPr>
    </w:p>
    <w:p w:rsidR="003708D4" w:rsidRPr="00007FE5" w:rsidRDefault="003708D4" w:rsidP="003708D4">
      <w:pPr>
        <w:ind w:firstLine="708"/>
        <w:jc w:val="both"/>
        <w:rPr>
          <w:rFonts w:ascii="Times New Roman" w:eastAsia="Arial Unicode MS" w:hAnsi="Times New Roman" w:cs="Times New Roman"/>
          <w:lang w:val="uk-UA" w:eastAsia="hi-IN" w:bidi="hi-IN"/>
        </w:rPr>
      </w:pPr>
      <w:r w:rsidRPr="00007FE5">
        <w:rPr>
          <w:rFonts w:ascii="Times New Roman" w:hAnsi="Times New Roman" w:cs="Times New Roman"/>
          <w:b/>
          <w:lang w:val="uk-UA"/>
        </w:rPr>
        <w:t>___________________________________</w:t>
      </w:r>
      <w:r w:rsidRPr="00007FE5">
        <w:rPr>
          <w:rFonts w:ascii="Times New Roman" w:hAnsi="Times New Roman" w:cs="Times New Roman"/>
          <w:b/>
          <w:bCs/>
          <w:lang w:val="uk-UA"/>
        </w:rPr>
        <w:t xml:space="preserve">, </w:t>
      </w:r>
      <w:r w:rsidRPr="00007FE5">
        <w:rPr>
          <w:rFonts w:ascii="Times New Roman" w:hAnsi="Times New Roman" w:cs="Times New Roman"/>
          <w:bCs/>
          <w:lang w:val="uk-UA"/>
        </w:rPr>
        <w:t xml:space="preserve">в </w:t>
      </w:r>
      <w:r w:rsidRPr="00007FE5">
        <w:rPr>
          <w:rFonts w:ascii="Times New Roman" w:hAnsi="Times New Roman" w:cs="Times New Roman"/>
          <w:lang w:val="uk-UA"/>
        </w:rPr>
        <w:t xml:space="preserve">особі </w:t>
      </w:r>
      <w:r w:rsidRPr="00007FE5">
        <w:rPr>
          <w:rFonts w:ascii="Times New Roman" w:hAnsi="Times New Roman" w:cs="Times New Roman"/>
          <w:b/>
          <w:lang w:val="uk-UA"/>
        </w:rPr>
        <w:t>______________________________________,</w:t>
      </w:r>
      <w:r w:rsidRPr="00007FE5">
        <w:rPr>
          <w:rFonts w:ascii="Times New Roman" w:hAnsi="Times New Roman" w:cs="Times New Roman"/>
          <w:lang w:val="uk-UA"/>
        </w:rPr>
        <w:t xml:space="preserve"> що діє на підставі </w:t>
      </w:r>
      <w:bookmarkStart w:id="0" w:name="20"/>
      <w:bookmarkEnd w:id="0"/>
      <w:r w:rsidRPr="00007FE5">
        <w:rPr>
          <w:rFonts w:ascii="Times New Roman" w:hAnsi="Times New Roman" w:cs="Times New Roman"/>
          <w:b/>
          <w:lang w:val="uk-UA"/>
        </w:rPr>
        <w:t xml:space="preserve">_________________ </w:t>
      </w:r>
      <w:r w:rsidRPr="00007FE5">
        <w:rPr>
          <w:rFonts w:ascii="Times New Roman" w:eastAsia="Arial Unicode MS" w:hAnsi="Times New Roman" w:cs="Times New Roman"/>
          <w:lang w:val="uk-UA" w:eastAsia="hi-IN" w:bidi="hi-IN"/>
        </w:rPr>
        <w:t xml:space="preserve">(далі - Замовник), з однієї сторони, і  </w:t>
      </w:r>
    </w:p>
    <w:p w:rsidR="003708D4" w:rsidRPr="00007FE5" w:rsidRDefault="003708D4" w:rsidP="003708D4">
      <w:pPr>
        <w:ind w:firstLine="708"/>
        <w:jc w:val="both"/>
        <w:rPr>
          <w:rFonts w:ascii="Times New Roman" w:hAnsi="Times New Roman" w:cs="Times New Roman"/>
          <w:lang w:val="uk-UA"/>
        </w:rPr>
      </w:pPr>
      <w:r w:rsidRPr="00007FE5">
        <w:rPr>
          <w:rFonts w:ascii="Times New Roman" w:eastAsia="Arial Unicode MS" w:hAnsi="Times New Roman" w:cs="Times New Roman"/>
          <w:lang w:val="uk-UA" w:eastAsia="hi-IN" w:bidi="hi-IN"/>
        </w:rPr>
        <w:t xml:space="preserve">___________________________________________, в особі </w:t>
      </w:r>
      <w:r w:rsidRPr="00007FE5">
        <w:rPr>
          <w:rFonts w:ascii="Times New Roman" w:eastAsia="Arial Unicode MS" w:hAnsi="Times New Roman" w:cs="Times New Roman"/>
          <w:b/>
          <w:lang w:val="uk-UA" w:eastAsia="hi-IN" w:bidi="hi-IN"/>
        </w:rPr>
        <w:t xml:space="preserve">_____________________________________, </w:t>
      </w:r>
      <w:r w:rsidRPr="00007FE5">
        <w:rPr>
          <w:rFonts w:ascii="Times New Roman" w:eastAsia="Arial Unicode MS" w:hAnsi="Times New Roman" w:cs="Times New Roman"/>
          <w:lang w:val="uk-UA" w:eastAsia="hi-IN" w:bidi="hi-IN"/>
        </w:rPr>
        <w:t xml:space="preserve">що діє на підставі </w:t>
      </w:r>
      <w:r w:rsidRPr="00007FE5">
        <w:rPr>
          <w:rFonts w:ascii="Times New Roman" w:eastAsia="Arial Unicode MS" w:hAnsi="Times New Roman" w:cs="Times New Roman"/>
          <w:b/>
          <w:lang w:val="uk-UA" w:eastAsia="hi-IN" w:bidi="hi-IN"/>
        </w:rPr>
        <w:t xml:space="preserve">________________ </w:t>
      </w:r>
      <w:r w:rsidRPr="00007FE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007FE5" w:rsidRDefault="003708D4" w:rsidP="003708D4">
      <w:pPr>
        <w:ind w:firstLine="540"/>
        <w:rPr>
          <w:rFonts w:ascii="Times New Roman" w:hAnsi="Times New Roman" w:cs="Times New Roman"/>
          <w:lang w:val="uk-UA"/>
        </w:rPr>
      </w:pPr>
    </w:p>
    <w:p w:rsidR="003708D4" w:rsidRPr="00007FE5" w:rsidRDefault="003708D4" w:rsidP="003708D4">
      <w:pPr>
        <w:keepNext/>
        <w:tabs>
          <w:tab w:val="left" w:pos="0"/>
        </w:tabs>
        <w:ind w:left="720" w:hanging="720"/>
        <w:jc w:val="center"/>
        <w:rPr>
          <w:rFonts w:ascii="Times New Roman" w:hAnsi="Times New Roman" w:cs="Times New Roman"/>
          <w:lang w:val="uk-UA"/>
        </w:rPr>
      </w:pPr>
      <w:r w:rsidRPr="00007FE5">
        <w:rPr>
          <w:rFonts w:ascii="Times New Roman" w:eastAsia="Arial Unicode MS" w:hAnsi="Times New Roman" w:cs="Times New Roman"/>
          <w:b/>
          <w:bCs/>
          <w:lang w:val="uk-UA" w:eastAsia="hi-IN" w:bidi="hi-IN"/>
        </w:rPr>
        <w:t>I. ПРЕДМЕТ ДОГОВОРУ</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1.1.</w:t>
      </w:r>
      <w:r w:rsidRPr="00007FE5">
        <w:rPr>
          <w:rFonts w:ascii="Times New Roman" w:hAnsi="Times New Roman" w:cs="Times New Roman"/>
          <w:lang w:val="uk-UA"/>
        </w:rPr>
        <w:tab/>
        <w:t>По</w:t>
      </w:r>
      <w:r>
        <w:rPr>
          <w:rFonts w:ascii="Times New Roman" w:hAnsi="Times New Roman" w:cs="Times New Roman"/>
          <w:lang w:val="uk-UA"/>
        </w:rPr>
        <w:t xml:space="preserve">стачальник зобов'язується у </w:t>
      </w:r>
      <w:r w:rsidR="00AB28BF">
        <w:rPr>
          <w:rFonts w:ascii="Times New Roman" w:hAnsi="Times New Roman" w:cs="Times New Roman"/>
          <w:lang w:val="uk-UA"/>
        </w:rPr>
        <w:t>202</w:t>
      </w:r>
      <w:r w:rsidR="00617C46">
        <w:rPr>
          <w:rFonts w:ascii="Times New Roman" w:hAnsi="Times New Roman" w:cs="Times New Roman"/>
          <w:lang w:val="uk-UA"/>
        </w:rPr>
        <w:t>3</w:t>
      </w:r>
      <w:r w:rsidRPr="00007FE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617C46" w:rsidRDefault="003708D4" w:rsidP="00617C46">
      <w:pPr>
        <w:suppressAutoHyphens w:val="0"/>
        <w:ind w:left="567" w:hanging="567"/>
        <w:jc w:val="both"/>
        <w:rPr>
          <w:b/>
          <w:lang w:val="uk-UA"/>
        </w:rPr>
      </w:pPr>
      <w:r w:rsidRPr="00007FE5">
        <w:rPr>
          <w:rFonts w:ascii="Times New Roman" w:hAnsi="Times New Roman" w:cs="Times New Roman"/>
          <w:lang w:val="uk-UA"/>
        </w:rPr>
        <w:t>1.2.</w:t>
      </w:r>
      <w:r w:rsidRPr="00007FE5">
        <w:rPr>
          <w:rFonts w:ascii="Times New Roman" w:hAnsi="Times New Roman" w:cs="Times New Roman"/>
          <w:lang w:val="uk-UA"/>
        </w:rPr>
        <w:tab/>
        <w:t>Найменування товару:</w:t>
      </w:r>
      <w:r w:rsidR="00617C46">
        <w:rPr>
          <w:b/>
          <w:lang w:val="uk-UA"/>
        </w:rPr>
        <w:t xml:space="preserve"> </w:t>
      </w:r>
      <w:r w:rsidR="00AA1FCD" w:rsidRPr="00E80B78">
        <w:rPr>
          <w:rFonts w:ascii="Times New Roman" w:hAnsi="Times New Roman"/>
          <w:b/>
          <w:bCs/>
          <w:lang w:val="uk-UA"/>
        </w:rPr>
        <w:t xml:space="preserve">«код ДК 021:2015:44160000-9: Магістралі, трубопроводи, труби, обсадні труби, тюбінги та супутні вироби (Труба водопровідна ПЕ 100 63х3,8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50х3,0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40х2,4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32х2,0 </w:t>
      </w:r>
      <w:r w:rsidR="00AA1FCD" w:rsidRPr="00F61CDD">
        <w:rPr>
          <w:rFonts w:ascii="Times New Roman" w:hAnsi="Times New Roman"/>
          <w:b/>
          <w:bCs/>
        </w:rPr>
        <w:t>SDR</w:t>
      </w:r>
      <w:r w:rsidR="00AA1FCD" w:rsidRPr="00E80B78">
        <w:rPr>
          <w:rFonts w:ascii="Times New Roman" w:hAnsi="Times New Roman"/>
          <w:b/>
          <w:bCs/>
          <w:lang w:val="uk-UA"/>
        </w:rPr>
        <w:t xml:space="preserve"> 17)»</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1.3.</w:t>
      </w:r>
      <w:r w:rsidRPr="00007FE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007FE5" w:rsidRDefault="003708D4" w:rsidP="003708D4">
      <w:pPr>
        <w:suppressAutoHyphens w:val="0"/>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 ЯКІСТЬ ТОВАРІВ, РОБІТ ЧИ ПОСЛУГ, КІЛЬКІСТЬ</w:t>
      </w:r>
    </w:p>
    <w:p w:rsidR="003708D4" w:rsidRPr="00007FE5" w:rsidRDefault="003708D4" w:rsidP="003708D4">
      <w:pPr>
        <w:suppressAutoHyphens w:val="0"/>
        <w:jc w:val="center"/>
        <w:rPr>
          <w:rFonts w:ascii="Times New Roman" w:hAnsi="Times New Roman" w:cs="Times New Roman"/>
          <w:b/>
          <w:lang w:val="uk-UA"/>
        </w:rPr>
      </w:pPr>
    </w:p>
    <w:p w:rsidR="003B5BF4" w:rsidRPr="00C27D55" w:rsidRDefault="003708D4" w:rsidP="00617C46">
      <w:pPr>
        <w:suppressAutoHyphens w:val="0"/>
        <w:ind w:left="567" w:hanging="567"/>
        <w:jc w:val="both"/>
        <w:rPr>
          <w:rFonts w:ascii="Times New Roman" w:hAnsi="Times New Roman" w:cs="Times New Roman"/>
          <w:b/>
          <w:lang w:val="uk-UA"/>
        </w:rPr>
      </w:pPr>
      <w:r w:rsidRPr="00007FE5">
        <w:rPr>
          <w:rFonts w:ascii="Times New Roman" w:hAnsi="Times New Roman" w:cs="Times New Roman"/>
          <w:lang w:val="uk-UA"/>
        </w:rPr>
        <w:t>2.1.</w:t>
      </w:r>
      <w:r w:rsidRPr="00007FE5">
        <w:rPr>
          <w:rFonts w:ascii="Times New Roman" w:hAnsi="Times New Roman" w:cs="Times New Roman"/>
          <w:lang w:val="uk-UA"/>
        </w:rPr>
        <w:tab/>
        <w:t xml:space="preserve">Учасник повинен передати (поставити) Замовнику товар (товари), якість якого відповідає умовам встановленим у </w:t>
      </w:r>
      <w:r w:rsidR="00617C46">
        <w:rPr>
          <w:rFonts w:ascii="Times New Roman" w:hAnsi="Times New Roman" w:cs="Times New Roman"/>
          <w:lang w:val="uk-UA"/>
        </w:rPr>
        <w:t xml:space="preserve">тендерній </w:t>
      </w:r>
      <w:r w:rsidRPr="00007FE5">
        <w:rPr>
          <w:rFonts w:ascii="Times New Roman" w:hAnsi="Times New Roman" w:cs="Times New Roman"/>
          <w:lang w:val="uk-UA"/>
        </w:rPr>
        <w:t>документації, також товар повинен відповідати умовам Специфікації та діючим стандартам</w:t>
      </w:r>
      <w:r w:rsidR="00617C46">
        <w:rPr>
          <w:rFonts w:ascii="Times New Roman" w:hAnsi="Times New Roman" w:cs="Times New Roman"/>
          <w:lang w:val="uk-UA"/>
        </w:rPr>
        <w:t>.</w:t>
      </w:r>
    </w:p>
    <w:p w:rsidR="003708D4" w:rsidRPr="00007FE5" w:rsidRDefault="003708D4" w:rsidP="003708D4">
      <w:pPr>
        <w:suppressAutoHyphens w:val="0"/>
        <w:ind w:left="567" w:hanging="567"/>
        <w:jc w:val="both"/>
        <w:rPr>
          <w:rFonts w:ascii="Times New Roman" w:hAnsi="Times New Roman" w:cs="Times New Roman"/>
          <w:i/>
          <w:lang w:val="uk-UA"/>
        </w:rPr>
      </w:pPr>
      <w:r w:rsidRPr="00007FE5">
        <w:rPr>
          <w:rFonts w:ascii="Times New Roman" w:hAnsi="Times New Roman" w:cs="Times New Roman"/>
          <w:lang w:val="uk-UA"/>
        </w:rPr>
        <w:t xml:space="preserve">2.2. </w:t>
      </w:r>
      <w:r w:rsidR="00617C46">
        <w:rPr>
          <w:rFonts w:ascii="Times New Roman" w:hAnsi="Times New Roman" w:cs="Times New Roman"/>
          <w:lang w:val="uk-UA"/>
        </w:rPr>
        <w:tab/>
      </w:r>
      <w:r w:rsidRPr="00007FE5">
        <w:rPr>
          <w:rFonts w:ascii="Times New Roman" w:hAnsi="Times New Roman" w:cs="Times New Roman"/>
          <w:lang w:val="uk-UA"/>
        </w:rPr>
        <w:t xml:space="preserve">Замовник має право перевірити вагу та якість товару за кошти постачальника. Перевірка буде </w:t>
      </w:r>
      <w:proofErr w:type="spellStart"/>
      <w:r w:rsidRPr="00007FE5">
        <w:rPr>
          <w:rFonts w:ascii="Times New Roman" w:hAnsi="Times New Roman" w:cs="Times New Roman"/>
          <w:lang w:val="uk-UA"/>
        </w:rPr>
        <w:t>здійснюватись</w:t>
      </w:r>
      <w:proofErr w:type="spellEnd"/>
      <w:r w:rsidRPr="00007FE5">
        <w:rPr>
          <w:rFonts w:ascii="Times New Roman" w:hAnsi="Times New Roman" w:cs="Times New Roman"/>
          <w:lang w:val="uk-UA"/>
        </w:rPr>
        <w:t xml:space="preserve"> замовником вибірково в незалежній сертифікованій лабораторії, переважування на відповідній вазі, визначеній з</w:t>
      </w:r>
      <w:r w:rsidR="00617C46">
        <w:rPr>
          <w:rFonts w:ascii="Times New Roman" w:hAnsi="Times New Roman" w:cs="Times New Roman"/>
          <w:lang w:val="uk-UA"/>
        </w:rPr>
        <w:t xml:space="preserve">амовником. Претензії по якості </w:t>
      </w:r>
      <w:r w:rsidRPr="00007FE5">
        <w:rPr>
          <w:rFonts w:ascii="Times New Roman" w:hAnsi="Times New Roman" w:cs="Times New Roman"/>
          <w:lang w:val="uk-UA"/>
        </w:rPr>
        <w:t>приймаються учасником в письмовій формі на протязі десяти робочих днів після його поставки</w:t>
      </w:r>
      <w:r w:rsidR="00617C46">
        <w:rPr>
          <w:rFonts w:ascii="Times New Roman" w:hAnsi="Times New Roman" w:cs="Times New Roman"/>
          <w:lang w:val="uk-UA"/>
        </w:rPr>
        <w:t>.</w:t>
      </w:r>
    </w:p>
    <w:p w:rsidR="003708D4" w:rsidRPr="00007FE5" w:rsidRDefault="003708D4" w:rsidP="003708D4">
      <w:pPr>
        <w:suppressAutoHyphens w:val="0"/>
        <w:ind w:left="567" w:hanging="567"/>
        <w:jc w:val="center"/>
        <w:rPr>
          <w:rFonts w:ascii="Times New Roman" w:hAnsi="Times New Roman" w:cs="Times New Roman"/>
          <w:i/>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III. СУМА, ЩО ВИЗНАЧЕНА У ДОГОВОРІ</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3.1.</w:t>
      </w:r>
      <w:r w:rsidRPr="00007FE5">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IV. ПОРЯДОК ЗДІЙСНЕННЯ ОПЛАТИ</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4.1.</w:t>
      </w:r>
      <w:r w:rsidRPr="00007FE5">
        <w:rPr>
          <w:rFonts w:ascii="Times New Roman" w:hAnsi="Times New Roman" w:cs="Times New Roman"/>
          <w:lang w:val="uk-UA"/>
        </w:rPr>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w:t>
      </w:r>
      <w:bookmarkStart w:id="1" w:name="_GoBack"/>
      <w:bookmarkEnd w:id="1"/>
      <w:r w:rsidRPr="00007FE5">
        <w:rPr>
          <w:rFonts w:ascii="Times New Roman" w:hAnsi="Times New Roman" w:cs="Times New Roman"/>
          <w:lang w:val="uk-UA"/>
        </w:rPr>
        <w:t>о видаткової накладної по мірі надходження коштів з бюджету на рахунок Замовника</w:t>
      </w:r>
      <w:r>
        <w:rPr>
          <w:rFonts w:ascii="Times New Roman" w:hAnsi="Times New Roman" w:cs="Times New Roman"/>
          <w:lang w:val="uk-UA"/>
        </w:rPr>
        <w:t xml:space="preserve"> протягом 7 робочих днів</w:t>
      </w:r>
      <w:r w:rsidRPr="00007FE5">
        <w:rPr>
          <w:rFonts w:ascii="Times New Roman" w:hAnsi="Times New Roman" w:cs="Times New Roman"/>
          <w:lang w:val="uk-UA"/>
        </w:rPr>
        <w:t>, але не пізніше 31.1</w:t>
      </w:r>
      <w:r>
        <w:rPr>
          <w:rFonts w:ascii="Times New Roman" w:hAnsi="Times New Roman" w:cs="Times New Roman"/>
          <w:lang w:val="uk-UA"/>
        </w:rPr>
        <w:t>2.</w:t>
      </w:r>
      <w:r w:rsidR="00AB28BF">
        <w:rPr>
          <w:rFonts w:ascii="Times New Roman" w:hAnsi="Times New Roman" w:cs="Times New Roman"/>
          <w:lang w:val="uk-UA"/>
        </w:rPr>
        <w:t>202</w:t>
      </w:r>
      <w:r w:rsidR="00143D86">
        <w:rPr>
          <w:rFonts w:ascii="Times New Roman" w:hAnsi="Times New Roman" w:cs="Times New Roman"/>
          <w:lang w:val="uk-UA"/>
        </w:rPr>
        <w:t>3</w:t>
      </w:r>
      <w:r w:rsidRPr="00007FE5">
        <w:rPr>
          <w:rFonts w:ascii="Times New Roman" w:hAnsi="Times New Roman" w:cs="Times New Roman"/>
          <w:lang w:val="uk-UA"/>
        </w:rPr>
        <w:t xml:space="preserve"> року.</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 ПОСТАВКА ТОВАРІВ</w:t>
      </w:r>
    </w:p>
    <w:p w:rsidR="003708D4" w:rsidRPr="00007FE5" w:rsidRDefault="003708D4" w:rsidP="003708D4">
      <w:pPr>
        <w:suppressAutoHyphens w:val="0"/>
        <w:jc w:val="center"/>
        <w:rPr>
          <w:rFonts w:ascii="Times New Roman" w:hAnsi="Times New Roman" w:cs="Times New Roman"/>
          <w:b/>
          <w:lang w:val="uk-UA"/>
        </w:rPr>
      </w:pPr>
    </w:p>
    <w:p w:rsidR="00134D61" w:rsidRDefault="003708D4" w:rsidP="00134D61">
      <w:pPr>
        <w:suppressAutoHyphens w:val="0"/>
        <w:ind w:left="567" w:hanging="567"/>
        <w:jc w:val="both"/>
        <w:rPr>
          <w:b/>
          <w:lang w:val="uk-UA"/>
        </w:rPr>
      </w:pPr>
      <w:r w:rsidRPr="00007FE5">
        <w:rPr>
          <w:rFonts w:ascii="Times New Roman" w:hAnsi="Times New Roman" w:cs="Times New Roman"/>
          <w:lang w:val="uk-UA"/>
        </w:rPr>
        <w:t>5.1.</w:t>
      </w:r>
      <w:r w:rsidRPr="00007FE5">
        <w:rPr>
          <w:rFonts w:ascii="Times New Roman" w:hAnsi="Times New Roman" w:cs="Times New Roman"/>
          <w:lang w:val="uk-UA"/>
        </w:rPr>
        <w:tab/>
        <w:t xml:space="preserve">Строк поставки  товарів: </w:t>
      </w:r>
      <w:r w:rsidR="008F4F21">
        <w:rPr>
          <w:b/>
          <w:lang w:val="uk-UA"/>
        </w:rPr>
        <w:t xml:space="preserve"> </w:t>
      </w:r>
      <w:r w:rsidR="008F4F21" w:rsidRPr="00DE05E1">
        <w:rPr>
          <w:b/>
          <w:lang w:val="uk-UA"/>
        </w:rPr>
        <w:t xml:space="preserve">до </w:t>
      </w:r>
      <w:r w:rsidR="00DE05E1" w:rsidRPr="00DE05E1">
        <w:rPr>
          <w:b/>
          <w:lang w:val="uk-UA"/>
        </w:rPr>
        <w:t>31.</w:t>
      </w:r>
      <w:r w:rsidR="00E80B78">
        <w:rPr>
          <w:b/>
          <w:lang w:val="uk-UA"/>
        </w:rPr>
        <w:t>08</w:t>
      </w:r>
      <w:r w:rsidRPr="00DE05E1">
        <w:rPr>
          <w:b/>
          <w:lang w:val="uk-UA"/>
        </w:rPr>
        <w:t>.</w:t>
      </w:r>
      <w:r w:rsidR="00AB28BF" w:rsidRPr="00DE05E1">
        <w:rPr>
          <w:b/>
          <w:lang w:val="uk-UA"/>
        </w:rPr>
        <w:t>202</w:t>
      </w:r>
      <w:r w:rsidR="00143D86">
        <w:rPr>
          <w:b/>
          <w:lang w:val="uk-UA"/>
        </w:rPr>
        <w:t>3</w:t>
      </w:r>
      <w:r w:rsidRPr="00DE05E1">
        <w:rPr>
          <w:b/>
          <w:lang w:val="uk-UA"/>
        </w:rPr>
        <w:t xml:space="preserve"> року.</w:t>
      </w:r>
    </w:p>
    <w:p w:rsidR="004969B9" w:rsidRDefault="003708D4" w:rsidP="00134D61">
      <w:pPr>
        <w:suppressAutoHyphens w:val="0"/>
        <w:ind w:left="567" w:hanging="567"/>
        <w:jc w:val="both"/>
        <w:rPr>
          <w:rFonts w:ascii="Times New Roman" w:hAnsi="Times New Roman" w:cs="Times New Roman"/>
          <w:b/>
          <w:bCs/>
          <w:lang w:val="uk-UA"/>
        </w:rPr>
      </w:pPr>
      <w:r w:rsidRPr="001B1859">
        <w:rPr>
          <w:lang w:val="uk-UA"/>
        </w:rPr>
        <w:t>5.2.</w:t>
      </w:r>
      <w:r w:rsidRPr="001B1859">
        <w:rPr>
          <w:lang w:val="uk-UA"/>
        </w:rPr>
        <w:tab/>
        <w:t xml:space="preserve">Місце поставки товарів: </w:t>
      </w:r>
      <w:r w:rsidR="00AA1FCD">
        <w:rPr>
          <w:b/>
          <w:i/>
          <w:u w:val="single"/>
          <w:lang w:val="uk-UA"/>
        </w:rPr>
        <w:t>31256,  Хмельницька область, Хмельницький район, смт. Війтівці вул. Героїв України,4</w:t>
      </w:r>
      <w:r w:rsidR="00AA1FCD" w:rsidRPr="00AF23C9">
        <w:rPr>
          <w:b/>
          <w:lang w:val="uk-UA"/>
        </w:rPr>
        <w:t>.</w:t>
      </w:r>
    </w:p>
    <w:p w:rsidR="00E37FAA" w:rsidRPr="00134D61" w:rsidRDefault="00E37FAA" w:rsidP="00134D61">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lastRenderedPageBreak/>
        <w:t>VI. ПРАВА ТА ОБОВ'ЯЗКИ СТОРІН</w:t>
      </w:r>
    </w:p>
    <w:p w:rsidR="003708D4" w:rsidRPr="00007FE5" w:rsidRDefault="003708D4" w:rsidP="003708D4">
      <w:pPr>
        <w:suppressAutoHyphens w:val="0"/>
        <w:jc w:val="center"/>
        <w:rPr>
          <w:rFonts w:ascii="Times New Roman" w:hAnsi="Times New Roman" w:cs="Times New Roman"/>
          <w:b/>
          <w:lang w:val="uk-UA"/>
        </w:rPr>
      </w:pPr>
    </w:p>
    <w:p w:rsidR="003708D4"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6.1.</w:t>
      </w:r>
      <w:r w:rsidRPr="00007FE5">
        <w:rPr>
          <w:rFonts w:ascii="Times New Roman" w:hAnsi="Times New Roman" w:cs="Times New Roman"/>
          <w:lang w:val="uk-UA"/>
        </w:rPr>
        <w:tab/>
        <w:t xml:space="preserve">Замовник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6.1.1. Своєчасно та в повному обсязі сплачувати за поставлений товар;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007FE5" w:rsidRDefault="003708D4" w:rsidP="003708D4">
      <w:pPr>
        <w:suppressAutoHyphens w:val="0"/>
        <w:autoSpaceDE/>
        <w:snapToGrid w:val="0"/>
        <w:ind w:left="567"/>
        <w:jc w:val="both"/>
        <w:rPr>
          <w:rFonts w:ascii="Times New Roman" w:hAnsi="Times New Roman" w:cs="Times New Roman"/>
          <w:lang w:val="uk-UA"/>
        </w:rPr>
      </w:pPr>
      <w:r w:rsidRPr="00007FE5">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6.2.</w:t>
      </w:r>
      <w:r w:rsidRPr="00007FE5">
        <w:rPr>
          <w:rFonts w:ascii="Times New Roman" w:hAnsi="Times New Roman" w:cs="Times New Roman"/>
          <w:lang w:val="uk-UA"/>
        </w:rPr>
        <w:tab/>
        <w:t xml:space="preserve">Замовник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відповідно до розділу ІІ даного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6.3.</w:t>
      </w:r>
      <w:r w:rsidRPr="00007FE5">
        <w:rPr>
          <w:rFonts w:ascii="Times New Roman" w:hAnsi="Times New Roman" w:cs="Times New Roman"/>
          <w:lang w:val="uk-UA"/>
        </w:rPr>
        <w:tab/>
        <w:t xml:space="preserve">Постачальник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6.3.1. Забезпечити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6.4.</w:t>
      </w:r>
      <w:r w:rsidRPr="00007FE5">
        <w:rPr>
          <w:rFonts w:ascii="Times New Roman" w:hAnsi="Times New Roman" w:cs="Times New Roman"/>
          <w:lang w:val="uk-UA"/>
        </w:rPr>
        <w:tab/>
        <w:t xml:space="preserve">Постачальник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007FE5" w:rsidRDefault="003708D4" w:rsidP="003708D4">
      <w:pPr>
        <w:suppressAutoHyphens w:val="0"/>
        <w:ind w:left="567"/>
        <w:jc w:val="both"/>
        <w:rPr>
          <w:rFonts w:ascii="Times New Roman" w:hAnsi="Times New Roman" w:cs="Times New Roman"/>
          <w:b/>
          <w:lang w:val="uk-UA"/>
        </w:rPr>
      </w:pPr>
      <w:r w:rsidRPr="00007FE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VII. ВІДПОВІДАЛЬНІСТЬ СТОРІН</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7.1.</w:t>
      </w:r>
      <w:r w:rsidRPr="00007FE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7.2.</w:t>
      </w:r>
      <w:r w:rsidRPr="00007FE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7.3.</w:t>
      </w:r>
      <w:r w:rsidRPr="00007FE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Default="003708D4" w:rsidP="003708D4">
      <w:pPr>
        <w:suppressAutoHyphens w:val="0"/>
        <w:ind w:left="567" w:hanging="567"/>
        <w:jc w:val="both"/>
        <w:rPr>
          <w:rFonts w:ascii="Times New Roman" w:hAnsi="Times New Roman" w:cs="Times New Roman"/>
          <w:lang w:val="uk-UA"/>
        </w:rPr>
      </w:pPr>
    </w:p>
    <w:p w:rsidR="00E37FAA" w:rsidRDefault="00E37FAA" w:rsidP="003708D4">
      <w:pPr>
        <w:suppressAutoHyphens w:val="0"/>
        <w:ind w:left="567" w:hanging="567"/>
        <w:jc w:val="both"/>
        <w:rPr>
          <w:rFonts w:ascii="Times New Roman" w:hAnsi="Times New Roman" w:cs="Times New Roman"/>
          <w:lang w:val="uk-UA"/>
        </w:rPr>
      </w:pPr>
    </w:p>
    <w:p w:rsidR="00E37FAA" w:rsidRPr="00007FE5" w:rsidRDefault="00E37FAA"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lastRenderedPageBreak/>
        <w:t>VIII. ОБСТАВИНИ НЕПЕРЕБОРНОЇ СИЛИ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8.1.</w:t>
      </w:r>
      <w:r w:rsidRPr="00007FE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8.2.</w:t>
      </w:r>
      <w:r w:rsidRPr="00007FE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8.3.</w:t>
      </w:r>
      <w:r w:rsidRPr="00007FE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8.4.</w:t>
      </w:r>
      <w:r w:rsidRPr="00007FE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IX. ВИРІШЕННЯ СПОРІВ</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9.1.</w:t>
      </w:r>
      <w:r w:rsidRPr="00007FE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9.2.</w:t>
      </w:r>
      <w:r w:rsidRPr="00007FE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 СТРОК ДІЇ ДОГОВОРУ</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10.1.</w:t>
      </w:r>
      <w:r w:rsidRPr="00007FE5">
        <w:rPr>
          <w:rFonts w:ascii="Times New Roman" w:hAnsi="Times New Roman" w:cs="Times New Roman"/>
          <w:lang w:val="uk-UA"/>
        </w:rPr>
        <w:tab/>
        <w:t>Цей Договір набирає чинності з моменту йо</w:t>
      </w:r>
      <w:r>
        <w:rPr>
          <w:rFonts w:ascii="Times New Roman" w:hAnsi="Times New Roman" w:cs="Times New Roman"/>
          <w:lang w:val="uk-UA"/>
        </w:rPr>
        <w:t>го підписання і діє до 31.12.</w:t>
      </w:r>
      <w:r w:rsidR="00AB28BF">
        <w:rPr>
          <w:rFonts w:ascii="Times New Roman" w:hAnsi="Times New Roman" w:cs="Times New Roman"/>
          <w:lang w:val="uk-UA"/>
        </w:rPr>
        <w:t>202</w:t>
      </w:r>
      <w:r w:rsidR="00143D86">
        <w:rPr>
          <w:rFonts w:ascii="Times New Roman" w:hAnsi="Times New Roman" w:cs="Times New Roman"/>
          <w:lang w:val="uk-UA"/>
        </w:rPr>
        <w:t>3</w:t>
      </w:r>
      <w:r>
        <w:rPr>
          <w:rFonts w:ascii="Times New Roman" w:hAnsi="Times New Roman" w:cs="Times New Roman"/>
          <w:lang w:val="uk-UA"/>
        </w:rPr>
        <w:t xml:space="preserve"> року</w:t>
      </w:r>
      <w:r w:rsidRPr="00007FE5">
        <w:rPr>
          <w:rFonts w:ascii="Times New Roman" w:hAnsi="Times New Roman" w:cs="Times New Roman"/>
          <w:lang w:val="uk-UA"/>
        </w:rPr>
        <w:t xml:space="preserve">, але в будь-якому випадку до повного виконання Сторонами своїх зобов’язань.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10.2.</w:t>
      </w:r>
      <w:r w:rsidRPr="00007FE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 ІНШІ УМОВИ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11.6. Сторони зобов’язуються повідомляти одна одній про зміни своїх</w:t>
      </w:r>
      <w:r w:rsidRPr="00007FE5">
        <w:rPr>
          <w:rFonts w:ascii="Times New Roman" w:hAnsi="Times New Roman" w:cs="Times New Roman"/>
          <w:b/>
          <w:lang w:val="uk-UA"/>
        </w:rPr>
        <w:t xml:space="preserve"> </w:t>
      </w:r>
      <w:r w:rsidRPr="00007FE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rsidR="00143D86" w:rsidRDefault="00E3247E" w:rsidP="00143D86">
      <w:pPr>
        <w:ind w:left="709" w:hanging="709"/>
        <w:jc w:val="both"/>
        <w:rPr>
          <w:rFonts w:ascii="Times New Roman" w:hAnsi="Times New Roman" w:cs="Times New Roman"/>
          <w:lang w:val="uk-UA"/>
        </w:rPr>
      </w:pPr>
      <w:r>
        <w:rPr>
          <w:rFonts w:ascii="Times New Roman" w:hAnsi="Times New Roman" w:cs="Times New Roman"/>
          <w:lang w:val="uk-UA"/>
        </w:rPr>
        <w:t>11.7</w:t>
      </w:r>
      <w:r w:rsidR="003708D4" w:rsidRPr="00007FE5">
        <w:rPr>
          <w:rFonts w:ascii="Times New Roman" w:hAnsi="Times New Roman" w:cs="Times New Roman"/>
          <w:lang w:val="uk-UA"/>
        </w:rPr>
        <w:t>.</w:t>
      </w:r>
      <w:r w:rsidR="003708D4" w:rsidRPr="00007FE5">
        <w:rPr>
          <w:rFonts w:ascii="Times New Roman" w:hAnsi="Times New Roman" w:cs="Times New Roman"/>
          <w:lang w:val="uk-UA"/>
        </w:rPr>
        <w:tab/>
      </w:r>
      <w:r w:rsidR="00143D86">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143D86" w:rsidRDefault="00143D86" w:rsidP="00143D86">
      <w:pPr>
        <w:shd w:val="clear" w:color="auto" w:fill="FFFFFF"/>
        <w:ind w:left="709" w:hanging="709"/>
        <w:jc w:val="both"/>
        <w:textAlignment w:val="baseline"/>
        <w:rPr>
          <w:rFonts w:ascii="Times New Roman" w:hAnsi="Times New Roman" w:cs="Times New Roman"/>
          <w:lang w:val="uk-UA" w:eastAsia="ru-RU"/>
        </w:rPr>
      </w:pPr>
      <w:r>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w:t>
      </w:r>
      <w:r>
        <w:rPr>
          <w:rFonts w:ascii="Times New Roman" w:hAnsi="Times New Roman" w:cs="Times New Roman"/>
          <w:lang w:val="uk-UA"/>
        </w:rPr>
        <w:lastRenderedPageBreak/>
        <w:t>зміни таких обсягів.</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eastAsia="ru-RU"/>
        </w:rPr>
        <w:tab/>
      </w:r>
      <w:r w:rsidRPr="00C50CFB">
        <w:rPr>
          <w:rFonts w:ascii="Times New Roman" w:hAnsi="Times New Roman" w:cs="Times New Roman"/>
          <w:lang w:val="uk-UA" w:eastAsia="ru-RU"/>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50CFB">
        <w:rPr>
          <w:rFonts w:ascii="Times New Roman" w:hAnsi="Times New Roman" w:cs="Times New Roman"/>
          <w:lang w:val="uk-UA" w:eastAsia="ru-RU"/>
        </w:rPr>
        <w:t>середньоринкову</w:t>
      </w:r>
      <w:proofErr w:type="spellEnd"/>
      <w:r w:rsidRPr="00C50CFB">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C50CFB">
        <w:rPr>
          <w:rFonts w:ascii="Times New Roman" w:hAnsi="Times New Roman" w:cs="Times New Roman"/>
          <w:lang w:val="uk-UA" w:eastAsia="ru-RU"/>
        </w:rPr>
        <w:t>середньоринкову</w:t>
      </w:r>
      <w:proofErr w:type="spellEnd"/>
      <w:r w:rsidRPr="00C50CFB">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4) продовження строку дії договору про закупівлю та</w:t>
      </w:r>
      <w:r w:rsidR="00D92159">
        <w:rPr>
          <w:rFonts w:ascii="Times New Roman" w:hAnsi="Times New Roman" w:cs="Times New Roman"/>
          <w:lang w:val="uk-UA"/>
        </w:rPr>
        <w:t>/або</w:t>
      </w:r>
      <w:r>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lastRenderedPageBreak/>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Pr>
          <w:rFonts w:ascii="Times New Roman" w:hAnsi="Times New Roman" w:cs="Times New Roman"/>
          <w:lang w:val="uk-UA"/>
        </w:rPr>
        <w:t>закупівлі</w:t>
      </w:r>
      <w:proofErr w:type="spellEnd"/>
      <w:r>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007FE5"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11.8.</w:t>
      </w:r>
      <w:r>
        <w:rPr>
          <w:rFonts w:ascii="Times New Roman" w:hAnsi="Times New Roman" w:cs="Times New Roman"/>
          <w:lang w:val="uk-UA"/>
        </w:rPr>
        <w:tab/>
      </w:r>
      <w:r w:rsidRPr="00143D86">
        <w:rPr>
          <w:rFonts w:ascii="Times New Roman" w:hAnsi="Times New Roman" w:cs="Times New Roman"/>
          <w:lang w:val="uk-UA"/>
        </w:rPr>
        <w:t>Згідно Цивільного кодексу України, господарського кодексу та ЗУ «Про публічні закупівлі» та Особливостей</w:t>
      </w:r>
      <w:r>
        <w:rPr>
          <w:rFonts w:ascii="Times New Roman" w:hAnsi="Times New Roman" w:cs="Times New Roman"/>
          <w:lang w:val="uk-UA"/>
        </w:rPr>
        <w:t>,</w:t>
      </w:r>
      <w:r w:rsidR="003708D4" w:rsidRPr="00007FE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B04A2D">
        <w:rPr>
          <w:rFonts w:ascii="Times New Roman" w:hAnsi="Times New Roman" w:cs="Times New Roman"/>
          <w:lang w:val="uk-UA"/>
        </w:rPr>
        <w:t>місце та строк поставки товарів</w:t>
      </w:r>
      <w:r w:rsidR="003708D4" w:rsidRPr="00007FE5">
        <w:rPr>
          <w:rFonts w:ascii="Times New Roman" w:hAnsi="Times New Roman" w:cs="Times New Roman"/>
          <w:lang w:val="uk-UA"/>
        </w:rPr>
        <w:t xml:space="preserve">; </w:t>
      </w:r>
      <w:r w:rsidRPr="00B04A2D">
        <w:rPr>
          <w:rFonts w:ascii="Times New Roman" w:hAnsi="Times New Roman" w:cs="Times New Roman"/>
          <w:lang w:val="uk-UA"/>
        </w:rPr>
        <w:t>строк дії договору</w:t>
      </w:r>
      <w:r>
        <w:rPr>
          <w:rFonts w:ascii="Times New Roman" w:hAnsi="Times New Roman" w:cs="Times New Roman"/>
          <w:lang w:val="uk-UA"/>
        </w:rPr>
        <w:t>;</w:t>
      </w:r>
      <w:r w:rsidRPr="00007FE5">
        <w:rPr>
          <w:rFonts w:ascii="Times New Roman" w:hAnsi="Times New Roman" w:cs="Times New Roman"/>
          <w:lang w:val="uk-UA"/>
        </w:rPr>
        <w:t xml:space="preserve"> </w:t>
      </w:r>
      <w:r w:rsidR="003708D4" w:rsidRPr="00007FE5">
        <w:rPr>
          <w:rFonts w:ascii="Times New Roman" w:hAnsi="Times New Roman" w:cs="Times New Roman"/>
          <w:lang w:val="uk-UA"/>
        </w:rPr>
        <w:t>якість та кількість товару.</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w:t>
      </w:r>
      <w:r w:rsidR="00E3247E">
        <w:rPr>
          <w:rFonts w:ascii="Times New Roman" w:hAnsi="Times New Roman" w:cs="Times New Roman"/>
          <w:lang w:val="uk-UA"/>
        </w:rPr>
        <w:t>9</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007FE5">
        <w:rPr>
          <w:rFonts w:ascii="Times New Roman" w:hAnsi="Times New Roman" w:cs="Times New Roman"/>
          <w:lang w:val="uk-UA"/>
        </w:rPr>
        <w:t>.</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11.1</w:t>
      </w:r>
      <w:r w:rsidR="00E3247E">
        <w:rPr>
          <w:rFonts w:ascii="Times New Roman" w:hAnsi="Times New Roman" w:cs="Times New Roman"/>
          <w:lang w:val="uk-UA"/>
        </w:rPr>
        <w:t>0</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Pr>
          <w:rFonts w:ascii="Times New Roman" w:hAnsi="Times New Roman" w:cs="Times New Roman"/>
          <w:kern w:val="3"/>
          <w:lang w:val="uk-UA"/>
        </w:rPr>
        <w:t>Prozorro</w:t>
      </w:r>
      <w:proofErr w:type="spellEnd"/>
      <w:r w:rsidR="00143D86">
        <w:rPr>
          <w:rFonts w:ascii="Times New Roman" w:hAnsi="Times New Roman" w:cs="Times New Roman"/>
          <w:kern w:val="3"/>
          <w:lang w:val="uk-UA"/>
        </w:rPr>
        <w:t>»</w:t>
      </w:r>
      <w:r w:rsidRPr="00007FE5">
        <w:rPr>
          <w:rFonts w:ascii="Times New Roman" w:hAnsi="Times New Roman" w:cs="Times New Roman"/>
          <w:lang w:val="uk-UA"/>
        </w:rPr>
        <w:t>.</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 ДОДАТКИ ДО ДОГОВОРУ</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jc w:val="both"/>
        <w:rPr>
          <w:rFonts w:ascii="Times New Roman" w:hAnsi="Times New Roman" w:cs="Times New Roman"/>
          <w:lang w:val="uk-UA"/>
        </w:rPr>
      </w:pPr>
      <w:r w:rsidRPr="00007FE5">
        <w:rPr>
          <w:rFonts w:ascii="Times New Roman" w:hAnsi="Times New Roman" w:cs="Times New Roman"/>
          <w:lang w:val="uk-UA"/>
        </w:rPr>
        <w:t>12.1.</w:t>
      </w:r>
      <w:r w:rsidRPr="00007FE5">
        <w:rPr>
          <w:rFonts w:ascii="Times New Roman" w:hAnsi="Times New Roman" w:cs="Times New Roman"/>
          <w:lang w:val="uk-UA"/>
        </w:rPr>
        <w:tab/>
        <w:t>Невід'ємною частиною цього Договору є:</w:t>
      </w:r>
    </w:p>
    <w:p w:rsidR="003708D4" w:rsidRDefault="003708D4" w:rsidP="003708D4">
      <w:pPr>
        <w:suppressAutoHyphens w:val="0"/>
        <w:ind w:firstLine="708"/>
        <w:jc w:val="both"/>
        <w:rPr>
          <w:rFonts w:ascii="Times New Roman" w:hAnsi="Times New Roman" w:cs="Times New Roman"/>
          <w:lang w:val="uk-UA"/>
        </w:rPr>
      </w:pPr>
      <w:r w:rsidRPr="00007FE5">
        <w:rPr>
          <w:rFonts w:ascii="Times New Roman" w:hAnsi="Times New Roman" w:cs="Times New Roman"/>
          <w:lang w:val="uk-UA"/>
        </w:rPr>
        <w:t>- Додаток № 1 Специфікація на товар.</w:t>
      </w:r>
    </w:p>
    <w:p w:rsidR="003708D4" w:rsidRPr="00007FE5" w:rsidRDefault="003708D4" w:rsidP="003708D4">
      <w:pPr>
        <w:suppressAutoHyphens w:val="0"/>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XIII. МІСЦЕЗНАХОДЖЕННЯ ТА БАНКІВСЬКІ РЕКВІЗИТИ СТОРІН</w:t>
      </w:r>
    </w:p>
    <w:p w:rsidR="003708D4" w:rsidRPr="00007FE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3708D4" w:rsidRPr="00007FE5"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proofErr w:type="spellStart"/>
            <w:r w:rsidRPr="00007FE5">
              <w:rPr>
                <w:sz w:val="24"/>
                <w:szCs w:val="24"/>
              </w:rPr>
              <w:t>м.п</w:t>
            </w:r>
            <w:proofErr w:type="spellEnd"/>
            <w:r w:rsidRPr="00007FE5">
              <w:rPr>
                <w:sz w:val="24"/>
                <w:szCs w:val="24"/>
              </w:rPr>
              <w:t>.</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Pr="00007FE5" w:rsidRDefault="003708D4" w:rsidP="007427F1">
            <w:pPr>
              <w:pStyle w:val="1"/>
              <w:spacing w:line="264" w:lineRule="auto"/>
              <w:ind w:firstLine="0"/>
            </w:pPr>
            <w:proofErr w:type="spellStart"/>
            <w:r w:rsidRPr="00007FE5">
              <w:rPr>
                <w:sz w:val="24"/>
                <w:szCs w:val="24"/>
              </w:rPr>
              <w:t>м.п</w:t>
            </w:r>
            <w:proofErr w:type="spellEnd"/>
            <w:r w:rsidRPr="00007FE5">
              <w:rPr>
                <w:sz w:val="24"/>
                <w:szCs w:val="24"/>
              </w:rPr>
              <w:t xml:space="preserve">.  </w:t>
            </w:r>
          </w:p>
        </w:tc>
      </w:tr>
    </w:tbl>
    <w:p w:rsidR="003708D4" w:rsidRPr="00007FE5" w:rsidRDefault="003708D4" w:rsidP="003708D4">
      <w:pPr>
        <w:sectPr w:rsidR="003708D4" w:rsidRPr="00007FE5">
          <w:pgSz w:w="11906" w:h="16838"/>
          <w:pgMar w:top="720" w:right="720" w:bottom="720" w:left="720" w:header="708" w:footer="708" w:gutter="0"/>
          <w:cols w:space="720"/>
          <w:docGrid w:linePitch="600" w:charSpace="32768"/>
        </w:sectPr>
      </w:pPr>
    </w:p>
    <w:p w:rsidR="003708D4" w:rsidRPr="00007FE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lastRenderedPageBreak/>
        <w:t>Додаток № 1</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до Договору № __________</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ві</w:t>
      </w:r>
      <w:r>
        <w:rPr>
          <w:rFonts w:ascii="Times New Roman" w:hAnsi="Times New Roman" w:cs="Times New Roman"/>
          <w:b/>
          <w:lang w:val="uk-UA"/>
        </w:rPr>
        <w:t>д «_____» __________________ 202_</w:t>
      </w:r>
      <w:r w:rsidRPr="00007FE5">
        <w:rPr>
          <w:rFonts w:ascii="Times New Roman" w:hAnsi="Times New Roman" w:cs="Times New Roman"/>
          <w:b/>
          <w:lang w:val="uk-UA"/>
        </w:rPr>
        <w:t xml:space="preserve"> року</w:t>
      </w:r>
    </w:p>
    <w:p w:rsidR="003708D4" w:rsidRPr="00007FE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007FE5" w:rsidRDefault="003708D4" w:rsidP="003708D4">
      <w:pPr>
        <w:shd w:val="clear" w:color="auto" w:fill="FFFFFF"/>
        <w:spacing w:line="264" w:lineRule="auto"/>
        <w:ind w:firstLine="567"/>
        <w:jc w:val="center"/>
        <w:rPr>
          <w:b/>
          <w:lang w:val="uk-UA"/>
        </w:rPr>
      </w:pPr>
      <w:r w:rsidRPr="00007FE5">
        <w:rPr>
          <w:rFonts w:ascii="Times New Roman" w:hAnsi="Times New Roman" w:cs="Times New Roman"/>
          <w:b/>
          <w:lang w:val="uk-UA"/>
        </w:rPr>
        <w:t>СПЕЦИФІКАЦІЯ</w:t>
      </w:r>
    </w:p>
    <w:p w:rsidR="003708D4" w:rsidRPr="00007FE5" w:rsidRDefault="003708D4" w:rsidP="00143D86">
      <w:pPr>
        <w:shd w:val="clear" w:color="auto" w:fill="FFFFFF"/>
        <w:spacing w:line="264" w:lineRule="auto"/>
        <w:jc w:val="center"/>
        <w:rPr>
          <w:lang w:val="uk-UA"/>
        </w:rPr>
      </w:pPr>
      <w:r w:rsidRPr="00007FE5">
        <w:rPr>
          <w:b/>
          <w:lang w:val="uk-UA"/>
        </w:rPr>
        <w:t xml:space="preserve">на закупівлю </w:t>
      </w:r>
      <w:r w:rsidR="00AA1FCD" w:rsidRPr="00E80B78">
        <w:rPr>
          <w:rFonts w:ascii="Times New Roman" w:hAnsi="Times New Roman"/>
          <w:b/>
          <w:bCs/>
          <w:lang w:val="uk-UA"/>
        </w:rPr>
        <w:t xml:space="preserve">«код ДК 021:2015:44160000-9: Магістралі, трубопроводи, труби, обсадні труби, тюбінги та супутні вироби (Труба водопровідна ПЕ 100 63х3,8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50х3,0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40х2,4 </w:t>
      </w:r>
      <w:r w:rsidR="00AA1FCD" w:rsidRPr="00F61CDD">
        <w:rPr>
          <w:rFonts w:ascii="Times New Roman" w:hAnsi="Times New Roman"/>
          <w:b/>
          <w:bCs/>
        </w:rPr>
        <w:t>SDR</w:t>
      </w:r>
      <w:r w:rsidR="00AA1FCD" w:rsidRPr="00E80B78">
        <w:rPr>
          <w:rFonts w:ascii="Times New Roman" w:hAnsi="Times New Roman"/>
          <w:b/>
          <w:bCs/>
          <w:lang w:val="uk-UA"/>
        </w:rPr>
        <w:t xml:space="preserve"> 17; Труба водопровідна ПЕ 100 32х2,0 </w:t>
      </w:r>
      <w:r w:rsidR="00AA1FCD" w:rsidRPr="00F61CDD">
        <w:rPr>
          <w:rFonts w:ascii="Times New Roman" w:hAnsi="Times New Roman"/>
          <w:b/>
          <w:bCs/>
        </w:rPr>
        <w:t>SDR</w:t>
      </w:r>
      <w:r w:rsidR="00AA1FCD" w:rsidRPr="00E80B78">
        <w:rPr>
          <w:rFonts w:ascii="Times New Roman" w:hAnsi="Times New Roman"/>
          <w:b/>
          <w:bCs/>
          <w:lang w:val="uk-UA"/>
        </w:rPr>
        <w:t xml:space="preserve"> 17)»</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85"/>
        <w:gridCol w:w="1134"/>
        <w:gridCol w:w="1134"/>
        <w:gridCol w:w="1701"/>
        <w:gridCol w:w="1560"/>
      </w:tblGrid>
      <w:tr w:rsidR="003B5BF4" w:rsidRPr="00C27D55" w:rsidTr="003B5BF4">
        <w:tc>
          <w:tcPr>
            <w:tcW w:w="567"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п/п</w:t>
            </w:r>
          </w:p>
        </w:tc>
        <w:tc>
          <w:tcPr>
            <w:tcW w:w="4503" w:type="dxa"/>
            <w:gridSpan w:val="2"/>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Ціна за одиницю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без</w:t>
            </w:r>
            <w:r w:rsidRPr="00C27D5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Загальна сума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 xml:space="preserve">без </w:t>
            </w:r>
            <w:r w:rsidRPr="00C27D55">
              <w:rPr>
                <w:rFonts w:ascii="Times New Roman" w:hAnsi="Times New Roman" w:cs="Times New Roman"/>
                <w:b/>
                <w:sz w:val="20"/>
                <w:szCs w:val="20"/>
                <w:lang w:val="uk-UA" w:eastAsia="ru-RU"/>
              </w:rPr>
              <w:t xml:space="preserve">ПДВ) </w:t>
            </w:r>
          </w:p>
        </w:tc>
      </w:tr>
      <w:tr w:rsidR="00AA1FCD" w:rsidRPr="00C27D55" w:rsidTr="003B5BF4">
        <w:trPr>
          <w:trHeight w:val="810"/>
        </w:trPr>
        <w:tc>
          <w:tcPr>
            <w:tcW w:w="567"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r w:rsidRPr="00C27D55">
              <w:rPr>
                <w:rFonts w:ascii="Times New Roman" w:hAnsi="Times New Roman" w:cs="Times New Roman"/>
                <w:lang w:val="uk-UA" w:eastAsia="ru-RU"/>
              </w:rPr>
              <w:t>1</w:t>
            </w:r>
          </w:p>
        </w:tc>
        <w:tc>
          <w:tcPr>
            <w:tcW w:w="4503" w:type="dxa"/>
            <w:gridSpan w:val="2"/>
            <w:vAlign w:val="center"/>
          </w:tcPr>
          <w:p w:rsidR="00AA1FCD" w:rsidRPr="00C27D5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Pr="00C7407C" w:rsidRDefault="00AA1FCD" w:rsidP="00B4446F">
            <w:pPr>
              <w:tabs>
                <w:tab w:val="left" w:pos="2715"/>
              </w:tabs>
              <w:contextualSpacing/>
              <w:jc w:val="center"/>
              <w:rPr>
                <w:rFonts w:ascii="Times New Roman" w:hAnsi="Times New Roman" w:cs="Times New Roman"/>
                <w:b/>
              </w:rPr>
            </w:pPr>
            <w:proofErr w:type="spellStart"/>
            <w:r>
              <w:rPr>
                <w:rFonts w:ascii="Times New Roman" w:hAnsi="Times New Roman" w:cs="Times New Roman"/>
                <w:b/>
                <w:shd w:val="clear" w:color="auto" w:fill="FFFFFF"/>
              </w:rPr>
              <w:t>пог</w:t>
            </w:r>
            <w:r w:rsidRPr="00AF23C9">
              <w:rPr>
                <w:rFonts w:ascii="Times New Roman" w:hAnsi="Times New Roman" w:cs="Times New Roman"/>
                <w:b/>
                <w:shd w:val="clear" w:color="auto" w:fill="FFFFFF"/>
              </w:rPr>
              <w:t>.</w:t>
            </w:r>
            <w:r>
              <w:rPr>
                <w:rFonts w:ascii="Times New Roman" w:hAnsi="Times New Roman" w:cs="Times New Roman"/>
                <w:b/>
                <w:shd w:val="clear" w:color="auto" w:fill="FFFFFF"/>
              </w:rPr>
              <w:t>м</w:t>
            </w:r>
            <w:proofErr w:type="spellEnd"/>
            <w:r>
              <w:rPr>
                <w:rFonts w:ascii="Times New Roman" w:hAnsi="Times New Roman" w:cs="Times New Roman"/>
                <w:b/>
                <w:shd w:val="clear" w:color="auto" w:fill="FFFFFF"/>
              </w:rPr>
              <w:t>.</w:t>
            </w:r>
          </w:p>
        </w:tc>
        <w:tc>
          <w:tcPr>
            <w:tcW w:w="1134" w:type="dxa"/>
            <w:vAlign w:val="center"/>
          </w:tcPr>
          <w:p w:rsidR="00AA1FCD" w:rsidRPr="00C27D5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C27D55" w:rsidTr="003B5BF4">
        <w:trPr>
          <w:trHeight w:val="810"/>
        </w:trPr>
        <w:tc>
          <w:tcPr>
            <w:tcW w:w="567"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2</w:t>
            </w:r>
          </w:p>
        </w:tc>
        <w:tc>
          <w:tcPr>
            <w:tcW w:w="4503" w:type="dxa"/>
            <w:gridSpan w:val="2"/>
            <w:vAlign w:val="center"/>
          </w:tcPr>
          <w:p w:rsidR="00AA1FCD" w:rsidRPr="00C27D5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Default="00AA1FCD" w:rsidP="00B4446F">
            <w:pPr>
              <w:tabs>
                <w:tab w:val="left" w:pos="2715"/>
              </w:tabs>
              <w:contextualSpacing/>
              <w:jc w:val="center"/>
              <w:rPr>
                <w:rFonts w:ascii="Times New Roman" w:hAnsi="Times New Roman" w:cs="Times New Roman"/>
                <w:b/>
              </w:rPr>
            </w:pPr>
            <w:proofErr w:type="spellStart"/>
            <w:r>
              <w:rPr>
                <w:rFonts w:ascii="Times New Roman" w:hAnsi="Times New Roman" w:cs="Times New Roman"/>
                <w:b/>
                <w:shd w:val="clear" w:color="auto" w:fill="FFFFFF"/>
              </w:rPr>
              <w:t>пог</w:t>
            </w:r>
            <w:r w:rsidRPr="00AF23C9">
              <w:rPr>
                <w:rFonts w:ascii="Times New Roman" w:hAnsi="Times New Roman" w:cs="Times New Roman"/>
                <w:b/>
                <w:shd w:val="clear" w:color="auto" w:fill="FFFFFF"/>
              </w:rPr>
              <w:t>.</w:t>
            </w:r>
            <w:r>
              <w:rPr>
                <w:rFonts w:ascii="Times New Roman" w:hAnsi="Times New Roman" w:cs="Times New Roman"/>
                <w:b/>
                <w:shd w:val="clear" w:color="auto" w:fill="FFFFFF"/>
              </w:rPr>
              <w:t>м</w:t>
            </w:r>
            <w:proofErr w:type="spellEnd"/>
            <w:r>
              <w:rPr>
                <w:rFonts w:ascii="Times New Roman" w:hAnsi="Times New Roman" w:cs="Times New Roman"/>
                <w:b/>
                <w:shd w:val="clear" w:color="auto" w:fill="FFFFFF"/>
              </w:rPr>
              <w:t>.</w:t>
            </w:r>
          </w:p>
        </w:tc>
        <w:tc>
          <w:tcPr>
            <w:tcW w:w="1134" w:type="dxa"/>
            <w:vAlign w:val="center"/>
          </w:tcPr>
          <w:p w:rsidR="00AA1FCD" w:rsidRPr="00C27D5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C27D55" w:rsidTr="003B5BF4">
        <w:trPr>
          <w:trHeight w:val="810"/>
        </w:trPr>
        <w:tc>
          <w:tcPr>
            <w:tcW w:w="567" w:type="dxa"/>
            <w:vAlign w:val="center"/>
          </w:tcPr>
          <w:p w:rsidR="00AA1FCD" w:rsidRDefault="00AA1FCD"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4503" w:type="dxa"/>
            <w:gridSpan w:val="2"/>
            <w:vAlign w:val="center"/>
          </w:tcPr>
          <w:p w:rsidR="00AA1FCD" w:rsidRPr="00C27D5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Default="00AA1FCD" w:rsidP="00B4446F">
            <w:pPr>
              <w:tabs>
                <w:tab w:val="left" w:pos="2715"/>
              </w:tabs>
              <w:contextualSpacing/>
              <w:jc w:val="center"/>
              <w:rPr>
                <w:rFonts w:ascii="Times New Roman" w:hAnsi="Times New Roman" w:cs="Times New Roman"/>
                <w:b/>
              </w:rPr>
            </w:pPr>
            <w:proofErr w:type="spellStart"/>
            <w:r>
              <w:rPr>
                <w:rFonts w:ascii="Times New Roman" w:hAnsi="Times New Roman" w:cs="Times New Roman"/>
                <w:b/>
                <w:shd w:val="clear" w:color="auto" w:fill="FFFFFF"/>
              </w:rPr>
              <w:t>пог</w:t>
            </w:r>
            <w:r w:rsidRPr="00AF23C9">
              <w:rPr>
                <w:rFonts w:ascii="Times New Roman" w:hAnsi="Times New Roman" w:cs="Times New Roman"/>
                <w:b/>
                <w:shd w:val="clear" w:color="auto" w:fill="FFFFFF"/>
              </w:rPr>
              <w:t>.</w:t>
            </w:r>
            <w:r>
              <w:rPr>
                <w:rFonts w:ascii="Times New Roman" w:hAnsi="Times New Roman" w:cs="Times New Roman"/>
                <w:b/>
                <w:shd w:val="clear" w:color="auto" w:fill="FFFFFF"/>
              </w:rPr>
              <w:t>м</w:t>
            </w:r>
            <w:proofErr w:type="spellEnd"/>
            <w:r>
              <w:rPr>
                <w:rFonts w:ascii="Times New Roman" w:hAnsi="Times New Roman" w:cs="Times New Roman"/>
                <w:b/>
                <w:shd w:val="clear" w:color="auto" w:fill="FFFFFF"/>
              </w:rPr>
              <w:t>.</w:t>
            </w:r>
          </w:p>
        </w:tc>
        <w:tc>
          <w:tcPr>
            <w:tcW w:w="1134" w:type="dxa"/>
            <w:vAlign w:val="center"/>
          </w:tcPr>
          <w:p w:rsidR="00AA1FCD" w:rsidRPr="00C27D5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C27D55" w:rsidTr="003B5BF4">
        <w:trPr>
          <w:trHeight w:val="810"/>
        </w:trPr>
        <w:tc>
          <w:tcPr>
            <w:tcW w:w="567" w:type="dxa"/>
            <w:vAlign w:val="center"/>
          </w:tcPr>
          <w:p w:rsidR="00AA1FCD" w:rsidRDefault="00AA1FCD"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4</w:t>
            </w:r>
          </w:p>
        </w:tc>
        <w:tc>
          <w:tcPr>
            <w:tcW w:w="4503" w:type="dxa"/>
            <w:gridSpan w:val="2"/>
            <w:vAlign w:val="center"/>
          </w:tcPr>
          <w:p w:rsidR="00AA1FCD" w:rsidRPr="00C27D5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Default="00AA1FCD" w:rsidP="00B4446F">
            <w:pPr>
              <w:tabs>
                <w:tab w:val="left" w:pos="2715"/>
              </w:tabs>
              <w:contextualSpacing/>
              <w:jc w:val="center"/>
              <w:rPr>
                <w:rFonts w:ascii="Times New Roman" w:hAnsi="Times New Roman" w:cs="Times New Roman"/>
                <w:b/>
                <w:shd w:val="clear" w:color="auto" w:fill="FFFFFF"/>
              </w:rPr>
            </w:pPr>
            <w:proofErr w:type="spellStart"/>
            <w:r>
              <w:rPr>
                <w:rFonts w:ascii="Times New Roman" w:hAnsi="Times New Roman" w:cs="Times New Roman"/>
                <w:b/>
                <w:shd w:val="clear" w:color="auto" w:fill="FFFFFF"/>
              </w:rPr>
              <w:t>пог</w:t>
            </w:r>
            <w:r w:rsidRPr="00AF23C9">
              <w:rPr>
                <w:rFonts w:ascii="Times New Roman" w:hAnsi="Times New Roman" w:cs="Times New Roman"/>
                <w:b/>
                <w:shd w:val="clear" w:color="auto" w:fill="FFFFFF"/>
              </w:rPr>
              <w:t>.</w:t>
            </w:r>
            <w:r>
              <w:rPr>
                <w:rFonts w:ascii="Times New Roman" w:hAnsi="Times New Roman" w:cs="Times New Roman"/>
                <w:b/>
                <w:shd w:val="clear" w:color="auto" w:fill="FFFFFF"/>
              </w:rPr>
              <w:t>м</w:t>
            </w:r>
            <w:proofErr w:type="spellEnd"/>
            <w:r>
              <w:rPr>
                <w:rFonts w:ascii="Times New Roman" w:hAnsi="Times New Roman" w:cs="Times New Roman"/>
                <w:b/>
                <w:shd w:val="clear" w:color="auto" w:fill="FFFFFF"/>
              </w:rPr>
              <w:t>.</w:t>
            </w:r>
          </w:p>
        </w:tc>
        <w:tc>
          <w:tcPr>
            <w:tcW w:w="1134" w:type="dxa"/>
            <w:vAlign w:val="center"/>
          </w:tcPr>
          <w:p w:rsidR="00AA1FCD" w:rsidRPr="00C27D5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C27D55" w:rsidRDefault="00AA1FCD" w:rsidP="000D4F9D">
            <w:pPr>
              <w:suppressAutoHyphens w:val="0"/>
              <w:autoSpaceDN w:val="0"/>
              <w:adjustRightInd w:val="0"/>
              <w:jc w:val="center"/>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Загальна ціна пропозиції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 xml:space="preserve">в </w:t>
            </w:r>
            <w:proofErr w:type="spellStart"/>
            <w:r w:rsidRPr="00C27D55">
              <w:rPr>
                <w:rFonts w:ascii="Times New Roman" w:hAnsi="Times New Roman" w:cs="Times New Roman"/>
                <w:b/>
                <w:lang w:val="uk-UA" w:eastAsia="ru-RU"/>
              </w:rPr>
              <w:t>т.ч</w:t>
            </w:r>
            <w:proofErr w:type="spellEnd"/>
            <w:r w:rsidRPr="00C27D55">
              <w:rPr>
                <w:rFonts w:ascii="Times New Roman" w:hAnsi="Times New Roman" w:cs="Times New Roman"/>
                <w:b/>
                <w:lang w:val="uk-UA" w:eastAsia="ru-RU"/>
              </w:rPr>
              <w:t>. ПДВ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1985" w:type="dxa"/>
            <w:gridSpan w:val="2"/>
            <w:shd w:val="clear" w:color="auto" w:fill="D9D9D9"/>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r w:rsidRPr="00C27D55">
              <w:rPr>
                <w:rFonts w:ascii="Times New Roman" w:hAnsi="Times New Roman" w:cs="Times New Roman"/>
                <w:b/>
                <w:lang w:val="uk-UA" w:eastAsia="ru-RU"/>
              </w:rPr>
              <w:t xml:space="preserve">Ціна </w:t>
            </w:r>
            <w:r w:rsidRPr="00C27D5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007FE5" w:rsidRDefault="003708D4" w:rsidP="003708D4">
      <w:pPr>
        <w:pStyle w:val="a3"/>
        <w:spacing w:before="0" w:after="0" w:line="264" w:lineRule="auto"/>
        <w:ind w:firstLine="567"/>
        <w:jc w:val="both"/>
        <w:rPr>
          <w:lang w:val="uk-UA"/>
        </w:rPr>
      </w:pPr>
    </w:p>
    <w:p w:rsidR="003708D4" w:rsidRPr="00007FE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3708D4"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proofErr w:type="spellStart"/>
            <w:r w:rsidRPr="00007FE5">
              <w:rPr>
                <w:sz w:val="24"/>
                <w:szCs w:val="24"/>
              </w:rPr>
              <w:t>м.п</w:t>
            </w:r>
            <w:proofErr w:type="spellEnd"/>
            <w:r w:rsidRPr="00007FE5">
              <w:rPr>
                <w:sz w:val="24"/>
                <w:szCs w:val="24"/>
              </w:rPr>
              <w:t>.</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lang w:val="ru-RU"/>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Default="003708D4" w:rsidP="007427F1">
            <w:pPr>
              <w:pStyle w:val="1"/>
              <w:spacing w:line="264" w:lineRule="auto"/>
              <w:ind w:firstLine="0"/>
            </w:pPr>
            <w:proofErr w:type="spellStart"/>
            <w:r w:rsidRPr="00007FE5">
              <w:rPr>
                <w:sz w:val="24"/>
                <w:szCs w:val="24"/>
              </w:rPr>
              <w:t>м.п</w:t>
            </w:r>
            <w:proofErr w:type="spellEnd"/>
            <w:r w:rsidRPr="00007FE5">
              <w:rPr>
                <w:sz w:val="24"/>
                <w:szCs w:val="24"/>
              </w:rPr>
              <w:t>.</w:t>
            </w:r>
            <w:r>
              <w:rPr>
                <w:sz w:val="24"/>
                <w:szCs w:val="24"/>
              </w:rPr>
              <w:t xml:space="preserve">  </w:t>
            </w:r>
          </w:p>
        </w:tc>
      </w:tr>
    </w:tbl>
    <w:p w:rsidR="00306B17" w:rsidRDefault="00306B17"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sectPr w:rsidR="00D92159"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666D"/>
    <w:rsid w:val="00134D61"/>
    <w:rsid w:val="00134E3A"/>
    <w:rsid w:val="00143D86"/>
    <w:rsid w:val="00147C46"/>
    <w:rsid w:val="002F5E1C"/>
    <w:rsid w:val="00306B17"/>
    <w:rsid w:val="003708D4"/>
    <w:rsid w:val="003B5BF4"/>
    <w:rsid w:val="004969B9"/>
    <w:rsid w:val="005325F8"/>
    <w:rsid w:val="00617C46"/>
    <w:rsid w:val="00680D55"/>
    <w:rsid w:val="007C666D"/>
    <w:rsid w:val="00840C0C"/>
    <w:rsid w:val="008F4F21"/>
    <w:rsid w:val="00940F7C"/>
    <w:rsid w:val="0096142C"/>
    <w:rsid w:val="00967F99"/>
    <w:rsid w:val="00A01BF3"/>
    <w:rsid w:val="00A14B74"/>
    <w:rsid w:val="00AA1FCD"/>
    <w:rsid w:val="00AB28BF"/>
    <w:rsid w:val="00CD0BEB"/>
    <w:rsid w:val="00D806B4"/>
    <w:rsid w:val="00D92159"/>
    <w:rsid w:val="00DE05E1"/>
    <w:rsid w:val="00E3247E"/>
    <w:rsid w:val="00E37FAA"/>
    <w:rsid w:val="00E80B78"/>
    <w:rsid w:val="00F0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AFBC"/>
  <w15:docId w15:val="{CEE26F35-5D63-4BA0-9D71-B268371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3644553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10931</Words>
  <Characters>6232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Vitaly Shumelyak</cp:lastModifiedBy>
  <cp:revision>22</cp:revision>
  <dcterms:created xsi:type="dcterms:W3CDTF">2020-05-13T06:55:00Z</dcterms:created>
  <dcterms:modified xsi:type="dcterms:W3CDTF">2023-06-22T11:11:00Z</dcterms:modified>
</cp:coreProperties>
</file>