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448" w:type="dxa"/>
        <w:tblInd w:w="-743" w:type="dxa"/>
        <w:tblLook w:val="04A0" w:firstRow="1" w:lastRow="0" w:firstColumn="1" w:lastColumn="0" w:noHBand="0" w:noVBand="1"/>
      </w:tblPr>
      <w:tblGrid>
        <w:gridCol w:w="11199"/>
        <w:gridCol w:w="8249"/>
      </w:tblGrid>
      <w:tr w:rsidR="00B62BF1" w:rsidRPr="007D1E2B" w14:paraId="638A36CC" w14:textId="77777777" w:rsidTr="00130EAA">
        <w:tc>
          <w:tcPr>
            <w:tcW w:w="11199" w:type="dxa"/>
            <w:shd w:val="clear" w:color="auto" w:fill="auto"/>
          </w:tcPr>
          <w:p w14:paraId="126A8A48" w14:textId="3A7E7FD9" w:rsidR="00B62BF1" w:rsidRDefault="007D2DA2" w:rsidP="00B62B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46CA8">
              <w:rPr>
                <w:noProof/>
              </w:rPr>
              <w:drawing>
                <wp:inline distT="0" distB="0" distL="0" distR="0" wp14:anchorId="6FAF1D8C" wp14:editId="62498BA1">
                  <wp:extent cx="483870" cy="666750"/>
                  <wp:effectExtent l="0" t="0" r="0" b="0"/>
                  <wp:docPr id="2" name="Рисунок 1" descr="Описание: Описание: C:\Documents and Settings\390_1\Application Data\Liga70\Client\User\kp111242_img_001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Описание: C:\Documents and Settings\390_1\Application Data\Liga70\Client\User\kp111242_img_001.gif"/>
                          <pic:cNvPicPr/>
                        </pic:nvPicPr>
                        <pic:blipFill>
                          <a:blip r:embed="rId6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47B630" w14:textId="77777777" w:rsidR="00B62BF1" w:rsidRPr="008C0B2D" w:rsidRDefault="00B62BF1" w:rsidP="00B62BF1">
            <w:pPr>
              <w:jc w:val="center"/>
              <w:rPr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8C0B2D">
              <w:rPr>
                <w:b/>
                <w:bCs/>
                <w:spacing w:val="20"/>
                <w:sz w:val="28"/>
                <w:szCs w:val="28"/>
                <w:lang w:eastAsia="ru-RU"/>
              </w:rPr>
              <w:t>МІНІСТЕРСТВО ОБОРОНИ УКРАЇНИ</w:t>
            </w:r>
          </w:p>
          <w:p w14:paraId="0625149A" w14:textId="77777777" w:rsidR="00B62BF1" w:rsidRPr="007D1E2B" w:rsidRDefault="00B62BF1" w:rsidP="00B62BF1">
            <w:pPr>
              <w:widowControl w:val="0"/>
              <w:jc w:val="center"/>
              <w:rPr>
                <w:bCs/>
              </w:rPr>
            </w:pPr>
            <w:r w:rsidRPr="008C0B2D">
              <w:rPr>
                <w:b/>
                <w:bCs/>
                <w:spacing w:val="20"/>
                <w:sz w:val="28"/>
                <w:szCs w:val="28"/>
                <w:lang w:eastAsia="ru-RU"/>
              </w:rPr>
              <w:t>ВІЙСЬКОВА ЧАСТИНИ А1624</w:t>
            </w:r>
          </w:p>
        </w:tc>
        <w:tc>
          <w:tcPr>
            <w:tcW w:w="8249" w:type="dxa"/>
            <w:shd w:val="clear" w:color="auto" w:fill="auto"/>
          </w:tcPr>
          <w:p w14:paraId="5793FE28" w14:textId="77777777" w:rsidR="00B62BF1" w:rsidRPr="007D1E2B" w:rsidRDefault="00B62BF1" w:rsidP="00B62B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48650A06" w14:textId="4E14D19B" w:rsidR="00B62BF1" w:rsidRPr="007D1E2B" w:rsidRDefault="007D2DA2" w:rsidP="00130EAA">
      <w:pPr>
        <w:widowControl w:val="0"/>
        <w:ind w:left="-851"/>
        <w:jc w:val="center"/>
        <w:rPr>
          <w:bCs/>
        </w:rPr>
      </w:pPr>
      <w:r>
        <w:rPr>
          <w:noProof/>
        </w:rPr>
        <mc:AlternateContent>
          <mc:Choice Requires="wpg">
            <w:drawing>
              <wp:inline distT="0" distB="0" distL="0" distR="0" wp14:anchorId="2C0D6C16" wp14:editId="71726EE2">
                <wp:extent cx="6632575" cy="45085"/>
                <wp:effectExtent l="0" t="0" r="0" b="0"/>
                <wp:docPr id="208835465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45085"/>
                          <a:chOff x="0" y="0"/>
                          <a:chExt cx="9672" cy="44"/>
                        </a:xfrm>
                      </wpg:grpSpPr>
                      <wpg:grpSp>
                        <wpg:cNvPr id="91252112" name="Group 3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9629" cy="2"/>
                            <a:chOff x="22" y="22"/>
                            <a:chExt cx="9629" cy="2"/>
                          </a:xfrm>
                        </wpg:grpSpPr>
                        <wps:wsp>
                          <wps:cNvPr id="733084237" name="Freeform 4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9629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9629"/>
                                <a:gd name="T2" fmla="+- 0 9650 22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3EECE8" id="Групувати 1" o:spid="_x0000_s1026" style="width:522.25pt;height:3.55pt;mso-position-horizontal-relative:char;mso-position-vertical-relative:line" coordsize="967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">
                <v:group id="Group 3" o:spid="_x0000_s1027" style="position:absolute;left:22;top:22;width:9629;height:2" coordorigin="22,22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">
                  <v:shape id="Freeform 4" o:spid="_x0000_s1028" style="position:absolute;left:22;top:22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" path="m,l9628,e" filled="f" strokeweight="2.1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14:paraId="673E60D1" w14:textId="77777777" w:rsidR="00B62BF1" w:rsidRPr="007D1E2B" w:rsidRDefault="00B62BF1" w:rsidP="00130E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F152D8E" w14:textId="77777777" w:rsidR="00B62BF1" w:rsidRDefault="00B62BF1" w:rsidP="00130EAA">
      <w:pPr>
        <w:ind w:left="-1418"/>
        <w:jc w:val="right"/>
        <w:rPr>
          <w:b/>
          <w:color w:val="000000"/>
          <w:sz w:val="24"/>
          <w:szCs w:val="24"/>
        </w:rPr>
      </w:pPr>
    </w:p>
    <w:tbl>
      <w:tblPr>
        <w:tblW w:w="7087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7087"/>
      </w:tblGrid>
      <w:tr w:rsidR="00B62BF1" w14:paraId="27DBA844" w14:textId="77777777" w:rsidTr="00130EAA">
        <w:tc>
          <w:tcPr>
            <w:tcW w:w="7087" w:type="dxa"/>
            <w:hideMark/>
          </w:tcPr>
          <w:p w14:paraId="4A81958C" w14:textId="77777777" w:rsidR="00B62BF1" w:rsidRDefault="00B62BF1" w:rsidP="00B62BF1">
            <w:pPr>
              <w:ind w:firstLine="821"/>
              <w:contextualSpacing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ЗАТВЕРДЖЕНО</w:t>
            </w:r>
          </w:p>
          <w:p w14:paraId="68530A74" w14:textId="77777777" w:rsidR="00B62BF1" w:rsidRPr="00225B54" w:rsidRDefault="00B62BF1" w:rsidP="00B62BF1">
            <w:pPr>
              <w:ind w:left="821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25B54">
              <w:rPr>
                <w:sz w:val="24"/>
                <w:szCs w:val="24"/>
              </w:rPr>
              <w:t>рішенням</w:t>
            </w:r>
            <w:proofErr w:type="spellEnd"/>
            <w:r w:rsidRPr="00225B54">
              <w:rPr>
                <w:sz w:val="24"/>
                <w:szCs w:val="24"/>
              </w:rPr>
              <w:t xml:space="preserve"> </w:t>
            </w:r>
            <w:proofErr w:type="spellStart"/>
            <w:r w:rsidRPr="00225B54">
              <w:rPr>
                <w:sz w:val="24"/>
                <w:szCs w:val="24"/>
              </w:rPr>
              <w:t>уповноваженої</w:t>
            </w:r>
            <w:proofErr w:type="spellEnd"/>
            <w:r w:rsidRPr="00225B54">
              <w:rPr>
                <w:sz w:val="24"/>
                <w:szCs w:val="24"/>
              </w:rPr>
              <w:t xml:space="preserve"> особи</w:t>
            </w:r>
          </w:p>
          <w:p w14:paraId="54C4E1E0" w14:textId="77777777" w:rsidR="00B62BF1" w:rsidRPr="00225B54" w:rsidRDefault="00B62BF1" w:rsidP="00B62BF1">
            <w:pPr>
              <w:ind w:left="821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25B54">
              <w:rPr>
                <w:sz w:val="24"/>
                <w:szCs w:val="24"/>
              </w:rPr>
              <w:t>військової</w:t>
            </w:r>
            <w:proofErr w:type="spellEnd"/>
            <w:r w:rsidRPr="00225B54">
              <w:rPr>
                <w:sz w:val="24"/>
                <w:szCs w:val="24"/>
              </w:rPr>
              <w:t xml:space="preserve"> </w:t>
            </w:r>
            <w:proofErr w:type="spellStart"/>
            <w:r w:rsidRPr="00225B54">
              <w:rPr>
                <w:sz w:val="24"/>
                <w:szCs w:val="24"/>
              </w:rPr>
              <w:t>частини</w:t>
            </w:r>
            <w:proofErr w:type="spellEnd"/>
            <w:r w:rsidRPr="00225B54">
              <w:rPr>
                <w:sz w:val="24"/>
                <w:szCs w:val="24"/>
              </w:rPr>
              <w:t xml:space="preserve"> А1624</w:t>
            </w:r>
          </w:p>
          <w:p w14:paraId="201A3122" w14:textId="7E514C34" w:rsidR="00B62BF1" w:rsidRPr="00B62BF1" w:rsidRDefault="00B62BF1" w:rsidP="00B62BF1">
            <w:pPr>
              <w:ind w:left="821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25B54">
              <w:rPr>
                <w:sz w:val="24"/>
                <w:szCs w:val="24"/>
              </w:rPr>
              <w:t>від</w:t>
            </w:r>
            <w:proofErr w:type="spellEnd"/>
            <w:r w:rsidRPr="00225B54">
              <w:rPr>
                <w:sz w:val="24"/>
                <w:szCs w:val="24"/>
              </w:rPr>
              <w:t xml:space="preserve"> </w:t>
            </w:r>
            <w:r w:rsidR="00D67EFF">
              <w:rPr>
                <w:sz w:val="24"/>
                <w:szCs w:val="24"/>
                <w:lang w:val="uk-UA"/>
              </w:rPr>
              <w:t>1</w:t>
            </w:r>
            <w:r w:rsidR="00F20991">
              <w:rPr>
                <w:sz w:val="24"/>
                <w:szCs w:val="24"/>
                <w:lang w:val="uk-UA"/>
              </w:rPr>
              <w:t>5</w:t>
            </w:r>
            <w:r w:rsidRPr="00225B54">
              <w:rPr>
                <w:sz w:val="24"/>
                <w:szCs w:val="24"/>
              </w:rPr>
              <w:t>.0</w:t>
            </w:r>
            <w:r w:rsidR="0082413A">
              <w:rPr>
                <w:sz w:val="24"/>
                <w:szCs w:val="24"/>
                <w:lang w:val="uk-UA"/>
              </w:rPr>
              <w:t>9</w:t>
            </w:r>
            <w:r w:rsidRPr="00225B54">
              <w:rPr>
                <w:sz w:val="24"/>
                <w:szCs w:val="24"/>
              </w:rPr>
              <w:t>.2023</w:t>
            </w:r>
            <w:r>
              <w:rPr>
                <w:sz w:val="24"/>
                <w:szCs w:val="24"/>
                <w:lang w:val="uk-UA"/>
              </w:rPr>
              <w:t xml:space="preserve"> №</w:t>
            </w:r>
            <w:r w:rsidR="0082413A">
              <w:rPr>
                <w:sz w:val="24"/>
                <w:szCs w:val="24"/>
                <w:lang w:val="uk-UA"/>
              </w:rPr>
              <w:t>40</w:t>
            </w:r>
          </w:p>
        </w:tc>
      </w:tr>
      <w:tr w:rsidR="00B62BF1" w14:paraId="3F06ADCA" w14:textId="77777777" w:rsidTr="00130EAA">
        <w:tc>
          <w:tcPr>
            <w:tcW w:w="7087" w:type="dxa"/>
          </w:tcPr>
          <w:p w14:paraId="30D2F40C" w14:textId="77777777" w:rsidR="00B62BF1" w:rsidRDefault="00B62BF1" w:rsidP="00B62BF1">
            <w:pPr>
              <w:ind w:left="776"/>
              <w:contextualSpacing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14:paraId="27E944CE" w14:textId="77777777" w:rsidR="00B62BF1" w:rsidRDefault="00B62BF1" w:rsidP="00B62BF1">
            <w:pPr>
              <w:ind w:left="776"/>
              <w:contextualSpacing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14:paraId="3B016183" w14:textId="77777777" w:rsidR="00B62BF1" w:rsidRDefault="00B62BF1" w:rsidP="00B62BF1">
            <w:pPr>
              <w:ind w:left="776"/>
              <w:contextualSpacing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62BF1" w14:paraId="5D47D4C4" w14:textId="77777777" w:rsidTr="00130EAA">
        <w:tc>
          <w:tcPr>
            <w:tcW w:w="7087" w:type="dxa"/>
          </w:tcPr>
          <w:p w14:paraId="7E45F7FE" w14:textId="77777777" w:rsidR="00B62BF1" w:rsidRDefault="00B62BF1" w:rsidP="00B62BF1">
            <w:pPr>
              <w:ind w:firstLine="567"/>
              <w:contextualSpacing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14:paraId="27BA4908" w14:textId="77777777" w:rsidR="00B62BF1" w:rsidRDefault="00B62BF1" w:rsidP="00130EAA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                                                     </w:t>
      </w:r>
    </w:p>
    <w:p w14:paraId="30908BFA" w14:textId="77777777" w:rsidR="00B62BF1" w:rsidRDefault="00B62BF1" w:rsidP="00130EAA">
      <w:pPr>
        <w:rPr>
          <w:b/>
          <w:color w:val="000000"/>
          <w:sz w:val="24"/>
          <w:szCs w:val="24"/>
        </w:rPr>
      </w:pPr>
    </w:p>
    <w:p w14:paraId="3456C805" w14:textId="77777777" w:rsidR="00B62BF1" w:rsidRDefault="00B62BF1" w:rsidP="00130EAA">
      <w:pPr>
        <w:rPr>
          <w:b/>
          <w:color w:val="000000"/>
          <w:sz w:val="24"/>
          <w:szCs w:val="24"/>
        </w:rPr>
      </w:pPr>
    </w:p>
    <w:p w14:paraId="00442543" w14:textId="77777777" w:rsidR="00B62BF1" w:rsidRDefault="00B62BF1" w:rsidP="00130EA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                                                     </w:t>
      </w:r>
    </w:p>
    <w:p w14:paraId="51562CB8" w14:textId="77777777" w:rsidR="00B62BF1" w:rsidRPr="00C8633F" w:rsidRDefault="00B62BF1" w:rsidP="00B62BF1">
      <w:pPr>
        <w:jc w:val="center"/>
        <w:rPr>
          <w:b/>
          <w:sz w:val="28"/>
          <w:szCs w:val="28"/>
        </w:rPr>
      </w:pPr>
      <w:r w:rsidRPr="00C8633F">
        <w:rPr>
          <w:b/>
          <w:sz w:val="28"/>
          <w:szCs w:val="28"/>
        </w:rPr>
        <w:t>ОГОЛОШЕННЯ</w:t>
      </w:r>
    </w:p>
    <w:p w14:paraId="71FE5D38" w14:textId="77777777" w:rsidR="00B62BF1" w:rsidRPr="00C8633F" w:rsidRDefault="00B62BF1" w:rsidP="00B62BF1">
      <w:pPr>
        <w:jc w:val="center"/>
        <w:rPr>
          <w:b/>
          <w:sz w:val="28"/>
          <w:szCs w:val="28"/>
        </w:rPr>
      </w:pPr>
      <w:r w:rsidRPr="00C8633F">
        <w:rPr>
          <w:b/>
          <w:sz w:val="28"/>
          <w:szCs w:val="28"/>
        </w:rPr>
        <w:t xml:space="preserve">про </w:t>
      </w:r>
      <w:proofErr w:type="spellStart"/>
      <w:r w:rsidRPr="00C8633F">
        <w:rPr>
          <w:b/>
          <w:sz w:val="28"/>
          <w:szCs w:val="28"/>
        </w:rPr>
        <w:t>проведення</w:t>
      </w:r>
      <w:proofErr w:type="spellEnd"/>
      <w:r w:rsidRPr="00C8633F">
        <w:rPr>
          <w:b/>
          <w:sz w:val="28"/>
          <w:szCs w:val="28"/>
        </w:rPr>
        <w:t xml:space="preserve"> </w:t>
      </w:r>
      <w:proofErr w:type="spellStart"/>
      <w:r w:rsidRPr="00C8633F">
        <w:rPr>
          <w:b/>
          <w:sz w:val="28"/>
          <w:szCs w:val="28"/>
        </w:rPr>
        <w:t>спрощеної</w:t>
      </w:r>
      <w:proofErr w:type="spellEnd"/>
      <w:r w:rsidRPr="00C8633F">
        <w:rPr>
          <w:b/>
          <w:sz w:val="28"/>
          <w:szCs w:val="28"/>
        </w:rPr>
        <w:t xml:space="preserve"> </w:t>
      </w:r>
      <w:proofErr w:type="spellStart"/>
      <w:r w:rsidRPr="00C8633F">
        <w:rPr>
          <w:b/>
          <w:sz w:val="28"/>
          <w:szCs w:val="28"/>
        </w:rPr>
        <w:t>закупівлі</w:t>
      </w:r>
      <w:proofErr w:type="spellEnd"/>
    </w:p>
    <w:p w14:paraId="464B156B" w14:textId="77777777" w:rsidR="00B62BF1" w:rsidRDefault="00B62BF1" w:rsidP="00130EAA">
      <w:pPr>
        <w:spacing w:before="240"/>
        <w:jc w:val="center"/>
        <w:rPr>
          <w:color w:val="4A86E8"/>
          <w:sz w:val="24"/>
          <w:szCs w:val="24"/>
        </w:rPr>
      </w:pPr>
    </w:p>
    <w:p w14:paraId="49818F40" w14:textId="524761E5" w:rsidR="00B62BF1" w:rsidRPr="00B62BF1" w:rsidRDefault="00E3251A" w:rsidP="00130EAA">
      <w:pPr>
        <w:spacing w:before="240"/>
        <w:jc w:val="center"/>
        <w:rPr>
          <w:b/>
          <w:color w:val="000000"/>
          <w:sz w:val="24"/>
          <w:szCs w:val="24"/>
        </w:rPr>
      </w:pPr>
      <w:r w:rsidRPr="00D53F60">
        <w:rPr>
          <w:bCs/>
          <w:spacing w:val="-6"/>
          <w:sz w:val="24"/>
          <w:szCs w:val="24"/>
        </w:rPr>
        <w:t xml:space="preserve">на </w:t>
      </w:r>
      <w:proofErr w:type="spellStart"/>
      <w:r w:rsidRPr="00D53F60">
        <w:rPr>
          <w:bCs/>
          <w:spacing w:val="-6"/>
          <w:sz w:val="24"/>
          <w:szCs w:val="24"/>
        </w:rPr>
        <w:t>закупівлю</w:t>
      </w:r>
      <w:proofErr w:type="spellEnd"/>
      <w:r w:rsidRPr="00D53F60">
        <w:rPr>
          <w:bCs/>
          <w:spacing w:val="-6"/>
          <w:sz w:val="24"/>
          <w:szCs w:val="24"/>
        </w:rPr>
        <w:t xml:space="preserve"> </w:t>
      </w:r>
      <w:proofErr w:type="spellStart"/>
      <w:r w:rsidRPr="00D53F60">
        <w:rPr>
          <w:color w:val="000000"/>
          <w:sz w:val="24"/>
          <w:szCs w:val="24"/>
        </w:rPr>
        <w:t>послуг</w:t>
      </w:r>
      <w:proofErr w:type="spellEnd"/>
      <w:r w:rsidRPr="00D53F60">
        <w:rPr>
          <w:color w:val="000000"/>
          <w:sz w:val="24"/>
          <w:szCs w:val="24"/>
        </w:rPr>
        <w:t xml:space="preserve"> </w:t>
      </w:r>
      <w:r w:rsidRPr="00D53F60">
        <w:rPr>
          <w:spacing w:val="-6"/>
          <w:sz w:val="24"/>
          <w:szCs w:val="24"/>
        </w:rPr>
        <w:t xml:space="preserve">з поточного ремонту та </w:t>
      </w:r>
      <w:proofErr w:type="spellStart"/>
      <w:r w:rsidRPr="00D53F60">
        <w:rPr>
          <w:spacing w:val="-6"/>
          <w:sz w:val="24"/>
          <w:szCs w:val="24"/>
        </w:rPr>
        <w:t>технічного</w:t>
      </w:r>
      <w:proofErr w:type="spellEnd"/>
      <w:r w:rsidRPr="00D53F60">
        <w:rPr>
          <w:spacing w:val="-6"/>
          <w:sz w:val="24"/>
          <w:szCs w:val="24"/>
        </w:rPr>
        <w:t xml:space="preserve"> </w:t>
      </w:r>
      <w:proofErr w:type="spellStart"/>
      <w:r w:rsidRPr="00D53F60">
        <w:rPr>
          <w:spacing w:val="-6"/>
          <w:sz w:val="24"/>
          <w:szCs w:val="24"/>
        </w:rPr>
        <w:t>обслуговування</w:t>
      </w:r>
      <w:proofErr w:type="spellEnd"/>
      <w:r w:rsidRPr="00D53F60">
        <w:rPr>
          <w:spacing w:val="-6"/>
          <w:sz w:val="24"/>
          <w:szCs w:val="24"/>
        </w:rPr>
        <w:t xml:space="preserve"> </w:t>
      </w:r>
      <w:proofErr w:type="spellStart"/>
      <w:r w:rsidRPr="00D53F60">
        <w:rPr>
          <w:spacing w:val="-6"/>
          <w:sz w:val="24"/>
          <w:szCs w:val="24"/>
        </w:rPr>
        <w:t>автомобілів</w:t>
      </w:r>
      <w:proofErr w:type="spellEnd"/>
      <w:r w:rsidRPr="00D53F60">
        <w:rPr>
          <w:spacing w:val="-6"/>
          <w:sz w:val="24"/>
          <w:szCs w:val="24"/>
        </w:rPr>
        <w:t xml:space="preserve">: </w:t>
      </w:r>
      <w:r w:rsidRPr="00D53F60">
        <w:rPr>
          <w:color w:val="000000"/>
          <w:sz w:val="24"/>
          <w:szCs w:val="24"/>
          <w:lang w:eastAsia="ru-RU"/>
        </w:rPr>
        <w:t>Hyundai Santa Fe</w:t>
      </w:r>
      <w:r w:rsidRPr="00D53F60">
        <w:rPr>
          <w:color w:val="000000"/>
          <w:sz w:val="24"/>
          <w:szCs w:val="24"/>
          <w:lang w:val="en-US" w:eastAsia="ru-RU"/>
        </w:rPr>
        <w:t xml:space="preserve"> </w:t>
      </w:r>
      <w:r w:rsidRPr="00D53F60">
        <w:rPr>
          <w:color w:val="000000"/>
          <w:sz w:val="24"/>
          <w:szCs w:val="24"/>
          <w:lang w:eastAsia="ru-RU"/>
        </w:rPr>
        <w:t xml:space="preserve">VIN:KMHSC81VP2U325320, Chevrolet Tahoe VIN:1GNSK8K07MR453915, Chevrolet </w:t>
      </w:r>
      <w:proofErr w:type="spellStart"/>
      <w:r w:rsidRPr="00D53F60">
        <w:rPr>
          <w:color w:val="000000"/>
          <w:sz w:val="24"/>
          <w:szCs w:val="24"/>
          <w:lang w:eastAsia="ru-RU"/>
        </w:rPr>
        <w:t>Suburban</w:t>
      </w:r>
      <w:proofErr w:type="spellEnd"/>
      <w:r w:rsidRPr="00D53F60">
        <w:rPr>
          <w:color w:val="000000"/>
          <w:sz w:val="24"/>
          <w:szCs w:val="24"/>
          <w:lang w:eastAsia="ru-RU"/>
        </w:rPr>
        <w:t xml:space="preserve"> VIN:3GCFK16R2VG136102, V</w:t>
      </w:r>
      <w:proofErr w:type="spellStart"/>
      <w:r w:rsidRPr="00D53F60">
        <w:rPr>
          <w:color w:val="000000"/>
          <w:sz w:val="24"/>
          <w:szCs w:val="24"/>
          <w:lang w:val="en-US" w:eastAsia="ru-RU"/>
        </w:rPr>
        <w:t>olkswagen</w:t>
      </w:r>
      <w:proofErr w:type="spellEnd"/>
      <w:r w:rsidRPr="00D53F60">
        <w:rPr>
          <w:color w:val="000000"/>
          <w:sz w:val="24"/>
          <w:szCs w:val="24"/>
          <w:lang w:eastAsia="ru-RU"/>
        </w:rPr>
        <w:t xml:space="preserve"> C</w:t>
      </w:r>
      <w:r w:rsidRPr="00D53F60">
        <w:rPr>
          <w:color w:val="000000"/>
          <w:sz w:val="24"/>
          <w:szCs w:val="24"/>
          <w:lang w:val="en-US" w:eastAsia="ru-RU"/>
        </w:rPr>
        <w:t>addy</w:t>
      </w:r>
      <w:r w:rsidRPr="00D53F60">
        <w:rPr>
          <w:color w:val="000000"/>
          <w:sz w:val="24"/>
          <w:szCs w:val="24"/>
          <w:lang w:eastAsia="ru-RU"/>
        </w:rPr>
        <w:t xml:space="preserve"> VIN:WV2ZZZ2KZEX107997,</w:t>
      </w:r>
      <w:r w:rsidRPr="00D53F60">
        <w:rPr>
          <w:sz w:val="24"/>
          <w:szCs w:val="24"/>
        </w:rPr>
        <w:t xml:space="preserve"> </w:t>
      </w:r>
      <w:r w:rsidRPr="00D53F60">
        <w:rPr>
          <w:color w:val="000000"/>
          <w:sz w:val="24"/>
          <w:szCs w:val="24"/>
          <w:lang w:eastAsia="ru-RU"/>
        </w:rPr>
        <w:t xml:space="preserve">Hyundai Santa Fe VIN:KMHSC81VP4U713418, Hyundai </w:t>
      </w:r>
      <w:proofErr w:type="spellStart"/>
      <w:r w:rsidRPr="00D53F60">
        <w:rPr>
          <w:color w:val="000000"/>
          <w:sz w:val="24"/>
          <w:szCs w:val="24"/>
          <w:lang w:eastAsia="ru-RU"/>
        </w:rPr>
        <w:t>Terracan</w:t>
      </w:r>
      <w:proofErr w:type="spellEnd"/>
      <w:r w:rsidRPr="00D53F60">
        <w:rPr>
          <w:color w:val="000000"/>
          <w:sz w:val="24"/>
          <w:szCs w:val="24"/>
          <w:lang w:eastAsia="ru-RU"/>
        </w:rPr>
        <w:t xml:space="preserve"> VIN:KMHNM81XP2U026876, Toyota </w:t>
      </w:r>
      <w:proofErr w:type="spellStart"/>
      <w:r w:rsidRPr="00D53F60">
        <w:rPr>
          <w:color w:val="000000"/>
          <w:sz w:val="24"/>
          <w:szCs w:val="24"/>
          <w:lang w:eastAsia="ru-RU"/>
        </w:rPr>
        <w:t>Highlander</w:t>
      </w:r>
      <w:proofErr w:type="spellEnd"/>
      <w:r w:rsidRPr="00D53F60">
        <w:rPr>
          <w:color w:val="000000"/>
          <w:sz w:val="24"/>
          <w:szCs w:val="24"/>
          <w:lang w:eastAsia="ru-RU"/>
        </w:rPr>
        <w:t xml:space="preserve"> VIN:5TDLB3CH80S026692, </w:t>
      </w:r>
      <w:r w:rsidR="00B9351C" w:rsidRPr="00B9351C">
        <w:rPr>
          <w:color w:val="000000"/>
          <w:sz w:val="24"/>
          <w:szCs w:val="24"/>
          <w:lang w:eastAsia="ru-RU"/>
        </w:rPr>
        <w:t xml:space="preserve">Volkswagen Transporter </w:t>
      </w:r>
      <w:r w:rsidR="00B9351C" w:rsidRPr="00B9351C">
        <w:rPr>
          <w:color w:val="000000"/>
          <w:sz w:val="24"/>
          <w:szCs w:val="24"/>
          <w:lang w:val="uk-UA" w:eastAsia="ru-RU"/>
        </w:rPr>
        <w:t>Т4</w:t>
      </w:r>
      <w:r w:rsidR="00B9351C" w:rsidRPr="00B9351C">
        <w:rPr>
          <w:color w:val="000000"/>
          <w:sz w:val="24"/>
          <w:szCs w:val="24"/>
          <w:lang w:eastAsia="ru-RU"/>
        </w:rPr>
        <w:t xml:space="preserve"> VIN</w:t>
      </w:r>
      <w:r w:rsidR="00B9351C" w:rsidRPr="00B9351C">
        <w:rPr>
          <w:color w:val="000000"/>
          <w:sz w:val="24"/>
          <w:szCs w:val="24"/>
          <w:lang w:val="uk-UA" w:eastAsia="ru-RU"/>
        </w:rPr>
        <w:t>:</w:t>
      </w:r>
      <w:r w:rsidR="00B9351C" w:rsidRPr="00B9351C">
        <w:rPr>
          <w:color w:val="000000"/>
          <w:sz w:val="24"/>
          <w:szCs w:val="24"/>
          <w:lang w:eastAsia="ru-RU"/>
        </w:rPr>
        <w:t>WV2ZZZ70Z1X069348</w:t>
      </w:r>
      <w:r w:rsidRPr="00D53F60">
        <w:rPr>
          <w:color w:val="000000"/>
          <w:sz w:val="24"/>
          <w:szCs w:val="24"/>
          <w:lang w:eastAsia="ru-RU"/>
        </w:rPr>
        <w:t xml:space="preserve">, Mitsubishi L200 VIN:MMCJJKL10LH002894 </w:t>
      </w:r>
      <w:r w:rsidRPr="00D53F60">
        <w:rPr>
          <w:sz w:val="24"/>
          <w:szCs w:val="24"/>
        </w:rPr>
        <w:t xml:space="preserve">з </w:t>
      </w:r>
      <w:proofErr w:type="spellStart"/>
      <w:r w:rsidRPr="00D53F60">
        <w:rPr>
          <w:spacing w:val="-6"/>
          <w:sz w:val="24"/>
          <w:szCs w:val="24"/>
        </w:rPr>
        <w:t>використанням</w:t>
      </w:r>
      <w:proofErr w:type="spellEnd"/>
      <w:r w:rsidRPr="00D53F60">
        <w:rPr>
          <w:spacing w:val="-6"/>
          <w:sz w:val="24"/>
          <w:szCs w:val="24"/>
        </w:rPr>
        <w:t xml:space="preserve"> </w:t>
      </w:r>
      <w:proofErr w:type="spellStart"/>
      <w:r w:rsidRPr="00D53F60">
        <w:rPr>
          <w:spacing w:val="-6"/>
          <w:sz w:val="24"/>
          <w:szCs w:val="24"/>
        </w:rPr>
        <w:t>матеріалів</w:t>
      </w:r>
      <w:proofErr w:type="spellEnd"/>
      <w:r w:rsidRPr="00D53F60">
        <w:rPr>
          <w:spacing w:val="-6"/>
          <w:sz w:val="24"/>
          <w:szCs w:val="24"/>
        </w:rPr>
        <w:t xml:space="preserve"> та </w:t>
      </w:r>
      <w:proofErr w:type="spellStart"/>
      <w:r w:rsidRPr="00D53F60">
        <w:rPr>
          <w:spacing w:val="-6"/>
          <w:sz w:val="24"/>
          <w:szCs w:val="24"/>
        </w:rPr>
        <w:t>запасних</w:t>
      </w:r>
      <w:proofErr w:type="spellEnd"/>
      <w:r w:rsidRPr="00D53F60">
        <w:rPr>
          <w:spacing w:val="-6"/>
          <w:sz w:val="24"/>
          <w:szCs w:val="24"/>
        </w:rPr>
        <w:t xml:space="preserve"> </w:t>
      </w:r>
      <w:proofErr w:type="spellStart"/>
      <w:r w:rsidRPr="00D53F60">
        <w:rPr>
          <w:spacing w:val="-6"/>
          <w:sz w:val="24"/>
          <w:szCs w:val="24"/>
        </w:rPr>
        <w:t>частин</w:t>
      </w:r>
      <w:proofErr w:type="spellEnd"/>
      <w:r w:rsidRPr="00D53F60">
        <w:rPr>
          <w:spacing w:val="-6"/>
          <w:sz w:val="24"/>
          <w:szCs w:val="24"/>
        </w:rPr>
        <w:t xml:space="preserve"> </w:t>
      </w:r>
      <w:proofErr w:type="spellStart"/>
      <w:r w:rsidRPr="00D53F60">
        <w:rPr>
          <w:spacing w:val="-6"/>
          <w:sz w:val="24"/>
          <w:szCs w:val="24"/>
        </w:rPr>
        <w:t>Виконавця</w:t>
      </w:r>
      <w:proofErr w:type="spellEnd"/>
      <w:r w:rsidR="00D53F60">
        <w:rPr>
          <w:spacing w:val="-6"/>
          <w:lang w:val="uk-UA"/>
        </w:rPr>
        <w:t xml:space="preserve"> </w:t>
      </w:r>
      <w:r w:rsidR="00B62BF1" w:rsidRPr="00B62BF1">
        <w:rPr>
          <w:bCs/>
          <w:spacing w:val="-6"/>
          <w:sz w:val="24"/>
          <w:szCs w:val="24"/>
        </w:rPr>
        <w:t xml:space="preserve">за кодом ДК 021:2015: 50110000-9 </w:t>
      </w:r>
      <w:proofErr w:type="spellStart"/>
      <w:r w:rsidR="00B62BF1" w:rsidRPr="00B62BF1">
        <w:rPr>
          <w:bCs/>
          <w:color w:val="000000"/>
          <w:sz w:val="24"/>
          <w:szCs w:val="24"/>
        </w:rPr>
        <w:t>Послуги</w:t>
      </w:r>
      <w:proofErr w:type="spellEnd"/>
      <w:r w:rsidR="00B62BF1" w:rsidRPr="00B62BF1">
        <w:rPr>
          <w:bCs/>
          <w:color w:val="000000"/>
          <w:sz w:val="24"/>
          <w:szCs w:val="24"/>
        </w:rPr>
        <w:t xml:space="preserve"> з ремонту і </w:t>
      </w:r>
      <w:proofErr w:type="spellStart"/>
      <w:r w:rsidR="00B62BF1" w:rsidRPr="00B62BF1">
        <w:rPr>
          <w:bCs/>
          <w:color w:val="000000"/>
          <w:sz w:val="24"/>
          <w:szCs w:val="24"/>
        </w:rPr>
        <w:t>технічного</w:t>
      </w:r>
      <w:proofErr w:type="spellEnd"/>
      <w:r w:rsidR="00B62BF1" w:rsidRPr="00B62BF1">
        <w:rPr>
          <w:bCs/>
          <w:color w:val="000000"/>
          <w:sz w:val="24"/>
          <w:szCs w:val="24"/>
        </w:rPr>
        <w:t xml:space="preserve"> </w:t>
      </w:r>
      <w:proofErr w:type="spellStart"/>
      <w:r w:rsidR="00B62BF1" w:rsidRPr="00B62BF1">
        <w:rPr>
          <w:bCs/>
          <w:color w:val="000000"/>
          <w:sz w:val="24"/>
          <w:szCs w:val="24"/>
        </w:rPr>
        <w:t>обслуговування</w:t>
      </w:r>
      <w:proofErr w:type="spellEnd"/>
      <w:r w:rsidR="00B62BF1" w:rsidRPr="00B62BF1">
        <w:rPr>
          <w:bCs/>
          <w:color w:val="000000"/>
          <w:sz w:val="24"/>
          <w:szCs w:val="24"/>
        </w:rPr>
        <w:t xml:space="preserve"> </w:t>
      </w:r>
      <w:proofErr w:type="spellStart"/>
      <w:r w:rsidR="00B62BF1" w:rsidRPr="00B62BF1">
        <w:rPr>
          <w:bCs/>
          <w:color w:val="000000"/>
          <w:sz w:val="24"/>
          <w:szCs w:val="24"/>
        </w:rPr>
        <w:t>мототранспортних</w:t>
      </w:r>
      <w:proofErr w:type="spellEnd"/>
      <w:r w:rsidR="00B62BF1" w:rsidRPr="00B62BF1">
        <w:rPr>
          <w:bCs/>
          <w:color w:val="000000"/>
          <w:sz w:val="24"/>
          <w:szCs w:val="24"/>
        </w:rPr>
        <w:t xml:space="preserve"> </w:t>
      </w:r>
      <w:proofErr w:type="spellStart"/>
      <w:r w:rsidR="00B62BF1" w:rsidRPr="00B62BF1">
        <w:rPr>
          <w:bCs/>
          <w:color w:val="000000"/>
          <w:sz w:val="24"/>
          <w:szCs w:val="24"/>
        </w:rPr>
        <w:t>засобів</w:t>
      </w:r>
      <w:proofErr w:type="spellEnd"/>
      <w:r w:rsidR="00B62BF1" w:rsidRPr="00B62BF1">
        <w:rPr>
          <w:bCs/>
          <w:color w:val="000000"/>
          <w:sz w:val="24"/>
          <w:szCs w:val="24"/>
        </w:rPr>
        <w:t xml:space="preserve"> і </w:t>
      </w:r>
      <w:proofErr w:type="spellStart"/>
      <w:r w:rsidR="00B62BF1" w:rsidRPr="00B62BF1">
        <w:rPr>
          <w:bCs/>
          <w:color w:val="000000"/>
          <w:sz w:val="24"/>
          <w:szCs w:val="24"/>
        </w:rPr>
        <w:t>супутнього</w:t>
      </w:r>
      <w:proofErr w:type="spellEnd"/>
      <w:r w:rsidR="00B62BF1" w:rsidRPr="00B62BF1">
        <w:rPr>
          <w:bCs/>
          <w:color w:val="000000"/>
          <w:sz w:val="24"/>
          <w:szCs w:val="24"/>
        </w:rPr>
        <w:t xml:space="preserve"> </w:t>
      </w:r>
      <w:proofErr w:type="spellStart"/>
      <w:r w:rsidR="00B62BF1" w:rsidRPr="00B62BF1">
        <w:rPr>
          <w:bCs/>
          <w:color w:val="000000"/>
          <w:sz w:val="24"/>
          <w:szCs w:val="24"/>
        </w:rPr>
        <w:t>обладнання</w:t>
      </w:r>
      <w:proofErr w:type="spellEnd"/>
    </w:p>
    <w:p w14:paraId="0A615AE0" w14:textId="77777777" w:rsidR="00B62BF1" w:rsidRDefault="00B62BF1" w:rsidP="00130EAA">
      <w:pPr>
        <w:spacing w:befor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53E807EF" w14:textId="77777777" w:rsidR="00B62BF1" w:rsidRDefault="00B62BF1" w:rsidP="00130EAA">
      <w:pPr>
        <w:spacing w:before="240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7853D62" w14:textId="77777777" w:rsidR="00B62BF1" w:rsidRDefault="00B62BF1" w:rsidP="00130EAA">
      <w:pPr>
        <w:spacing w:before="240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1D909F1D" w14:textId="77777777" w:rsidR="00B62BF1" w:rsidRDefault="00B62BF1" w:rsidP="00130EAA">
      <w:pPr>
        <w:spacing w:before="240"/>
        <w:rPr>
          <w:sz w:val="24"/>
          <w:szCs w:val="24"/>
        </w:rPr>
      </w:pPr>
    </w:p>
    <w:p w14:paraId="5034CC17" w14:textId="77777777" w:rsidR="00B62BF1" w:rsidRDefault="00B62BF1" w:rsidP="00130EAA">
      <w:pPr>
        <w:spacing w:before="240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14865CCF" w14:textId="77777777" w:rsidR="00B62BF1" w:rsidRDefault="00B62BF1" w:rsidP="00130EAA">
      <w:pPr>
        <w:spacing w:before="240"/>
        <w:rPr>
          <w:sz w:val="24"/>
          <w:szCs w:val="24"/>
        </w:rPr>
      </w:pPr>
    </w:p>
    <w:p w14:paraId="01A32B7F" w14:textId="77777777" w:rsidR="00B62BF1" w:rsidRDefault="00B62BF1" w:rsidP="00130EAA">
      <w:pPr>
        <w:spacing w:before="240"/>
        <w:rPr>
          <w:sz w:val="24"/>
          <w:szCs w:val="24"/>
        </w:rPr>
      </w:pPr>
    </w:p>
    <w:p w14:paraId="1B4E159A" w14:textId="77777777" w:rsidR="00B62BF1" w:rsidRDefault="00B62BF1" w:rsidP="00130EAA">
      <w:pPr>
        <w:spacing w:before="240"/>
        <w:rPr>
          <w:sz w:val="24"/>
          <w:szCs w:val="24"/>
        </w:rPr>
      </w:pPr>
    </w:p>
    <w:p w14:paraId="1D9F87D2" w14:textId="77777777" w:rsidR="00B62BF1" w:rsidRDefault="00B62BF1" w:rsidP="00130EAA">
      <w:pPr>
        <w:spacing w:before="240"/>
        <w:rPr>
          <w:sz w:val="24"/>
          <w:szCs w:val="24"/>
        </w:rPr>
      </w:pPr>
    </w:p>
    <w:p w14:paraId="0C2A32B9" w14:textId="77777777" w:rsidR="00B62BF1" w:rsidRDefault="00B62BF1" w:rsidP="00130EAA">
      <w:pPr>
        <w:spacing w:before="240"/>
        <w:rPr>
          <w:sz w:val="24"/>
          <w:szCs w:val="24"/>
        </w:rPr>
      </w:pPr>
    </w:p>
    <w:p w14:paraId="49E895DC" w14:textId="77777777" w:rsidR="00B62BF1" w:rsidRDefault="00B62BF1" w:rsidP="00B62BF1">
      <w:pPr>
        <w:spacing w:before="240"/>
        <w:jc w:val="center"/>
        <w:rPr>
          <w:b/>
          <w:bCs/>
          <w:sz w:val="24"/>
          <w:szCs w:val="24"/>
        </w:rPr>
      </w:pPr>
      <w:bookmarkStart w:id="0" w:name="_heading=h.1fob9te"/>
      <w:bookmarkEnd w:id="0"/>
      <w:proofErr w:type="spellStart"/>
      <w:r w:rsidRPr="004434DB">
        <w:rPr>
          <w:b/>
          <w:bCs/>
          <w:sz w:val="24"/>
          <w:szCs w:val="24"/>
        </w:rPr>
        <w:t>м.Чернігів</w:t>
      </w:r>
      <w:proofErr w:type="spellEnd"/>
      <w:r w:rsidRPr="004434DB">
        <w:rPr>
          <w:b/>
          <w:bCs/>
          <w:sz w:val="24"/>
          <w:szCs w:val="24"/>
        </w:rPr>
        <w:t xml:space="preserve"> 2023 </w:t>
      </w:r>
      <w:proofErr w:type="spellStart"/>
      <w:r w:rsidRPr="004434DB">
        <w:rPr>
          <w:b/>
          <w:bCs/>
          <w:sz w:val="24"/>
          <w:szCs w:val="24"/>
        </w:rPr>
        <w:t>рік</w:t>
      </w:r>
      <w:proofErr w:type="spellEnd"/>
    </w:p>
    <w:p w14:paraId="7AC9EAAA" w14:textId="77777777" w:rsidR="00B62BF1" w:rsidRPr="00B62BF1" w:rsidRDefault="00B62BF1" w:rsidP="00B62BF1">
      <w:pPr>
        <w:spacing w:before="240"/>
        <w:jc w:val="center"/>
        <w:rPr>
          <w:b/>
          <w:bCs/>
          <w:color w:val="000000"/>
          <w:sz w:val="24"/>
          <w:szCs w:val="24"/>
          <w:lang w:val="uk-UA"/>
        </w:rPr>
      </w:pPr>
    </w:p>
    <w:tbl>
      <w:tblPr>
        <w:tblW w:w="1058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4"/>
        <w:gridCol w:w="7811"/>
      </w:tblGrid>
      <w:tr w:rsidR="00B37944" w:rsidRPr="00926A3F" w14:paraId="3F6672F0" w14:textId="77777777" w:rsidTr="00130EAA">
        <w:trPr>
          <w:trHeight w:val="173"/>
          <w:tblCellSpacing w:w="15" w:type="dxa"/>
          <w:jc w:val="center"/>
        </w:trPr>
        <w:tc>
          <w:tcPr>
            <w:tcW w:w="10525" w:type="dxa"/>
            <w:gridSpan w:val="2"/>
            <w:shd w:val="clear" w:color="auto" w:fill="D9E2F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C827B" w14:textId="77777777" w:rsidR="00B37944" w:rsidRPr="00926A3F" w:rsidRDefault="00B37944" w:rsidP="00C13831">
            <w:pPr>
              <w:pStyle w:val="a5"/>
              <w:ind w:right="241"/>
              <w:jc w:val="center"/>
              <w:rPr>
                <w:lang w:val="uk-UA"/>
              </w:rPr>
            </w:pPr>
            <w:r w:rsidRPr="00926A3F">
              <w:rPr>
                <w:b/>
                <w:lang w:val="uk-UA"/>
              </w:rPr>
              <w:br w:type="page"/>
            </w:r>
            <w:r w:rsidRPr="00926A3F">
              <w:rPr>
                <w:b/>
                <w:lang w:val="uk-UA"/>
              </w:rPr>
              <w:br w:type="page"/>
            </w:r>
            <w:r w:rsidRPr="00926A3F">
              <w:rPr>
                <w:b/>
                <w:bCs/>
                <w:lang w:val="uk-UA"/>
              </w:rPr>
              <w:t>I. Загальні положення</w:t>
            </w:r>
          </w:p>
        </w:tc>
      </w:tr>
      <w:tr w:rsidR="00B37944" w:rsidRPr="00B37944" w14:paraId="6BE3BC64" w14:textId="77777777" w:rsidTr="00273AC8">
        <w:trPr>
          <w:trHeight w:val="173"/>
          <w:tblCellSpacing w:w="15" w:type="dxa"/>
          <w:jc w:val="center"/>
        </w:trPr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543B40" w14:textId="77777777" w:rsidR="00B37944" w:rsidRPr="00926A3F" w:rsidRDefault="00B37944" w:rsidP="001B1F24">
            <w:pPr>
              <w:pStyle w:val="rvps2"/>
              <w:spacing w:before="0" w:beforeAutospacing="0" w:after="0" w:afterAutospacing="0"/>
              <w:rPr>
                <w:b/>
              </w:rPr>
            </w:pPr>
            <w:r w:rsidRPr="00926A3F">
              <w:rPr>
                <w:rFonts w:eastAsia="Calibri"/>
                <w:b/>
                <w:lang w:bidi="en-US"/>
              </w:rPr>
              <w:br w:type="page"/>
            </w:r>
            <w:r w:rsidRPr="00926A3F">
              <w:rPr>
                <w:b/>
              </w:rPr>
              <w:t>Загальні положення:</w:t>
            </w:r>
          </w:p>
          <w:p w14:paraId="3271ECD4" w14:textId="77777777" w:rsidR="00B37944" w:rsidRPr="00926A3F" w:rsidRDefault="00B37944" w:rsidP="001B1F24">
            <w:pPr>
              <w:pStyle w:val="rvps2"/>
              <w:spacing w:before="0" w:beforeAutospacing="0" w:after="0" w:afterAutospacing="0"/>
              <w:rPr>
                <w:b/>
              </w:rPr>
            </w:pPr>
            <w:r w:rsidRPr="00926A3F">
              <w:t>Терміни, які вживаються в документації оголошення про проведення спрощеної закупівлі</w:t>
            </w:r>
          </w:p>
        </w:tc>
        <w:tc>
          <w:tcPr>
            <w:tcW w:w="78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ED6EE" w14:textId="77777777" w:rsidR="00F72C8D" w:rsidRPr="009E3673" w:rsidRDefault="00F72C8D" w:rsidP="00F72C8D">
            <w:pPr>
              <w:pStyle w:val="rvps2"/>
              <w:shd w:val="clear" w:color="auto" w:fill="FFFFFF"/>
              <w:spacing w:before="0" w:after="0" w:line="256" w:lineRule="auto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9E3673">
              <w:rPr>
                <w:sz w:val="22"/>
                <w:szCs w:val="22"/>
                <w:lang w:val="ru-RU"/>
              </w:rPr>
              <w:t>Документацію</w:t>
            </w:r>
            <w:proofErr w:type="spellEnd"/>
            <w:r w:rsidRPr="009E36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  <w:lang w:val="ru-RU"/>
              </w:rPr>
              <w:t>спрощеної</w:t>
            </w:r>
            <w:proofErr w:type="spellEnd"/>
            <w:r w:rsidRPr="009E36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  <w:lang w:val="ru-RU"/>
              </w:rPr>
              <w:t>закупівлі</w:t>
            </w:r>
            <w:proofErr w:type="spellEnd"/>
            <w:r w:rsidRPr="009E36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  <w:lang w:val="ru-RU"/>
              </w:rPr>
              <w:t>розроблено</w:t>
            </w:r>
            <w:proofErr w:type="spellEnd"/>
            <w:r w:rsidRPr="009E36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  <w:lang w:val="ru-RU"/>
              </w:rPr>
              <w:t>відповідно</w:t>
            </w:r>
            <w:proofErr w:type="spellEnd"/>
            <w:r w:rsidRPr="009E3673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9E3673">
              <w:rPr>
                <w:sz w:val="22"/>
                <w:szCs w:val="22"/>
                <w:lang w:val="ru-RU"/>
              </w:rPr>
              <w:t>вимог</w:t>
            </w:r>
            <w:proofErr w:type="spellEnd"/>
            <w:r w:rsidRPr="009E3673">
              <w:rPr>
                <w:sz w:val="22"/>
                <w:szCs w:val="22"/>
                <w:lang w:val="ru-RU"/>
              </w:rPr>
              <w:t xml:space="preserve"> Закону </w:t>
            </w:r>
            <w:proofErr w:type="spellStart"/>
            <w:r w:rsidRPr="009E3673">
              <w:rPr>
                <w:sz w:val="22"/>
                <w:szCs w:val="22"/>
                <w:lang w:val="ru-RU"/>
              </w:rPr>
              <w:t>України</w:t>
            </w:r>
            <w:proofErr w:type="spellEnd"/>
            <w:r w:rsidRPr="009E3673">
              <w:rPr>
                <w:sz w:val="22"/>
                <w:szCs w:val="22"/>
                <w:lang w:val="ru-RU"/>
              </w:rPr>
              <w:t xml:space="preserve"> "Про </w:t>
            </w:r>
            <w:proofErr w:type="spellStart"/>
            <w:r w:rsidRPr="009E3673">
              <w:rPr>
                <w:sz w:val="22"/>
                <w:szCs w:val="22"/>
                <w:lang w:val="ru-RU"/>
              </w:rPr>
              <w:t>публічні</w:t>
            </w:r>
            <w:proofErr w:type="spellEnd"/>
            <w:r w:rsidRPr="009E36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  <w:lang w:val="ru-RU"/>
              </w:rPr>
              <w:t>закупівлі</w:t>
            </w:r>
            <w:proofErr w:type="spellEnd"/>
            <w:r w:rsidRPr="009E3673">
              <w:rPr>
                <w:sz w:val="22"/>
                <w:szCs w:val="22"/>
                <w:lang w:val="ru-RU"/>
              </w:rPr>
              <w:t xml:space="preserve">" </w:t>
            </w:r>
            <w:proofErr w:type="spellStart"/>
            <w:r w:rsidRPr="009E3673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9E3673">
              <w:rPr>
                <w:sz w:val="22"/>
                <w:szCs w:val="22"/>
                <w:lang w:val="ru-RU"/>
              </w:rPr>
              <w:t xml:space="preserve"> 25.12.2015 № 922-VІІІ (</w:t>
            </w:r>
            <w:proofErr w:type="spellStart"/>
            <w:r w:rsidRPr="009E3673">
              <w:rPr>
                <w:sz w:val="22"/>
                <w:szCs w:val="22"/>
                <w:lang w:val="ru-RU"/>
              </w:rPr>
              <w:t>із</w:t>
            </w:r>
            <w:proofErr w:type="spellEnd"/>
            <w:r w:rsidRPr="009E36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  <w:lang w:val="ru-RU"/>
              </w:rPr>
              <w:t>змінами</w:t>
            </w:r>
            <w:proofErr w:type="spellEnd"/>
            <w:r w:rsidRPr="009E3673">
              <w:rPr>
                <w:sz w:val="22"/>
                <w:szCs w:val="22"/>
                <w:lang w:val="ru-RU"/>
              </w:rPr>
              <w:t>) (</w:t>
            </w:r>
            <w:proofErr w:type="spellStart"/>
            <w:r w:rsidRPr="009E3673">
              <w:rPr>
                <w:sz w:val="22"/>
                <w:szCs w:val="22"/>
                <w:lang w:val="ru-RU"/>
              </w:rPr>
              <w:t>далі</w:t>
            </w:r>
            <w:proofErr w:type="spellEnd"/>
            <w:r w:rsidRPr="009E3673">
              <w:rPr>
                <w:sz w:val="22"/>
                <w:szCs w:val="22"/>
                <w:lang w:val="ru-RU"/>
              </w:rPr>
              <w:t xml:space="preserve"> - </w:t>
            </w:r>
            <w:proofErr w:type="gramStart"/>
            <w:r w:rsidRPr="009E3673">
              <w:rPr>
                <w:sz w:val="22"/>
                <w:szCs w:val="22"/>
                <w:lang w:val="ru-RU"/>
              </w:rPr>
              <w:t xml:space="preserve">Закон)  </w:t>
            </w:r>
            <w:r w:rsidRPr="009E3673">
              <w:rPr>
                <w:rFonts w:hint="cs"/>
                <w:sz w:val="22"/>
                <w:szCs w:val="22"/>
                <w:lang w:val="ru-RU"/>
              </w:rPr>
              <w:t>та</w:t>
            </w:r>
            <w:proofErr w:type="gramEnd"/>
            <w:r w:rsidRPr="009E3673">
              <w:rPr>
                <w:rFonts w:hint="c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rFonts w:hint="cs"/>
                <w:sz w:val="22"/>
                <w:szCs w:val="22"/>
                <w:lang w:val="ru-RU"/>
              </w:rPr>
              <w:t>інших</w:t>
            </w:r>
            <w:proofErr w:type="spellEnd"/>
            <w:r w:rsidRPr="009E3673">
              <w:rPr>
                <w:rFonts w:hint="cs"/>
                <w:sz w:val="22"/>
                <w:szCs w:val="22"/>
                <w:lang w:val="ru-RU"/>
              </w:rPr>
              <w:t xml:space="preserve"> нормативно-</w:t>
            </w:r>
            <w:proofErr w:type="spellStart"/>
            <w:r w:rsidRPr="009E3673">
              <w:rPr>
                <w:rFonts w:hint="cs"/>
                <w:sz w:val="22"/>
                <w:szCs w:val="22"/>
                <w:lang w:val="ru-RU"/>
              </w:rPr>
              <w:t>правових</w:t>
            </w:r>
            <w:proofErr w:type="spellEnd"/>
            <w:r w:rsidRPr="009E3673">
              <w:rPr>
                <w:rFonts w:hint="c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rFonts w:hint="cs"/>
                <w:sz w:val="22"/>
                <w:szCs w:val="22"/>
                <w:lang w:val="ru-RU"/>
              </w:rPr>
              <w:t>актів</w:t>
            </w:r>
            <w:proofErr w:type="spellEnd"/>
            <w:r w:rsidRPr="009E3673">
              <w:rPr>
                <w:rFonts w:hint="c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rFonts w:hint="cs"/>
                <w:sz w:val="22"/>
                <w:szCs w:val="22"/>
                <w:lang w:val="ru-RU"/>
              </w:rPr>
              <w:t>України</w:t>
            </w:r>
            <w:proofErr w:type="spellEnd"/>
            <w:r w:rsidRPr="009E3673">
              <w:rPr>
                <w:rFonts w:hint="c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rFonts w:hint="cs"/>
                <w:sz w:val="22"/>
                <w:szCs w:val="22"/>
                <w:lang w:val="ru-RU"/>
              </w:rPr>
              <w:t>щодо</w:t>
            </w:r>
            <w:proofErr w:type="spellEnd"/>
            <w:r w:rsidRPr="009E3673">
              <w:rPr>
                <w:rFonts w:hint="c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rFonts w:hint="cs"/>
                <w:sz w:val="22"/>
                <w:szCs w:val="22"/>
                <w:lang w:val="ru-RU"/>
              </w:rPr>
              <w:t>вдосконалення</w:t>
            </w:r>
            <w:proofErr w:type="spellEnd"/>
            <w:r w:rsidRPr="009E3673">
              <w:rPr>
                <w:rFonts w:hint="c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rFonts w:hint="cs"/>
                <w:sz w:val="22"/>
                <w:szCs w:val="22"/>
                <w:lang w:val="ru-RU"/>
              </w:rPr>
              <w:t>публічних</w:t>
            </w:r>
            <w:proofErr w:type="spellEnd"/>
            <w:r w:rsidRPr="009E3673">
              <w:rPr>
                <w:rFonts w:hint="c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rFonts w:hint="cs"/>
                <w:sz w:val="22"/>
                <w:szCs w:val="22"/>
                <w:lang w:val="ru-RU"/>
              </w:rPr>
              <w:t>закупівель</w:t>
            </w:r>
            <w:proofErr w:type="spellEnd"/>
            <w:r w:rsidRPr="009E3673">
              <w:rPr>
                <w:sz w:val="22"/>
                <w:szCs w:val="22"/>
                <w:lang w:val="ru-RU"/>
              </w:rPr>
              <w:t xml:space="preserve">. </w:t>
            </w:r>
          </w:p>
          <w:p w14:paraId="3DA48734" w14:textId="17DFD6F5" w:rsidR="00B37944" w:rsidRPr="009E3673" w:rsidRDefault="00F72C8D" w:rsidP="00F72C8D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9E3673">
              <w:rPr>
                <w:sz w:val="22"/>
                <w:szCs w:val="22"/>
                <w:lang w:val="ru-RU"/>
              </w:rPr>
              <w:t>Терміни</w:t>
            </w:r>
            <w:proofErr w:type="spellEnd"/>
            <w:r w:rsidRPr="009E36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  <w:lang w:val="ru-RU"/>
              </w:rPr>
              <w:t>вживаються</w:t>
            </w:r>
            <w:proofErr w:type="spellEnd"/>
            <w:r w:rsidRPr="009E3673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9E3673">
              <w:rPr>
                <w:sz w:val="22"/>
                <w:szCs w:val="22"/>
                <w:lang w:val="ru-RU"/>
              </w:rPr>
              <w:t>значенні</w:t>
            </w:r>
            <w:proofErr w:type="spellEnd"/>
            <w:r w:rsidRPr="009E3673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E3673">
              <w:rPr>
                <w:sz w:val="22"/>
                <w:szCs w:val="22"/>
                <w:lang w:val="ru-RU"/>
              </w:rPr>
              <w:t>наведеному</w:t>
            </w:r>
            <w:proofErr w:type="spellEnd"/>
            <w:r w:rsidRPr="009E3673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9E3673">
              <w:rPr>
                <w:sz w:val="22"/>
                <w:szCs w:val="22"/>
                <w:lang w:val="ru-RU"/>
              </w:rPr>
              <w:t>Законі</w:t>
            </w:r>
            <w:proofErr w:type="spellEnd"/>
            <w:r w:rsidRPr="009E3673">
              <w:rPr>
                <w:sz w:val="22"/>
                <w:szCs w:val="22"/>
                <w:lang w:val="ru-RU"/>
              </w:rPr>
              <w:t>.</w:t>
            </w:r>
          </w:p>
        </w:tc>
      </w:tr>
      <w:tr w:rsidR="00B37944" w:rsidRPr="00926A3F" w14:paraId="4B51D2FB" w14:textId="77777777" w:rsidTr="00A34F9D">
        <w:trPr>
          <w:trHeight w:val="173"/>
          <w:tblCellSpacing w:w="15" w:type="dxa"/>
          <w:jc w:val="center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F34C1" w14:textId="77777777" w:rsidR="00B37944" w:rsidRPr="00926A3F" w:rsidRDefault="00B37944" w:rsidP="00A34F9D">
            <w:pPr>
              <w:pStyle w:val="a5"/>
              <w:jc w:val="center"/>
              <w:rPr>
                <w:b/>
                <w:bCs/>
                <w:lang w:val="uk-UA"/>
              </w:rPr>
            </w:pPr>
            <w:r w:rsidRPr="00926A3F">
              <w:rPr>
                <w:b/>
                <w:bCs/>
                <w:lang w:val="uk-UA"/>
              </w:rPr>
              <w:t>1. Інформація про Замовника торгів</w:t>
            </w:r>
          </w:p>
        </w:tc>
        <w:tc>
          <w:tcPr>
            <w:tcW w:w="7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577D4C" w14:textId="77777777" w:rsidR="00B37944" w:rsidRPr="009E3673" w:rsidRDefault="00B62BF1" w:rsidP="00C13831">
            <w:pPr>
              <w:rPr>
                <w:b/>
                <w:sz w:val="22"/>
                <w:szCs w:val="22"/>
                <w:lang w:val="uk-UA"/>
              </w:rPr>
            </w:pPr>
            <w:r w:rsidRPr="009E3673">
              <w:rPr>
                <w:b/>
                <w:sz w:val="22"/>
                <w:szCs w:val="22"/>
                <w:lang w:val="uk-UA"/>
              </w:rPr>
              <w:t>ВІЙСЬКОВА ЧАСТИНА А1624</w:t>
            </w:r>
          </w:p>
          <w:p w14:paraId="1B6E9465" w14:textId="77777777" w:rsidR="00B37944" w:rsidRPr="009E3673" w:rsidRDefault="00B37944" w:rsidP="00B37944">
            <w:pPr>
              <w:rPr>
                <w:sz w:val="22"/>
                <w:szCs w:val="22"/>
                <w:lang w:val="uk-UA"/>
              </w:rPr>
            </w:pPr>
            <w:r w:rsidRPr="009E3673">
              <w:rPr>
                <w:sz w:val="22"/>
                <w:szCs w:val="22"/>
                <w:lang w:val="uk-UA"/>
              </w:rPr>
              <w:t xml:space="preserve">ЄДРПОУ – </w:t>
            </w:r>
            <w:r w:rsidR="000B574F" w:rsidRPr="009E3673">
              <w:rPr>
                <w:b/>
                <w:bCs/>
                <w:sz w:val="22"/>
                <w:szCs w:val="22"/>
              </w:rPr>
              <w:t>26615791</w:t>
            </w:r>
          </w:p>
          <w:p w14:paraId="7C3F9A9D" w14:textId="77777777" w:rsidR="003A2D11" w:rsidRPr="009E3673" w:rsidRDefault="003A2D11" w:rsidP="00B37944">
            <w:pPr>
              <w:rPr>
                <w:sz w:val="22"/>
                <w:szCs w:val="22"/>
              </w:rPr>
            </w:pPr>
            <w:r w:rsidRPr="009E3673">
              <w:rPr>
                <w:sz w:val="22"/>
                <w:szCs w:val="22"/>
              </w:rPr>
              <w:t xml:space="preserve">м. </w:t>
            </w:r>
            <w:proofErr w:type="spellStart"/>
            <w:r w:rsidRPr="009E3673">
              <w:rPr>
                <w:sz w:val="22"/>
                <w:szCs w:val="22"/>
              </w:rPr>
              <w:t>Чернігів</w:t>
            </w:r>
            <w:proofErr w:type="spellEnd"/>
          </w:p>
          <w:p w14:paraId="2F1B7485" w14:textId="77777777" w:rsidR="004826BA" w:rsidRPr="009E3673" w:rsidRDefault="004826BA" w:rsidP="00B37944">
            <w:pPr>
              <w:rPr>
                <w:sz w:val="22"/>
                <w:szCs w:val="22"/>
                <w:lang w:val="uk-UA"/>
              </w:rPr>
            </w:pPr>
            <w:proofErr w:type="spellStart"/>
            <w:r w:rsidRPr="009E3673">
              <w:rPr>
                <w:sz w:val="22"/>
                <w:szCs w:val="22"/>
              </w:rPr>
              <w:t>Категорія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замовника</w:t>
            </w:r>
            <w:proofErr w:type="spellEnd"/>
            <w:r w:rsidRPr="009E3673">
              <w:rPr>
                <w:sz w:val="22"/>
                <w:szCs w:val="22"/>
              </w:rPr>
              <w:t xml:space="preserve">: </w:t>
            </w:r>
            <w:proofErr w:type="spellStart"/>
            <w:r w:rsidR="000B574F" w:rsidRPr="009E3673">
              <w:rPr>
                <w:color w:val="000000"/>
                <w:sz w:val="22"/>
                <w:szCs w:val="22"/>
                <w:u w:val="single"/>
              </w:rPr>
              <w:t>підприємства</w:t>
            </w:r>
            <w:proofErr w:type="spellEnd"/>
            <w:r w:rsidR="000B574F" w:rsidRPr="009E3673">
              <w:rPr>
                <w:color w:val="000000"/>
                <w:sz w:val="22"/>
                <w:szCs w:val="22"/>
                <w:u w:val="single"/>
              </w:rPr>
              <w:t xml:space="preserve">, установи, </w:t>
            </w:r>
            <w:proofErr w:type="spellStart"/>
            <w:r w:rsidR="000B574F" w:rsidRPr="009E3673">
              <w:rPr>
                <w:color w:val="000000"/>
                <w:sz w:val="22"/>
                <w:szCs w:val="22"/>
                <w:u w:val="single"/>
              </w:rPr>
              <w:t>організації</w:t>
            </w:r>
            <w:proofErr w:type="spellEnd"/>
            <w:r w:rsidR="000B574F" w:rsidRPr="009E3673">
              <w:rPr>
                <w:color w:val="000000"/>
                <w:sz w:val="22"/>
                <w:szCs w:val="22"/>
                <w:u w:val="single"/>
              </w:rPr>
              <w:t xml:space="preserve">, </w:t>
            </w:r>
            <w:proofErr w:type="spellStart"/>
            <w:r w:rsidR="000B574F" w:rsidRPr="009E3673">
              <w:rPr>
                <w:color w:val="000000"/>
                <w:sz w:val="22"/>
                <w:szCs w:val="22"/>
                <w:u w:val="single"/>
              </w:rPr>
              <w:t>зазначені</w:t>
            </w:r>
            <w:proofErr w:type="spellEnd"/>
            <w:r w:rsidR="000B574F" w:rsidRPr="009E3673">
              <w:rPr>
                <w:color w:val="000000"/>
                <w:sz w:val="22"/>
                <w:szCs w:val="22"/>
                <w:u w:val="single"/>
              </w:rPr>
              <w:t xml:space="preserve"> у </w:t>
            </w:r>
            <w:proofErr w:type="spellStart"/>
            <w:r w:rsidR="000B574F" w:rsidRPr="009E3673">
              <w:rPr>
                <w:color w:val="000000"/>
                <w:sz w:val="22"/>
                <w:szCs w:val="22"/>
                <w:u w:val="single"/>
              </w:rPr>
              <w:t>пункті</w:t>
            </w:r>
            <w:proofErr w:type="spellEnd"/>
            <w:r w:rsidR="000B574F" w:rsidRPr="009E3673">
              <w:rPr>
                <w:color w:val="000000"/>
                <w:sz w:val="22"/>
                <w:szCs w:val="22"/>
                <w:u w:val="single"/>
              </w:rPr>
              <w:t xml:space="preserve"> 3 </w:t>
            </w:r>
            <w:proofErr w:type="spellStart"/>
            <w:r w:rsidR="000B574F" w:rsidRPr="009E3673">
              <w:rPr>
                <w:color w:val="000000"/>
                <w:sz w:val="22"/>
                <w:szCs w:val="22"/>
                <w:u w:val="single"/>
              </w:rPr>
              <w:t>частини</w:t>
            </w:r>
            <w:proofErr w:type="spellEnd"/>
            <w:r w:rsidR="000B574F" w:rsidRPr="009E3673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0B574F" w:rsidRPr="009E3673">
              <w:rPr>
                <w:color w:val="000000"/>
                <w:sz w:val="22"/>
                <w:szCs w:val="22"/>
                <w:u w:val="single"/>
              </w:rPr>
              <w:t>першої</w:t>
            </w:r>
            <w:proofErr w:type="spellEnd"/>
            <w:r w:rsidR="000B574F" w:rsidRPr="009E3673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0B574F" w:rsidRPr="009E3673">
              <w:rPr>
                <w:color w:val="000000"/>
                <w:sz w:val="22"/>
                <w:szCs w:val="22"/>
                <w:u w:val="single"/>
              </w:rPr>
              <w:t>статті</w:t>
            </w:r>
            <w:proofErr w:type="spellEnd"/>
            <w:r w:rsidR="000B574F" w:rsidRPr="009E3673">
              <w:rPr>
                <w:color w:val="000000"/>
                <w:sz w:val="22"/>
                <w:szCs w:val="22"/>
                <w:u w:val="single"/>
              </w:rPr>
              <w:t xml:space="preserve"> 2 Закону </w:t>
            </w:r>
            <w:proofErr w:type="spellStart"/>
            <w:r w:rsidR="000B574F" w:rsidRPr="009E3673">
              <w:rPr>
                <w:color w:val="000000"/>
                <w:sz w:val="22"/>
                <w:szCs w:val="22"/>
                <w:u w:val="single"/>
              </w:rPr>
              <w:t>України</w:t>
            </w:r>
            <w:proofErr w:type="spellEnd"/>
            <w:r w:rsidR="000B574F" w:rsidRPr="009E3673">
              <w:rPr>
                <w:color w:val="000000"/>
                <w:sz w:val="22"/>
                <w:szCs w:val="22"/>
                <w:u w:val="single"/>
              </w:rPr>
              <w:t xml:space="preserve"> «Про </w:t>
            </w:r>
            <w:proofErr w:type="spellStart"/>
            <w:r w:rsidR="000B574F" w:rsidRPr="009E3673">
              <w:rPr>
                <w:color w:val="000000"/>
                <w:sz w:val="22"/>
                <w:szCs w:val="22"/>
                <w:u w:val="single"/>
              </w:rPr>
              <w:t>публічні</w:t>
            </w:r>
            <w:proofErr w:type="spellEnd"/>
            <w:r w:rsidR="000B574F" w:rsidRPr="009E3673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0B574F" w:rsidRPr="009E3673">
              <w:rPr>
                <w:color w:val="000000"/>
                <w:sz w:val="22"/>
                <w:szCs w:val="22"/>
                <w:u w:val="single"/>
              </w:rPr>
              <w:t>закупівлі</w:t>
            </w:r>
            <w:proofErr w:type="spellEnd"/>
            <w:r w:rsidR="000B574F" w:rsidRPr="009E3673">
              <w:rPr>
                <w:color w:val="000000"/>
                <w:sz w:val="22"/>
                <w:szCs w:val="22"/>
                <w:u w:val="single"/>
              </w:rPr>
              <w:t xml:space="preserve">», </w:t>
            </w:r>
            <w:proofErr w:type="spellStart"/>
            <w:r w:rsidR="000B574F" w:rsidRPr="009E3673">
              <w:rPr>
                <w:color w:val="000000"/>
                <w:sz w:val="22"/>
                <w:szCs w:val="22"/>
                <w:u w:val="single"/>
              </w:rPr>
              <w:t>юридична</w:t>
            </w:r>
            <w:proofErr w:type="spellEnd"/>
            <w:r w:rsidR="000B574F" w:rsidRPr="009E3673">
              <w:rPr>
                <w:color w:val="000000"/>
                <w:sz w:val="22"/>
                <w:szCs w:val="22"/>
                <w:u w:val="single"/>
              </w:rPr>
              <w:t xml:space="preserve"> особа, яка </w:t>
            </w:r>
            <w:proofErr w:type="spellStart"/>
            <w:r w:rsidR="000B574F" w:rsidRPr="009E3673">
              <w:rPr>
                <w:color w:val="000000"/>
                <w:sz w:val="22"/>
                <w:szCs w:val="22"/>
                <w:u w:val="single"/>
              </w:rPr>
              <w:t>забезпечує</w:t>
            </w:r>
            <w:proofErr w:type="spellEnd"/>
            <w:r w:rsidR="000B574F" w:rsidRPr="009E3673">
              <w:rPr>
                <w:color w:val="000000"/>
                <w:sz w:val="22"/>
                <w:szCs w:val="22"/>
                <w:u w:val="single"/>
              </w:rPr>
              <w:t xml:space="preserve"> потреби </w:t>
            </w:r>
            <w:proofErr w:type="spellStart"/>
            <w:r w:rsidR="000B574F" w:rsidRPr="009E3673">
              <w:rPr>
                <w:color w:val="000000"/>
                <w:sz w:val="22"/>
                <w:szCs w:val="22"/>
                <w:u w:val="single"/>
              </w:rPr>
              <w:t>держави</w:t>
            </w:r>
            <w:proofErr w:type="spellEnd"/>
            <w:r w:rsidR="000B574F" w:rsidRPr="009E3673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0B574F" w:rsidRPr="009E3673">
              <w:rPr>
                <w:color w:val="000000"/>
                <w:sz w:val="22"/>
                <w:szCs w:val="22"/>
                <w:u w:val="single"/>
              </w:rPr>
              <w:t>або</w:t>
            </w:r>
            <w:proofErr w:type="spellEnd"/>
            <w:r w:rsidR="000B574F" w:rsidRPr="009E3673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0B574F" w:rsidRPr="009E3673">
              <w:rPr>
                <w:color w:val="000000"/>
                <w:sz w:val="22"/>
                <w:szCs w:val="22"/>
                <w:u w:val="single"/>
              </w:rPr>
              <w:t>територіальної</w:t>
            </w:r>
            <w:proofErr w:type="spellEnd"/>
            <w:r w:rsidR="000B574F" w:rsidRPr="009E3673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0B574F" w:rsidRPr="009E3673">
              <w:rPr>
                <w:color w:val="000000"/>
                <w:sz w:val="22"/>
                <w:szCs w:val="22"/>
                <w:u w:val="single"/>
              </w:rPr>
              <w:t>громади</w:t>
            </w:r>
            <w:proofErr w:type="spellEnd"/>
            <w:r w:rsidR="00906695" w:rsidRPr="009E3673">
              <w:rPr>
                <w:color w:val="000000"/>
                <w:sz w:val="22"/>
                <w:szCs w:val="22"/>
                <w:u w:val="single"/>
                <w:lang w:val="uk-UA"/>
              </w:rPr>
              <w:t>.</w:t>
            </w:r>
          </w:p>
        </w:tc>
      </w:tr>
      <w:tr w:rsidR="00B37944" w:rsidRPr="0050180F" w14:paraId="1C3F71E5" w14:textId="77777777" w:rsidTr="00471EE6">
        <w:trPr>
          <w:trHeight w:val="1457"/>
          <w:tblCellSpacing w:w="15" w:type="dxa"/>
          <w:jc w:val="center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7B7A9" w14:textId="77777777" w:rsidR="00B37944" w:rsidRPr="00926A3F" w:rsidRDefault="00B37944" w:rsidP="001B1F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 w:rsidRPr="00926A3F">
              <w:rPr>
                <w:b/>
                <w:bCs/>
                <w:lang w:val="uk-UA"/>
              </w:rPr>
              <w:t>2. Посадова особа Замовника, уповноважена здійснювати зв'язок з Учасниками:</w:t>
            </w:r>
          </w:p>
        </w:tc>
        <w:tc>
          <w:tcPr>
            <w:tcW w:w="7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ED8505" w14:textId="0C1B49AC" w:rsidR="000B574F" w:rsidRPr="009E3673" w:rsidRDefault="00B37944" w:rsidP="00906695">
            <w:pPr>
              <w:widowControl w:val="0"/>
              <w:tabs>
                <w:tab w:val="left" w:pos="258"/>
              </w:tabs>
              <w:autoSpaceDE w:val="0"/>
              <w:autoSpaceDN w:val="0"/>
              <w:adjustRightInd w:val="0"/>
              <w:ind w:left="-35" w:right="85"/>
              <w:contextualSpacing/>
              <w:jc w:val="both"/>
              <w:rPr>
                <w:sz w:val="22"/>
                <w:szCs w:val="22"/>
                <w:lang w:val="en-US" w:eastAsia="ru-RU"/>
              </w:rPr>
            </w:pPr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Відповідальний</w:t>
            </w:r>
            <w:proofErr w:type="spellEnd"/>
            <w:r w:rsidRPr="009E3673">
              <w:rPr>
                <w:sz w:val="22"/>
                <w:szCs w:val="22"/>
              </w:rPr>
              <w:t xml:space="preserve"> за </w:t>
            </w:r>
            <w:proofErr w:type="spellStart"/>
            <w:r w:rsidRPr="009E3673">
              <w:rPr>
                <w:sz w:val="22"/>
                <w:szCs w:val="22"/>
              </w:rPr>
              <w:t>надання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роз’яснень</w:t>
            </w:r>
            <w:proofErr w:type="spellEnd"/>
            <w:r w:rsidRPr="009E3673">
              <w:rPr>
                <w:sz w:val="22"/>
                <w:szCs w:val="22"/>
              </w:rPr>
              <w:t>:</w:t>
            </w:r>
            <w:r w:rsidR="005A562A" w:rsidRPr="009E3673">
              <w:rPr>
                <w:sz w:val="22"/>
                <w:szCs w:val="22"/>
                <w:lang w:val="uk-UA"/>
              </w:rPr>
              <w:t xml:space="preserve"> Роман</w:t>
            </w:r>
            <w:r w:rsidR="0050180F" w:rsidRPr="009E3673">
              <w:rPr>
                <w:sz w:val="22"/>
                <w:szCs w:val="22"/>
              </w:rPr>
              <w:t xml:space="preserve"> </w:t>
            </w:r>
            <w:r w:rsidR="000B574F" w:rsidRPr="009E3673">
              <w:rPr>
                <w:sz w:val="22"/>
                <w:szCs w:val="22"/>
                <w:lang w:eastAsia="ru-RU"/>
              </w:rPr>
              <w:t xml:space="preserve">ІВАНОВ, </w:t>
            </w:r>
            <w:proofErr w:type="spellStart"/>
            <w:r w:rsidR="000B574F" w:rsidRPr="009E3673">
              <w:rPr>
                <w:sz w:val="22"/>
                <w:szCs w:val="22"/>
                <w:lang w:eastAsia="ru-RU"/>
              </w:rPr>
              <w:t>уповноважена</w:t>
            </w:r>
            <w:proofErr w:type="spellEnd"/>
            <w:r w:rsidR="000B574F" w:rsidRPr="009E3673">
              <w:rPr>
                <w:sz w:val="22"/>
                <w:szCs w:val="22"/>
                <w:lang w:eastAsia="ru-RU"/>
              </w:rPr>
              <w:t xml:space="preserve"> особа, ел. адреса:</w:t>
            </w:r>
            <w:r w:rsidR="000B574F" w:rsidRPr="009E3673">
              <w:rPr>
                <w:sz w:val="22"/>
                <w:szCs w:val="22"/>
                <w:lang w:val="en-US" w:eastAsia="ru-RU"/>
              </w:rPr>
              <w:t xml:space="preserve"> </w:t>
            </w:r>
            <w:hyperlink r:id="rId7" w:history="1">
              <w:r w:rsidR="000B574F" w:rsidRPr="009E3673">
                <w:rPr>
                  <w:rStyle w:val="a4"/>
                  <w:sz w:val="22"/>
                  <w:szCs w:val="22"/>
                  <w:lang w:val="en-US" w:eastAsia="ru-RU"/>
                </w:rPr>
                <w:t>dogovir_a1624@post.mil.gov.ua</w:t>
              </w:r>
            </w:hyperlink>
          </w:p>
          <w:p w14:paraId="0014D442" w14:textId="77777777" w:rsidR="000B574F" w:rsidRPr="009E3673" w:rsidRDefault="000B574F" w:rsidP="000B574F">
            <w:pPr>
              <w:widowControl w:val="0"/>
              <w:tabs>
                <w:tab w:val="left" w:pos="258"/>
              </w:tabs>
              <w:autoSpaceDE w:val="0"/>
              <w:autoSpaceDN w:val="0"/>
              <w:adjustRightInd w:val="0"/>
              <w:spacing w:after="100" w:afterAutospacing="1"/>
              <w:ind w:left="-35" w:right="85"/>
              <w:contextualSpacing/>
              <w:jc w:val="both"/>
              <w:rPr>
                <w:sz w:val="22"/>
                <w:szCs w:val="22"/>
                <w:lang w:val="en-US" w:eastAsia="ru-RU"/>
              </w:rPr>
            </w:pPr>
          </w:p>
          <w:p w14:paraId="3A1F875F" w14:textId="7434FB03" w:rsidR="000B574F" w:rsidRPr="009E3673" w:rsidRDefault="000B574F" w:rsidP="00906695">
            <w:pPr>
              <w:widowControl w:val="0"/>
              <w:tabs>
                <w:tab w:val="left" w:pos="258"/>
              </w:tabs>
              <w:autoSpaceDE w:val="0"/>
              <w:autoSpaceDN w:val="0"/>
              <w:adjustRightInd w:val="0"/>
              <w:ind w:left="-35" w:right="85"/>
              <w:contextualSpacing/>
              <w:jc w:val="both"/>
              <w:rPr>
                <w:color w:val="0070C0"/>
                <w:sz w:val="22"/>
                <w:szCs w:val="22"/>
                <w:lang w:val="uk-UA" w:eastAsia="ru-RU"/>
              </w:rPr>
            </w:pPr>
            <w:proofErr w:type="spellStart"/>
            <w:r w:rsidRPr="009E3673">
              <w:rPr>
                <w:sz w:val="22"/>
                <w:szCs w:val="22"/>
                <w:lang w:eastAsia="ru-RU"/>
              </w:rPr>
              <w:t>Технічні</w:t>
            </w:r>
            <w:proofErr w:type="spellEnd"/>
            <w:r w:rsidRPr="009E3673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  <w:lang w:eastAsia="ru-RU"/>
              </w:rPr>
              <w:t>питання</w:t>
            </w:r>
            <w:proofErr w:type="spellEnd"/>
            <w:r w:rsidRPr="009E3673">
              <w:rPr>
                <w:sz w:val="22"/>
                <w:szCs w:val="22"/>
                <w:lang w:eastAsia="ru-RU"/>
              </w:rPr>
              <w:t>:</w:t>
            </w:r>
            <w:r w:rsidR="00302915" w:rsidRPr="009E3673">
              <w:rPr>
                <w:sz w:val="22"/>
                <w:szCs w:val="22"/>
                <w:lang w:val="uk-UA" w:eastAsia="ru-RU"/>
              </w:rPr>
              <w:t xml:space="preserve"> </w:t>
            </w:r>
            <w:r w:rsidR="005A562A" w:rsidRPr="009E3673">
              <w:rPr>
                <w:sz w:val="22"/>
                <w:szCs w:val="22"/>
                <w:lang w:val="uk-UA" w:eastAsia="ru-RU"/>
              </w:rPr>
              <w:t xml:space="preserve">Олександр </w:t>
            </w:r>
            <w:r w:rsidR="00627989" w:rsidRPr="009E3673">
              <w:rPr>
                <w:sz w:val="22"/>
                <w:szCs w:val="22"/>
                <w:lang w:val="uk-UA" w:eastAsia="ru-RU"/>
              </w:rPr>
              <w:t>ГОНЧАР</w:t>
            </w:r>
            <w:r w:rsidR="00302915" w:rsidRPr="009E3673">
              <w:rPr>
                <w:sz w:val="22"/>
                <w:szCs w:val="22"/>
                <w:lang w:val="uk-UA" w:eastAsia="ru-RU"/>
              </w:rPr>
              <w:t>ЕНКО +380 (98) 744-28-24</w:t>
            </w:r>
          </w:p>
          <w:p w14:paraId="66992579" w14:textId="77777777" w:rsidR="00B37944" w:rsidRPr="009E3673" w:rsidRDefault="00B37944" w:rsidP="001B1F2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37944" w:rsidRPr="00926A3F" w14:paraId="49DBB59C" w14:textId="77777777" w:rsidTr="0050180F">
        <w:trPr>
          <w:trHeight w:val="372"/>
          <w:tblCellSpacing w:w="15" w:type="dxa"/>
          <w:jc w:val="center"/>
        </w:trPr>
        <w:tc>
          <w:tcPr>
            <w:tcW w:w="105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0116FD" w14:textId="77777777" w:rsidR="00B37944" w:rsidRPr="00926A3F" w:rsidRDefault="00B37944" w:rsidP="00A45866">
            <w:pPr>
              <w:pStyle w:val="a5"/>
              <w:jc w:val="center"/>
              <w:rPr>
                <w:lang w:val="uk-UA"/>
              </w:rPr>
            </w:pPr>
            <w:r w:rsidRPr="00926A3F">
              <w:rPr>
                <w:b/>
                <w:bCs/>
                <w:lang w:val="uk-UA"/>
              </w:rPr>
              <w:t xml:space="preserve">3. Назва предмета закупівлі із зазначенням коду за Єдиним закупівельним словником </w:t>
            </w:r>
          </w:p>
        </w:tc>
      </w:tr>
      <w:tr w:rsidR="00B37944" w:rsidRPr="00926A3F" w14:paraId="3DE972AC" w14:textId="77777777" w:rsidTr="00F52D47">
        <w:trPr>
          <w:trHeight w:val="2028"/>
          <w:tblCellSpacing w:w="15" w:type="dxa"/>
          <w:jc w:val="center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D30960" w14:textId="77777777" w:rsidR="00B37944" w:rsidRPr="003A2D11" w:rsidRDefault="00B37944" w:rsidP="00A34F9D">
            <w:pPr>
              <w:ind w:right="108"/>
              <w:jc w:val="center"/>
              <w:textAlignment w:val="baseline"/>
              <w:rPr>
                <w:b/>
                <w:sz w:val="24"/>
              </w:rPr>
            </w:pPr>
            <w:r w:rsidRPr="003A2D11">
              <w:rPr>
                <w:b/>
                <w:sz w:val="22"/>
              </w:rPr>
              <w:t xml:space="preserve">Коду товару, </w:t>
            </w:r>
            <w:proofErr w:type="spellStart"/>
            <w:r w:rsidRPr="003A2D11">
              <w:rPr>
                <w:b/>
                <w:sz w:val="22"/>
              </w:rPr>
              <w:t>визначеного</w:t>
            </w:r>
            <w:proofErr w:type="spellEnd"/>
            <w:r w:rsidRPr="003A2D11">
              <w:rPr>
                <w:b/>
                <w:sz w:val="22"/>
              </w:rPr>
              <w:t xml:space="preserve"> </w:t>
            </w:r>
            <w:proofErr w:type="spellStart"/>
            <w:r w:rsidRPr="003A2D11">
              <w:rPr>
                <w:b/>
                <w:sz w:val="22"/>
              </w:rPr>
              <w:t>згідно</w:t>
            </w:r>
            <w:proofErr w:type="spellEnd"/>
            <w:r w:rsidRPr="003A2D11">
              <w:rPr>
                <w:b/>
                <w:sz w:val="22"/>
              </w:rPr>
              <w:t xml:space="preserve"> з </w:t>
            </w:r>
            <w:proofErr w:type="spellStart"/>
            <w:r w:rsidRPr="003A2D11">
              <w:rPr>
                <w:b/>
                <w:sz w:val="22"/>
              </w:rPr>
              <w:t>Єдиним</w:t>
            </w:r>
            <w:proofErr w:type="spellEnd"/>
            <w:r w:rsidRPr="003A2D11">
              <w:rPr>
                <w:b/>
                <w:sz w:val="22"/>
              </w:rPr>
              <w:t xml:space="preserve"> </w:t>
            </w:r>
            <w:proofErr w:type="spellStart"/>
            <w:r w:rsidRPr="003A2D11">
              <w:rPr>
                <w:b/>
                <w:sz w:val="22"/>
              </w:rPr>
              <w:t>закупівельним</w:t>
            </w:r>
            <w:proofErr w:type="spellEnd"/>
            <w:r w:rsidRPr="003A2D11">
              <w:rPr>
                <w:b/>
                <w:sz w:val="22"/>
              </w:rPr>
              <w:t xml:space="preserve"> словником, </w:t>
            </w:r>
            <w:proofErr w:type="spellStart"/>
            <w:r w:rsidRPr="003A2D11">
              <w:rPr>
                <w:b/>
                <w:sz w:val="22"/>
              </w:rPr>
              <w:t>що</w:t>
            </w:r>
            <w:proofErr w:type="spellEnd"/>
            <w:r w:rsidRPr="003A2D11">
              <w:rPr>
                <w:b/>
                <w:sz w:val="22"/>
              </w:rPr>
              <w:t xml:space="preserve"> </w:t>
            </w:r>
            <w:proofErr w:type="spellStart"/>
            <w:r w:rsidRPr="003A2D11">
              <w:rPr>
                <w:b/>
                <w:sz w:val="22"/>
              </w:rPr>
              <w:t>найбільше</w:t>
            </w:r>
            <w:proofErr w:type="spellEnd"/>
            <w:r w:rsidRPr="003A2D11">
              <w:rPr>
                <w:b/>
                <w:sz w:val="22"/>
              </w:rPr>
              <w:t xml:space="preserve"> </w:t>
            </w:r>
            <w:proofErr w:type="spellStart"/>
            <w:r w:rsidRPr="003A2D11">
              <w:rPr>
                <w:b/>
                <w:sz w:val="22"/>
              </w:rPr>
              <w:t>відповідає</w:t>
            </w:r>
            <w:proofErr w:type="spellEnd"/>
            <w:r w:rsidRPr="003A2D11">
              <w:rPr>
                <w:b/>
                <w:sz w:val="22"/>
              </w:rPr>
              <w:t xml:space="preserve"> </w:t>
            </w:r>
            <w:proofErr w:type="spellStart"/>
            <w:r w:rsidRPr="003A2D11">
              <w:rPr>
                <w:b/>
                <w:sz w:val="22"/>
              </w:rPr>
              <w:t>назві</w:t>
            </w:r>
            <w:proofErr w:type="spellEnd"/>
            <w:r w:rsidRPr="003A2D11">
              <w:rPr>
                <w:b/>
                <w:sz w:val="22"/>
              </w:rPr>
              <w:t xml:space="preserve"> </w:t>
            </w:r>
            <w:proofErr w:type="spellStart"/>
            <w:r w:rsidRPr="003A2D11">
              <w:rPr>
                <w:b/>
                <w:sz w:val="22"/>
              </w:rPr>
              <w:t>номенклатурної</w:t>
            </w:r>
            <w:proofErr w:type="spellEnd"/>
            <w:r w:rsidRPr="003A2D11">
              <w:rPr>
                <w:b/>
                <w:sz w:val="22"/>
              </w:rPr>
              <w:t xml:space="preserve"> </w:t>
            </w:r>
            <w:proofErr w:type="spellStart"/>
            <w:r w:rsidRPr="003A2D11">
              <w:rPr>
                <w:b/>
                <w:sz w:val="22"/>
              </w:rPr>
              <w:t>позиції</w:t>
            </w:r>
            <w:proofErr w:type="spellEnd"/>
            <w:r w:rsidRPr="003A2D11">
              <w:rPr>
                <w:b/>
                <w:sz w:val="22"/>
              </w:rPr>
              <w:t xml:space="preserve"> предмета </w:t>
            </w:r>
            <w:proofErr w:type="spellStart"/>
            <w:r w:rsidRPr="003A2D11">
              <w:rPr>
                <w:b/>
                <w:sz w:val="22"/>
              </w:rPr>
              <w:t>закупівлі</w:t>
            </w:r>
            <w:proofErr w:type="spellEnd"/>
            <w:r w:rsidRPr="003A2D11">
              <w:rPr>
                <w:b/>
                <w:sz w:val="22"/>
              </w:rPr>
              <w:t>.</w:t>
            </w:r>
          </w:p>
        </w:tc>
        <w:tc>
          <w:tcPr>
            <w:tcW w:w="7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A2173" w14:textId="77777777" w:rsidR="00ED05B7" w:rsidRPr="009E3673" w:rsidRDefault="00CC693A" w:rsidP="0010213A">
            <w:pPr>
              <w:jc w:val="center"/>
              <w:rPr>
                <w:spacing w:val="-6"/>
                <w:sz w:val="22"/>
                <w:szCs w:val="22"/>
              </w:rPr>
            </w:pPr>
            <w:r w:rsidRPr="009E3673">
              <w:rPr>
                <w:bCs/>
                <w:spacing w:val="-6"/>
                <w:sz w:val="22"/>
                <w:szCs w:val="22"/>
                <w:lang w:val="uk-UA"/>
              </w:rPr>
              <w:t>З</w:t>
            </w:r>
            <w:proofErr w:type="spellStart"/>
            <w:r w:rsidR="005C1BA6" w:rsidRPr="009E3673">
              <w:rPr>
                <w:bCs/>
                <w:spacing w:val="-6"/>
                <w:sz w:val="22"/>
                <w:szCs w:val="22"/>
              </w:rPr>
              <w:t>акупівл</w:t>
            </w:r>
            <w:proofErr w:type="spellEnd"/>
            <w:r w:rsidRPr="009E3673">
              <w:rPr>
                <w:bCs/>
                <w:spacing w:val="-6"/>
                <w:sz w:val="22"/>
                <w:szCs w:val="22"/>
                <w:lang w:val="uk-UA"/>
              </w:rPr>
              <w:t>я</w:t>
            </w:r>
            <w:r w:rsidR="005C1BA6" w:rsidRPr="009E3673">
              <w:rPr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="005C1BA6" w:rsidRPr="009E3673">
              <w:rPr>
                <w:color w:val="000000"/>
                <w:sz w:val="22"/>
                <w:szCs w:val="22"/>
              </w:rPr>
              <w:t>послуг</w:t>
            </w:r>
            <w:proofErr w:type="spellEnd"/>
            <w:r w:rsidR="005C1BA6"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C1BA6" w:rsidRPr="009E3673">
              <w:rPr>
                <w:color w:val="000000"/>
                <w:sz w:val="22"/>
                <w:szCs w:val="22"/>
              </w:rPr>
              <w:t>послуги</w:t>
            </w:r>
            <w:proofErr w:type="spellEnd"/>
            <w:r w:rsidR="005C1BA6" w:rsidRPr="009E3673">
              <w:rPr>
                <w:color w:val="000000"/>
                <w:sz w:val="22"/>
                <w:szCs w:val="22"/>
              </w:rPr>
              <w:t xml:space="preserve"> </w:t>
            </w:r>
            <w:r w:rsidR="005C1BA6" w:rsidRPr="009E3673">
              <w:rPr>
                <w:spacing w:val="-6"/>
                <w:sz w:val="22"/>
                <w:szCs w:val="22"/>
              </w:rPr>
              <w:t xml:space="preserve">з поточного ремонту та </w:t>
            </w:r>
            <w:proofErr w:type="spellStart"/>
            <w:r w:rsidR="005C1BA6" w:rsidRPr="009E3673">
              <w:rPr>
                <w:spacing w:val="-6"/>
                <w:sz w:val="22"/>
                <w:szCs w:val="22"/>
              </w:rPr>
              <w:t>технічного</w:t>
            </w:r>
            <w:proofErr w:type="spellEnd"/>
            <w:r w:rsidR="005C1BA6" w:rsidRPr="009E3673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="005C1BA6" w:rsidRPr="009E3673">
              <w:rPr>
                <w:spacing w:val="-6"/>
                <w:sz w:val="22"/>
                <w:szCs w:val="22"/>
              </w:rPr>
              <w:t>обслуговування</w:t>
            </w:r>
            <w:proofErr w:type="spellEnd"/>
            <w:r w:rsidR="005C1BA6" w:rsidRPr="009E3673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="005C1BA6" w:rsidRPr="009E3673">
              <w:rPr>
                <w:spacing w:val="-6"/>
                <w:sz w:val="22"/>
                <w:szCs w:val="22"/>
              </w:rPr>
              <w:t>автомобілів</w:t>
            </w:r>
            <w:proofErr w:type="spellEnd"/>
            <w:r w:rsidR="005C1BA6" w:rsidRPr="009E3673">
              <w:rPr>
                <w:spacing w:val="-6"/>
                <w:sz w:val="22"/>
                <w:szCs w:val="22"/>
              </w:rPr>
              <w:t>:</w:t>
            </w:r>
          </w:p>
          <w:p w14:paraId="0229CDF4" w14:textId="2BC3838A" w:rsidR="00CC693A" w:rsidRPr="009E3673" w:rsidRDefault="005C1BA6" w:rsidP="00151E8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E3673">
              <w:rPr>
                <w:color w:val="000000"/>
                <w:sz w:val="22"/>
                <w:szCs w:val="22"/>
                <w:lang w:eastAsia="ru-RU"/>
              </w:rPr>
              <w:t>Hyundai Santa Fe</w:t>
            </w:r>
            <w:r w:rsidRPr="009E3673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gramStart"/>
            <w:r w:rsidRPr="009E3673">
              <w:rPr>
                <w:color w:val="000000"/>
                <w:sz w:val="22"/>
                <w:szCs w:val="22"/>
                <w:lang w:eastAsia="ru-RU"/>
              </w:rPr>
              <w:t>VIN:KMHSC</w:t>
            </w:r>
            <w:proofErr w:type="gramEnd"/>
            <w:r w:rsidRPr="009E3673">
              <w:rPr>
                <w:color w:val="000000"/>
                <w:sz w:val="22"/>
                <w:szCs w:val="22"/>
                <w:lang w:eastAsia="ru-RU"/>
              </w:rPr>
              <w:t>81VP2U325320,</w:t>
            </w:r>
          </w:p>
          <w:p w14:paraId="4BB628B9" w14:textId="77777777" w:rsidR="00151E87" w:rsidRPr="009E3673" w:rsidRDefault="005C1BA6" w:rsidP="00CC693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E3673">
              <w:rPr>
                <w:color w:val="000000"/>
                <w:sz w:val="22"/>
                <w:szCs w:val="22"/>
                <w:lang w:eastAsia="ru-RU"/>
              </w:rPr>
              <w:t xml:space="preserve"> Chevrolet Tahoe VIN:1GNSK8K07MR453915,</w:t>
            </w:r>
          </w:p>
          <w:p w14:paraId="3FE7B030" w14:textId="77777777" w:rsidR="000A4503" w:rsidRPr="009E3673" w:rsidRDefault="005C1BA6" w:rsidP="00CC693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E3673">
              <w:rPr>
                <w:color w:val="000000"/>
                <w:sz w:val="22"/>
                <w:szCs w:val="22"/>
                <w:lang w:eastAsia="ru-RU"/>
              </w:rPr>
              <w:t xml:space="preserve">Chevrolet </w:t>
            </w:r>
            <w:proofErr w:type="spellStart"/>
            <w:r w:rsidRPr="009E3673">
              <w:rPr>
                <w:color w:val="000000"/>
                <w:sz w:val="22"/>
                <w:szCs w:val="22"/>
                <w:lang w:eastAsia="ru-RU"/>
              </w:rPr>
              <w:t>Suburban</w:t>
            </w:r>
            <w:proofErr w:type="spellEnd"/>
            <w:r w:rsidRPr="009E3673">
              <w:rPr>
                <w:color w:val="000000"/>
                <w:sz w:val="22"/>
                <w:szCs w:val="22"/>
                <w:lang w:eastAsia="ru-RU"/>
              </w:rPr>
              <w:t xml:space="preserve"> VIN:3GCFK16R2VG136102,</w:t>
            </w:r>
          </w:p>
          <w:p w14:paraId="0A9EEFFC" w14:textId="77777777" w:rsidR="000A4503" w:rsidRPr="009E3673" w:rsidRDefault="005C1BA6" w:rsidP="00CC693A">
            <w:pPr>
              <w:jc w:val="center"/>
              <w:rPr>
                <w:sz w:val="22"/>
                <w:szCs w:val="22"/>
              </w:rPr>
            </w:pPr>
            <w:r w:rsidRPr="009E3673">
              <w:rPr>
                <w:color w:val="000000"/>
                <w:sz w:val="22"/>
                <w:szCs w:val="22"/>
                <w:lang w:eastAsia="ru-RU"/>
              </w:rPr>
              <w:t>V</w:t>
            </w:r>
            <w:proofErr w:type="spellStart"/>
            <w:r w:rsidRPr="009E3673">
              <w:rPr>
                <w:color w:val="000000"/>
                <w:sz w:val="22"/>
                <w:szCs w:val="22"/>
                <w:lang w:val="en-US" w:eastAsia="ru-RU"/>
              </w:rPr>
              <w:t>olkswagen</w:t>
            </w:r>
            <w:proofErr w:type="spellEnd"/>
            <w:r w:rsidRPr="009E3673">
              <w:rPr>
                <w:color w:val="000000"/>
                <w:sz w:val="22"/>
                <w:szCs w:val="22"/>
                <w:lang w:eastAsia="ru-RU"/>
              </w:rPr>
              <w:t xml:space="preserve"> C</w:t>
            </w:r>
            <w:r w:rsidRPr="009E3673">
              <w:rPr>
                <w:color w:val="000000"/>
                <w:sz w:val="22"/>
                <w:szCs w:val="22"/>
                <w:lang w:val="en-US" w:eastAsia="ru-RU"/>
              </w:rPr>
              <w:t>addy</w:t>
            </w:r>
            <w:r w:rsidRPr="009E367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9E3673">
              <w:rPr>
                <w:color w:val="000000"/>
                <w:sz w:val="22"/>
                <w:szCs w:val="22"/>
                <w:lang w:eastAsia="ru-RU"/>
              </w:rPr>
              <w:t>VIN:WV</w:t>
            </w:r>
            <w:proofErr w:type="gramEnd"/>
            <w:r w:rsidRPr="009E3673">
              <w:rPr>
                <w:color w:val="000000"/>
                <w:sz w:val="22"/>
                <w:szCs w:val="22"/>
                <w:lang w:eastAsia="ru-RU"/>
              </w:rPr>
              <w:t>2ZZZ2KZEX107997,</w:t>
            </w:r>
          </w:p>
          <w:p w14:paraId="1CA35F59" w14:textId="77777777" w:rsidR="000A4503" w:rsidRPr="009E3673" w:rsidRDefault="005C1BA6" w:rsidP="00CC693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E3673">
              <w:rPr>
                <w:color w:val="000000"/>
                <w:sz w:val="22"/>
                <w:szCs w:val="22"/>
                <w:lang w:eastAsia="ru-RU"/>
              </w:rPr>
              <w:t xml:space="preserve">Hyundai Santa Fe </w:t>
            </w:r>
            <w:proofErr w:type="gramStart"/>
            <w:r w:rsidRPr="009E3673">
              <w:rPr>
                <w:color w:val="000000"/>
                <w:sz w:val="22"/>
                <w:szCs w:val="22"/>
                <w:lang w:eastAsia="ru-RU"/>
              </w:rPr>
              <w:t>VIN:KMHSC</w:t>
            </w:r>
            <w:proofErr w:type="gramEnd"/>
            <w:r w:rsidRPr="009E3673">
              <w:rPr>
                <w:color w:val="000000"/>
                <w:sz w:val="22"/>
                <w:szCs w:val="22"/>
                <w:lang w:eastAsia="ru-RU"/>
              </w:rPr>
              <w:t>81VP4U713418,</w:t>
            </w:r>
          </w:p>
          <w:p w14:paraId="2B6B07FF" w14:textId="77777777" w:rsidR="000A4503" w:rsidRPr="009E3673" w:rsidRDefault="005C1BA6" w:rsidP="00CC693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E3673">
              <w:rPr>
                <w:color w:val="000000"/>
                <w:sz w:val="22"/>
                <w:szCs w:val="22"/>
                <w:lang w:eastAsia="ru-RU"/>
              </w:rPr>
              <w:t xml:space="preserve">Hyundai </w:t>
            </w:r>
            <w:proofErr w:type="spellStart"/>
            <w:r w:rsidRPr="009E3673">
              <w:rPr>
                <w:color w:val="000000"/>
                <w:sz w:val="22"/>
                <w:szCs w:val="22"/>
                <w:lang w:eastAsia="ru-RU"/>
              </w:rPr>
              <w:t>Terracan</w:t>
            </w:r>
            <w:proofErr w:type="spellEnd"/>
            <w:r w:rsidRPr="009E367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9E3673">
              <w:rPr>
                <w:color w:val="000000"/>
                <w:sz w:val="22"/>
                <w:szCs w:val="22"/>
                <w:lang w:eastAsia="ru-RU"/>
              </w:rPr>
              <w:t>VIN:KMHNM</w:t>
            </w:r>
            <w:proofErr w:type="gramEnd"/>
            <w:r w:rsidRPr="009E3673">
              <w:rPr>
                <w:color w:val="000000"/>
                <w:sz w:val="22"/>
                <w:szCs w:val="22"/>
                <w:lang w:eastAsia="ru-RU"/>
              </w:rPr>
              <w:t xml:space="preserve">81XP2U026876, </w:t>
            </w:r>
          </w:p>
          <w:p w14:paraId="5D617BDB" w14:textId="77777777" w:rsidR="000A4503" w:rsidRPr="009E3673" w:rsidRDefault="000A4503" w:rsidP="00CC693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E3673">
              <w:rPr>
                <w:color w:val="000000"/>
                <w:sz w:val="22"/>
                <w:szCs w:val="22"/>
                <w:lang w:val="uk-UA" w:eastAsia="ru-RU"/>
              </w:rPr>
              <w:t>Т</w:t>
            </w:r>
            <w:proofErr w:type="spellStart"/>
            <w:r w:rsidR="005C1BA6" w:rsidRPr="009E3673">
              <w:rPr>
                <w:color w:val="000000"/>
                <w:sz w:val="22"/>
                <w:szCs w:val="22"/>
                <w:lang w:eastAsia="ru-RU"/>
              </w:rPr>
              <w:t>oyota</w:t>
            </w:r>
            <w:proofErr w:type="spellEnd"/>
            <w:r w:rsidR="005C1BA6" w:rsidRPr="009E367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5C1BA6" w:rsidRPr="009E3673">
              <w:rPr>
                <w:color w:val="000000"/>
                <w:sz w:val="22"/>
                <w:szCs w:val="22"/>
                <w:lang w:eastAsia="ru-RU"/>
              </w:rPr>
              <w:t>Highlander</w:t>
            </w:r>
            <w:proofErr w:type="spellEnd"/>
            <w:r w:rsidR="005C1BA6" w:rsidRPr="009E3673">
              <w:rPr>
                <w:color w:val="000000"/>
                <w:sz w:val="22"/>
                <w:szCs w:val="22"/>
                <w:lang w:eastAsia="ru-RU"/>
              </w:rPr>
              <w:t xml:space="preserve"> VIN:5TDLB3CH80S026692,</w:t>
            </w:r>
          </w:p>
          <w:p w14:paraId="0CDF904A" w14:textId="51DC024D" w:rsidR="000A4503" w:rsidRPr="009E3673" w:rsidRDefault="00471181" w:rsidP="00CC693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1181">
              <w:rPr>
                <w:color w:val="000000"/>
                <w:sz w:val="24"/>
                <w:szCs w:val="24"/>
                <w:lang w:eastAsia="ru-RU"/>
              </w:rPr>
              <w:t xml:space="preserve">Volkswagen Transporter </w:t>
            </w:r>
            <w:r w:rsidRPr="00471181">
              <w:rPr>
                <w:color w:val="000000"/>
                <w:sz w:val="24"/>
                <w:szCs w:val="24"/>
                <w:lang w:val="uk-UA" w:eastAsia="ru-RU"/>
              </w:rPr>
              <w:t>Т4</w:t>
            </w:r>
            <w:r w:rsidRPr="0047118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1181">
              <w:rPr>
                <w:color w:val="000000"/>
                <w:sz w:val="24"/>
                <w:szCs w:val="24"/>
                <w:lang w:eastAsia="ru-RU"/>
              </w:rPr>
              <w:t>VIN</w:t>
            </w:r>
            <w:r w:rsidRPr="00471181">
              <w:rPr>
                <w:color w:val="000000"/>
                <w:sz w:val="24"/>
                <w:szCs w:val="24"/>
                <w:lang w:val="uk-UA" w:eastAsia="ru-RU"/>
              </w:rPr>
              <w:t>:</w:t>
            </w:r>
            <w:r w:rsidRPr="00471181">
              <w:rPr>
                <w:color w:val="000000"/>
                <w:sz w:val="24"/>
                <w:szCs w:val="24"/>
                <w:lang w:eastAsia="ru-RU"/>
              </w:rPr>
              <w:t>WV</w:t>
            </w:r>
            <w:proofErr w:type="gramEnd"/>
            <w:r w:rsidRPr="00471181">
              <w:rPr>
                <w:color w:val="000000"/>
                <w:sz w:val="24"/>
                <w:szCs w:val="24"/>
                <w:lang w:eastAsia="ru-RU"/>
              </w:rPr>
              <w:t>2ZZZ70Z1X069348</w:t>
            </w:r>
            <w:r w:rsidR="005C1BA6" w:rsidRPr="009E3673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14:paraId="11D58124" w14:textId="77777777" w:rsidR="000A4503" w:rsidRPr="009E3673" w:rsidRDefault="005C1BA6" w:rsidP="00CC693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E3673">
              <w:rPr>
                <w:color w:val="000000"/>
                <w:sz w:val="22"/>
                <w:szCs w:val="22"/>
                <w:lang w:eastAsia="ru-RU"/>
              </w:rPr>
              <w:t xml:space="preserve">Mitsubishi L200 </w:t>
            </w:r>
            <w:proofErr w:type="gramStart"/>
            <w:r w:rsidRPr="009E3673">
              <w:rPr>
                <w:color w:val="000000"/>
                <w:sz w:val="22"/>
                <w:szCs w:val="22"/>
                <w:lang w:eastAsia="ru-RU"/>
              </w:rPr>
              <w:t>VIN:MMCJJKL</w:t>
            </w:r>
            <w:proofErr w:type="gramEnd"/>
            <w:r w:rsidRPr="009E3673">
              <w:rPr>
                <w:color w:val="000000"/>
                <w:sz w:val="22"/>
                <w:szCs w:val="22"/>
                <w:lang w:eastAsia="ru-RU"/>
              </w:rPr>
              <w:t>10LH002894</w:t>
            </w:r>
          </w:p>
          <w:p w14:paraId="11CB4381" w14:textId="4009A90E" w:rsidR="003A2D11" w:rsidRPr="009E3673" w:rsidRDefault="005C1BA6" w:rsidP="0010213A">
            <w:pPr>
              <w:jc w:val="center"/>
              <w:rPr>
                <w:sz w:val="22"/>
                <w:szCs w:val="22"/>
              </w:rPr>
            </w:pPr>
            <w:r w:rsidRPr="009E367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E3673">
              <w:rPr>
                <w:sz w:val="22"/>
                <w:szCs w:val="22"/>
              </w:rPr>
              <w:t xml:space="preserve">з </w:t>
            </w:r>
            <w:proofErr w:type="spellStart"/>
            <w:r w:rsidRPr="009E3673">
              <w:rPr>
                <w:spacing w:val="-6"/>
                <w:sz w:val="22"/>
                <w:szCs w:val="22"/>
              </w:rPr>
              <w:t>використанням</w:t>
            </w:r>
            <w:proofErr w:type="spellEnd"/>
            <w:r w:rsidRPr="009E3673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pacing w:val="-6"/>
                <w:sz w:val="22"/>
                <w:szCs w:val="22"/>
              </w:rPr>
              <w:t>матеріалів</w:t>
            </w:r>
            <w:proofErr w:type="spellEnd"/>
            <w:r w:rsidRPr="009E3673">
              <w:rPr>
                <w:spacing w:val="-6"/>
                <w:sz w:val="22"/>
                <w:szCs w:val="22"/>
              </w:rPr>
              <w:t xml:space="preserve"> та </w:t>
            </w:r>
            <w:proofErr w:type="spellStart"/>
            <w:r w:rsidRPr="009E3673">
              <w:rPr>
                <w:spacing w:val="-6"/>
                <w:sz w:val="22"/>
                <w:szCs w:val="22"/>
              </w:rPr>
              <w:t>запасних</w:t>
            </w:r>
            <w:proofErr w:type="spellEnd"/>
            <w:r w:rsidRPr="009E3673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pacing w:val="-6"/>
                <w:sz w:val="22"/>
                <w:szCs w:val="22"/>
              </w:rPr>
              <w:t>частин</w:t>
            </w:r>
            <w:proofErr w:type="spellEnd"/>
            <w:r w:rsidRPr="009E3673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pacing w:val="-6"/>
                <w:sz w:val="22"/>
                <w:szCs w:val="22"/>
              </w:rPr>
              <w:t>Виконавця</w:t>
            </w:r>
            <w:proofErr w:type="spellEnd"/>
            <w:r w:rsidRPr="009E3673">
              <w:rPr>
                <w:spacing w:val="-6"/>
                <w:sz w:val="22"/>
                <w:szCs w:val="22"/>
                <w:lang w:val="uk-UA"/>
              </w:rPr>
              <w:t xml:space="preserve"> </w:t>
            </w:r>
            <w:r w:rsidRPr="009E3673">
              <w:rPr>
                <w:bCs/>
                <w:spacing w:val="-6"/>
                <w:sz w:val="22"/>
                <w:szCs w:val="22"/>
              </w:rPr>
              <w:t xml:space="preserve">за кодом ДК 021:2015: 50110000-9 </w:t>
            </w:r>
            <w:proofErr w:type="spellStart"/>
            <w:r w:rsidRPr="009E3673">
              <w:rPr>
                <w:bCs/>
                <w:color w:val="000000"/>
                <w:sz w:val="22"/>
                <w:szCs w:val="22"/>
              </w:rPr>
              <w:t>Послуги</w:t>
            </w:r>
            <w:proofErr w:type="spellEnd"/>
            <w:r w:rsidRPr="009E3673">
              <w:rPr>
                <w:bCs/>
                <w:color w:val="000000"/>
                <w:sz w:val="22"/>
                <w:szCs w:val="22"/>
              </w:rPr>
              <w:t xml:space="preserve"> з ремонту і </w:t>
            </w:r>
            <w:proofErr w:type="spellStart"/>
            <w:r w:rsidRPr="009E3673">
              <w:rPr>
                <w:bCs/>
                <w:color w:val="000000"/>
                <w:sz w:val="22"/>
                <w:szCs w:val="22"/>
              </w:rPr>
              <w:t>технічного</w:t>
            </w:r>
            <w:proofErr w:type="spellEnd"/>
            <w:r w:rsidRPr="009E3673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color w:val="000000"/>
                <w:sz w:val="22"/>
                <w:szCs w:val="22"/>
              </w:rPr>
              <w:t>обслуговування</w:t>
            </w:r>
            <w:proofErr w:type="spellEnd"/>
            <w:r w:rsidRPr="009E3673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color w:val="000000"/>
                <w:sz w:val="22"/>
                <w:szCs w:val="22"/>
              </w:rPr>
              <w:t>мототранспортних</w:t>
            </w:r>
            <w:proofErr w:type="spellEnd"/>
            <w:r w:rsidRPr="009E3673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color w:val="000000"/>
                <w:sz w:val="22"/>
                <w:szCs w:val="22"/>
              </w:rPr>
              <w:t>засобів</w:t>
            </w:r>
            <w:proofErr w:type="spellEnd"/>
            <w:r w:rsidRPr="009E3673">
              <w:rPr>
                <w:bCs/>
                <w:color w:val="000000"/>
                <w:sz w:val="22"/>
                <w:szCs w:val="22"/>
              </w:rPr>
              <w:t xml:space="preserve"> і </w:t>
            </w:r>
            <w:proofErr w:type="spellStart"/>
            <w:r w:rsidRPr="009E3673">
              <w:rPr>
                <w:bCs/>
                <w:color w:val="000000"/>
                <w:sz w:val="22"/>
                <w:szCs w:val="22"/>
              </w:rPr>
              <w:t>супутнього</w:t>
            </w:r>
            <w:proofErr w:type="spellEnd"/>
            <w:r w:rsidRPr="009E3673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color w:val="000000"/>
                <w:sz w:val="22"/>
                <w:szCs w:val="22"/>
              </w:rPr>
              <w:t>обладнання</w:t>
            </w:r>
            <w:proofErr w:type="spellEnd"/>
          </w:p>
        </w:tc>
      </w:tr>
      <w:tr w:rsidR="00B37944" w:rsidRPr="00926A3F" w14:paraId="59D5E49D" w14:textId="77777777" w:rsidTr="003817EB">
        <w:trPr>
          <w:trHeight w:val="537"/>
          <w:tblCellSpacing w:w="15" w:type="dxa"/>
          <w:jc w:val="center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0FCE9" w14:textId="77777777" w:rsidR="00B37944" w:rsidRPr="003A2D11" w:rsidRDefault="00B37944" w:rsidP="003817EB">
            <w:pPr>
              <w:pStyle w:val="a8"/>
              <w:jc w:val="center"/>
              <w:rPr>
                <w:b/>
                <w:lang w:eastAsia="uk-UA"/>
              </w:rPr>
            </w:pPr>
            <w:r w:rsidRPr="00F52D47">
              <w:rPr>
                <w:b/>
                <w:sz w:val="22"/>
                <w:lang w:eastAsia="uk-UA"/>
              </w:rPr>
              <w:t>Опис окремої частини (частин) предмета закупівлі (лота), щодо якої можуть бути подані тендерні пропозиції</w:t>
            </w:r>
          </w:p>
        </w:tc>
        <w:tc>
          <w:tcPr>
            <w:tcW w:w="7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35AF9" w14:textId="77777777" w:rsidR="00B37944" w:rsidRPr="009E3673" w:rsidRDefault="00B37944" w:rsidP="00C13831">
            <w:pPr>
              <w:pStyle w:val="a8"/>
              <w:jc w:val="both"/>
              <w:rPr>
                <w:sz w:val="22"/>
                <w:szCs w:val="22"/>
                <w:lang w:eastAsia="uk-UA"/>
              </w:rPr>
            </w:pPr>
            <w:r w:rsidRPr="009E3673">
              <w:rPr>
                <w:sz w:val="22"/>
                <w:szCs w:val="22"/>
              </w:rPr>
              <w:t xml:space="preserve"> Поділ на лоти не передбачено, закупівля здійснюється щодо предмету закупівлі в цілому.</w:t>
            </w:r>
          </w:p>
        </w:tc>
      </w:tr>
      <w:tr w:rsidR="00B37944" w:rsidRPr="00926A3F" w14:paraId="3C30AF98" w14:textId="77777777" w:rsidTr="003817EB">
        <w:trPr>
          <w:trHeight w:val="537"/>
          <w:tblCellSpacing w:w="15" w:type="dxa"/>
          <w:jc w:val="center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032EC" w14:textId="77777777" w:rsidR="00B37944" w:rsidRPr="003A2D11" w:rsidRDefault="00B37944" w:rsidP="003817EB">
            <w:pPr>
              <w:ind w:right="108"/>
              <w:jc w:val="center"/>
              <w:textAlignment w:val="baseline"/>
              <w:rPr>
                <w:b/>
                <w:sz w:val="24"/>
              </w:rPr>
            </w:pPr>
            <w:proofErr w:type="spellStart"/>
            <w:r w:rsidRPr="003A2D11">
              <w:rPr>
                <w:b/>
                <w:sz w:val="24"/>
              </w:rPr>
              <w:t>Інформація</w:t>
            </w:r>
            <w:proofErr w:type="spellEnd"/>
            <w:r w:rsidRPr="003A2D11">
              <w:rPr>
                <w:b/>
                <w:sz w:val="24"/>
              </w:rPr>
              <w:t xml:space="preserve"> про </w:t>
            </w:r>
            <w:proofErr w:type="spellStart"/>
            <w:r w:rsidRPr="003A2D11">
              <w:rPr>
                <w:b/>
                <w:sz w:val="24"/>
              </w:rPr>
              <w:t>технічні</w:t>
            </w:r>
            <w:proofErr w:type="spellEnd"/>
            <w:r w:rsidRPr="003A2D11">
              <w:rPr>
                <w:b/>
                <w:sz w:val="24"/>
              </w:rPr>
              <w:t xml:space="preserve">, </w:t>
            </w:r>
            <w:proofErr w:type="spellStart"/>
            <w:r w:rsidRPr="003A2D11">
              <w:rPr>
                <w:b/>
                <w:sz w:val="24"/>
              </w:rPr>
              <w:t>якісні</w:t>
            </w:r>
            <w:proofErr w:type="spellEnd"/>
            <w:r w:rsidRPr="003A2D11">
              <w:rPr>
                <w:b/>
                <w:sz w:val="24"/>
              </w:rPr>
              <w:t xml:space="preserve"> та </w:t>
            </w:r>
            <w:proofErr w:type="spellStart"/>
            <w:r w:rsidRPr="003A2D11">
              <w:rPr>
                <w:b/>
                <w:sz w:val="24"/>
              </w:rPr>
              <w:t>інші</w:t>
            </w:r>
            <w:proofErr w:type="spellEnd"/>
            <w:r w:rsidRPr="003A2D11">
              <w:rPr>
                <w:b/>
                <w:sz w:val="24"/>
              </w:rPr>
              <w:t xml:space="preserve"> характеристики предмета </w:t>
            </w:r>
            <w:proofErr w:type="spellStart"/>
            <w:r w:rsidRPr="003A2D11">
              <w:rPr>
                <w:b/>
                <w:sz w:val="24"/>
              </w:rPr>
              <w:t>закупівлі</w:t>
            </w:r>
            <w:proofErr w:type="spellEnd"/>
          </w:p>
        </w:tc>
        <w:tc>
          <w:tcPr>
            <w:tcW w:w="7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9E8A68" w14:textId="77777777" w:rsidR="00B37944" w:rsidRPr="009E3673" w:rsidRDefault="00B37944" w:rsidP="00C13831">
            <w:pPr>
              <w:jc w:val="both"/>
              <w:rPr>
                <w:rFonts w:eastAsia="Arial Unicode MS"/>
                <w:sz w:val="22"/>
                <w:szCs w:val="22"/>
              </w:rPr>
            </w:pPr>
            <w:proofErr w:type="spellStart"/>
            <w:r w:rsidRPr="009E3673">
              <w:rPr>
                <w:sz w:val="22"/>
                <w:szCs w:val="22"/>
              </w:rPr>
              <w:t>Кількісні</w:t>
            </w:r>
            <w:proofErr w:type="spellEnd"/>
            <w:r w:rsidRPr="009E3673">
              <w:rPr>
                <w:sz w:val="22"/>
                <w:szCs w:val="22"/>
              </w:rPr>
              <w:t xml:space="preserve"> та </w:t>
            </w:r>
            <w:proofErr w:type="spellStart"/>
            <w:r w:rsidRPr="009E3673">
              <w:rPr>
                <w:sz w:val="22"/>
                <w:szCs w:val="22"/>
              </w:rPr>
              <w:t>технічні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вимоги</w:t>
            </w:r>
            <w:proofErr w:type="spellEnd"/>
            <w:r w:rsidRPr="009E3673">
              <w:rPr>
                <w:sz w:val="22"/>
                <w:szCs w:val="22"/>
              </w:rPr>
              <w:t xml:space="preserve"> (</w:t>
            </w:r>
            <w:proofErr w:type="spellStart"/>
            <w:r w:rsidRPr="009E3673">
              <w:rPr>
                <w:sz w:val="22"/>
                <w:szCs w:val="22"/>
              </w:rPr>
              <w:t>технічні</w:t>
            </w:r>
            <w:proofErr w:type="spellEnd"/>
            <w:r w:rsidRPr="009E3673">
              <w:rPr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z w:val="22"/>
                <w:szCs w:val="22"/>
              </w:rPr>
              <w:t>якісні</w:t>
            </w:r>
            <w:proofErr w:type="spellEnd"/>
            <w:r w:rsidRPr="009E3673">
              <w:rPr>
                <w:sz w:val="22"/>
                <w:szCs w:val="22"/>
              </w:rPr>
              <w:t xml:space="preserve"> та </w:t>
            </w:r>
            <w:proofErr w:type="spellStart"/>
            <w:r w:rsidRPr="009E3673">
              <w:rPr>
                <w:sz w:val="22"/>
                <w:szCs w:val="22"/>
              </w:rPr>
              <w:t>інші</w:t>
            </w:r>
            <w:proofErr w:type="spellEnd"/>
            <w:r w:rsidRPr="009E3673">
              <w:rPr>
                <w:sz w:val="22"/>
                <w:szCs w:val="22"/>
              </w:rPr>
              <w:t xml:space="preserve"> характеристики) </w:t>
            </w:r>
            <w:proofErr w:type="gramStart"/>
            <w:r w:rsidRPr="009E3673">
              <w:rPr>
                <w:sz w:val="22"/>
                <w:szCs w:val="22"/>
              </w:rPr>
              <w:t>до предмету</w:t>
            </w:r>
            <w:proofErr w:type="gram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закупівлі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зазначені</w:t>
            </w:r>
            <w:proofErr w:type="spellEnd"/>
            <w:r w:rsidRPr="009E3673">
              <w:rPr>
                <w:sz w:val="22"/>
                <w:szCs w:val="22"/>
              </w:rPr>
              <w:t xml:space="preserve"> у </w:t>
            </w:r>
            <w:proofErr w:type="spellStart"/>
            <w:r w:rsidRPr="009E3673">
              <w:rPr>
                <w:sz w:val="22"/>
                <w:szCs w:val="22"/>
              </w:rPr>
              <w:t>Додатку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r w:rsidR="003A2D11" w:rsidRPr="009E3673">
              <w:rPr>
                <w:sz w:val="22"/>
                <w:szCs w:val="22"/>
                <w:lang w:val="uk-UA"/>
              </w:rPr>
              <w:t>№</w:t>
            </w:r>
            <w:r w:rsidRPr="009E3673">
              <w:rPr>
                <w:sz w:val="22"/>
                <w:szCs w:val="22"/>
              </w:rPr>
              <w:t xml:space="preserve">3 </w:t>
            </w:r>
            <w:proofErr w:type="spellStart"/>
            <w:r w:rsidRPr="009E3673">
              <w:rPr>
                <w:sz w:val="22"/>
                <w:szCs w:val="22"/>
              </w:rPr>
              <w:t>даної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документації</w:t>
            </w:r>
            <w:proofErr w:type="spellEnd"/>
            <w:r w:rsidRPr="009E3673">
              <w:rPr>
                <w:sz w:val="22"/>
                <w:szCs w:val="22"/>
              </w:rPr>
              <w:t>.</w:t>
            </w:r>
          </w:p>
        </w:tc>
      </w:tr>
      <w:tr w:rsidR="00B37944" w:rsidRPr="00926A3F" w14:paraId="40BF0225" w14:textId="77777777" w:rsidTr="00F52D47">
        <w:trPr>
          <w:trHeight w:val="539"/>
          <w:tblCellSpacing w:w="15" w:type="dxa"/>
          <w:jc w:val="center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D1EC7" w14:textId="77777777" w:rsidR="00B37944" w:rsidRPr="00AC55F2" w:rsidRDefault="00B37944" w:rsidP="00AC55F2">
            <w:pPr>
              <w:ind w:right="108"/>
              <w:jc w:val="center"/>
              <w:textAlignment w:val="baseline"/>
              <w:rPr>
                <w:b/>
                <w:sz w:val="24"/>
                <w:lang w:val="uk-UA"/>
              </w:rPr>
            </w:pPr>
            <w:proofErr w:type="spellStart"/>
            <w:r w:rsidRPr="003A2D11">
              <w:rPr>
                <w:b/>
                <w:sz w:val="24"/>
              </w:rPr>
              <w:t>Місце</w:t>
            </w:r>
            <w:proofErr w:type="spellEnd"/>
            <w:r w:rsidR="00AC55F2">
              <w:rPr>
                <w:b/>
                <w:sz w:val="24"/>
                <w:lang w:val="en-US"/>
              </w:rPr>
              <w:t xml:space="preserve"> </w:t>
            </w:r>
            <w:r w:rsidR="00AC55F2">
              <w:rPr>
                <w:b/>
                <w:sz w:val="24"/>
                <w:lang w:val="uk-UA"/>
              </w:rPr>
              <w:t>надання послуг</w:t>
            </w:r>
          </w:p>
        </w:tc>
        <w:tc>
          <w:tcPr>
            <w:tcW w:w="7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2299DB" w14:textId="77777777" w:rsidR="00AC55F2" w:rsidRPr="009E3673" w:rsidRDefault="00AC55F2" w:rsidP="00AC55F2">
            <w:pPr>
              <w:rPr>
                <w:sz w:val="22"/>
                <w:szCs w:val="22"/>
              </w:rPr>
            </w:pPr>
            <w:proofErr w:type="spellStart"/>
            <w:r w:rsidRPr="009E3673">
              <w:rPr>
                <w:sz w:val="22"/>
                <w:szCs w:val="22"/>
              </w:rPr>
              <w:t>Учасник</w:t>
            </w:r>
            <w:proofErr w:type="spellEnd"/>
            <w:r w:rsidRPr="009E3673">
              <w:rPr>
                <w:sz w:val="22"/>
                <w:szCs w:val="22"/>
              </w:rPr>
              <w:t xml:space="preserve"> повинен </w:t>
            </w:r>
            <w:proofErr w:type="spellStart"/>
            <w:r w:rsidRPr="009E3673">
              <w:rPr>
                <w:sz w:val="22"/>
                <w:szCs w:val="22"/>
              </w:rPr>
              <w:t>забезпечити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надання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послуг</w:t>
            </w:r>
            <w:proofErr w:type="spellEnd"/>
            <w:r w:rsidRPr="009E3673">
              <w:rPr>
                <w:sz w:val="22"/>
                <w:szCs w:val="22"/>
              </w:rPr>
              <w:t xml:space="preserve"> за </w:t>
            </w:r>
            <w:proofErr w:type="spellStart"/>
            <w:r w:rsidRPr="009E3673">
              <w:rPr>
                <w:sz w:val="22"/>
                <w:szCs w:val="22"/>
              </w:rPr>
              <w:t>однією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адресою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станції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техобслуговування</w:t>
            </w:r>
            <w:proofErr w:type="spellEnd"/>
            <w:r w:rsidRPr="009E3673">
              <w:rPr>
                <w:sz w:val="22"/>
                <w:szCs w:val="22"/>
              </w:rPr>
              <w:t xml:space="preserve"> (СТО), яка повинна </w:t>
            </w:r>
            <w:proofErr w:type="spellStart"/>
            <w:r w:rsidRPr="009E3673">
              <w:rPr>
                <w:sz w:val="22"/>
                <w:szCs w:val="22"/>
              </w:rPr>
              <w:t>знаходитись</w:t>
            </w:r>
            <w:proofErr w:type="spellEnd"/>
            <w:r w:rsidRPr="009E3673">
              <w:rPr>
                <w:sz w:val="22"/>
                <w:szCs w:val="22"/>
              </w:rPr>
              <w:t xml:space="preserve"> в межах м. </w:t>
            </w:r>
            <w:proofErr w:type="spellStart"/>
            <w:r w:rsidRPr="009E3673">
              <w:rPr>
                <w:sz w:val="22"/>
                <w:szCs w:val="22"/>
              </w:rPr>
              <w:t>Чернігів</w:t>
            </w:r>
            <w:proofErr w:type="spellEnd"/>
            <w:r w:rsidRPr="009E3673">
              <w:rPr>
                <w:sz w:val="22"/>
                <w:szCs w:val="22"/>
              </w:rPr>
              <w:t>.</w:t>
            </w:r>
          </w:p>
          <w:p w14:paraId="047506B5" w14:textId="2AB26297" w:rsidR="00AC55F2" w:rsidRPr="009E3673" w:rsidRDefault="00AC55F2" w:rsidP="00AC55F2">
            <w:pPr>
              <w:rPr>
                <w:sz w:val="22"/>
                <w:szCs w:val="22"/>
              </w:rPr>
            </w:pPr>
            <w:proofErr w:type="spellStart"/>
            <w:r w:rsidRPr="009E3673">
              <w:rPr>
                <w:sz w:val="22"/>
                <w:szCs w:val="22"/>
              </w:rPr>
              <w:t>Технічне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обслуговування</w:t>
            </w:r>
            <w:proofErr w:type="spellEnd"/>
            <w:r w:rsidRPr="009E3673">
              <w:rPr>
                <w:sz w:val="22"/>
                <w:szCs w:val="22"/>
              </w:rPr>
              <w:t xml:space="preserve"> та </w:t>
            </w:r>
            <w:proofErr w:type="spellStart"/>
            <w:r w:rsidRPr="009E3673">
              <w:rPr>
                <w:sz w:val="22"/>
                <w:szCs w:val="22"/>
              </w:rPr>
              <w:t>поточний</w:t>
            </w:r>
            <w:proofErr w:type="spellEnd"/>
            <w:r w:rsidRPr="009E3673">
              <w:rPr>
                <w:sz w:val="22"/>
                <w:szCs w:val="22"/>
              </w:rPr>
              <w:t xml:space="preserve"> ремонт </w:t>
            </w:r>
            <w:proofErr w:type="spellStart"/>
            <w:r w:rsidRPr="009E3673">
              <w:rPr>
                <w:sz w:val="22"/>
                <w:szCs w:val="22"/>
              </w:rPr>
              <w:t>транспортних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засобів</w:t>
            </w:r>
            <w:proofErr w:type="spellEnd"/>
            <w:r w:rsidRPr="009E3673">
              <w:rPr>
                <w:sz w:val="22"/>
                <w:szCs w:val="22"/>
              </w:rPr>
              <w:t xml:space="preserve"> (</w:t>
            </w:r>
            <w:r w:rsidR="00DD64EE" w:rsidRPr="009E3673">
              <w:rPr>
                <w:sz w:val="22"/>
                <w:szCs w:val="22"/>
                <w:lang w:val="uk-UA"/>
              </w:rPr>
              <w:t>9</w:t>
            </w:r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автомобілів</w:t>
            </w:r>
            <w:proofErr w:type="spellEnd"/>
            <w:r w:rsidRPr="009E3673">
              <w:rPr>
                <w:sz w:val="22"/>
                <w:szCs w:val="22"/>
              </w:rPr>
              <w:t xml:space="preserve">). </w:t>
            </w:r>
          </w:p>
          <w:p w14:paraId="188EFE50" w14:textId="77777777" w:rsidR="00B37944" w:rsidRPr="009E3673" w:rsidRDefault="00AC55F2" w:rsidP="00AC55F2">
            <w:pPr>
              <w:rPr>
                <w:b/>
                <w:sz w:val="22"/>
                <w:szCs w:val="22"/>
              </w:rPr>
            </w:pPr>
            <w:proofErr w:type="spellStart"/>
            <w:r w:rsidRPr="009E3673">
              <w:rPr>
                <w:sz w:val="22"/>
                <w:szCs w:val="22"/>
              </w:rPr>
              <w:t>Кількість</w:t>
            </w:r>
            <w:proofErr w:type="spellEnd"/>
            <w:r w:rsidRPr="009E3673">
              <w:rPr>
                <w:sz w:val="22"/>
                <w:szCs w:val="22"/>
              </w:rPr>
              <w:t xml:space="preserve"> та </w:t>
            </w:r>
            <w:proofErr w:type="spellStart"/>
            <w:r w:rsidRPr="009E3673">
              <w:rPr>
                <w:sz w:val="22"/>
                <w:szCs w:val="22"/>
              </w:rPr>
              <w:t>обсяг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послуг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згідно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додатку</w:t>
            </w:r>
            <w:proofErr w:type="spellEnd"/>
            <w:r w:rsidRPr="009E3673">
              <w:rPr>
                <w:sz w:val="22"/>
                <w:szCs w:val="22"/>
              </w:rPr>
              <w:t xml:space="preserve"> № 3 до </w:t>
            </w:r>
            <w:proofErr w:type="spellStart"/>
            <w:r w:rsidRPr="009E3673">
              <w:rPr>
                <w:sz w:val="22"/>
                <w:szCs w:val="22"/>
              </w:rPr>
              <w:t>тендерної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документації</w:t>
            </w:r>
            <w:proofErr w:type="spellEnd"/>
            <w:r w:rsidRPr="009E3673">
              <w:rPr>
                <w:sz w:val="22"/>
                <w:szCs w:val="22"/>
              </w:rPr>
              <w:t>.</w:t>
            </w:r>
          </w:p>
        </w:tc>
      </w:tr>
      <w:tr w:rsidR="00B37944" w:rsidRPr="00926A3F" w14:paraId="32D43F27" w14:textId="77777777" w:rsidTr="00945815">
        <w:trPr>
          <w:trHeight w:val="537"/>
          <w:tblCellSpacing w:w="15" w:type="dxa"/>
          <w:jc w:val="center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20DC8" w14:textId="77777777" w:rsidR="00B37944" w:rsidRPr="009215B0" w:rsidRDefault="00B37944" w:rsidP="009215B0">
            <w:pPr>
              <w:ind w:right="108"/>
              <w:jc w:val="center"/>
              <w:textAlignment w:val="baseline"/>
              <w:rPr>
                <w:b/>
                <w:lang w:val="uk-UA"/>
              </w:rPr>
            </w:pPr>
            <w:r w:rsidRPr="003A2D11">
              <w:rPr>
                <w:b/>
                <w:sz w:val="24"/>
              </w:rPr>
              <w:t xml:space="preserve">Строк </w:t>
            </w:r>
            <w:r w:rsidR="009215B0">
              <w:rPr>
                <w:b/>
                <w:sz w:val="24"/>
                <w:lang w:val="uk-UA"/>
              </w:rPr>
              <w:t>надання послуг</w:t>
            </w:r>
          </w:p>
        </w:tc>
        <w:tc>
          <w:tcPr>
            <w:tcW w:w="7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7ACFE" w14:textId="550897B3" w:rsidR="00B37944" w:rsidRPr="009E3673" w:rsidRDefault="003A2D11" w:rsidP="003C0A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9E3673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 w:rsidR="000C686F" w:rsidRPr="009E3673"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9E3673">
              <w:rPr>
                <w:b/>
                <w:bCs/>
                <w:sz w:val="22"/>
                <w:szCs w:val="22"/>
                <w:lang w:val="uk-UA"/>
              </w:rPr>
              <w:t xml:space="preserve">1 </w:t>
            </w:r>
            <w:r w:rsidR="000C686F" w:rsidRPr="009E3673">
              <w:rPr>
                <w:b/>
                <w:bCs/>
                <w:sz w:val="22"/>
                <w:szCs w:val="22"/>
                <w:lang w:val="uk-UA"/>
              </w:rPr>
              <w:t>листопада</w:t>
            </w:r>
            <w:r w:rsidRPr="009E3673">
              <w:rPr>
                <w:b/>
                <w:bCs/>
                <w:sz w:val="22"/>
                <w:szCs w:val="22"/>
                <w:lang w:val="uk-UA"/>
              </w:rPr>
              <w:t xml:space="preserve"> 202</w:t>
            </w:r>
            <w:r w:rsidR="003C0A9F" w:rsidRPr="009E3673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</w:tr>
      <w:tr w:rsidR="00B37944" w:rsidRPr="00AC55F2" w14:paraId="18B734E1" w14:textId="77777777" w:rsidTr="003817EB">
        <w:trPr>
          <w:trHeight w:val="401"/>
          <w:tblCellSpacing w:w="15" w:type="dxa"/>
          <w:jc w:val="center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77B76" w14:textId="77777777" w:rsidR="001B1F24" w:rsidRPr="00E02CCD" w:rsidRDefault="00B37944" w:rsidP="001B1F24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F52D47">
              <w:rPr>
                <w:b/>
                <w:lang w:val="uk-UA"/>
              </w:rPr>
              <w:t xml:space="preserve">Очікувана вартість </w:t>
            </w:r>
          </w:p>
        </w:tc>
        <w:tc>
          <w:tcPr>
            <w:tcW w:w="7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981700" w14:textId="737D3E08" w:rsidR="00B37944" w:rsidRPr="009E3673" w:rsidRDefault="0050180F" w:rsidP="004002E7">
            <w:pPr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9E3673">
              <w:rPr>
                <w:rFonts w:eastAsia="Arial Unicode MS"/>
                <w:sz w:val="22"/>
                <w:szCs w:val="22"/>
                <w:lang w:val="en-US"/>
              </w:rPr>
              <w:t xml:space="preserve"> </w:t>
            </w:r>
            <w:r w:rsidR="000740F5" w:rsidRPr="009E3673">
              <w:rPr>
                <w:rFonts w:eastAsia="Arial Unicode MS"/>
                <w:b/>
                <w:bCs/>
                <w:sz w:val="22"/>
                <w:szCs w:val="22"/>
                <w:lang w:val="en-US"/>
              </w:rPr>
              <w:t>1</w:t>
            </w:r>
            <w:r w:rsidR="00495206" w:rsidRPr="009E3673">
              <w:rPr>
                <w:rFonts w:eastAsia="Arial Unicode MS"/>
                <w:b/>
                <w:bCs/>
                <w:sz w:val="22"/>
                <w:szCs w:val="22"/>
                <w:lang w:val="uk-UA"/>
              </w:rPr>
              <w:t>70</w:t>
            </w:r>
            <w:r w:rsidR="00AC55F2" w:rsidRPr="009E3673">
              <w:rPr>
                <w:rFonts w:eastAsia="Arial Unicode MS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495206" w:rsidRPr="009E3673">
              <w:rPr>
                <w:rFonts w:eastAsia="Arial Unicode MS"/>
                <w:b/>
                <w:bCs/>
                <w:sz w:val="22"/>
                <w:szCs w:val="22"/>
                <w:lang w:val="uk-UA"/>
              </w:rPr>
              <w:t>00</w:t>
            </w:r>
            <w:r w:rsidR="00B37944" w:rsidRPr="009E3673">
              <w:rPr>
                <w:rFonts w:eastAsia="Arial Unicode MS"/>
                <w:b/>
                <w:bCs/>
                <w:sz w:val="22"/>
                <w:szCs w:val="22"/>
                <w:lang w:val="en-US"/>
              </w:rPr>
              <w:t>0,00</w:t>
            </w:r>
            <w:r w:rsidR="00B37944" w:rsidRPr="009E3673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="00B37944" w:rsidRPr="009E3673">
              <w:rPr>
                <w:rFonts w:eastAsia="Arial Unicode MS"/>
                <w:sz w:val="22"/>
                <w:szCs w:val="22"/>
              </w:rPr>
              <w:t>грн</w:t>
            </w:r>
            <w:r w:rsidR="00B37944" w:rsidRPr="009E3673">
              <w:rPr>
                <w:rFonts w:eastAsia="Arial Unicode MS"/>
                <w:sz w:val="22"/>
                <w:szCs w:val="22"/>
                <w:lang w:val="en-US"/>
              </w:rPr>
              <w:t xml:space="preserve">  </w:t>
            </w:r>
            <w:r w:rsidR="00B37944" w:rsidRPr="009E3673">
              <w:rPr>
                <w:rFonts w:eastAsia="Arial Unicode MS"/>
                <w:sz w:val="22"/>
                <w:szCs w:val="22"/>
              </w:rPr>
              <w:t>з</w:t>
            </w:r>
            <w:proofErr w:type="gramEnd"/>
            <w:r w:rsidR="00B37944" w:rsidRPr="009E3673">
              <w:rPr>
                <w:rFonts w:eastAsia="Arial Unicode MS"/>
                <w:sz w:val="22"/>
                <w:szCs w:val="22"/>
                <w:lang w:val="en-US"/>
              </w:rPr>
              <w:t xml:space="preserve"> </w:t>
            </w:r>
            <w:r w:rsidR="00B37944" w:rsidRPr="009E3673">
              <w:rPr>
                <w:rFonts w:eastAsia="Arial Unicode MS"/>
                <w:sz w:val="22"/>
                <w:szCs w:val="22"/>
              </w:rPr>
              <w:t>ПДВ</w:t>
            </w:r>
            <w:r w:rsidR="00B37944" w:rsidRPr="009E3673">
              <w:rPr>
                <w:rFonts w:eastAsia="Arial Unicode MS"/>
                <w:sz w:val="22"/>
                <w:szCs w:val="22"/>
                <w:lang w:val="en-US"/>
              </w:rPr>
              <w:t xml:space="preserve"> </w:t>
            </w:r>
          </w:p>
        </w:tc>
      </w:tr>
      <w:tr w:rsidR="00B37944" w:rsidRPr="00AC55F2" w14:paraId="1EC12EF5" w14:textId="77777777" w:rsidTr="003817EB">
        <w:trPr>
          <w:trHeight w:val="257"/>
          <w:tblCellSpacing w:w="15" w:type="dxa"/>
          <w:jc w:val="center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45DAD" w14:textId="77777777" w:rsidR="001B1F24" w:rsidRPr="00926A3F" w:rsidRDefault="00B37944" w:rsidP="001B1F24">
            <w:pPr>
              <w:pStyle w:val="a5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 w:rsidRPr="00926A3F">
              <w:rPr>
                <w:b/>
                <w:bCs/>
                <w:lang w:val="uk-UA"/>
              </w:rPr>
              <w:t>4. Процедура закупівлі</w:t>
            </w:r>
          </w:p>
        </w:tc>
        <w:tc>
          <w:tcPr>
            <w:tcW w:w="7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3A89B1" w14:textId="77777777" w:rsidR="00B37944" w:rsidRPr="009E3673" w:rsidRDefault="00B37944" w:rsidP="00C13831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E3673">
              <w:rPr>
                <w:sz w:val="22"/>
                <w:szCs w:val="22"/>
              </w:rPr>
              <w:t>Спрощена</w:t>
            </w:r>
            <w:proofErr w:type="spellEnd"/>
            <w:r w:rsidRPr="009E367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закупівля</w:t>
            </w:r>
            <w:proofErr w:type="spellEnd"/>
          </w:p>
        </w:tc>
      </w:tr>
      <w:tr w:rsidR="00B37944" w:rsidRPr="00926A3F" w14:paraId="51B01FDD" w14:textId="77777777" w:rsidTr="003817EB">
        <w:trPr>
          <w:trHeight w:val="537"/>
          <w:tblCellSpacing w:w="15" w:type="dxa"/>
          <w:jc w:val="center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336CE" w14:textId="77777777" w:rsidR="00B37944" w:rsidRPr="00AC55F2" w:rsidRDefault="00B37944" w:rsidP="003817EB">
            <w:pPr>
              <w:jc w:val="center"/>
              <w:rPr>
                <w:lang w:val="en-US"/>
              </w:rPr>
            </w:pPr>
            <w:r w:rsidRPr="00AC55F2">
              <w:rPr>
                <w:b/>
                <w:bCs/>
                <w:sz w:val="24"/>
                <w:lang w:val="en-US"/>
              </w:rPr>
              <w:lastRenderedPageBreak/>
              <w:t xml:space="preserve">5. </w:t>
            </w:r>
            <w:proofErr w:type="spellStart"/>
            <w:r w:rsidRPr="004770F9">
              <w:rPr>
                <w:b/>
                <w:bCs/>
                <w:sz w:val="24"/>
              </w:rPr>
              <w:t>Джерело</w:t>
            </w:r>
            <w:proofErr w:type="spellEnd"/>
            <w:r w:rsidRPr="00AC55F2">
              <w:rPr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4770F9">
              <w:rPr>
                <w:b/>
                <w:bCs/>
                <w:sz w:val="24"/>
              </w:rPr>
              <w:t>фінансування</w:t>
            </w:r>
            <w:proofErr w:type="spellEnd"/>
          </w:p>
        </w:tc>
        <w:tc>
          <w:tcPr>
            <w:tcW w:w="7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CA79D0" w14:textId="77777777" w:rsidR="00B37944" w:rsidRPr="009E3673" w:rsidRDefault="009C422A" w:rsidP="009C422A">
            <w:pPr>
              <w:rPr>
                <w:sz w:val="22"/>
                <w:szCs w:val="22"/>
                <w:lang w:val="uk-UA"/>
              </w:rPr>
            </w:pPr>
            <w:r w:rsidRPr="009E3673">
              <w:rPr>
                <w:sz w:val="22"/>
                <w:szCs w:val="22"/>
                <w:lang w:val="uk-UA"/>
              </w:rPr>
              <w:t>Державний</w:t>
            </w:r>
            <w:r w:rsidR="004770F9" w:rsidRPr="009E3673">
              <w:rPr>
                <w:sz w:val="22"/>
                <w:szCs w:val="22"/>
                <w:lang w:val="uk-UA"/>
              </w:rPr>
              <w:t xml:space="preserve"> бюджет </w:t>
            </w:r>
          </w:p>
        </w:tc>
      </w:tr>
      <w:tr w:rsidR="00B37944" w:rsidRPr="00926A3F" w14:paraId="0075A70A" w14:textId="77777777" w:rsidTr="003817EB">
        <w:trPr>
          <w:trHeight w:val="828"/>
          <w:tblCellSpacing w:w="15" w:type="dxa"/>
          <w:jc w:val="center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35280" w14:textId="77777777" w:rsidR="00B37944" w:rsidRPr="004770F9" w:rsidRDefault="003561D0" w:rsidP="003817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  <w:r w:rsidR="00B37944" w:rsidRPr="004770F9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B37944" w:rsidRPr="004770F9">
              <w:rPr>
                <w:b/>
                <w:bCs/>
                <w:sz w:val="24"/>
                <w:szCs w:val="24"/>
              </w:rPr>
              <w:t>П</w:t>
            </w:r>
            <w:r w:rsidR="00B37944" w:rsidRPr="004770F9">
              <w:rPr>
                <w:b/>
                <w:sz w:val="24"/>
                <w:szCs w:val="24"/>
                <w:shd w:val="clear" w:color="auto" w:fill="FFFFFF"/>
              </w:rPr>
              <w:t>еріод</w:t>
            </w:r>
            <w:proofErr w:type="spellEnd"/>
            <w:r w:rsidR="00B37944" w:rsidRPr="004770F9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7944" w:rsidRPr="004770F9">
              <w:rPr>
                <w:b/>
                <w:sz w:val="24"/>
                <w:szCs w:val="24"/>
                <w:shd w:val="clear" w:color="auto" w:fill="FFFFFF"/>
              </w:rPr>
              <w:t>уточнення</w:t>
            </w:r>
            <w:proofErr w:type="spellEnd"/>
            <w:r w:rsidR="00B37944" w:rsidRPr="004770F9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7944" w:rsidRPr="004770F9">
              <w:rPr>
                <w:b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="00B37944" w:rsidRPr="004770F9">
              <w:rPr>
                <w:b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="00B37944" w:rsidRPr="004770F9">
              <w:rPr>
                <w:b/>
                <w:sz w:val="24"/>
                <w:szCs w:val="24"/>
                <w:shd w:val="clear" w:color="auto" w:fill="FFFFFF"/>
              </w:rPr>
              <w:t>закупівлю</w:t>
            </w:r>
            <w:proofErr w:type="spellEnd"/>
            <w:r w:rsidR="00B37944" w:rsidRPr="004770F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40E3F3" w14:textId="77777777" w:rsidR="00B37944" w:rsidRPr="009E3673" w:rsidRDefault="004770F9" w:rsidP="00C13831">
            <w:pPr>
              <w:rPr>
                <w:sz w:val="22"/>
                <w:szCs w:val="22"/>
              </w:rPr>
            </w:pPr>
            <w:proofErr w:type="spellStart"/>
            <w:r w:rsidRPr="009E3673">
              <w:rPr>
                <w:bCs/>
                <w:sz w:val="22"/>
                <w:szCs w:val="22"/>
              </w:rPr>
              <w:t>зазначені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9E3673">
              <w:rPr>
                <w:bCs/>
                <w:sz w:val="22"/>
                <w:szCs w:val="22"/>
              </w:rPr>
              <w:t>електронній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версії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закупівлі</w:t>
            </w:r>
            <w:proofErr w:type="spellEnd"/>
            <w:r w:rsidRPr="009E3673">
              <w:rPr>
                <w:bCs/>
                <w:sz w:val="22"/>
                <w:szCs w:val="22"/>
              </w:rPr>
              <w:t>.</w:t>
            </w:r>
          </w:p>
        </w:tc>
      </w:tr>
      <w:tr w:rsidR="00B37944" w:rsidRPr="00926A3F" w14:paraId="007F6850" w14:textId="77777777" w:rsidTr="003817EB">
        <w:trPr>
          <w:trHeight w:val="537"/>
          <w:tblCellSpacing w:w="15" w:type="dxa"/>
          <w:jc w:val="center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5E23B" w14:textId="77777777" w:rsidR="00B37944" w:rsidRPr="004770F9" w:rsidRDefault="003561D0" w:rsidP="003817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  <w:r w:rsidR="00B37944" w:rsidRPr="004770F9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B37944" w:rsidRPr="004770F9">
              <w:rPr>
                <w:b/>
                <w:sz w:val="24"/>
                <w:szCs w:val="24"/>
                <w:shd w:val="clear" w:color="auto" w:fill="FFFFFF"/>
              </w:rPr>
              <w:t>Кінцевий</w:t>
            </w:r>
            <w:proofErr w:type="spellEnd"/>
            <w:r w:rsidR="00B37944" w:rsidRPr="004770F9">
              <w:rPr>
                <w:b/>
                <w:sz w:val="24"/>
                <w:szCs w:val="24"/>
                <w:shd w:val="clear" w:color="auto" w:fill="FFFFFF"/>
              </w:rPr>
              <w:t xml:space="preserve"> строк </w:t>
            </w:r>
            <w:proofErr w:type="spellStart"/>
            <w:r w:rsidR="00B37944" w:rsidRPr="004770F9">
              <w:rPr>
                <w:b/>
                <w:sz w:val="24"/>
                <w:szCs w:val="24"/>
                <w:shd w:val="clear" w:color="auto" w:fill="FFFFFF"/>
              </w:rPr>
              <w:t>подання</w:t>
            </w:r>
            <w:proofErr w:type="spellEnd"/>
            <w:r w:rsidR="00B37944" w:rsidRPr="004770F9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7944" w:rsidRPr="004770F9">
              <w:rPr>
                <w:b/>
                <w:sz w:val="24"/>
                <w:szCs w:val="24"/>
                <w:shd w:val="clear" w:color="auto" w:fill="FFFFFF"/>
              </w:rPr>
              <w:t>пропозицій</w:t>
            </w:r>
            <w:proofErr w:type="spellEnd"/>
            <w:r w:rsidR="00B37944" w:rsidRPr="004770F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14C2BB" w14:textId="77777777" w:rsidR="00B37944" w:rsidRPr="009E3673" w:rsidRDefault="004770F9" w:rsidP="00C13831">
            <w:pPr>
              <w:rPr>
                <w:b/>
                <w:sz w:val="22"/>
                <w:szCs w:val="22"/>
              </w:rPr>
            </w:pPr>
            <w:proofErr w:type="spellStart"/>
            <w:r w:rsidRPr="009E3673">
              <w:rPr>
                <w:bCs/>
                <w:sz w:val="22"/>
                <w:szCs w:val="22"/>
              </w:rPr>
              <w:t>зазначені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9E3673">
              <w:rPr>
                <w:bCs/>
                <w:sz w:val="22"/>
                <w:szCs w:val="22"/>
              </w:rPr>
              <w:t>електронній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версії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закупівлі</w:t>
            </w:r>
            <w:proofErr w:type="spellEnd"/>
            <w:r w:rsidRPr="009E3673">
              <w:rPr>
                <w:bCs/>
                <w:sz w:val="22"/>
                <w:szCs w:val="22"/>
              </w:rPr>
              <w:t>.</w:t>
            </w:r>
          </w:p>
        </w:tc>
      </w:tr>
      <w:tr w:rsidR="00B37944" w:rsidRPr="00926A3F" w14:paraId="1CD37F4F" w14:textId="77777777" w:rsidTr="003817EB">
        <w:trPr>
          <w:trHeight w:val="537"/>
          <w:tblCellSpacing w:w="15" w:type="dxa"/>
          <w:jc w:val="center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17983" w14:textId="77777777" w:rsidR="00B37944" w:rsidRPr="004770F9" w:rsidRDefault="003561D0" w:rsidP="003561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  <w:r w:rsidR="00B37944" w:rsidRPr="004770F9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B37944" w:rsidRPr="004770F9">
              <w:rPr>
                <w:b/>
                <w:bCs/>
                <w:sz w:val="24"/>
                <w:szCs w:val="24"/>
              </w:rPr>
              <w:t>Умови</w:t>
            </w:r>
            <w:proofErr w:type="spellEnd"/>
            <w:r w:rsidR="00B37944" w:rsidRPr="004770F9">
              <w:rPr>
                <w:b/>
                <w:bCs/>
                <w:sz w:val="24"/>
                <w:szCs w:val="24"/>
              </w:rPr>
              <w:t xml:space="preserve"> оплати:</w:t>
            </w:r>
          </w:p>
        </w:tc>
        <w:tc>
          <w:tcPr>
            <w:tcW w:w="7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2F7620" w14:textId="77777777" w:rsidR="00B37944" w:rsidRPr="009E3673" w:rsidRDefault="009215B0" w:rsidP="00302915">
            <w:pPr>
              <w:jc w:val="both"/>
              <w:rPr>
                <w:sz w:val="22"/>
                <w:szCs w:val="22"/>
              </w:rPr>
            </w:pPr>
            <w:r w:rsidRPr="009E3673">
              <w:rPr>
                <w:sz w:val="22"/>
                <w:szCs w:val="22"/>
              </w:rPr>
              <w:t xml:space="preserve">Оплата </w:t>
            </w:r>
            <w:proofErr w:type="spellStart"/>
            <w:r w:rsidRPr="009E3673">
              <w:rPr>
                <w:sz w:val="22"/>
                <w:szCs w:val="22"/>
              </w:rPr>
              <w:t>вартості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Послуг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здійснюється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r w:rsidR="00302915" w:rsidRPr="009E3673">
              <w:rPr>
                <w:color w:val="000000"/>
                <w:sz w:val="22"/>
                <w:szCs w:val="22"/>
                <w:highlight w:val="white"/>
                <w:lang w:val="uk-UA"/>
              </w:rPr>
              <w:t xml:space="preserve">протягом </w:t>
            </w:r>
            <w:r w:rsidR="00302915" w:rsidRPr="009E3673">
              <w:rPr>
                <w:b/>
                <w:bCs/>
                <w:color w:val="000000"/>
                <w:sz w:val="22"/>
                <w:szCs w:val="22"/>
                <w:highlight w:val="white"/>
                <w:lang w:val="uk-UA"/>
              </w:rPr>
              <w:t>10 банківських днів</w:t>
            </w:r>
            <w:r w:rsidR="00302915" w:rsidRPr="009E3673">
              <w:rPr>
                <w:color w:val="000000"/>
                <w:sz w:val="22"/>
                <w:szCs w:val="22"/>
                <w:highlight w:val="white"/>
                <w:lang w:val="uk-UA"/>
              </w:rPr>
              <w:t xml:space="preserve"> після підписання акту </w:t>
            </w:r>
            <w:proofErr w:type="spellStart"/>
            <w:r w:rsidR="00302915" w:rsidRPr="009E3673">
              <w:rPr>
                <w:color w:val="000000"/>
                <w:sz w:val="22"/>
                <w:szCs w:val="22"/>
                <w:highlight w:val="white"/>
                <w:lang w:val="uk-UA"/>
              </w:rPr>
              <w:t>наданних</w:t>
            </w:r>
            <w:proofErr w:type="spellEnd"/>
            <w:r w:rsidR="00302915" w:rsidRPr="009E3673">
              <w:rPr>
                <w:color w:val="000000"/>
                <w:sz w:val="22"/>
                <w:szCs w:val="22"/>
                <w:highlight w:val="white"/>
                <w:lang w:val="uk-UA"/>
              </w:rPr>
              <w:t xml:space="preserve"> послуг, а у разі затримки бюджетного фінансування –</w:t>
            </w:r>
            <w:r w:rsidR="00302915" w:rsidRPr="009E3673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302915" w:rsidRPr="009E3673">
              <w:rPr>
                <w:rFonts w:eastAsia="Arial Unicode MS"/>
                <w:sz w:val="22"/>
                <w:szCs w:val="22"/>
                <w:lang w:eastAsia="hi-IN"/>
              </w:rPr>
              <w:t>розрахунок</w:t>
            </w:r>
            <w:proofErr w:type="spellEnd"/>
            <w:r w:rsidR="00302915" w:rsidRPr="009E3673">
              <w:rPr>
                <w:rFonts w:eastAsia="Arial Unicode MS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="00302915" w:rsidRPr="009E3673">
              <w:rPr>
                <w:rFonts w:eastAsia="Arial Unicode MS"/>
                <w:sz w:val="22"/>
                <w:szCs w:val="22"/>
                <w:lang w:eastAsia="hi-IN"/>
              </w:rPr>
              <w:t>здійснюється</w:t>
            </w:r>
            <w:proofErr w:type="spellEnd"/>
            <w:r w:rsidR="00302915" w:rsidRPr="009E3673">
              <w:rPr>
                <w:rFonts w:eastAsia="Arial Unicode MS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="00302915" w:rsidRPr="009E3673">
              <w:rPr>
                <w:rFonts w:eastAsia="Arial Unicode MS"/>
                <w:sz w:val="22"/>
                <w:szCs w:val="22"/>
                <w:lang w:eastAsia="hi-IN"/>
              </w:rPr>
              <w:t>впродовж</w:t>
            </w:r>
            <w:proofErr w:type="spellEnd"/>
            <w:r w:rsidR="00302915" w:rsidRPr="009E3673">
              <w:rPr>
                <w:rFonts w:eastAsia="Arial Unicode MS"/>
                <w:sz w:val="22"/>
                <w:szCs w:val="22"/>
                <w:lang w:eastAsia="hi-IN"/>
              </w:rPr>
              <w:t xml:space="preserve"> </w:t>
            </w:r>
            <w:r w:rsidR="00302915" w:rsidRPr="009E3673">
              <w:rPr>
                <w:rFonts w:eastAsia="Arial Unicode MS"/>
                <w:b/>
                <w:sz w:val="22"/>
                <w:szCs w:val="22"/>
                <w:lang w:eastAsia="hi-IN"/>
              </w:rPr>
              <w:t xml:space="preserve">10 </w:t>
            </w:r>
            <w:proofErr w:type="spellStart"/>
            <w:r w:rsidR="00302915" w:rsidRPr="009E3673">
              <w:rPr>
                <w:rFonts w:eastAsia="Arial Unicode MS"/>
                <w:b/>
                <w:sz w:val="22"/>
                <w:szCs w:val="22"/>
                <w:lang w:eastAsia="hi-IN"/>
              </w:rPr>
              <w:t>банківських</w:t>
            </w:r>
            <w:proofErr w:type="spellEnd"/>
            <w:r w:rsidR="00302915" w:rsidRPr="009E3673">
              <w:rPr>
                <w:rFonts w:eastAsia="Arial Unicode MS"/>
                <w:b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="00302915" w:rsidRPr="009E3673">
              <w:rPr>
                <w:rFonts w:eastAsia="Arial Unicode MS"/>
                <w:b/>
                <w:sz w:val="22"/>
                <w:szCs w:val="22"/>
                <w:lang w:eastAsia="hi-IN"/>
              </w:rPr>
              <w:t>днів</w:t>
            </w:r>
            <w:proofErr w:type="spellEnd"/>
            <w:r w:rsidR="00302915" w:rsidRPr="009E3673">
              <w:rPr>
                <w:rFonts w:eastAsia="Arial Unicode MS"/>
                <w:b/>
                <w:sz w:val="22"/>
                <w:szCs w:val="22"/>
                <w:lang w:eastAsia="hi-IN"/>
              </w:rPr>
              <w:t xml:space="preserve"> </w:t>
            </w:r>
            <w:r w:rsidR="00302915" w:rsidRPr="009E3673">
              <w:rPr>
                <w:rFonts w:eastAsia="Arial Unicode MS"/>
                <w:sz w:val="22"/>
                <w:szCs w:val="22"/>
                <w:lang w:eastAsia="hi-IN"/>
              </w:rPr>
              <w:t xml:space="preserve">з моменту </w:t>
            </w:r>
            <w:proofErr w:type="spellStart"/>
            <w:r w:rsidR="00302915" w:rsidRPr="009E3673">
              <w:rPr>
                <w:rFonts w:eastAsia="Arial Unicode MS"/>
                <w:sz w:val="22"/>
                <w:szCs w:val="22"/>
                <w:lang w:eastAsia="hi-IN"/>
              </w:rPr>
              <w:t>отримання</w:t>
            </w:r>
            <w:proofErr w:type="spellEnd"/>
            <w:r w:rsidR="00302915" w:rsidRPr="009E3673">
              <w:rPr>
                <w:rFonts w:eastAsia="Arial Unicode MS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="00302915" w:rsidRPr="009E3673">
              <w:rPr>
                <w:rFonts w:eastAsia="Arial Unicode MS"/>
                <w:sz w:val="22"/>
                <w:szCs w:val="22"/>
                <w:lang w:eastAsia="hi-IN"/>
              </w:rPr>
              <w:t>Замовником</w:t>
            </w:r>
            <w:proofErr w:type="spellEnd"/>
            <w:r w:rsidR="00302915" w:rsidRPr="009E3673">
              <w:rPr>
                <w:rFonts w:eastAsia="Arial Unicode MS"/>
                <w:sz w:val="22"/>
                <w:szCs w:val="22"/>
                <w:lang w:eastAsia="hi-IN"/>
              </w:rPr>
              <w:t xml:space="preserve"> бюджетного </w:t>
            </w:r>
            <w:proofErr w:type="spellStart"/>
            <w:r w:rsidR="00302915" w:rsidRPr="009E3673">
              <w:rPr>
                <w:rFonts w:eastAsia="Arial Unicode MS"/>
                <w:sz w:val="22"/>
                <w:szCs w:val="22"/>
                <w:lang w:eastAsia="hi-IN"/>
              </w:rPr>
              <w:t>призначення</w:t>
            </w:r>
            <w:proofErr w:type="spellEnd"/>
            <w:r w:rsidR="00302915" w:rsidRPr="009E3673">
              <w:rPr>
                <w:rFonts w:eastAsia="Arial Unicode MS"/>
                <w:sz w:val="22"/>
                <w:szCs w:val="22"/>
                <w:lang w:eastAsia="hi-IN"/>
              </w:rPr>
              <w:t xml:space="preserve"> на </w:t>
            </w:r>
            <w:proofErr w:type="spellStart"/>
            <w:r w:rsidR="00302915" w:rsidRPr="009E3673">
              <w:rPr>
                <w:rFonts w:eastAsia="Arial Unicode MS"/>
                <w:sz w:val="22"/>
                <w:szCs w:val="22"/>
                <w:lang w:eastAsia="hi-IN"/>
              </w:rPr>
              <w:t>фінансування</w:t>
            </w:r>
            <w:proofErr w:type="spellEnd"/>
            <w:r w:rsidR="00302915" w:rsidRPr="009E3673">
              <w:rPr>
                <w:rFonts w:eastAsia="Arial Unicode MS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="00302915" w:rsidRPr="009E3673">
              <w:rPr>
                <w:rFonts w:eastAsia="Arial Unicode MS"/>
                <w:sz w:val="22"/>
                <w:szCs w:val="22"/>
                <w:lang w:eastAsia="hi-IN"/>
              </w:rPr>
              <w:t>закупівлі</w:t>
            </w:r>
            <w:proofErr w:type="spellEnd"/>
            <w:r w:rsidR="00302915" w:rsidRPr="009E3673">
              <w:rPr>
                <w:rFonts w:eastAsia="Arial Unicode MS"/>
                <w:sz w:val="22"/>
                <w:szCs w:val="22"/>
                <w:lang w:eastAsia="hi-IN"/>
              </w:rPr>
              <w:t xml:space="preserve"> на </w:t>
            </w:r>
            <w:proofErr w:type="spellStart"/>
            <w:r w:rsidR="00302915" w:rsidRPr="009E3673">
              <w:rPr>
                <w:rFonts w:eastAsia="Arial Unicode MS"/>
                <w:sz w:val="22"/>
                <w:szCs w:val="22"/>
                <w:lang w:eastAsia="hi-IN"/>
              </w:rPr>
              <w:t>свій</w:t>
            </w:r>
            <w:proofErr w:type="spellEnd"/>
            <w:r w:rsidR="00302915" w:rsidRPr="009E3673">
              <w:rPr>
                <w:rFonts w:eastAsia="Arial Unicode MS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="00302915" w:rsidRPr="009E3673">
              <w:rPr>
                <w:rFonts w:eastAsia="Arial Unicode MS"/>
                <w:sz w:val="22"/>
                <w:szCs w:val="22"/>
                <w:lang w:eastAsia="hi-IN"/>
              </w:rPr>
              <w:t>рахунок</w:t>
            </w:r>
            <w:proofErr w:type="spellEnd"/>
            <w:r w:rsidR="00302915" w:rsidRPr="009E3673">
              <w:rPr>
                <w:rFonts w:eastAsia="Arial Unicode MS"/>
                <w:sz w:val="22"/>
                <w:szCs w:val="22"/>
                <w:lang w:val="uk-UA" w:eastAsia="hi-IN"/>
              </w:rPr>
              <w:t>.</w:t>
            </w:r>
          </w:p>
        </w:tc>
      </w:tr>
      <w:tr w:rsidR="00B37944" w:rsidRPr="00926A3F" w14:paraId="7E2CBE96" w14:textId="77777777" w:rsidTr="003817EB">
        <w:trPr>
          <w:trHeight w:val="537"/>
          <w:tblCellSpacing w:w="15" w:type="dxa"/>
          <w:jc w:val="center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7B514" w14:textId="77777777" w:rsidR="00B37944" w:rsidRPr="004770F9" w:rsidRDefault="003561D0" w:rsidP="003817E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</w:t>
            </w:r>
            <w:r w:rsidR="00B37944" w:rsidRPr="004770F9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B37944" w:rsidRPr="004770F9">
              <w:rPr>
                <w:b/>
                <w:bCs/>
                <w:sz w:val="24"/>
                <w:szCs w:val="24"/>
              </w:rPr>
              <w:t>Перелік</w:t>
            </w:r>
            <w:proofErr w:type="spellEnd"/>
            <w:r w:rsidR="00B37944" w:rsidRPr="004770F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37944" w:rsidRPr="004770F9">
              <w:rPr>
                <w:b/>
                <w:bCs/>
                <w:sz w:val="24"/>
                <w:szCs w:val="24"/>
              </w:rPr>
              <w:t>критеріїв</w:t>
            </w:r>
            <w:proofErr w:type="spellEnd"/>
            <w:r w:rsidR="00B37944" w:rsidRPr="004770F9">
              <w:rPr>
                <w:b/>
                <w:bCs/>
                <w:sz w:val="24"/>
                <w:szCs w:val="24"/>
              </w:rPr>
              <w:t xml:space="preserve"> та методика </w:t>
            </w:r>
            <w:proofErr w:type="spellStart"/>
            <w:r w:rsidR="00B37944" w:rsidRPr="004770F9">
              <w:rPr>
                <w:b/>
                <w:bCs/>
                <w:sz w:val="24"/>
                <w:szCs w:val="24"/>
              </w:rPr>
              <w:t>оцінки</w:t>
            </w:r>
            <w:proofErr w:type="spellEnd"/>
            <w:r w:rsidR="00B37944" w:rsidRPr="004770F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37944" w:rsidRPr="004770F9">
              <w:rPr>
                <w:b/>
                <w:bCs/>
                <w:sz w:val="24"/>
                <w:szCs w:val="24"/>
              </w:rPr>
              <w:t>пропозицій</w:t>
            </w:r>
            <w:proofErr w:type="spellEnd"/>
            <w:r w:rsidR="00B37944" w:rsidRPr="004770F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37944" w:rsidRPr="004770F9">
              <w:rPr>
                <w:b/>
                <w:bCs/>
                <w:sz w:val="24"/>
                <w:szCs w:val="24"/>
              </w:rPr>
              <w:t>із</w:t>
            </w:r>
            <w:proofErr w:type="spellEnd"/>
            <w:r w:rsidR="00B37944" w:rsidRPr="004770F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37944" w:rsidRPr="004770F9">
              <w:rPr>
                <w:b/>
                <w:bCs/>
                <w:sz w:val="24"/>
                <w:szCs w:val="24"/>
              </w:rPr>
              <w:t>зазначенням</w:t>
            </w:r>
            <w:proofErr w:type="spellEnd"/>
            <w:r w:rsidR="00B37944" w:rsidRPr="004770F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37944" w:rsidRPr="004770F9">
              <w:rPr>
                <w:b/>
                <w:bCs/>
                <w:sz w:val="24"/>
                <w:szCs w:val="24"/>
              </w:rPr>
              <w:t>питомої</w:t>
            </w:r>
            <w:proofErr w:type="spellEnd"/>
            <w:r w:rsidR="00B37944" w:rsidRPr="004770F9">
              <w:rPr>
                <w:b/>
                <w:bCs/>
                <w:sz w:val="24"/>
                <w:szCs w:val="24"/>
              </w:rPr>
              <w:t xml:space="preserve"> ваги </w:t>
            </w:r>
            <w:proofErr w:type="spellStart"/>
            <w:r w:rsidR="00B37944" w:rsidRPr="004770F9">
              <w:rPr>
                <w:b/>
                <w:bCs/>
                <w:sz w:val="24"/>
                <w:szCs w:val="24"/>
              </w:rPr>
              <w:t>критеріїв</w:t>
            </w:r>
            <w:proofErr w:type="spellEnd"/>
            <w:r w:rsidR="00B37944" w:rsidRPr="004770F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7AAB61" w14:textId="77777777" w:rsidR="00343529" w:rsidRPr="009E3673" w:rsidRDefault="00343529" w:rsidP="00AF1781">
            <w:pPr>
              <w:ind w:left="61" w:right="113" w:hanging="28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E3673">
              <w:rPr>
                <w:b/>
                <w:bCs/>
                <w:sz w:val="22"/>
                <w:szCs w:val="22"/>
                <w:lang w:eastAsia="en-US"/>
              </w:rPr>
              <w:t>Оцінка</w:t>
            </w:r>
            <w:proofErr w:type="spellEnd"/>
            <w:r w:rsidRPr="009E367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3673">
              <w:rPr>
                <w:b/>
                <w:bCs/>
                <w:sz w:val="22"/>
                <w:szCs w:val="22"/>
                <w:lang w:eastAsia="en-US"/>
              </w:rPr>
              <w:t>тендерних</w:t>
            </w:r>
            <w:proofErr w:type="spellEnd"/>
            <w:r w:rsidRPr="009E367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3673">
              <w:rPr>
                <w:b/>
                <w:bCs/>
                <w:sz w:val="22"/>
                <w:szCs w:val="22"/>
                <w:lang w:eastAsia="en-US"/>
              </w:rPr>
              <w:t>пропозицій</w:t>
            </w:r>
            <w:proofErr w:type="spellEnd"/>
            <w:r w:rsidRPr="009E367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3673">
              <w:rPr>
                <w:b/>
                <w:bCs/>
                <w:sz w:val="22"/>
                <w:szCs w:val="22"/>
                <w:lang w:eastAsia="en-US"/>
              </w:rPr>
              <w:t>здійснюється</w:t>
            </w:r>
            <w:proofErr w:type="spellEnd"/>
            <w:r w:rsidRPr="009E3673">
              <w:rPr>
                <w:b/>
                <w:bCs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9E3673">
              <w:rPr>
                <w:b/>
                <w:bCs/>
                <w:sz w:val="22"/>
                <w:szCs w:val="22"/>
                <w:lang w:eastAsia="en-US"/>
              </w:rPr>
              <w:t>основі</w:t>
            </w:r>
            <w:proofErr w:type="spellEnd"/>
            <w:r w:rsidRPr="009E367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3673">
              <w:rPr>
                <w:b/>
                <w:bCs/>
                <w:sz w:val="22"/>
                <w:szCs w:val="22"/>
                <w:lang w:eastAsia="en-US"/>
              </w:rPr>
              <w:t>єдиного</w:t>
            </w:r>
            <w:proofErr w:type="spellEnd"/>
            <w:r w:rsidRPr="009E367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3673">
              <w:rPr>
                <w:b/>
                <w:bCs/>
                <w:sz w:val="22"/>
                <w:szCs w:val="22"/>
                <w:lang w:eastAsia="en-US"/>
              </w:rPr>
              <w:t>критерію</w:t>
            </w:r>
            <w:proofErr w:type="spellEnd"/>
            <w:r w:rsidRPr="009E3673">
              <w:rPr>
                <w:b/>
                <w:bCs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9E3673">
              <w:rPr>
                <w:b/>
                <w:bCs/>
                <w:sz w:val="22"/>
                <w:szCs w:val="22"/>
                <w:lang w:eastAsia="en-US"/>
              </w:rPr>
              <w:t>ціна</w:t>
            </w:r>
            <w:proofErr w:type="spellEnd"/>
            <w:r w:rsidRPr="009E3673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1D0D61B6" w14:textId="77777777" w:rsidR="00343529" w:rsidRPr="009E3673" w:rsidRDefault="00343529" w:rsidP="00AF1781">
            <w:pPr>
              <w:ind w:left="61" w:right="113" w:hanging="28"/>
              <w:jc w:val="both"/>
              <w:rPr>
                <w:sz w:val="22"/>
                <w:szCs w:val="22"/>
              </w:rPr>
            </w:pPr>
            <w:proofErr w:type="spellStart"/>
            <w:r w:rsidRPr="009E3673">
              <w:rPr>
                <w:sz w:val="22"/>
                <w:szCs w:val="22"/>
              </w:rPr>
              <w:t>Єдиним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критерієм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оцінки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тендерних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пропозицій</w:t>
            </w:r>
            <w:proofErr w:type="spellEnd"/>
            <w:r w:rsidRPr="009E3673">
              <w:rPr>
                <w:sz w:val="22"/>
                <w:szCs w:val="22"/>
              </w:rPr>
              <w:t xml:space="preserve"> є </w:t>
            </w:r>
            <w:proofErr w:type="spellStart"/>
            <w:r w:rsidRPr="009E3673">
              <w:rPr>
                <w:sz w:val="22"/>
                <w:szCs w:val="22"/>
              </w:rPr>
              <w:t>ціна</w:t>
            </w:r>
            <w:proofErr w:type="spellEnd"/>
            <w:r w:rsidRPr="009E3673">
              <w:rPr>
                <w:sz w:val="22"/>
                <w:szCs w:val="22"/>
              </w:rPr>
              <w:t>.</w:t>
            </w:r>
          </w:p>
          <w:p w14:paraId="256A42CF" w14:textId="77777777" w:rsidR="00343529" w:rsidRPr="009E3673" w:rsidRDefault="00343529" w:rsidP="00AF1781">
            <w:pPr>
              <w:ind w:left="61" w:right="113" w:hanging="28"/>
              <w:jc w:val="both"/>
              <w:rPr>
                <w:sz w:val="22"/>
                <w:szCs w:val="22"/>
              </w:rPr>
            </w:pPr>
            <w:proofErr w:type="spellStart"/>
            <w:r w:rsidRPr="009E3673">
              <w:rPr>
                <w:sz w:val="22"/>
                <w:szCs w:val="22"/>
              </w:rPr>
              <w:t>Питома</w:t>
            </w:r>
            <w:proofErr w:type="spellEnd"/>
            <w:r w:rsidRPr="009E3673">
              <w:rPr>
                <w:sz w:val="22"/>
                <w:szCs w:val="22"/>
              </w:rPr>
              <w:t xml:space="preserve"> вага </w:t>
            </w:r>
            <w:proofErr w:type="spellStart"/>
            <w:r w:rsidRPr="009E3673">
              <w:rPr>
                <w:sz w:val="22"/>
                <w:szCs w:val="22"/>
              </w:rPr>
              <w:t>цінового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критерію</w:t>
            </w:r>
            <w:proofErr w:type="spellEnd"/>
            <w:r w:rsidRPr="009E3673">
              <w:rPr>
                <w:sz w:val="22"/>
                <w:szCs w:val="22"/>
              </w:rPr>
              <w:t xml:space="preserve"> – 100 %.</w:t>
            </w:r>
          </w:p>
          <w:p w14:paraId="7891C1CF" w14:textId="77777777" w:rsidR="00343529" w:rsidRPr="009E3673" w:rsidRDefault="00343529" w:rsidP="00AF1781">
            <w:pPr>
              <w:ind w:left="61" w:right="113" w:hanging="28"/>
              <w:jc w:val="both"/>
              <w:rPr>
                <w:sz w:val="22"/>
                <w:szCs w:val="22"/>
              </w:rPr>
            </w:pPr>
            <w:proofErr w:type="spellStart"/>
            <w:r w:rsidRPr="009E3673">
              <w:rPr>
                <w:sz w:val="22"/>
                <w:szCs w:val="22"/>
              </w:rPr>
              <w:t>Оцінка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тендерних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пропозицій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здійснюється</w:t>
            </w:r>
            <w:proofErr w:type="spellEnd"/>
            <w:r w:rsidRPr="009E3673">
              <w:rPr>
                <w:sz w:val="22"/>
                <w:szCs w:val="22"/>
              </w:rPr>
              <w:t xml:space="preserve"> на </w:t>
            </w:r>
            <w:proofErr w:type="spellStart"/>
            <w:r w:rsidRPr="009E3673">
              <w:rPr>
                <w:sz w:val="22"/>
                <w:szCs w:val="22"/>
              </w:rPr>
              <w:t>основі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єдиного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критерію</w:t>
            </w:r>
            <w:proofErr w:type="spellEnd"/>
            <w:r w:rsidRPr="009E3673">
              <w:rPr>
                <w:sz w:val="22"/>
                <w:szCs w:val="22"/>
              </w:rPr>
              <w:t xml:space="preserve"> – </w:t>
            </w:r>
            <w:proofErr w:type="spellStart"/>
            <w:r w:rsidRPr="009E3673">
              <w:rPr>
                <w:sz w:val="22"/>
                <w:szCs w:val="22"/>
              </w:rPr>
              <w:t>ціна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тендерної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пропозиції</w:t>
            </w:r>
            <w:proofErr w:type="spellEnd"/>
            <w:r w:rsidRPr="009E3673">
              <w:rPr>
                <w:sz w:val="22"/>
                <w:szCs w:val="22"/>
              </w:rPr>
              <w:t xml:space="preserve"> з </w:t>
            </w:r>
            <w:proofErr w:type="spellStart"/>
            <w:r w:rsidRPr="009E3673">
              <w:rPr>
                <w:sz w:val="22"/>
                <w:szCs w:val="22"/>
              </w:rPr>
              <w:t>урахування</w:t>
            </w:r>
            <w:proofErr w:type="spellEnd"/>
            <w:r w:rsidR="004002E7" w:rsidRPr="009E3673">
              <w:rPr>
                <w:sz w:val="22"/>
                <w:szCs w:val="22"/>
                <w:lang w:val="uk-UA"/>
              </w:rPr>
              <w:t>м</w:t>
            </w:r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податку</w:t>
            </w:r>
            <w:proofErr w:type="spellEnd"/>
            <w:r w:rsidRPr="009E3673">
              <w:rPr>
                <w:sz w:val="22"/>
                <w:szCs w:val="22"/>
              </w:rPr>
              <w:t xml:space="preserve"> на </w:t>
            </w:r>
            <w:proofErr w:type="spellStart"/>
            <w:r w:rsidRPr="009E3673">
              <w:rPr>
                <w:sz w:val="22"/>
                <w:szCs w:val="22"/>
              </w:rPr>
              <w:t>додану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вартість</w:t>
            </w:r>
            <w:proofErr w:type="spellEnd"/>
            <w:r w:rsidRPr="009E3673">
              <w:rPr>
                <w:sz w:val="22"/>
                <w:szCs w:val="22"/>
              </w:rPr>
              <w:t xml:space="preserve"> (ПДВ).</w:t>
            </w:r>
          </w:p>
          <w:p w14:paraId="0AC50E66" w14:textId="5693A0D9" w:rsidR="00343529" w:rsidRPr="009E3673" w:rsidRDefault="00343529" w:rsidP="00AF1781">
            <w:pPr>
              <w:ind w:left="61" w:right="113" w:hanging="28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9E3673">
              <w:rPr>
                <w:b/>
                <w:bCs/>
                <w:sz w:val="22"/>
                <w:szCs w:val="22"/>
              </w:rPr>
              <w:t>Під</w:t>
            </w:r>
            <w:proofErr w:type="spellEnd"/>
            <w:r w:rsidRPr="009E3673">
              <w:rPr>
                <w:b/>
                <w:bCs/>
                <w:sz w:val="22"/>
                <w:szCs w:val="22"/>
              </w:rPr>
              <w:t xml:space="preserve"> час </w:t>
            </w:r>
            <w:proofErr w:type="spellStart"/>
            <w:r w:rsidRPr="009E3673">
              <w:rPr>
                <w:b/>
                <w:bCs/>
                <w:sz w:val="22"/>
                <w:szCs w:val="22"/>
              </w:rPr>
              <w:t>подання</w:t>
            </w:r>
            <w:proofErr w:type="spellEnd"/>
            <w:r w:rsidRPr="009E367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/>
                <w:bCs/>
                <w:sz w:val="22"/>
                <w:szCs w:val="22"/>
              </w:rPr>
              <w:t>ропозицій</w:t>
            </w:r>
            <w:proofErr w:type="spellEnd"/>
            <w:r w:rsidRPr="009E367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b/>
                <w:bCs/>
                <w:sz w:val="22"/>
                <w:szCs w:val="22"/>
              </w:rPr>
              <w:t>учасник</w:t>
            </w:r>
            <w:proofErr w:type="spellEnd"/>
            <w:r w:rsidRPr="009E3673">
              <w:rPr>
                <w:b/>
                <w:bCs/>
                <w:sz w:val="22"/>
                <w:szCs w:val="22"/>
              </w:rPr>
              <w:t xml:space="preserve"> в </w:t>
            </w:r>
            <w:proofErr w:type="spellStart"/>
            <w:r w:rsidRPr="009E3673">
              <w:rPr>
                <w:b/>
                <w:bCs/>
                <w:sz w:val="22"/>
                <w:szCs w:val="22"/>
              </w:rPr>
              <w:t>електронній</w:t>
            </w:r>
            <w:proofErr w:type="spellEnd"/>
            <w:r w:rsidRPr="009E367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/>
                <w:bCs/>
                <w:sz w:val="22"/>
                <w:szCs w:val="22"/>
              </w:rPr>
              <w:t>системі</w:t>
            </w:r>
            <w:proofErr w:type="spellEnd"/>
            <w:r w:rsidRPr="009E367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/>
                <w:bCs/>
                <w:sz w:val="22"/>
                <w:szCs w:val="22"/>
              </w:rPr>
              <w:t>закупівель</w:t>
            </w:r>
            <w:proofErr w:type="spellEnd"/>
            <w:r w:rsidRPr="009E3673">
              <w:rPr>
                <w:b/>
                <w:bCs/>
                <w:sz w:val="22"/>
                <w:szCs w:val="22"/>
              </w:rPr>
              <w:t xml:space="preserve"> повинен </w:t>
            </w:r>
            <w:proofErr w:type="spellStart"/>
            <w:r w:rsidRPr="009E3673">
              <w:rPr>
                <w:b/>
                <w:bCs/>
                <w:sz w:val="22"/>
                <w:szCs w:val="22"/>
              </w:rPr>
              <w:t>вказати</w:t>
            </w:r>
            <w:proofErr w:type="spellEnd"/>
            <w:r w:rsidRPr="009E367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/>
                <w:bCs/>
                <w:sz w:val="22"/>
                <w:szCs w:val="22"/>
              </w:rPr>
              <w:t>ціну</w:t>
            </w:r>
            <w:proofErr w:type="spellEnd"/>
            <w:r w:rsidRPr="009E367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/>
                <w:bCs/>
                <w:sz w:val="22"/>
                <w:szCs w:val="22"/>
              </w:rPr>
              <w:t>своєї</w:t>
            </w:r>
            <w:proofErr w:type="spellEnd"/>
            <w:r w:rsidRPr="009E367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/>
                <w:bCs/>
                <w:sz w:val="22"/>
                <w:szCs w:val="22"/>
              </w:rPr>
              <w:t>пропозиції</w:t>
            </w:r>
            <w:proofErr w:type="spellEnd"/>
            <w:r w:rsidRPr="009E3673">
              <w:rPr>
                <w:b/>
                <w:bCs/>
                <w:sz w:val="22"/>
                <w:szCs w:val="22"/>
              </w:rPr>
              <w:t xml:space="preserve"> з </w:t>
            </w:r>
            <w:proofErr w:type="spellStart"/>
            <w:r w:rsidRPr="009E3673">
              <w:rPr>
                <w:b/>
                <w:bCs/>
                <w:sz w:val="22"/>
                <w:szCs w:val="22"/>
              </w:rPr>
              <w:t>урахування</w:t>
            </w:r>
            <w:proofErr w:type="spellEnd"/>
            <w:r w:rsidR="004002E7" w:rsidRPr="009E3673">
              <w:rPr>
                <w:b/>
                <w:bCs/>
                <w:sz w:val="22"/>
                <w:szCs w:val="22"/>
                <w:lang w:val="uk-UA"/>
              </w:rPr>
              <w:t>м</w:t>
            </w:r>
            <w:r w:rsidRPr="009E3673">
              <w:rPr>
                <w:b/>
                <w:bCs/>
                <w:sz w:val="22"/>
                <w:szCs w:val="22"/>
              </w:rPr>
              <w:t xml:space="preserve"> ПДВ!</w:t>
            </w:r>
          </w:p>
          <w:p w14:paraId="44C61D9F" w14:textId="77777777" w:rsidR="00343529" w:rsidRPr="009E3673" w:rsidRDefault="00343529" w:rsidP="00AF1781">
            <w:pPr>
              <w:ind w:left="61" w:right="113" w:hanging="28"/>
              <w:jc w:val="both"/>
              <w:rPr>
                <w:sz w:val="22"/>
                <w:szCs w:val="22"/>
              </w:rPr>
            </w:pPr>
            <w:r w:rsidRPr="009E3673">
              <w:rPr>
                <w:sz w:val="22"/>
                <w:szCs w:val="22"/>
              </w:rPr>
              <w:t xml:space="preserve">У </w:t>
            </w:r>
            <w:proofErr w:type="spellStart"/>
            <w:r w:rsidRPr="009E3673">
              <w:rPr>
                <w:sz w:val="22"/>
                <w:szCs w:val="22"/>
              </w:rPr>
              <w:t>формі</w:t>
            </w:r>
            <w:proofErr w:type="spellEnd"/>
            <w:r w:rsidRPr="009E3673">
              <w:rPr>
                <w:sz w:val="22"/>
                <w:szCs w:val="22"/>
              </w:rPr>
              <w:t xml:space="preserve"> «</w:t>
            </w:r>
            <w:r w:rsidRPr="009E3673">
              <w:rPr>
                <w:sz w:val="22"/>
                <w:szCs w:val="22"/>
                <w:lang w:val="uk-UA"/>
              </w:rPr>
              <w:t>Комерційна</w:t>
            </w:r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пропозиція</w:t>
            </w:r>
            <w:proofErr w:type="spellEnd"/>
            <w:r w:rsidRPr="009E3673">
              <w:rPr>
                <w:sz w:val="22"/>
                <w:szCs w:val="22"/>
              </w:rPr>
              <w:t>» (</w:t>
            </w:r>
            <w:proofErr w:type="spellStart"/>
            <w:r w:rsidRPr="009E3673">
              <w:rPr>
                <w:sz w:val="22"/>
                <w:szCs w:val="22"/>
              </w:rPr>
              <w:t>Додаток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r w:rsidRPr="009E3673">
              <w:rPr>
                <w:sz w:val="22"/>
                <w:szCs w:val="22"/>
                <w:lang w:val="uk-UA"/>
              </w:rPr>
              <w:t>2</w:t>
            </w:r>
            <w:r w:rsidRPr="009E3673">
              <w:rPr>
                <w:sz w:val="22"/>
                <w:szCs w:val="22"/>
              </w:rPr>
              <w:t xml:space="preserve">) </w:t>
            </w:r>
            <w:proofErr w:type="spellStart"/>
            <w:r w:rsidRPr="009E3673">
              <w:rPr>
                <w:sz w:val="22"/>
                <w:szCs w:val="22"/>
              </w:rPr>
              <w:t>Учасник</w:t>
            </w:r>
            <w:proofErr w:type="spellEnd"/>
            <w:r w:rsidRPr="009E3673">
              <w:rPr>
                <w:sz w:val="22"/>
                <w:szCs w:val="22"/>
              </w:rPr>
              <w:t xml:space="preserve"> повинен </w:t>
            </w:r>
            <w:proofErr w:type="spellStart"/>
            <w:r w:rsidRPr="009E3673">
              <w:rPr>
                <w:sz w:val="22"/>
                <w:szCs w:val="22"/>
              </w:rPr>
              <w:t>зазначити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ціну</w:t>
            </w:r>
            <w:proofErr w:type="spellEnd"/>
            <w:r w:rsidRPr="009E3673">
              <w:rPr>
                <w:sz w:val="22"/>
                <w:szCs w:val="22"/>
              </w:rPr>
              <w:t xml:space="preserve"> – </w:t>
            </w:r>
            <w:proofErr w:type="spellStart"/>
            <w:r w:rsidRPr="009E3673">
              <w:rPr>
                <w:sz w:val="22"/>
                <w:szCs w:val="22"/>
              </w:rPr>
              <w:t>загальну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вартість</w:t>
            </w:r>
            <w:proofErr w:type="spellEnd"/>
            <w:r w:rsidRPr="009E3673">
              <w:rPr>
                <w:sz w:val="22"/>
                <w:szCs w:val="22"/>
              </w:rPr>
              <w:t xml:space="preserve"> товару з ПДВ (без ПДВ – у </w:t>
            </w:r>
            <w:proofErr w:type="spellStart"/>
            <w:r w:rsidRPr="009E3673">
              <w:rPr>
                <w:sz w:val="22"/>
                <w:szCs w:val="22"/>
              </w:rPr>
              <w:t>разі</w:t>
            </w:r>
            <w:proofErr w:type="spellEnd"/>
            <w:r w:rsidRPr="009E3673">
              <w:rPr>
                <w:sz w:val="22"/>
                <w:szCs w:val="22"/>
              </w:rPr>
              <w:t xml:space="preserve"> коли </w:t>
            </w:r>
            <w:proofErr w:type="spellStart"/>
            <w:r w:rsidRPr="009E3673">
              <w:rPr>
                <w:sz w:val="22"/>
                <w:szCs w:val="22"/>
              </w:rPr>
              <w:t>суб’єкт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господарювання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звільнений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від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сплати</w:t>
            </w:r>
            <w:proofErr w:type="spellEnd"/>
            <w:r w:rsidRPr="009E3673">
              <w:rPr>
                <w:sz w:val="22"/>
                <w:szCs w:val="22"/>
              </w:rPr>
              <w:t xml:space="preserve"> ПДВ </w:t>
            </w:r>
            <w:proofErr w:type="spellStart"/>
            <w:r w:rsidRPr="009E3673">
              <w:rPr>
                <w:sz w:val="22"/>
                <w:szCs w:val="22"/>
              </w:rPr>
              <w:t>згідно</w:t>
            </w:r>
            <w:proofErr w:type="spellEnd"/>
            <w:r w:rsidRPr="009E3673">
              <w:rPr>
                <w:sz w:val="22"/>
                <w:szCs w:val="22"/>
              </w:rPr>
              <w:t xml:space="preserve"> чинного </w:t>
            </w:r>
            <w:proofErr w:type="spellStart"/>
            <w:r w:rsidRPr="009E3673">
              <w:rPr>
                <w:sz w:val="22"/>
                <w:szCs w:val="22"/>
              </w:rPr>
              <w:t>законодавства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України</w:t>
            </w:r>
            <w:proofErr w:type="spellEnd"/>
            <w:r w:rsidRPr="009E3673">
              <w:rPr>
                <w:sz w:val="22"/>
                <w:szCs w:val="22"/>
              </w:rPr>
              <w:t xml:space="preserve">), за </w:t>
            </w:r>
            <w:proofErr w:type="spellStart"/>
            <w:r w:rsidRPr="009E3673">
              <w:rPr>
                <w:sz w:val="22"/>
                <w:szCs w:val="22"/>
              </w:rPr>
              <w:t>якою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учасник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передбачає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поставити</w:t>
            </w:r>
            <w:proofErr w:type="spellEnd"/>
            <w:r w:rsidRPr="009E3673">
              <w:rPr>
                <w:sz w:val="22"/>
                <w:szCs w:val="22"/>
              </w:rPr>
              <w:t xml:space="preserve"> товар </w:t>
            </w:r>
            <w:proofErr w:type="spellStart"/>
            <w:r w:rsidRPr="009E3673">
              <w:rPr>
                <w:sz w:val="22"/>
                <w:szCs w:val="22"/>
              </w:rPr>
              <w:t>замовнику</w:t>
            </w:r>
            <w:proofErr w:type="spellEnd"/>
            <w:r w:rsidRPr="009E3673">
              <w:rPr>
                <w:sz w:val="22"/>
                <w:szCs w:val="22"/>
              </w:rPr>
              <w:t>.</w:t>
            </w:r>
          </w:p>
          <w:p w14:paraId="7F6B29EF" w14:textId="3CC22307" w:rsidR="00343529" w:rsidRPr="009E3673" w:rsidRDefault="00343529" w:rsidP="00F710CF">
            <w:pPr>
              <w:ind w:left="61" w:right="113" w:hanging="28"/>
              <w:rPr>
                <w:sz w:val="22"/>
                <w:szCs w:val="22"/>
              </w:rPr>
            </w:pPr>
            <w:r w:rsidRPr="009E3673">
              <w:rPr>
                <w:sz w:val="22"/>
                <w:szCs w:val="22"/>
              </w:rPr>
              <w:t xml:space="preserve">Методика </w:t>
            </w:r>
            <w:proofErr w:type="spellStart"/>
            <w:r w:rsidRPr="009E3673">
              <w:rPr>
                <w:sz w:val="22"/>
                <w:szCs w:val="22"/>
              </w:rPr>
              <w:t>оцінки</w:t>
            </w:r>
            <w:proofErr w:type="spellEnd"/>
            <w:r w:rsidRPr="009E3673">
              <w:rPr>
                <w:sz w:val="22"/>
                <w:szCs w:val="22"/>
              </w:rPr>
              <w:t xml:space="preserve">: </w:t>
            </w:r>
            <w:proofErr w:type="spellStart"/>
            <w:r w:rsidRPr="009E3673">
              <w:rPr>
                <w:sz w:val="22"/>
                <w:szCs w:val="22"/>
              </w:rPr>
              <w:t>оцінка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тендерних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пропозицій</w:t>
            </w:r>
            <w:proofErr w:type="spellEnd"/>
            <w:r w:rsidRPr="009E3673">
              <w:rPr>
                <w:sz w:val="22"/>
                <w:szCs w:val="22"/>
              </w:rPr>
              <w:t xml:space="preserve"> проводиться за </w:t>
            </w:r>
            <w:proofErr w:type="spellStart"/>
            <w:r w:rsidRPr="009E3673">
              <w:rPr>
                <w:sz w:val="22"/>
                <w:szCs w:val="22"/>
              </w:rPr>
              <w:t>цінами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тендерних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пропозицій</w:t>
            </w:r>
            <w:proofErr w:type="spellEnd"/>
            <w:r w:rsidRPr="009E3673">
              <w:rPr>
                <w:sz w:val="22"/>
                <w:szCs w:val="22"/>
              </w:rPr>
              <w:t xml:space="preserve"> з </w:t>
            </w:r>
            <w:proofErr w:type="spellStart"/>
            <w:r w:rsidRPr="009E3673">
              <w:rPr>
                <w:sz w:val="22"/>
                <w:szCs w:val="22"/>
              </w:rPr>
              <w:t>урахування</w:t>
            </w:r>
            <w:proofErr w:type="spellEnd"/>
            <w:r w:rsidR="004002E7" w:rsidRPr="009E3673">
              <w:rPr>
                <w:sz w:val="22"/>
                <w:szCs w:val="22"/>
                <w:lang w:val="uk-UA"/>
              </w:rPr>
              <w:t>м</w:t>
            </w:r>
            <w:r w:rsidRPr="009E3673">
              <w:rPr>
                <w:sz w:val="22"/>
                <w:szCs w:val="22"/>
              </w:rPr>
              <w:t xml:space="preserve"> ПДВ. </w:t>
            </w:r>
            <w:proofErr w:type="spellStart"/>
            <w:r w:rsidRPr="009E3673">
              <w:rPr>
                <w:sz w:val="22"/>
                <w:szCs w:val="22"/>
              </w:rPr>
              <w:t>Найбільш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економічно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вигідною</w:t>
            </w:r>
            <w:proofErr w:type="spellEnd"/>
            <w:r w:rsidRPr="009E3673">
              <w:rPr>
                <w:sz w:val="22"/>
                <w:szCs w:val="22"/>
              </w:rPr>
              <w:t xml:space="preserve"> тендерною </w:t>
            </w:r>
            <w:proofErr w:type="spellStart"/>
            <w:r w:rsidRPr="009E3673">
              <w:rPr>
                <w:sz w:val="22"/>
                <w:szCs w:val="22"/>
              </w:rPr>
              <w:t>пропозицією</w:t>
            </w:r>
            <w:proofErr w:type="spellEnd"/>
            <w:r w:rsidRPr="009E3673">
              <w:rPr>
                <w:sz w:val="22"/>
                <w:szCs w:val="22"/>
              </w:rPr>
              <w:t xml:space="preserve"> є </w:t>
            </w:r>
            <w:proofErr w:type="spellStart"/>
            <w:r w:rsidRPr="009E3673">
              <w:rPr>
                <w:sz w:val="22"/>
                <w:szCs w:val="22"/>
              </w:rPr>
              <w:t>пропозиція</w:t>
            </w:r>
            <w:proofErr w:type="spellEnd"/>
            <w:r w:rsidR="007106ED" w:rsidRPr="009E3673">
              <w:rPr>
                <w:sz w:val="22"/>
                <w:szCs w:val="22"/>
                <w:lang w:val="uk-UA"/>
              </w:rPr>
              <w:t>,</w:t>
            </w:r>
            <w:r w:rsidRPr="009E3673">
              <w:rPr>
                <w:sz w:val="22"/>
                <w:szCs w:val="22"/>
              </w:rPr>
              <w:t xml:space="preserve"> яка за результатами </w:t>
            </w:r>
            <w:proofErr w:type="spellStart"/>
            <w:r w:rsidRPr="009E3673">
              <w:rPr>
                <w:sz w:val="22"/>
                <w:szCs w:val="22"/>
              </w:rPr>
              <w:t>електронного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аукціону</w:t>
            </w:r>
            <w:proofErr w:type="spellEnd"/>
            <w:r w:rsidRPr="009E3673">
              <w:rPr>
                <w:sz w:val="22"/>
                <w:szCs w:val="22"/>
              </w:rPr>
              <w:t xml:space="preserve"> буде </w:t>
            </w:r>
            <w:proofErr w:type="spellStart"/>
            <w:r w:rsidRPr="009E3673">
              <w:rPr>
                <w:sz w:val="22"/>
                <w:szCs w:val="22"/>
              </w:rPr>
              <w:t>найнижчою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ціною</w:t>
            </w:r>
            <w:proofErr w:type="spellEnd"/>
            <w:r w:rsidRPr="009E3673">
              <w:rPr>
                <w:sz w:val="22"/>
                <w:szCs w:val="22"/>
              </w:rPr>
              <w:t xml:space="preserve"> з ПДВ.</w:t>
            </w:r>
          </w:p>
          <w:p w14:paraId="4D34B979" w14:textId="77777777" w:rsidR="00343529" w:rsidRPr="009E3673" w:rsidRDefault="00343529" w:rsidP="003077DE">
            <w:pPr>
              <w:pStyle w:val="a8"/>
              <w:rPr>
                <w:rFonts w:eastAsia="Calibri"/>
                <w:sz w:val="22"/>
                <w:szCs w:val="22"/>
              </w:rPr>
            </w:pPr>
            <w:r w:rsidRPr="009E3673">
              <w:rPr>
                <w:rFonts w:eastAsia="Calibri"/>
                <w:sz w:val="22"/>
                <w:szCs w:val="22"/>
              </w:rPr>
              <w:t>Договір про закупівлю буде укладатися на суму пропозиції переможця закупівлі з урахуванням ПДВ (якщо переможець є платником податків).</w:t>
            </w:r>
            <w:bookmarkStart w:id="1" w:name="n488"/>
            <w:bookmarkEnd w:id="1"/>
          </w:p>
          <w:p w14:paraId="7ABC3656" w14:textId="77777777" w:rsidR="00343529" w:rsidRPr="009E3673" w:rsidRDefault="00343529" w:rsidP="003077DE">
            <w:pPr>
              <w:pStyle w:val="a8"/>
              <w:rPr>
                <w:rStyle w:val="12"/>
                <w:sz w:val="22"/>
                <w:szCs w:val="22"/>
              </w:rPr>
            </w:pPr>
            <w:r w:rsidRPr="009E3673">
              <w:rPr>
                <w:rStyle w:val="12"/>
                <w:sz w:val="22"/>
                <w:szCs w:val="22"/>
              </w:rPr>
              <w:t>За результатами розгляду та оцінки тендерної пропозиції замовник визначає переможця та приймає рішення про намір укласти договір згідно з Законом.</w:t>
            </w:r>
          </w:p>
          <w:p w14:paraId="217D8A37" w14:textId="77777777" w:rsidR="00343529" w:rsidRPr="009E3673" w:rsidRDefault="00343529" w:rsidP="003077DE">
            <w:pPr>
              <w:pStyle w:val="a8"/>
              <w:rPr>
                <w:rStyle w:val="12"/>
                <w:sz w:val="22"/>
                <w:szCs w:val="22"/>
              </w:rPr>
            </w:pPr>
            <w:r w:rsidRPr="009E3673">
              <w:rPr>
                <w:rStyle w:val="12"/>
                <w:sz w:val="22"/>
                <w:szCs w:val="22"/>
              </w:rPr>
              <w:t>У разі якщо учасник стає переможцем декількох або всіх лотів, замовник може укласти один договір про закупівлю з переможцем, об’єднавши лоти.</w:t>
            </w:r>
          </w:p>
          <w:p w14:paraId="682C14F4" w14:textId="77777777" w:rsidR="00B37944" w:rsidRPr="009E3673" w:rsidRDefault="00343529" w:rsidP="003077DE">
            <w:pPr>
              <w:pStyle w:val="a8"/>
              <w:rPr>
                <w:sz w:val="22"/>
                <w:szCs w:val="22"/>
              </w:rPr>
            </w:pPr>
            <w:r w:rsidRPr="009E3673">
              <w:rPr>
                <w:rStyle w:val="12"/>
                <w:sz w:val="22"/>
                <w:szCs w:val="22"/>
              </w:rPr>
              <w:t>Замовник та Учасники не можуть ініціювати будь-які переговори з питань внесення змін до змісту або ціни поданої тендерної пропозиції.</w:t>
            </w:r>
          </w:p>
        </w:tc>
      </w:tr>
      <w:tr w:rsidR="00B37944" w:rsidRPr="00926A3F" w14:paraId="0DD7F779" w14:textId="77777777" w:rsidTr="00ED7214">
        <w:trPr>
          <w:trHeight w:val="537"/>
          <w:tblCellSpacing w:w="15" w:type="dxa"/>
          <w:jc w:val="center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87A8E" w14:textId="77777777" w:rsidR="00B37944" w:rsidRPr="004770F9" w:rsidRDefault="00B37944" w:rsidP="003561D0">
            <w:pPr>
              <w:jc w:val="center"/>
              <w:rPr>
                <w:b/>
                <w:bCs/>
                <w:sz w:val="24"/>
                <w:szCs w:val="24"/>
              </w:rPr>
            </w:pPr>
            <w:r w:rsidRPr="004770F9">
              <w:rPr>
                <w:b/>
                <w:bCs/>
                <w:sz w:val="24"/>
                <w:szCs w:val="24"/>
              </w:rPr>
              <w:t>1</w:t>
            </w:r>
            <w:r w:rsidR="003561D0">
              <w:rPr>
                <w:b/>
                <w:bCs/>
                <w:sz w:val="24"/>
                <w:szCs w:val="24"/>
                <w:lang w:val="uk-UA"/>
              </w:rPr>
              <w:t>0</w:t>
            </w:r>
            <w:r w:rsidRPr="004770F9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4770F9">
              <w:rPr>
                <w:b/>
                <w:sz w:val="24"/>
                <w:szCs w:val="24"/>
                <w:shd w:val="clear" w:color="auto" w:fill="FFFFFF"/>
              </w:rPr>
              <w:t>Розмір</w:t>
            </w:r>
            <w:proofErr w:type="spellEnd"/>
            <w:r w:rsidRPr="004770F9">
              <w:rPr>
                <w:b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770F9">
              <w:rPr>
                <w:b/>
                <w:sz w:val="24"/>
                <w:szCs w:val="24"/>
                <w:shd w:val="clear" w:color="auto" w:fill="FFFFFF"/>
              </w:rPr>
              <w:t>умови</w:t>
            </w:r>
            <w:proofErr w:type="spellEnd"/>
            <w:r w:rsidRPr="004770F9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70F9">
              <w:rPr>
                <w:b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4770F9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70F9">
              <w:rPr>
                <w:b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4770F9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70F9">
              <w:rPr>
                <w:b/>
                <w:sz w:val="24"/>
                <w:szCs w:val="24"/>
                <w:shd w:val="clear" w:color="auto" w:fill="FFFFFF"/>
              </w:rPr>
              <w:t>пропозицій</w:t>
            </w:r>
            <w:proofErr w:type="spellEnd"/>
          </w:p>
        </w:tc>
        <w:tc>
          <w:tcPr>
            <w:tcW w:w="7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24905" w14:textId="5AE11A3C" w:rsidR="00B37944" w:rsidRPr="009E3673" w:rsidRDefault="00B37944" w:rsidP="00C13831">
            <w:pPr>
              <w:rPr>
                <w:bCs/>
                <w:sz w:val="22"/>
                <w:szCs w:val="22"/>
                <w:lang w:val="uk-UA"/>
              </w:rPr>
            </w:pPr>
            <w:r w:rsidRPr="009E3673">
              <w:rPr>
                <w:bCs/>
                <w:sz w:val="22"/>
                <w:szCs w:val="22"/>
              </w:rPr>
              <w:t xml:space="preserve"> Не </w:t>
            </w:r>
            <w:proofErr w:type="spellStart"/>
            <w:r w:rsidRPr="009E3673">
              <w:rPr>
                <w:bCs/>
                <w:sz w:val="22"/>
                <w:szCs w:val="22"/>
              </w:rPr>
              <w:t>вимагається</w:t>
            </w:r>
            <w:proofErr w:type="spellEnd"/>
            <w:r w:rsidR="00160E75" w:rsidRPr="009E367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B37944" w:rsidRPr="00926A3F" w14:paraId="5AE93AD5" w14:textId="77777777" w:rsidTr="00ED7214">
        <w:trPr>
          <w:trHeight w:val="537"/>
          <w:tblCellSpacing w:w="15" w:type="dxa"/>
          <w:jc w:val="center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D8857" w14:textId="77777777" w:rsidR="00B37944" w:rsidRPr="004770F9" w:rsidRDefault="00B37944" w:rsidP="003561D0">
            <w:pPr>
              <w:jc w:val="center"/>
              <w:rPr>
                <w:b/>
                <w:sz w:val="24"/>
                <w:szCs w:val="24"/>
              </w:rPr>
            </w:pPr>
            <w:r w:rsidRPr="004770F9">
              <w:rPr>
                <w:b/>
                <w:sz w:val="22"/>
                <w:szCs w:val="24"/>
              </w:rPr>
              <w:t>1</w:t>
            </w:r>
            <w:r w:rsidR="003561D0">
              <w:rPr>
                <w:b/>
                <w:sz w:val="22"/>
                <w:szCs w:val="24"/>
                <w:lang w:val="uk-UA"/>
              </w:rPr>
              <w:t>1</w:t>
            </w:r>
            <w:r w:rsidRPr="004770F9">
              <w:rPr>
                <w:b/>
                <w:sz w:val="22"/>
                <w:szCs w:val="24"/>
              </w:rPr>
              <w:t>.</w:t>
            </w:r>
            <w:r w:rsidRPr="004770F9"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proofErr w:type="spellStart"/>
            <w:r w:rsidRPr="004770F9">
              <w:rPr>
                <w:b/>
                <w:sz w:val="22"/>
                <w:szCs w:val="24"/>
                <w:shd w:val="clear" w:color="auto" w:fill="FFFFFF"/>
              </w:rPr>
              <w:t>Розмір</w:t>
            </w:r>
            <w:proofErr w:type="spellEnd"/>
            <w:r w:rsidRPr="004770F9">
              <w:rPr>
                <w:b/>
                <w:sz w:val="22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770F9">
              <w:rPr>
                <w:b/>
                <w:sz w:val="22"/>
                <w:szCs w:val="24"/>
                <w:shd w:val="clear" w:color="auto" w:fill="FFFFFF"/>
              </w:rPr>
              <w:t>умови</w:t>
            </w:r>
            <w:proofErr w:type="spellEnd"/>
            <w:r w:rsidRPr="004770F9"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proofErr w:type="spellStart"/>
            <w:r w:rsidRPr="004770F9">
              <w:rPr>
                <w:b/>
                <w:sz w:val="22"/>
                <w:szCs w:val="24"/>
                <w:shd w:val="clear" w:color="auto" w:fill="FFFFFF"/>
              </w:rPr>
              <w:t>надання</w:t>
            </w:r>
            <w:proofErr w:type="spellEnd"/>
            <w:r w:rsidRPr="004770F9"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proofErr w:type="spellStart"/>
            <w:r w:rsidRPr="004770F9">
              <w:rPr>
                <w:b/>
                <w:sz w:val="22"/>
                <w:szCs w:val="24"/>
                <w:shd w:val="clear" w:color="auto" w:fill="FFFFFF"/>
              </w:rPr>
              <w:t>забезпечення</w:t>
            </w:r>
            <w:proofErr w:type="spellEnd"/>
            <w:r w:rsidRPr="004770F9"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proofErr w:type="spellStart"/>
            <w:r w:rsidRPr="004770F9">
              <w:rPr>
                <w:b/>
                <w:sz w:val="22"/>
                <w:szCs w:val="24"/>
                <w:shd w:val="clear" w:color="auto" w:fill="FFFFFF"/>
              </w:rPr>
              <w:t>виконання</w:t>
            </w:r>
            <w:proofErr w:type="spellEnd"/>
            <w:r w:rsidRPr="004770F9">
              <w:rPr>
                <w:b/>
                <w:sz w:val="22"/>
                <w:szCs w:val="24"/>
                <w:shd w:val="clear" w:color="auto" w:fill="FFFFFF"/>
              </w:rPr>
              <w:t xml:space="preserve"> договору про  </w:t>
            </w:r>
            <w:proofErr w:type="spellStart"/>
            <w:r w:rsidRPr="004770F9">
              <w:rPr>
                <w:b/>
                <w:sz w:val="22"/>
                <w:szCs w:val="24"/>
                <w:shd w:val="clear" w:color="auto" w:fill="FFFFFF"/>
              </w:rPr>
              <w:t>закупівлю</w:t>
            </w:r>
            <w:proofErr w:type="spellEnd"/>
          </w:p>
        </w:tc>
        <w:tc>
          <w:tcPr>
            <w:tcW w:w="7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451F7" w14:textId="77777777" w:rsidR="00B37944" w:rsidRPr="009E3673" w:rsidRDefault="00B37944" w:rsidP="00C13831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9E3673">
              <w:rPr>
                <w:rFonts w:eastAsia="Calibri"/>
                <w:sz w:val="22"/>
                <w:szCs w:val="22"/>
                <w:lang w:eastAsia="en-US"/>
              </w:rPr>
              <w:t xml:space="preserve">Не </w:t>
            </w:r>
            <w:proofErr w:type="spellStart"/>
            <w:r w:rsidRPr="009E3673">
              <w:rPr>
                <w:rFonts w:eastAsia="Calibri"/>
                <w:sz w:val="22"/>
                <w:szCs w:val="22"/>
                <w:lang w:eastAsia="en-US"/>
              </w:rPr>
              <w:t>вимагається</w:t>
            </w:r>
            <w:proofErr w:type="spellEnd"/>
            <w:r w:rsidRPr="009E367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B37944" w:rsidRPr="00926A3F" w14:paraId="111A428F" w14:textId="77777777" w:rsidTr="003817EB">
        <w:trPr>
          <w:trHeight w:val="537"/>
          <w:tblCellSpacing w:w="15" w:type="dxa"/>
          <w:jc w:val="center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2EFDF" w14:textId="77777777" w:rsidR="00B37944" w:rsidRPr="004770F9" w:rsidRDefault="00B37944" w:rsidP="001B1F24">
            <w:pPr>
              <w:pStyle w:val="a8"/>
              <w:jc w:val="center"/>
              <w:rPr>
                <w:b/>
                <w:bCs/>
              </w:rPr>
            </w:pPr>
            <w:r w:rsidRPr="004770F9">
              <w:rPr>
                <w:b/>
                <w:lang w:eastAsia="uk-UA"/>
              </w:rPr>
              <w:t>1</w:t>
            </w:r>
            <w:r w:rsidR="003561D0">
              <w:rPr>
                <w:b/>
                <w:lang w:eastAsia="uk-UA"/>
              </w:rPr>
              <w:t>2</w:t>
            </w:r>
            <w:r w:rsidRPr="004770F9">
              <w:rPr>
                <w:b/>
                <w:lang w:eastAsia="uk-UA"/>
              </w:rPr>
              <w:t xml:space="preserve">. </w:t>
            </w:r>
            <w:r w:rsidRPr="004770F9">
              <w:rPr>
                <w:b/>
                <w:shd w:val="clear" w:color="auto" w:fill="FFFFFF"/>
              </w:rPr>
              <w:t>Розмір мінімального кроку пониження ціни під час електронного аукціону</w:t>
            </w:r>
          </w:p>
        </w:tc>
        <w:tc>
          <w:tcPr>
            <w:tcW w:w="7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390677" w14:textId="40E62863" w:rsidR="00B37944" w:rsidRPr="009E3673" w:rsidRDefault="00B37944" w:rsidP="00C13831">
            <w:pPr>
              <w:jc w:val="both"/>
              <w:rPr>
                <w:sz w:val="22"/>
                <w:szCs w:val="22"/>
                <w:lang w:val="uk-UA"/>
              </w:rPr>
            </w:pPr>
            <w:r w:rsidRPr="009E3673">
              <w:rPr>
                <w:sz w:val="22"/>
                <w:szCs w:val="22"/>
                <w:lang w:val="uk-UA"/>
              </w:rPr>
              <w:t xml:space="preserve">Розмір мінімального кроку пониження ціни під час електронного аукціону складає – </w:t>
            </w:r>
            <w:r w:rsidR="007F3B11" w:rsidRPr="009E3673">
              <w:rPr>
                <w:b/>
                <w:bCs/>
                <w:sz w:val="22"/>
                <w:szCs w:val="22"/>
                <w:lang w:val="uk-UA"/>
              </w:rPr>
              <w:t>0</w:t>
            </w:r>
            <w:r w:rsidR="000A427B" w:rsidRPr="009E3673">
              <w:rPr>
                <w:b/>
                <w:bCs/>
                <w:sz w:val="22"/>
                <w:szCs w:val="22"/>
                <w:lang w:val="uk-UA"/>
              </w:rPr>
              <w:t>,</w:t>
            </w:r>
            <w:r w:rsidR="007F3B11" w:rsidRPr="009E3673">
              <w:rPr>
                <w:b/>
                <w:bCs/>
                <w:sz w:val="22"/>
                <w:szCs w:val="22"/>
                <w:lang w:val="uk-UA"/>
              </w:rPr>
              <w:t>5</w:t>
            </w:r>
            <w:r w:rsidRPr="009E3673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E3673">
              <w:rPr>
                <w:b/>
                <w:bCs/>
                <w:sz w:val="22"/>
                <w:szCs w:val="22"/>
                <w:lang w:val="uk-UA"/>
              </w:rPr>
              <w:t>відсот</w:t>
            </w:r>
            <w:r w:rsidR="004770F9" w:rsidRPr="009E3673">
              <w:rPr>
                <w:b/>
                <w:bCs/>
                <w:sz w:val="22"/>
                <w:szCs w:val="22"/>
                <w:lang w:val="uk-UA"/>
              </w:rPr>
              <w:t>о</w:t>
            </w:r>
            <w:r w:rsidRPr="009E3673">
              <w:rPr>
                <w:b/>
                <w:bCs/>
                <w:sz w:val="22"/>
                <w:szCs w:val="22"/>
                <w:lang w:val="uk-UA"/>
              </w:rPr>
              <w:t>к</w:t>
            </w:r>
            <w:r w:rsidR="007F3B11" w:rsidRPr="009E3673">
              <w:rPr>
                <w:b/>
                <w:bCs/>
                <w:sz w:val="22"/>
                <w:szCs w:val="22"/>
                <w:lang w:val="uk-UA"/>
              </w:rPr>
              <w:t>а</w:t>
            </w:r>
            <w:proofErr w:type="spellEnd"/>
            <w:r w:rsidRPr="009E3673">
              <w:rPr>
                <w:b/>
                <w:bCs/>
                <w:sz w:val="22"/>
                <w:szCs w:val="22"/>
                <w:lang w:val="uk-UA"/>
              </w:rPr>
              <w:t xml:space="preserve"> від очікуваної вартості закупівлі</w:t>
            </w:r>
            <w:r w:rsidR="004770F9" w:rsidRPr="009E3673">
              <w:rPr>
                <w:b/>
                <w:bCs/>
                <w:sz w:val="22"/>
                <w:szCs w:val="22"/>
                <w:lang w:val="uk-UA"/>
              </w:rPr>
              <w:t xml:space="preserve"> (</w:t>
            </w:r>
            <w:r w:rsidR="00541A61" w:rsidRPr="009E3673">
              <w:rPr>
                <w:b/>
                <w:bCs/>
                <w:sz w:val="22"/>
                <w:szCs w:val="22"/>
                <w:lang w:val="uk-UA"/>
              </w:rPr>
              <w:t>850</w:t>
            </w:r>
            <w:r w:rsidR="00AC55F2" w:rsidRPr="009E3673">
              <w:rPr>
                <w:b/>
                <w:bCs/>
                <w:sz w:val="22"/>
                <w:szCs w:val="22"/>
                <w:lang w:val="uk-UA"/>
              </w:rPr>
              <w:t>,</w:t>
            </w:r>
            <w:r w:rsidR="00103924" w:rsidRPr="009E3673">
              <w:rPr>
                <w:b/>
                <w:bCs/>
                <w:sz w:val="22"/>
                <w:szCs w:val="22"/>
                <w:lang w:val="uk-UA"/>
              </w:rPr>
              <w:t>0</w:t>
            </w:r>
            <w:r w:rsidR="00AC55F2" w:rsidRPr="009E3673">
              <w:rPr>
                <w:b/>
                <w:bCs/>
                <w:sz w:val="22"/>
                <w:szCs w:val="22"/>
                <w:lang w:val="uk-UA"/>
              </w:rPr>
              <w:t xml:space="preserve">0 </w:t>
            </w:r>
            <w:r w:rsidR="004770F9" w:rsidRPr="009E3673">
              <w:rPr>
                <w:b/>
                <w:bCs/>
                <w:sz w:val="22"/>
                <w:szCs w:val="22"/>
                <w:lang w:val="uk-UA"/>
              </w:rPr>
              <w:t>грн)</w:t>
            </w:r>
            <w:r w:rsidRPr="009E3673"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14:paraId="78B9F5DE" w14:textId="77777777" w:rsidR="00B37944" w:rsidRPr="009E3673" w:rsidRDefault="00B37944" w:rsidP="00C13831">
            <w:pPr>
              <w:rPr>
                <w:sz w:val="22"/>
                <w:szCs w:val="22"/>
              </w:rPr>
            </w:pPr>
            <w:proofErr w:type="spellStart"/>
            <w:r w:rsidRPr="009E3673">
              <w:rPr>
                <w:rFonts w:eastAsia="Calibri"/>
                <w:sz w:val="22"/>
                <w:szCs w:val="22"/>
                <w:lang w:eastAsia="en-US"/>
              </w:rPr>
              <w:t>Учасник</w:t>
            </w:r>
            <w:proofErr w:type="spellEnd"/>
            <w:r w:rsidRPr="009E36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3673">
              <w:rPr>
                <w:rFonts w:eastAsia="Calibri"/>
                <w:sz w:val="22"/>
                <w:szCs w:val="22"/>
                <w:lang w:eastAsia="en-US"/>
              </w:rPr>
              <w:t>може</w:t>
            </w:r>
            <w:proofErr w:type="spellEnd"/>
            <w:r w:rsidRPr="009E36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3673">
              <w:rPr>
                <w:rFonts w:eastAsia="Calibri"/>
                <w:sz w:val="22"/>
                <w:szCs w:val="22"/>
                <w:lang w:eastAsia="en-US"/>
              </w:rPr>
              <w:t>протягом</w:t>
            </w:r>
            <w:proofErr w:type="spellEnd"/>
            <w:r w:rsidRPr="009E3673">
              <w:rPr>
                <w:rFonts w:eastAsia="Calibri"/>
                <w:sz w:val="22"/>
                <w:szCs w:val="22"/>
                <w:lang w:eastAsia="en-US"/>
              </w:rPr>
              <w:t xml:space="preserve"> одного </w:t>
            </w:r>
            <w:proofErr w:type="spellStart"/>
            <w:r w:rsidRPr="009E3673">
              <w:rPr>
                <w:rFonts w:eastAsia="Calibri"/>
                <w:sz w:val="22"/>
                <w:szCs w:val="22"/>
                <w:lang w:eastAsia="en-US"/>
              </w:rPr>
              <w:t>етапу</w:t>
            </w:r>
            <w:proofErr w:type="spellEnd"/>
            <w:r w:rsidRPr="009E36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3673">
              <w:rPr>
                <w:rFonts w:eastAsia="Calibri"/>
                <w:sz w:val="22"/>
                <w:szCs w:val="22"/>
                <w:lang w:eastAsia="en-US"/>
              </w:rPr>
              <w:t>аукціону</w:t>
            </w:r>
            <w:proofErr w:type="spellEnd"/>
            <w:r w:rsidRPr="009E3673">
              <w:rPr>
                <w:rFonts w:eastAsia="Calibri"/>
                <w:sz w:val="22"/>
                <w:szCs w:val="22"/>
                <w:lang w:eastAsia="en-US"/>
              </w:rPr>
              <w:t xml:space="preserve"> один раз </w:t>
            </w:r>
            <w:proofErr w:type="spellStart"/>
            <w:r w:rsidRPr="009E3673">
              <w:rPr>
                <w:rFonts w:eastAsia="Calibri"/>
                <w:sz w:val="22"/>
                <w:szCs w:val="22"/>
                <w:lang w:eastAsia="en-US"/>
              </w:rPr>
              <w:t>понизити</w:t>
            </w:r>
            <w:proofErr w:type="spellEnd"/>
            <w:r w:rsidRPr="009E36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3673">
              <w:rPr>
                <w:rFonts w:eastAsia="Calibri"/>
                <w:sz w:val="22"/>
                <w:szCs w:val="22"/>
                <w:lang w:eastAsia="en-US"/>
              </w:rPr>
              <w:t>ціну</w:t>
            </w:r>
            <w:proofErr w:type="spellEnd"/>
            <w:r w:rsidRPr="009E36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3673">
              <w:rPr>
                <w:rFonts w:eastAsia="Calibri"/>
                <w:sz w:val="22"/>
                <w:szCs w:val="22"/>
                <w:lang w:eastAsia="en-US"/>
              </w:rPr>
              <w:t>своєї</w:t>
            </w:r>
            <w:proofErr w:type="spellEnd"/>
            <w:r w:rsidRPr="009E36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3673">
              <w:rPr>
                <w:rFonts w:eastAsia="Calibri"/>
                <w:sz w:val="22"/>
                <w:szCs w:val="22"/>
                <w:lang w:eastAsia="en-US"/>
              </w:rPr>
              <w:t>пропозиції</w:t>
            </w:r>
            <w:proofErr w:type="spellEnd"/>
            <w:r w:rsidRPr="009E3673">
              <w:rPr>
                <w:rFonts w:eastAsia="Calibri"/>
                <w:sz w:val="22"/>
                <w:szCs w:val="22"/>
                <w:lang w:eastAsia="en-US"/>
              </w:rPr>
              <w:t xml:space="preserve"> не </w:t>
            </w:r>
            <w:proofErr w:type="spellStart"/>
            <w:r w:rsidRPr="009E3673">
              <w:rPr>
                <w:rFonts w:eastAsia="Calibri"/>
                <w:sz w:val="22"/>
                <w:szCs w:val="22"/>
                <w:lang w:eastAsia="en-US"/>
              </w:rPr>
              <w:t>менше</w:t>
            </w:r>
            <w:proofErr w:type="spellEnd"/>
            <w:r w:rsidRPr="009E36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3673">
              <w:rPr>
                <w:rFonts w:eastAsia="Calibri"/>
                <w:sz w:val="22"/>
                <w:szCs w:val="22"/>
                <w:lang w:eastAsia="en-US"/>
              </w:rPr>
              <w:t>ніж</w:t>
            </w:r>
            <w:proofErr w:type="spellEnd"/>
            <w:r w:rsidRPr="009E3673">
              <w:rPr>
                <w:rFonts w:eastAsia="Calibri"/>
                <w:sz w:val="22"/>
                <w:szCs w:val="22"/>
                <w:lang w:eastAsia="en-US"/>
              </w:rPr>
              <w:t xml:space="preserve"> на один крок </w:t>
            </w:r>
            <w:proofErr w:type="spellStart"/>
            <w:r w:rsidRPr="009E3673">
              <w:rPr>
                <w:rFonts w:eastAsia="Calibri"/>
                <w:sz w:val="22"/>
                <w:szCs w:val="22"/>
                <w:lang w:eastAsia="en-US"/>
              </w:rPr>
              <w:t>від</w:t>
            </w:r>
            <w:proofErr w:type="spellEnd"/>
            <w:r w:rsidRPr="009E36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3673">
              <w:rPr>
                <w:rFonts w:eastAsia="Calibri"/>
                <w:sz w:val="22"/>
                <w:szCs w:val="22"/>
                <w:lang w:eastAsia="en-US"/>
              </w:rPr>
              <w:t>своєї</w:t>
            </w:r>
            <w:proofErr w:type="spellEnd"/>
            <w:r w:rsidRPr="009E36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3673">
              <w:rPr>
                <w:rFonts w:eastAsia="Calibri"/>
                <w:sz w:val="22"/>
                <w:szCs w:val="22"/>
                <w:lang w:eastAsia="en-US"/>
              </w:rPr>
              <w:t>попередньої</w:t>
            </w:r>
            <w:proofErr w:type="spellEnd"/>
            <w:r w:rsidRPr="009E36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3673">
              <w:rPr>
                <w:rFonts w:eastAsia="Calibri"/>
                <w:sz w:val="22"/>
                <w:szCs w:val="22"/>
                <w:lang w:eastAsia="en-US"/>
              </w:rPr>
              <w:t>ціни</w:t>
            </w:r>
            <w:proofErr w:type="spellEnd"/>
            <w:r w:rsidRPr="009E367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B37944" w:rsidRPr="00926A3F" w14:paraId="5A1989D3" w14:textId="77777777" w:rsidTr="00ED7214">
        <w:trPr>
          <w:trHeight w:val="537"/>
          <w:tblCellSpacing w:w="15" w:type="dxa"/>
          <w:jc w:val="center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813A2" w14:textId="77777777" w:rsidR="00B37944" w:rsidRPr="004770F9" w:rsidRDefault="00B37944" w:rsidP="003561D0">
            <w:pPr>
              <w:ind w:firstLine="2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4826BA">
              <w:rPr>
                <w:b/>
                <w:snapToGrid w:val="0"/>
                <w:sz w:val="22"/>
                <w:szCs w:val="24"/>
              </w:rPr>
              <w:t>1</w:t>
            </w:r>
            <w:r w:rsidR="003561D0">
              <w:rPr>
                <w:b/>
                <w:snapToGrid w:val="0"/>
                <w:sz w:val="22"/>
                <w:szCs w:val="24"/>
                <w:lang w:val="uk-UA"/>
              </w:rPr>
              <w:t>3</w:t>
            </w:r>
            <w:r w:rsidRPr="004826BA">
              <w:rPr>
                <w:b/>
                <w:snapToGrid w:val="0"/>
                <w:sz w:val="22"/>
                <w:szCs w:val="24"/>
              </w:rPr>
              <w:t xml:space="preserve">. </w:t>
            </w:r>
            <w:proofErr w:type="spellStart"/>
            <w:r w:rsidRPr="004826BA">
              <w:rPr>
                <w:b/>
                <w:snapToGrid w:val="0"/>
                <w:sz w:val="22"/>
                <w:szCs w:val="24"/>
              </w:rPr>
              <w:t>Інформація</w:t>
            </w:r>
            <w:proofErr w:type="spellEnd"/>
            <w:r w:rsidRPr="004826BA">
              <w:rPr>
                <w:b/>
                <w:snapToGrid w:val="0"/>
                <w:sz w:val="22"/>
                <w:szCs w:val="24"/>
              </w:rPr>
              <w:t xml:space="preserve">  про  валюту,  у </w:t>
            </w:r>
            <w:proofErr w:type="spellStart"/>
            <w:r w:rsidRPr="004826BA">
              <w:rPr>
                <w:b/>
                <w:snapToGrid w:val="0"/>
                <w:sz w:val="22"/>
                <w:szCs w:val="24"/>
              </w:rPr>
              <w:t>якій</w:t>
            </w:r>
            <w:proofErr w:type="spellEnd"/>
            <w:r w:rsidRPr="004826BA">
              <w:rPr>
                <w:b/>
                <w:snapToGrid w:val="0"/>
                <w:sz w:val="22"/>
                <w:szCs w:val="24"/>
              </w:rPr>
              <w:t xml:space="preserve">  повинна бути </w:t>
            </w:r>
            <w:proofErr w:type="spellStart"/>
            <w:r w:rsidRPr="004826BA">
              <w:rPr>
                <w:b/>
                <w:snapToGrid w:val="0"/>
                <w:sz w:val="22"/>
                <w:szCs w:val="24"/>
              </w:rPr>
              <w:t>розрахована</w:t>
            </w:r>
            <w:proofErr w:type="spellEnd"/>
            <w:r w:rsidRPr="004826BA">
              <w:rPr>
                <w:b/>
                <w:snapToGrid w:val="0"/>
                <w:sz w:val="22"/>
                <w:szCs w:val="24"/>
              </w:rPr>
              <w:t xml:space="preserve"> і </w:t>
            </w:r>
            <w:proofErr w:type="spellStart"/>
            <w:r w:rsidRPr="004826BA">
              <w:rPr>
                <w:b/>
                <w:snapToGrid w:val="0"/>
                <w:sz w:val="22"/>
                <w:szCs w:val="24"/>
              </w:rPr>
              <w:t>зазначена</w:t>
            </w:r>
            <w:proofErr w:type="spellEnd"/>
            <w:r w:rsidRPr="004826BA">
              <w:rPr>
                <w:b/>
                <w:snapToGrid w:val="0"/>
                <w:sz w:val="22"/>
                <w:szCs w:val="24"/>
              </w:rPr>
              <w:t xml:space="preserve"> </w:t>
            </w:r>
            <w:proofErr w:type="spellStart"/>
            <w:r w:rsidRPr="004826BA">
              <w:rPr>
                <w:b/>
                <w:snapToGrid w:val="0"/>
                <w:sz w:val="22"/>
                <w:szCs w:val="24"/>
              </w:rPr>
              <w:t>ціна</w:t>
            </w:r>
            <w:proofErr w:type="spellEnd"/>
            <w:r w:rsidRPr="004826BA">
              <w:rPr>
                <w:b/>
                <w:snapToGrid w:val="0"/>
                <w:sz w:val="22"/>
                <w:szCs w:val="24"/>
              </w:rPr>
              <w:t xml:space="preserve"> </w:t>
            </w:r>
            <w:proofErr w:type="spellStart"/>
            <w:r w:rsidRPr="004826BA">
              <w:rPr>
                <w:b/>
                <w:snapToGrid w:val="0"/>
                <w:sz w:val="22"/>
                <w:szCs w:val="24"/>
              </w:rPr>
              <w:t>пропозиції</w:t>
            </w:r>
            <w:proofErr w:type="spellEnd"/>
          </w:p>
        </w:tc>
        <w:tc>
          <w:tcPr>
            <w:tcW w:w="7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603B9" w14:textId="77777777" w:rsidR="00B37944" w:rsidRPr="009E3673" w:rsidRDefault="00B37944" w:rsidP="00D864DF">
            <w:pPr>
              <w:rPr>
                <w:snapToGrid w:val="0"/>
                <w:sz w:val="22"/>
                <w:szCs w:val="22"/>
              </w:rPr>
            </w:pPr>
            <w:r w:rsidRPr="009E3673">
              <w:rPr>
                <w:snapToGrid w:val="0"/>
                <w:sz w:val="22"/>
                <w:szCs w:val="22"/>
              </w:rPr>
              <w:t xml:space="preserve">Валютою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пропозиції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є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національна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валюта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України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- </w:t>
            </w:r>
            <w:r w:rsidRPr="009E3673">
              <w:rPr>
                <w:b/>
                <w:snapToGrid w:val="0"/>
                <w:sz w:val="22"/>
                <w:szCs w:val="22"/>
              </w:rPr>
              <w:t>гривня.</w:t>
            </w:r>
          </w:p>
        </w:tc>
      </w:tr>
      <w:tr w:rsidR="00B37944" w:rsidRPr="00926A3F" w14:paraId="480935D4" w14:textId="77777777" w:rsidTr="003817EB">
        <w:trPr>
          <w:trHeight w:val="537"/>
          <w:tblCellSpacing w:w="15" w:type="dxa"/>
          <w:jc w:val="center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957A5" w14:textId="77777777" w:rsidR="00B37944" w:rsidRPr="00D864DF" w:rsidRDefault="00B37944" w:rsidP="003561D0">
            <w:pPr>
              <w:ind w:firstLine="2"/>
              <w:jc w:val="center"/>
              <w:rPr>
                <w:b/>
                <w:snapToGrid w:val="0"/>
                <w:sz w:val="22"/>
                <w:szCs w:val="22"/>
              </w:rPr>
            </w:pPr>
            <w:r w:rsidRPr="003561D0">
              <w:rPr>
                <w:b/>
                <w:snapToGrid w:val="0"/>
                <w:sz w:val="24"/>
                <w:szCs w:val="22"/>
              </w:rPr>
              <w:t>1</w:t>
            </w:r>
            <w:r w:rsidR="003561D0" w:rsidRPr="003561D0">
              <w:rPr>
                <w:b/>
                <w:snapToGrid w:val="0"/>
                <w:sz w:val="24"/>
                <w:szCs w:val="22"/>
                <w:lang w:val="uk-UA"/>
              </w:rPr>
              <w:t>4</w:t>
            </w:r>
            <w:r w:rsidRPr="003561D0">
              <w:rPr>
                <w:b/>
                <w:snapToGrid w:val="0"/>
                <w:sz w:val="24"/>
                <w:szCs w:val="22"/>
              </w:rPr>
              <w:t>.</w:t>
            </w:r>
            <w:r w:rsidR="00D864DF" w:rsidRPr="003561D0">
              <w:rPr>
                <w:b/>
                <w:snapToGrid w:val="0"/>
                <w:sz w:val="24"/>
                <w:szCs w:val="22"/>
                <w:lang w:val="uk-UA"/>
              </w:rPr>
              <w:t xml:space="preserve"> </w:t>
            </w:r>
            <w:proofErr w:type="spellStart"/>
            <w:r w:rsidRPr="003561D0">
              <w:rPr>
                <w:b/>
                <w:snapToGrid w:val="0"/>
                <w:sz w:val="24"/>
                <w:szCs w:val="22"/>
              </w:rPr>
              <w:t>Недискримінація</w:t>
            </w:r>
            <w:proofErr w:type="spellEnd"/>
            <w:r w:rsidRPr="003561D0">
              <w:rPr>
                <w:b/>
                <w:snapToGrid w:val="0"/>
                <w:sz w:val="24"/>
                <w:szCs w:val="22"/>
              </w:rPr>
              <w:t xml:space="preserve"> </w:t>
            </w:r>
            <w:proofErr w:type="spellStart"/>
            <w:r w:rsidRPr="003561D0">
              <w:rPr>
                <w:b/>
                <w:snapToGrid w:val="0"/>
                <w:sz w:val="24"/>
                <w:szCs w:val="22"/>
              </w:rPr>
              <w:t>учасників</w:t>
            </w:r>
            <w:proofErr w:type="spellEnd"/>
          </w:p>
        </w:tc>
        <w:tc>
          <w:tcPr>
            <w:tcW w:w="7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40F4F" w14:textId="77777777" w:rsidR="00B37944" w:rsidRPr="009E3673" w:rsidRDefault="00B37944" w:rsidP="00656B13">
            <w:pPr>
              <w:rPr>
                <w:sz w:val="22"/>
                <w:szCs w:val="22"/>
              </w:rPr>
            </w:pPr>
            <w:proofErr w:type="spellStart"/>
            <w:r w:rsidRPr="009E3673">
              <w:rPr>
                <w:sz w:val="22"/>
                <w:szCs w:val="22"/>
              </w:rPr>
              <w:t>Учасники</w:t>
            </w:r>
            <w:proofErr w:type="spellEnd"/>
            <w:r w:rsidRPr="009E3673">
              <w:rPr>
                <w:sz w:val="22"/>
                <w:szCs w:val="22"/>
              </w:rPr>
              <w:t xml:space="preserve"> (</w:t>
            </w:r>
            <w:proofErr w:type="spellStart"/>
            <w:r w:rsidRPr="009E3673">
              <w:rPr>
                <w:sz w:val="22"/>
                <w:szCs w:val="22"/>
              </w:rPr>
              <w:t>резиденти</w:t>
            </w:r>
            <w:proofErr w:type="spellEnd"/>
            <w:r w:rsidRPr="009E3673">
              <w:rPr>
                <w:sz w:val="22"/>
                <w:szCs w:val="22"/>
              </w:rPr>
              <w:t xml:space="preserve"> та </w:t>
            </w:r>
            <w:proofErr w:type="spellStart"/>
            <w:r w:rsidRPr="009E3673">
              <w:rPr>
                <w:sz w:val="22"/>
                <w:szCs w:val="22"/>
              </w:rPr>
              <w:t>нерезиденти</w:t>
            </w:r>
            <w:proofErr w:type="spellEnd"/>
            <w:r w:rsidRPr="009E3673">
              <w:rPr>
                <w:sz w:val="22"/>
                <w:szCs w:val="22"/>
              </w:rPr>
              <w:t xml:space="preserve">) </w:t>
            </w:r>
            <w:proofErr w:type="spellStart"/>
            <w:r w:rsidRPr="009E3673">
              <w:rPr>
                <w:sz w:val="22"/>
                <w:szCs w:val="22"/>
              </w:rPr>
              <w:t>всіх</w:t>
            </w:r>
            <w:proofErr w:type="spellEnd"/>
            <w:r w:rsidRPr="009E3673">
              <w:rPr>
                <w:sz w:val="22"/>
                <w:szCs w:val="22"/>
              </w:rPr>
              <w:t xml:space="preserve"> форм </w:t>
            </w:r>
            <w:proofErr w:type="spellStart"/>
            <w:r w:rsidRPr="009E3673">
              <w:rPr>
                <w:sz w:val="22"/>
                <w:szCs w:val="22"/>
              </w:rPr>
              <w:t>власності</w:t>
            </w:r>
            <w:proofErr w:type="spellEnd"/>
            <w:r w:rsidRPr="009E3673">
              <w:rPr>
                <w:sz w:val="22"/>
                <w:szCs w:val="22"/>
              </w:rPr>
              <w:t xml:space="preserve"> та </w:t>
            </w:r>
            <w:proofErr w:type="spellStart"/>
            <w:r w:rsidRPr="009E3673">
              <w:rPr>
                <w:sz w:val="22"/>
                <w:szCs w:val="22"/>
              </w:rPr>
              <w:t>організаційно-правових</w:t>
            </w:r>
            <w:proofErr w:type="spellEnd"/>
            <w:r w:rsidRPr="009E3673">
              <w:rPr>
                <w:sz w:val="22"/>
                <w:szCs w:val="22"/>
              </w:rPr>
              <w:t xml:space="preserve"> форм </w:t>
            </w:r>
            <w:proofErr w:type="spellStart"/>
            <w:r w:rsidRPr="009E3673">
              <w:rPr>
                <w:sz w:val="22"/>
                <w:szCs w:val="22"/>
              </w:rPr>
              <w:t>беруть</w:t>
            </w:r>
            <w:proofErr w:type="spellEnd"/>
            <w:r w:rsidRPr="009E3673">
              <w:rPr>
                <w:sz w:val="22"/>
                <w:szCs w:val="22"/>
              </w:rPr>
              <w:t xml:space="preserve"> участь у </w:t>
            </w:r>
            <w:proofErr w:type="spellStart"/>
            <w:r w:rsidRPr="009E3673">
              <w:rPr>
                <w:sz w:val="22"/>
                <w:szCs w:val="22"/>
              </w:rPr>
              <w:t>спрощених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закупівлях</w:t>
            </w:r>
            <w:proofErr w:type="spellEnd"/>
            <w:r w:rsidRPr="009E3673">
              <w:rPr>
                <w:sz w:val="22"/>
                <w:szCs w:val="22"/>
              </w:rPr>
              <w:t xml:space="preserve"> на </w:t>
            </w:r>
            <w:proofErr w:type="spellStart"/>
            <w:r w:rsidRPr="009E3673">
              <w:rPr>
                <w:sz w:val="22"/>
                <w:szCs w:val="22"/>
              </w:rPr>
              <w:t>рівних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умовах</w:t>
            </w:r>
            <w:proofErr w:type="spellEnd"/>
            <w:r w:rsidRPr="009E3673">
              <w:rPr>
                <w:sz w:val="22"/>
                <w:szCs w:val="22"/>
              </w:rPr>
              <w:t xml:space="preserve">. </w:t>
            </w:r>
          </w:p>
          <w:p w14:paraId="533C36A5" w14:textId="77777777" w:rsidR="00B37944" w:rsidRPr="009E3673" w:rsidRDefault="00B37944" w:rsidP="00656B13">
            <w:pPr>
              <w:rPr>
                <w:snapToGrid w:val="0"/>
                <w:sz w:val="22"/>
                <w:szCs w:val="22"/>
              </w:rPr>
            </w:pPr>
            <w:proofErr w:type="spellStart"/>
            <w:r w:rsidRPr="009E3673">
              <w:rPr>
                <w:sz w:val="22"/>
                <w:szCs w:val="22"/>
              </w:rPr>
              <w:t>Документи</w:t>
            </w:r>
            <w:proofErr w:type="spellEnd"/>
            <w:r w:rsidRPr="009E3673">
              <w:rPr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z w:val="22"/>
                <w:szCs w:val="22"/>
              </w:rPr>
              <w:t>що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надаються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учасником</w:t>
            </w:r>
            <w:proofErr w:type="spellEnd"/>
            <w:r w:rsidRPr="009E3673">
              <w:rPr>
                <w:sz w:val="22"/>
                <w:szCs w:val="22"/>
              </w:rPr>
              <w:t xml:space="preserve"> нерезидентом, </w:t>
            </w:r>
            <w:proofErr w:type="spellStart"/>
            <w:r w:rsidRPr="009E3673">
              <w:rPr>
                <w:sz w:val="22"/>
                <w:szCs w:val="22"/>
              </w:rPr>
              <w:t>мають</w:t>
            </w:r>
            <w:proofErr w:type="spellEnd"/>
            <w:r w:rsidRPr="009E3673">
              <w:rPr>
                <w:sz w:val="22"/>
                <w:szCs w:val="22"/>
              </w:rPr>
              <w:t xml:space="preserve"> бути </w:t>
            </w:r>
            <w:proofErr w:type="spellStart"/>
            <w:r w:rsidRPr="009E3673">
              <w:rPr>
                <w:sz w:val="22"/>
                <w:szCs w:val="22"/>
              </w:rPr>
              <w:t>легалізовані</w:t>
            </w:r>
            <w:proofErr w:type="spellEnd"/>
            <w:r w:rsidRPr="009E3673">
              <w:rPr>
                <w:sz w:val="22"/>
                <w:szCs w:val="22"/>
              </w:rPr>
              <w:t xml:space="preserve"> у </w:t>
            </w:r>
            <w:proofErr w:type="spellStart"/>
            <w:r w:rsidRPr="009E3673">
              <w:rPr>
                <w:sz w:val="22"/>
                <w:szCs w:val="22"/>
              </w:rPr>
              <w:t>встановленому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чинним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законодавством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України</w:t>
            </w:r>
            <w:proofErr w:type="spellEnd"/>
            <w:r w:rsidRPr="009E3673">
              <w:rPr>
                <w:sz w:val="22"/>
                <w:szCs w:val="22"/>
              </w:rPr>
              <w:t xml:space="preserve"> порядку.</w:t>
            </w:r>
          </w:p>
        </w:tc>
      </w:tr>
      <w:tr w:rsidR="00B37944" w:rsidRPr="00926A3F" w14:paraId="07305F76" w14:textId="77777777" w:rsidTr="003817EB">
        <w:trPr>
          <w:trHeight w:val="537"/>
          <w:tblCellSpacing w:w="15" w:type="dxa"/>
          <w:jc w:val="center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2D059" w14:textId="77777777" w:rsidR="00B37944" w:rsidRPr="004770F9" w:rsidRDefault="00B37944" w:rsidP="003561D0">
            <w:pPr>
              <w:ind w:firstLine="2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4770F9">
              <w:rPr>
                <w:b/>
                <w:snapToGrid w:val="0"/>
                <w:sz w:val="24"/>
                <w:szCs w:val="24"/>
              </w:rPr>
              <w:t>1</w:t>
            </w:r>
            <w:r w:rsidR="003561D0">
              <w:rPr>
                <w:b/>
                <w:snapToGrid w:val="0"/>
                <w:sz w:val="24"/>
                <w:szCs w:val="24"/>
                <w:lang w:val="uk-UA"/>
              </w:rPr>
              <w:t>5</w:t>
            </w:r>
            <w:r w:rsidRPr="004770F9">
              <w:rPr>
                <w:b/>
                <w:snapToGrid w:val="0"/>
                <w:sz w:val="24"/>
                <w:szCs w:val="24"/>
              </w:rPr>
              <w:t xml:space="preserve">. </w:t>
            </w:r>
            <w:proofErr w:type="spellStart"/>
            <w:r w:rsidRPr="004770F9">
              <w:rPr>
                <w:b/>
                <w:snapToGrid w:val="0"/>
                <w:sz w:val="24"/>
                <w:szCs w:val="24"/>
              </w:rPr>
              <w:t>Інформація</w:t>
            </w:r>
            <w:proofErr w:type="spellEnd"/>
            <w:r w:rsidRPr="004770F9">
              <w:rPr>
                <w:b/>
                <w:snapToGrid w:val="0"/>
                <w:sz w:val="24"/>
                <w:szCs w:val="24"/>
              </w:rPr>
              <w:t xml:space="preserve"> про мову (</w:t>
            </w:r>
            <w:proofErr w:type="spellStart"/>
            <w:r w:rsidRPr="004770F9">
              <w:rPr>
                <w:b/>
                <w:snapToGrid w:val="0"/>
                <w:sz w:val="24"/>
                <w:szCs w:val="24"/>
              </w:rPr>
              <w:t>мови</w:t>
            </w:r>
            <w:proofErr w:type="spellEnd"/>
            <w:r w:rsidRPr="004770F9">
              <w:rPr>
                <w:b/>
                <w:snapToGrid w:val="0"/>
                <w:sz w:val="24"/>
                <w:szCs w:val="24"/>
              </w:rPr>
              <w:t xml:space="preserve">), </w:t>
            </w:r>
            <w:proofErr w:type="spellStart"/>
            <w:r w:rsidRPr="004770F9">
              <w:rPr>
                <w:b/>
                <w:snapToGrid w:val="0"/>
                <w:sz w:val="24"/>
                <w:szCs w:val="24"/>
              </w:rPr>
              <w:t>якою</w:t>
            </w:r>
            <w:proofErr w:type="spellEnd"/>
            <w:r w:rsidRPr="004770F9">
              <w:rPr>
                <w:b/>
                <w:snapToGrid w:val="0"/>
                <w:sz w:val="24"/>
                <w:szCs w:val="24"/>
              </w:rPr>
              <w:t xml:space="preserve">  (</w:t>
            </w:r>
            <w:proofErr w:type="spellStart"/>
            <w:r w:rsidRPr="004770F9">
              <w:rPr>
                <w:b/>
                <w:snapToGrid w:val="0"/>
                <w:sz w:val="24"/>
                <w:szCs w:val="24"/>
              </w:rPr>
              <w:t>якими</w:t>
            </w:r>
            <w:proofErr w:type="spellEnd"/>
            <w:r w:rsidRPr="004770F9">
              <w:rPr>
                <w:b/>
                <w:snapToGrid w:val="0"/>
                <w:sz w:val="24"/>
                <w:szCs w:val="24"/>
              </w:rPr>
              <w:t xml:space="preserve">) </w:t>
            </w:r>
            <w:proofErr w:type="spellStart"/>
            <w:r w:rsidRPr="004770F9">
              <w:rPr>
                <w:b/>
                <w:snapToGrid w:val="0"/>
                <w:sz w:val="24"/>
                <w:szCs w:val="24"/>
              </w:rPr>
              <w:lastRenderedPageBreak/>
              <w:t>повинні</w:t>
            </w:r>
            <w:proofErr w:type="spellEnd"/>
            <w:r w:rsidRPr="004770F9">
              <w:rPr>
                <w:b/>
                <w:snapToGrid w:val="0"/>
                <w:sz w:val="24"/>
                <w:szCs w:val="24"/>
              </w:rPr>
              <w:t xml:space="preserve">  бути </w:t>
            </w:r>
            <w:proofErr w:type="spellStart"/>
            <w:r w:rsidRPr="004770F9">
              <w:rPr>
                <w:b/>
                <w:snapToGrid w:val="0"/>
                <w:sz w:val="24"/>
                <w:szCs w:val="24"/>
              </w:rPr>
              <w:t>складені</w:t>
            </w:r>
            <w:proofErr w:type="spellEnd"/>
            <w:r w:rsidRPr="004770F9">
              <w:rPr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770F9">
              <w:rPr>
                <w:b/>
                <w:snapToGrid w:val="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7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FA0FF" w14:textId="77777777" w:rsidR="00B37944" w:rsidRPr="009E3673" w:rsidRDefault="00A172BD" w:rsidP="00656B13">
            <w:pPr>
              <w:ind w:left="17" w:hanging="17"/>
              <w:rPr>
                <w:snapToGrid w:val="0"/>
                <w:sz w:val="22"/>
                <w:szCs w:val="22"/>
              </w:rPr>
            </w:pPr>
            <w:proofErr w:type="spellStart"/>
            <w:r w:rsidRPr="009E3673">
              <w:rPr>
                <w:snapToGrid w:val="0"/>
                <w:sz w:val="22"/>
                <w:szCs w:val="22"/>
              </w:rPr>
              <w:lastRenderedPageBreak/>
              <w:t>Під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час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проведення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закупівлі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всі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документи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що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готуються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учасником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та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замовником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викладаються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українською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мовою. Не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перекладаються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з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іноземної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на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українську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мову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наступні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документи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: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первинні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документи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документи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на </w:t>
            </w:r>
            <w:r w:rsidRPr="009E3673">
              <w:rPr>
                <w:snapToGrid w:val="0"/>
                <w:sz w:val="22"/>
                <w:szCs w:val="22"/>
              </w:rPr>
              <w:lastRenderedPageBreak/>
              <w:t xml:space="preserve">бланках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типових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і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спеціалізованих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форм, текст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яких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викладено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іноземною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мовою та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інші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друковані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джерела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літературної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інформації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наприклад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буклети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тощо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>.</w:t>
            </w:r>
          </w:p>
        </w:tc>
      </w:tr>
      <w:tr w:rsidR="00B37944" w:rsidRPr="00926A3F" w14:paraId="31F5C7DA" w14:textId="77777777" w:rsidTr="00130EAA">
        <w:trPr>
          <w:trHeight w:val="537"/>
          <w:tblCellSpacing w:w="15" w:type="dxa"/>
          <w:jc w:val="center"/>
        </w:trPr>
        <w:tc>
          <w:tcPr>
            <w:tcW w:w="10525" w:type="dxa"/>
            <w:gridSpan w:val="2"/>
            <w:shd w:val="clear" w:color="auto" w:fill="D9E2F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AD90D" w14:textId="77777777" w:rsidR="00B37944" w:rsidRPr="004770F9" w:rsidRDefault="00B37944" w:rsidP="00C13831">
            <w:pPr>
              <w:ind w:left="17" w:firstLine="281"/>
              <w:jc w:val="center"/>
              <w:rPr>
                <w:snapToGrid w:val="0"/>
                <w:sz w:val="24"/>
                <w:szCs w:val="24"/>
              </w:rPr>
            </w:pPr>
            <w:r w:rsidRPr="004770F9">
              <w:rPr>
                <w:b/>
                <w:bCs/>
                <w:snapToGrid w:val="0"/>
                <w:sz w:val="24"/>
                <w:szCs w:val="24"/>
              </w:rPr>
              <w:lastRenderedPageBreak/>
              <w:t xml:space="preserve">ІІ. Порядок </w:t>
            </w:r>
            <w:proofErr w:type="spellStart"/>
            <w:r w:rsidRPr="004770F9">
              <w:rPr>
                <w:b/>
                <w:bCs/>
                <w:snapToGrid w:val="0"/>
                <w:sz w:val="24"/>
                <w:szCs w:val="24"/>
              </w:rPr>
              <w:t>внесення</w:t>
            </w:r>
            <w:proofErr w:type="spellEnd"/>
            <w:r w:rsidRPr="004770F9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770F9">
              <w:rPr>
                <w:b/>
                <w:bCs/>
                <w:snapToGrid w:val="0"/>
                <w:sz w:val="24"/>
                <w:szCs w:val="24"/>
              </w:rPr>
              <w:t>змін</w:t>
            </w:r>
            <w:proofErr w:type="spellEnd"/>
            <w:r w:rsidRPr="004770F9">
              <w:rPr>
                <w:b/>
                <w:bCs/>
                <w:snapToGrid w:val="0"/>
                <w:sz w:val="24"/>
                <w:szCs w:val="24"/>
              </w:rPr>
              <w:t xml:space="preserve"> та </w:t>
            </w:r>
            <w:proofErr w:type="spellStart"/>
            <w:r w:rsidRPr="004770F9">
              <w:rPr>
                <w:b/>
                <w:bCs/>
                <w:snapToGrid w:val="0"/>
                <w:sz w:val="24"/>
                <w:szCs w:val="24"/>
              </w:rPr>
              <w:t>надання</w:t>
            </w:r>
            <w:proofErr w:type="spellEnd"/>
            <w:r w:rsidRPr="004770F9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770F9">
              <w:rPr>
                <w:b/>
                <w:bCs/>
                <w:snapToGrid w:val="0"/>
                <w:sz w:val="24"/>
                <w:szCs w:val="24"/>
              </w:rPr>
              <w:t>роз`яснень</w:t>
            </w:r>
            <w:proofErr w:type="spellEnd"/>
            <w:r w:rsidRPr="004770F9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770F9">
              <w:rPr>
                <w:b/>
                <w:bCs/>
                <w:snapToGrid w:val="0"/>
                <w:sz w:val="24"/>
                <w:szCs w:val="24"/>
              </w:rPr>
              <w:t>щодо</w:t>
            </w:r>
            <w:proofErr w:type="spellEnd"/>
            <w:r w:rsidRPr="004770F9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770F9">
              <w:rPr>
                <w:b/>
                <w:bCs/>
                <w:snapToGrid w:val="0"/>
                <w:sz w:val="24"/>
                <w:szCs w:val="24"/>
              </w:rPr>
              <w:t>інформації</w:t>
            </w:r>
            <w:proofErr w:type="spellEnd"/>
            <w:r w:rsidRPr="004770F9">
              <w:rPr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4770F9">
              <w:rPr>
                <w:b/>
                <w:bCs/>
                <w:snapToGrid w:val="0"/>
                <w:sz w:val="24"/>
                <w:szCs w:val="24"/>
              </w:rPr>
              <w:t>зазначеної</w:t>
            </w:r>
            <w:proofErr w:type="spellEnd"/>
            <w:r w:rsidRPr="004770F9">
              <w:rPr>
                <w:b/>
                <w:bCs/>
                <w:snapToGrid w:val="0"/>
                <w:sz w:val="24"/>
                <w:szCs w:val="24"/>
              </w:rPr>
              <w:t xml:space="preserve"> в </w:t>
            </w:r>
            <w:proofErr w:type="spellStart"/>
            <w:r w:rsidRPr="004770F9">
              <w:rPr>
                <w:b/>
                <w:bCs/>
                <w:snapToGrid w:val="0"/>
                <w:sz w:val="24"/>
                <w:szCs w:val="24"/>
              </w:rPr>
              <w:t>оголошенні</w:t>
            </w:r>
            <w:proofErr w:type="spellEnd"/>
            <w:r w:rsidRPr="004770F9">
              <w:rPr>
                <w:b/>
                <w:bCs/>
                <w:snapToGrid w:val="0"/>
                <w:sz w:val="24"/>
                <w:szCs w:val="24"/>
              </w:rPr>
              <w:t xml:space="preserve"> про </w:t>
            </w:r>
            <w:proofErr w:type="spellStart"/>
            <w:r w:rsidRPr="004770F9">
              <w:rPr>
                <w:b/>
                <w:bCs/>
                <w:snapToGrid w:val="0"/>
                <w:sz w:val="24"/>
                <w:szCs w:val="24"/>
              </w:rPr>
              <w:t>проведення</w:t>
            </w:r>
            <w:proofErr w:type="spellEnd"/>
            <w:r w:rsidRPr="004770F9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770F9">
              <w:rPr>
                <w:b/>
                <w:bCs/>
                <w:snapToGrid w:val="0"/>
                <w:sz w:val="24"/>
                <w:szCs w:val="24"/>
              </w:rPr>
              <w:t>спрощеної</w:t>
            </w:r>
            <w:proofErr w:type="spellEnd"/>
            <w:r w:rsidRPr="004770F9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770F9">
              <w:rPr>
                <w:b/>
                <w:bCs/>
                <w:snapToGrid w:val="0"/>
                <w:sz w:val="24"/>
                <w:szCs w:val="24"/>
              </w:rPr>
              <w:t>закупівлі</w:t>
            </w:r>
            <w:proofErr w:type="spellEnd"/>
          </w:p>
        </w:tc>
      </w:tr>
      <w:tr w:rsidR="00B37944" w:rsidRPr="00926A3F" w14:paraId="6467D482" w14:textId="77777777" w:rsidTr="00273AC8">
        <w:trPr>
          <w:trHeight w:val="537"/>
          <w:tblCellSpacing w:w="15" w:type="dxa"/>
          <w:jc w:val="center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00C0E6" w14:textId="77777777" w:rsidR="00B37944" w:rsidRPr="004770F9" w:rsidRDefault="00B37944" w:rsidP="00C13831">
            <w:pPr>
              <w:ind w:firstLine="2"/>
              <w:rPr>
                <w:b/>
                <w:snapToGrid w:val="0"/>
                <w:sz w:val="24"/>
                <w:szCs w:val="24"/>
              </w:rPr>
            </w:pPr>
            <w:proofErr w:type="spellStart"/>
            <w:r w:rsidRPr="004770F9">
              <w:rPr>
                <w:b/>
                <w:snapToGrid w:val="0"/>
                <w:sz w:val="24"/>
                <w:szCs w:val="24"/>
              </w:rPr>
              <w:t>Внесення</w:t>
            </w:r>
            <w:proofErr w:type="spellEnd"/>
            <w:r w:rsidRPr="004770F9">
              <w:rPr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770F9">
              <w:rPr>
                <w:b/>
                <w:snapToGrid w:val="0"/>
                <w:sz w:val="24"/>
                <w:szCs w:val="24"/>
              </w:rPr>
              <w:t>змін</w:t>
            </w:r>
            <w:proofErr w:type="spellEnd"/>
            <w:r w:rsidRPr="004770F9">
              <w:rPr>
                <w:b/>
                <w:snapToGrid w:val="0"/>
                <w:sz w:val="24"/>
                <w:szCs w:val="24"/>
              </w:rPr>
              <w:t xml:space="preserve"> до </w:t>
            </w:r>
            <w:proofErr w:type="spellStart"/>
            <w:r w:rsidRPr="004770F9">
              <w:rPr>
                <w:b/>
                <w:bCs/>
                <w:snapToGrid w:val="0"/>
                <w:sz w:val="24"/>
                <w:szCs w:val="24"/>
              </w:rPr>
              <w:t>інформації</w:t>
            </w:r>
            <w:proofErr w:type="spellEnd"/>
            <w:r w:rsidRPr="004770F9">
              <w:rPr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4770F9">
              <w:rPr>
                <w:b/>
                <w:bCs/>
                <w:snapToGrid w:val="0"/>
                <w:sz w:val="24"/>
                <w:szCs w:val="24"/>
              </w:rPr>
              <w:t>зазначеної</w:t>
            </w:r>
            <w:proofErr w:type="spellEnd"/>
            <w:r w:rsidRPr="004770F9">
              <w:rPr>
                <w:b/>
                <w:bCs/>
                <w:snapToGrid w:val="0"/>
                <w:sz w:val="24"/>
                <w:szCs w:val="24"/>
              </w:rPr>
              <w:t xml:space="preserve"> в </w:t>
            </w:r>
            <w:proofErr w:type="spellStart"/>
            <w:r w:rsidRPr="004770F9">
              <w:rPr>
                <w:b/>
                <w:bCs/>
                <w:snapToGrid w:val="0"/>
                <w:sz w:val="24"/>
                <w:szCs w:val="24"/>
              </w:rPr>
              <w:t>оголошенні</w:t>
            </w:r>
            <w:proofErr w:type="spellEnd"/>
            <w:r w:rsidRPr="004770F9">
              <w:rPr>
                <w:b/>
                <w:bCs/>
                <w:snapToGrid w:val="0"/>
                <w:sz w:val="24"/>
                <w:szCs w:val="24"/>
              </w:rPr>
              <w:t xml:space="preserve"> про </w:t>
            </w:r>
            <w:proofErr w:type="spellStart"/>
            <w:r w:rsidRPr="004770F9">
              <w:rPr>
                <w:b/>
                <w:bCs/>
                <w:snapToGrid w:val="0"/>
                <w:sz w:val="24"/>
                <w:szCs w:val="24"/>
              </w:rPr>
              <w:t>проведення</w:t>
            </w:r>
            <w:proofErr w:type="spellEnd"/>
            <w:r w:rsidRPr="004770F9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770F9">
              <w:rPr>
                <w:b/>
                <w:bCs/>
                <w:snapToGrid w:val="0"/>
                <w:sz w:val="24"/>
                <w:szCs w:val="24"/>
              </w:rPr>
              <w:t>спрощеної</w:t>
            </w:r>
            <w:proofErr w:type="spellEnd"/>
            <w:r w:rsidRPr="004770F9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770F9">
              <w:rPr>
                <w:b/>
                <w:bCs/>
                <w:snapToGrid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7753" w:type="dxa"/>
          </w:tcPr>
          <w:p w14:paraId="60F51510" w14:textId="77777777" w:rsidR="00B37944" w:rsidRPr="009E3673" w:rsidRDefault="00B37944" w:rsidP="00656B13">
            <w:pPr>
              <w:ind w:left="-102"/>
              <w:rPr>
                <w:snapToGrid w:val="0"/>
                <w:sz w:val="22"/>
                <w:szCs w:val="22"/>
              </w:rPr>
            </w:pPr>
            <w:proofErr w:type="spellStart"/>
            <w:r w:rsidRPr="009E3673">
              <w:rPr>
                <w:snapToGrid w:val="0"/>
                <w:sz w:val="22"/>
                <w:szCs w:val="22"/>
              </w:rPr>
              <w:t>Замовник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має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право з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власної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ініціативи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чи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за результатами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звернень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учасників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спрощеної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закупівлі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внести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зміни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до </w:t>
            </w:r>
            <w:proofErr w:type="spellStart"/>
            <w:r w:rsidRPr="009E3673">
              <w:rPr>
                <w:bCs/>
                <w:snapToGrid w:val="0"/>
                <w:sz w:val="22"/>
                <w:szCs w:val="22"/>
              </w:rPr>
              <w:t>інформації</w:t>
            </w:r>
            <w:proofErr w:type="spellEnd"/>
            <w:r w:rsidRPr="009E3673">
              <w:rPr>
                <w:bCs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bCs/>
                <w:snapToGrid w:val="0"/>
                <w:sz w:val="22"/>
                <w:szCs w:val="22"/>
              </w:rPr>
              <w:t>зазначеної</w:t>
            </w:r>
            <w:proofErr w:type="spellEnd"/>
            <w:r w:rsidRPr="009E3673">
              <w:rPr>
                <w:bCs/>
                <w:snapToGrid w:val="0"/>
                <w:sz w:val="22"/>
                <w:szCs w:val="22"/>
              </w:rPr>
              <w:t xml:space="preserve"> в </w:t>
            </w:r>
            <w:proofErr w:type="spellStart"/>
            <w:r w:rsidRPr="009E3673">
              <w:rPr>
                <w:bCs/>
                <w:snapToGrid w:val="0"/>
                <w:sz w:val="22"/>
                <w:szCs w:val="22"/>
              </w:rPr>
              <w:t>цьому</w:t>
            </w:r>
            <w:proofErr w:type="spellEnd"/>
            <w:r w:rsidRPr="009E3673">
              <w:rPr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оголошенні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про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проведення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спрощеної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закупівлі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та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додатках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до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цього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оголошення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далі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разом –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оголошення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), </w:t>
            </w:r>
            <w:proofErr w:type="gramStart"/>
            <w:r w:rsidRPr="009E3673">
              <w:rPr>
                <w:snapToGrid w:val="0"/>
                <w:sz w:val="22"/>
                <w:szCs w:val="22"/>
              </w:rPr>
              <w:t>до початку</w:t>
            </w:r>
            <w:proofErr w:type="gramEnd"/>
            <w:r w:rsidRPr="009E3673">
              <w:rPr>
                <w:snapToGrid w:val="0"/>
                <w:sz w:val="22"/>
                <w:szCs w:val="22"/>
              </w:rPr>
              <w:t xml:space="preserve"> строку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подання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пропозицій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. </w:t>
            </w:r>
          </w:p>
          <w:p w14:paraId="3535FB07" w14:textId="77777777" w:rsidR="00B37944" w:rsidRPr="009E3673" w:rsidRDefault="00B37944" w:rsidP="00656B13">
            <w:pPr>
              <w:ind w:left="-102"/>
              <w:rPr>
                <w:snapToGrid w:val="0"/>
                <w:sz w:val="22"/>
                <w:szCs w:val="22"/>
              </w:rPr>
            </w:pPr>
            <w:proofErr w:type="spellStart"/>
            <w:r w:rsidRPr="009E3673">
              <w:rPr>
                <w:snapToGrid w:val="0"/>
                <w:sz w:val="22"/>
                <w:szCs w:val="22"/>
              </w:rPr>
              <w:t>Зміни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що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вносяться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замовником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розміщуються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та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відображаються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в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електронній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системі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закупівель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у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вигляді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нової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редакції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документів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>.</w:t>
            </w:r>
          </w:p>
          <w:p w14:paraId="72EC0AD0" w14:textId="77777777" w:rsidR="00B37944" w:rsidRPr="004770F9" w:rsidRDefault="00B37944" w:rsidP="00656B13">
            <w:pPr>
              <w:ind w:left="-102"/>
              <w:rPr>
                <w:snapToGrid w:val="0"/>
                <w:sz w:val="24"/>
                <w:szCs w:val="24"/>
              </w:rPr>
            </w:pPr>
            <w:proofErr w:type="spellStart"/>
            <w:r w:rsidRPr="009E3673">
              <w:rPr>
                <w:snapToGrid w:val="0"/>
                <w:sz w:val="22"/>
                <w:szCs w:val="22"/>
              </w:rPr>
              <w:t>Замовник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надає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роз’яснення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на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звернення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учасників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спрощеної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E3673">
              <w:rPr>
                <w:snapToGrid w:val="0"/>
                <w:sz w:val="22"/>
                <w:szCs w:val="22"/>
              </w:rPr>
              <w:t>закупівлі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протягом</w:t>
            </w:r>
            <w:proofErr w:type="spellEnd"/>
            <w:proofErr w:type="gramEnd"/>
            <w:r w:rsidRPr="009E3673">
              <w:rPr>
                <w:snapToGrid w:val="0"/>
                <w:sz w:val="22"/>
                <w:szCs w:val="22"/>
              </w:rPr>
              <w:t xml:space="preserve"> одного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робочого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дня з дня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їх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оприлюднення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в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електронній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системі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закупівель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>.</w:t>
            </w:r>
          </w:p>
        </w:tc>
      </w:tr>
      <w:tr w:rsidR="00B37944" w:rsidRPr="00926A3F" w14:paraId="6C3EE9CB" w14:textId="77777777" w:rsidTr="00130EAA">
        <w:trPr>
          <w:trHeight w:val="173"/>
          <w:tblCellSpacing w:w="15" w:type="dxa"/>
          <w:jc w:val="center"/>
        </w:trPr>
        <w:tc>
          <w:tcPr>
            <w:tcW w:w="10525" w:type="dxa"/>
            <w:gridSpan w:val="2"/>
            <w:shd w:val="clear" w:color="auto" w:fill="D9E2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05E4F" w14:textId="77777777" w:rsidR="00B37944" w:rsidRPr="004770F9" w:rsidRDefault="00B37944" w:rsidP="00C13831">
            <w:pPr>
              <w:pStyle w:val="a5"/>
              <w:jc w:val="center"/>
              <w:rPr>
                <w:lang w:val="uk-UA"/>
              </w:rPr>
            </w:pPr>
            <w:r w:rsidRPr="004770F9">
              <w:rPr>
                <w:b/>
                <w:bCs/>
                <w:lang w:val="uk-UA"/>
              </w:rPr>
              <w:t>IIІ. Вимоги до кваліфікації Учасника та спосіб їх підтвердження</w:t>
            </w:r>
          </w:p>
        </w:tc>
      </w:tr>
      <w:tr w:rsidR="00B37944" w:rsidRPr="00926A3F" w14:paraId="2D3BBE81" w14:textId="77777777" w:rsidTr="003817EB">
        <w:trPr>
          <w:trHeight w:val="1064"/>
          <w:tblCellSpacing w:w="15" w:type="dxa"/>
          <w:jc w:val="center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BFC91" w14:textId="77777777" w:rsidR="00B37944" w:rsidRPr="004770F9" w:rsidRDefault="00B37944" w:rsidP="003817EB">
            <w:pPr>
              <w:pStyle w:val="rvps2"/>
              <w:shd w:val="clear" w:color="auto" w:fill="FFFFFF"/>
              <w:spacing w:after="150"/>
              <w:jc w:val="center"/>
              <w:rPr>
                <w:b/>
              </w:rPr>
            </w:pPr>
            <w:r w:rsidRPr="004770F9">
              <w:rPr>
                <w:b/>
              </w:rPr>
              <w:t>1. Зміст і спосіб подання</w:t>
            </w:r>
          </w:p>
        </w:tc>
        <w:tc>
          <w:tcPr>
            <w:tcW w:w="77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52F34" w14:textId="77777777" w:rsidR="00DF305E" w:rsidRPr="009E3673" w:rsidRDefault="00DF305E" w:rsidP="00B76C6F">
            <w:pPr>
              <w:ind w:right="113" w:hanging="12"/>
              <w:rPr>
                <w:sz w:val="22"/>
                <w:szCs w:val="22"/>
                <w:lang w:val="uk-UA"/>
              </w:rPr>
            </w:pPr>
            <w:r w:rsidRPr="009E3673">
              <w:rPr>
                <w:sz w:val="22"/>
                <w:szCs w:val="22"/>
                <w:lang w:val="uk-UA"/>
              </w:rPr>
              <w:t xml:space="preserve">Документ з пропозицією подається виключно в електронному вигляді шляхом заповнення електронних форм через електронну систему </w:t>
            </w:r>
            <w:proofErr w:type="spellStart"/>
            <w:r w:rsidRPr="009E3673">
              <w:rPr>
                <w:sz w:val="22"/>
                <w:szCs w:val="22"/>
                <w:lang w:val="uk-UA"/>
              </w:rPr>
              <w:t>закупівель</w:t>
            </w:r>
            <w:proofErr w:type="spellEnd"/>
            <w:r w:rsidRPr="009E3673">
              <w:rPr>
                <w:sz w:val="22"/>
                <w:szCs w:val="22"/>
                <w:lang w:val="uk-UA"/>
              </w:rPr>
              <w:t xml:space="preserve"> та завантаження файлів.</w:t>
            </w:r>
          </w:p>
          <w:p w14:paraId="2660A047" w14:textId="77777777" w:rsidR="00DF305E" w:rsidRPr="009E3673" w:rsidRDefault="00DF305E" w:rsidP="00B76C6F">
            <w:pPr>
              <w:ind w:right="113" w:hanging="12"/>
              <w:rPr>
                <w:sz w:val="22"/>
                <w:szCs w:val="22"/>
                <w:lang w:val="uk-UA"/>
              </w:rPr>
            </w:pPr>
            <w:r w:rsidRPr="009E3673">
              <w:rPr>
                <w:sz w:val="22"/>
                <w:szCs w:val="22"/>
                <w:lang w:val="uk-UA"/>
              </w:rPr>
              <w:t xml:space="preserve">Учасник повинен розмістити (завантажити) в електронній системі </w:t>
            </w:r>
            <w:proofErr w:type="spellStart"/>
            <w:r w:rsidRPr="009E3673">
              <w:rPr>
                <w:sz w:val="22"/>
                <w:szCs w:val="22"/>
                <w:lang w:val="uk-UA"/>
              </w:rPr>
              <w:t>закупівель</w:t>
            </w:r>
            <w:proofErr w:type="spellEnd"/>
            <w:r w:rsidRPr="009E3673">
              <w:rPr>
                <w:sz w:val="22"/>
                <w:szCs w:val="22"/>
                <w:lang w:val="uk-UA"/>
              </w:rPr>
              <w:t xml:space="preserve"> усі документи, передбачені цією Документацією, до кінцевого строку подання пропозицій (дозволяється подавати документи як з кваліфікованим електронним підписом (далі – КЕП) так і підписані власноруч).</w:t>
            </w:r>
          </w:p>
          <w:p w14:paraId="63F19B15" w14:textId="77777777" w:rsidR="00DF305E" w:rsidRPr="009E3673" w:rsidRDefault="00DF305E" w:rsidP="00B76C6F">
            <w:pPr>
              <w:ind w:right="113" w:hanging="12"/>
              <w:rPr>
                <w:sz w:val="22"/>
                <w:szCs w:val="22"/>
                <w:lang w:val="uk-UA"/>
              </w:rPr>
            </w:pPr>
            <w:r w:rsidRPr="009E3673">
              <w:rPr>
                <w:sz w:val="22"/>
                <w:szCs w:val="22"/>
                <w:lang w:val="uk-UA"/>
              </w:rPr>
              <w:t xml:space="preserve">Усі документи, що входять до складу пропозиції, подаються у вигляді сканованої копії у форматі </w:t>
            </w:r>
            <w:proofErr w:type="spellStart"/>
            <w:r w:rsidR="00273AC8" w:rsidRPr="009E3673">
              <w:rPr>
                <w:sz w:val="22"/>
                <w:szCs w:val="22"/>
                <w:lang w:val="uk-UA"/>
              </w:rPr>
              <w:t>Portable</w:t>
            </w:r>
            <w:proofErr w:type="spellEnd"/>
            <w:r w:rsidR="00273AC8" w:rsidRPr="009E367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273AC8" w:rsidRPr="009E3673">
              <w:rPr>
                <w:sz w:val="22"/>
                <w:szCs w:val="22"/>
                <w:lang w:val="uk-UA"/>
              </w:rPr>
              <w:t>Document</w:t>
            </w:r>
            <w:proofErr w:type="spellEnd"/>
            <w:r w:rsidR="00273AC8" w:rsidRPr="009E367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273AC8" w:rsidRPr="009E3673">
              <w:rPr>
                <w:sz w:val="22"/>
                <w:szCs w:val="22"/>
                <w:lang w:val="uk-UA"/>
              </w:rPr>
              <w:t>Format</w:t>
            </w:r>
            <w:proofErr w:type="spellEnd"/>
            <w:r w:rsidR="00273AC8" w:rsidRPr="009E3673">
              <w:rPr>
                <w:sz w:val="22"/>
                <w:szCs w:val="22"/>
                <w:lang w:val="uk-UA"/>
              </w:rPr>
              <w:t xml:space="preserve"> (PDF) </w:t>
            </w:r>
            <w:proofErr w:type="spellStart"/>
            <w:r w:rsidR="00273AC8" w:rsidRPr="009E3673">
              <w:rPr>
                <w:bCs/>
                <w:sz w:val="22"/>
                <w:szCs w:val="22"/>
              </w:rPr>
              <w:t>або</w:t>
            </w:r>
            <w:proofErr w:type="spellEnd"/>
            <w:r w:rsidR="00273AC8" w:rsidRPr="009E3673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="00273AC8" w:rsidRPr="009E3673">
              <w:rPr>
                <w:bCs/>
                <w:sz w:val="22"/>
                <w:szCs w:val="22"/>
              </w:rPr>
              <w:t>вигляді</w:t>
            </w:r>
            <w:proofErr w:type="spellEnd"/>
            <w:r w:rsidR="00273AC8"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73AC8" w:rsidRPr="009E3673">
              <w:rPr>
                <w:bCs/>
                <w:sz w:val="22"/>
                <w:szCs w:val="22"/>
              </w:rPr>
              <w:t>електронних</w:t>
            </w:r>
            <w:proofErr w:type="spellEnd"/>
            <w:r w:rsidR="00273AC8"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73AC8" w:rsidRPr="009E3673">
              <w:rPr>
                <w:bCs/>
                <w:sz w:val="22"/>
                <w:szCs w:val="22"/>
              </w:rPr>
              <w:t>документів</w:t>
            </w:r>
            <w:proofErr w:type="spellEnd"/>
            <w:r w:rsidR="00273AC8" w:rsidRPr="009E3673">
              <w:rPr>
                <w:bCs/>
                <w:sz w:val="22"/>
                <w:szCs w:val="22"/>
              </w:rPr>
              <w:t xml:space="preserve">  з </w:t>
            </w:r>
            <w:proofErr w:type="spellStart"/>
            <w:r w:rsidR="00273AC8" w:rsidRPr="009E3673">
              <w:rPr>
                <w:bCs/>
                <w:sz w:val="22"/>
                <w:szCs w:val="22"/>
              </w:rPr>
              <w:t>накладеним</w:t>
            </w:r>
            <w:proofErr w:type="spellEnd"/>
            <w:r w:rsidR="00273AC8"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73AC8" w:rsidRPr="009E3673">
              <w:rPr>
                <w:bCs/>
                <w:sz w:val="22"/>
                <w:szCs w:val="22"/>
              </w:rPr>
              <w:t>електронним</w:t>
            </w:r>
            <w:proofErr w:type="spellEnd"/>
            <w:r w:rsidR="00273AC8"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73AC8" w:rsidRPr="009E3673">
              <w:rPr>
                <w:bCs/>
                <w:sz w:val="22"/>
                <w:szCs w:val="22"/>
              </w:rPr>
              <w:t>підписом</w:t>
            </w:r>
            <w:proofErr w:type="spellEnd"/>
            <w:r w:rsidR="00273AC8" w:rsidRPr="009E3673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="00273AC8" w:rsidRPr="009E3673">
              <w:rPr>
                <w:bCs/>
                <w:sz w:val="22"/>
                <w:szCs w:val="22"/>
              </w:rPr>
              <w:t>відповідно</w:t>
            </w:r>
            <w:proofErr w:type="spellEnd"/>
            <w:r w:rsidR="00273AC8" w:rsidRPr="009E3673">
              <w:rPr>
                <w:bCs/>
                <w:sz w:val="22"/>
                <w:szCs w:val="22"/>
              </w:rPr>
              <w:t xml:space="preserve"> до Закону </w:t>
            </w:r>
            <w:proofErr w:type="spellStart"/>
            <w:r w:rsidR="00273AC8" w:rsidRPr="009E3673">
              <w:rPr>
                <w:bCs/>
                <w:sz w:val="22"/>
                <w:szCs w:val="22"/>
              </w:rPr>
              <w:t>України</w:t>
            </w:r>
            <w:proofErr w:type="spellEnd"/>
            <w:r w:rsidR="00273AC8" w:rsidRPr="009E3673">
              <w:rPr>
                <w:bCs/>
                <w:sz w:val="22"/>
                <w:szCs w:val="22"/>
              </w:rPr>
              <w:t xml:space="preserve"> «Про </w:t>
            </w:r>
            <w:proofErr w:type="spellStart"/>
            <w:r w:rsidR="00273AC8" w:rsidRPr="009E3673">
              <w:rPr>
                <w:bCs/>
                <w:sz w:val="22"/>
                <w:szCs w:val="22"/>
              </w:rPr>
              <w:t>електронні</w:t>
            </w:r>
            <w:proofErr w:type="spellEnd"/>
            <w:r w:rsidR="00273AC8"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73AC8" w:rsidRPr="009E3673">
              <w:rPr>
                <w:bCs/>
                <w:sz w:val="22"/>
                <w:szCs w:val="22"/>
              </w:rPr>
              <w:t>документи</w:t>
            </w:r>
            <w:proofErr w:type="spellEnd"/>
            <w:r w:rsidR="00273AC8" w:rsidRPr="009E3673">
              <w:rPr>
                <w:bCs/>
                <w:sz w:val="22"/>
                <w:szCs w:val="22"/>
              </w:rPr>
              <w:t xml:space="preserve"> та </w:t>
            </w:r>
            <w:proofErr w:type="spellStart"/>
            <w:r w:rsidR="00273AC8" w:rsidRPr="009E3673">
              <w:rPr>
                <w:bCs/>
                <w:sz w:val="22"/>
                <w:szCs w:val="22"/>
              </w:rPr>
              <w:t>електронний</w:t>
            </w:r>
            <w:proofErr w:type="spellEnd"/>
            <w:r w:rsidR="00273AC8"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73AC8" w:rsidRPr="009E3673">
              <w:rPr>
                <w:bCs/>
                <w:sz w:val="22"/>
                <w:szCs w:val="22"/>
              </w:rPr>
              <w:t>документообіг</w:t>
            </w:r>
            <w:proofErr w:type="spellEnd"/>
            <w:r w:rsidR="00273AC8" w:rsidRPr="009E3673">
              <w:rPr>
                <w:bCs/>
                <w:sz w:val="22"/>
                <w:szCs w:val="22"/>
              </w:rPr>
              <w:t xml:space="preserve">» та Закону </w:t>
            </w:r>
            <w:proofErr w:type="spellStart"/>
            <w:r w:rsidR="00273AC8" w:rsidRPr="009E3673">
              <w:rPr>
                <w:bCs/>
                <w:sz w:val="22"/>
                <w:szCs w:val="22"/>
              </w:rPr>
              <w:t>України</w:t>
            </w:r>
            <w:proofErr w:type="spellEnd"/>
            <w:r w:rsidR="00273AC8" w:rsidRPr="009E3673">
              <w:rPr>
                <w:bCs/>
                <w:sz w:val="22"/>
                <w:szCs w:val="22"/>
              </w:rPr>
              <w:t xml:space="preserve"> "Про </w:t>
            </w:r>
            <w:proofErr w:type="spellStart"/>
            <w:r w:rsidR="00273AC8" w:rsidRPr="009E3673">
              <w:rPr>
                <w:bCs/>
                <w:sz w:val="22"/>
                <w:szCs w:val="22"/>
              </w:rPr>
              <w:t>електронні</w:t>
            </w:r>
            <w:proofErr w:type="spellEnd"/>
            <w:r w:rsidR="00273AC8"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73AC8" w:rsidRPr="009E3673">
              <w:rPr>
                <w:bCs/>
                <w:sz w:val="22"/>
                <w:szCs w:val="22"/>
              </w:rPr>
              <w:t>довірчі</w:t>
            </w:r>
            <w:proofErr w:type="spellEnd"/>
            <w:r w:rsidR="00273AC8"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73AC8" w:rsidRPr="009E3673">
              <w:rPr>
                <w:bCs/>
                <w:sz w:val="22"/>
                <w:szCs w:val="22"/>
              </w:rPr>
              <w:t>послуги</w:t>
            </w:r>
            <w:proofErr w:type="spellEnd"/>
            <w:r w:rsidR="00273AC8" w:rsidRPr="009E3673">
              <w:rPr>
                <w:bCs/>
                <w:sz w:val="22"/>
                <w:szCs w:val="22"/>
              </w:rPr>
              <w:t>"</w:t>
            </w:r>
            <w:r w:rsidRPr="009E3673">
              <w:rPr>
                <w:sz w:val="22"/>
                <w:szCs w:val="22"/>
                <w:lang w:val="uk-UA"/>
              </w:rPr>
              <w:t xml:space="preserve"> (скановані документи повинні бути розбірливими та читабельними і викладені в повному обсязі, а саме: мати чіткий вигляд повного (завершеного) документу, підпису і т. ін.).</w:t>
            </w:r>
          </w:p>
          <w:p w14:paraId="46D765EC" w14:textId="77777777" w:rsidR="00BC2200" w:rsidRPr="009E3673" w:rsidRDefault="000B5D3B" w:rsidP="00B76C6F">
            <w:pPr>
              <w:rPr>
                <w:sz w:val="22"/>
                <w:szCs w:val="22"/>
              </w:rPr>
            </w:pPr>
            <w:r w:rsidRPr="009E3673">
              <w:rPr>
                <w:sz w:val="22"/>
                <w:szCs w:val="22"/>
                <w:lang w:val="uk-UA"/>
              </w:rPr>
              <w:t>Д</w:t>
            </w:r>
            <w:proofErr w:type="spellStart"/>
            <w:r w:rsidR="00BC2200" w:rsidRPr="009E3673">
              <w:rPr>
                <w:sz w:val="22"/>
                <w:szCs w:val="22"/>
              </w:rPr>
              <w:t>окументи</w:t>
            </w:r>
            <w:proofErr w:type="spellEnd"/>
            <w:r w:rsidR="00BC2200" w:rsidRPr="009E3673">
              <w:rPr>
                <w:sz w:val="22"/>
                <w:szCs w:val="22"/>
              </w:rPr>
              <w:t xml:space="preserve"> у </w:t>
            </w:r>
            <w:proofErr w:type="spellStart"/>
            <w:r w:rsidR="00BC2200" w:rsidRPr="009E3673">
              <w:rPr>
                <w:sz w:val="22"/>
                <w:szCs w:val="22"/>
              </w:rPr>
              <w:t>складі</w:t>
            </w:r>
            <w:proofErr w:type="spellEnd"/>
            <w:r w:rsidR="00BC2200" w:rsidRPr="009E3673">
              <w:rPr>
                <w:sz w:val="22"/>
                <w:szCs w:val="22"/>
              </w:rPr>
              <w:t xml:space="preserve"> </w:t>
            </w:r>
            <w:proofErr w:type="spellStart"/>
            <w:r w:rsidR="00BC2200" w:rsidRPr="009E3673">
              <w:rPr>
                <w:sz w:val="22"/>
                <w:szCs w:val="22"/>
              </w:rPr>
              <w:t>пропозиції</w:t>
            </w:r>
            <w:proofErr w:type="spellEnd"/>
            <w:r w:rsidR="00BC2200" w:rsidRPr="009E3673">
              <w:rPr>
                <w:sz w:val="22"/>
                <w:szCs w:val="22"/>
              </w:rPr>
              <w:t xml:space="preserve"> </w:t>
            </w:r>
            <w:proofErr w:type="spellStart"/>
            <w:r w:rsidR="00BC2200" w:rsidRPr="009E3673">
              <w:rPr>
                <w:sz w:val="22"/>
                <w:szCs w:val="22"/>
              </w:rPr>
              <w:t>Учасника</w:t>
            </w:r>
            <w:proofErr w:type="spellEnd"/>
            <w:r w:rsidR="00BC2200" w:rsidRPr="009E3673">
              <w:rPr>
                <w:sz w:val="22"/>
                <w:szCs w:val="22"/>
              </w:rPr>
              <w:t xml:space="preserve"> </w:t>
            </w:r>
            <w:proofErr w:type="spellStart"/>
            <w:r w:rsidR="00BC2200" w:rsidRPr="009E3673">
              <w:rPr>
                <w:sz w:val="22"/>
                <w:szCs w:val="22"/>
              </w:rPr>
              <w:t>надавати</w:t>
            </w:r>
            <w:proofErr w:type="spellEnd"/>
            <w:r w:rsidR="00BC2200" w:rsidRPr="009E3673">
              <w:rPr>
                <w:sz w:val="22"/>
                <w:szCs w:val="22"/>
              </w:rPr>
              <w:t xml:space="preserve"> у </w:t>
            </w:r>
            <w:proofErr w:type="spellStart"/>
            <w:r w:rsidR="00BC2200" w:rsidRPr="009E3673">
              <w:rPr>
                <w:sz w:val="22"/>
                <w:szCs w:val="22"/>
              </w:rPr>
              <w:t>тій</w:t>
            </w:r>
            <w:proofErr w:type="spellEnd"/>
            <w:r w:rsidR="00BC2200" w:rsidRPr="009E3673">
              <w:rPr>
                <w:sz w:val="22"/>
                <w:szCs w:val="22"/>
              </w:rPr>
              <w:t xml:space="preserve"> </w:t>
            </w:r>
            <w:proofErr w:type="spellStart"/>
            <w:r w:rsidR="00BC2200" w:rsidRPr="009E3673">
              <w:rPr>
                <w:sz w:val="22"/>
                <w:szCs w:val="22"/>
              </w:rPr>
              <w:t>послідовності</w:t>
            </w:r>
            <w:proofErr w:type="spellEnd"/>
            <w:r w:rsidR="00BC2200" w:rsidRPr="009E3673">
              <w:rPr>
                <w:sz w:val="22"/>
                <w:szCs w:val="22"/>
              </w:rPr>
              <w:t xml:space="preserve">, в </w:t>
            </w:r>
            <w:proofErr w:type="spellStart"/>
            <w:r w:rsidR="00BC2200" w:rsidRPr="009E3673">
              <w:rPr>
                <w:sz w:val="22"/>
                <w:szCs w:val="22"/>
              </w:rPr>
              <w:t>якій</w:t>
            </w:r>
            <w:proofErr w:type="spellEnd"/>
            <w:r w:rsidR="00BC2200" w:rsidRPr="009E3673">
              <w:rPr>
                <w:sz w:val="22"/>
                <w:szCs w:val="22"/>
              </w:rPr>
              <w:t xml:space="preserve"> вони </w:t>
            </w:r>
            <w:proofErr w:type="spellStart"/>
            <w:r w:rsidR="00BC2200" w:rsidRPr="009E3673">
              <w:rPr>
                <w:sz w:val="22"/>
                <w:szCs w:val="22"/>
              </w:rPr>
              <w:t>наведені</w:t>
            </w:r>
            <w:proofErr w:type="spellEnd"/>
            <w:r w:rsidR="00BC2200" w:rsidRPr="009E3673">
              <w:rPr>
                <w:sz w:val="22"/>
                <w:szCs w:val="22"/>
              </w:rPr>
              <w:t xml:space="preserve"> в </w:t>
            </w:r>
            <w:proofErr w:type="spellStart"/>
            <w:r w:rsidR="00BC2200" w:rsidRPr="009E3673">
              <w:rPr>
                <w:sz w:val="22"/>
                <w:szCs w:val="22"/>
              </w:rPr>
              <w:t>оголошенні</w:t>
            </w:r>
            <w:proofErr w:type="spellEnd"/>
            <w:r w:rsidR="00BC2200" w:rsidRPr="009E3673">
              <w:rPr>
                <w:sz w:val="22"/>
                <w:szCs w:val="22"/>
              </w:rPr>
              <w:t xml:space="preserve"> про </w:t>
            </w:r>
            <w:proofErr w:type="spellStart"/>
            <w:r w:rsidR="00BC2200" w:rsidRPr="009E3673">
              <w:rPr>
                <w:sz w:val="22"/>
                <w:szCs w:val="22"/>
              </w:rPr>
              <w:t>проведення</w:t>
            </w:r>
            <w:proofErr w:type="spellEnd"/>
            <w:r w:rsidR="00BC2200" w:rsidRPr="009E3673">
              <w:rPr>
                <w:sz w:val="22"/>
                <w:szCs w:val="22"/>
              </w:rPr>
              <w:t xml:space="preserve"> </w:t>
            </w:r>
            <w:proofErr w:type="spellStart"/>
            <w:r w:rsidR="00BC2200" w:rsidRPr="009E3673">
              <w:rPr>
                <w:sz w:val="22"/>
                <w:szCs w:val="22"/>
              </w:rPr>
              <w:t>спрощеної</w:t>
            </w:r>
            <w:proofErr w:type="spellEnd"/>
            <w:r w:rsidR="00BC2200" w:rsidRPr="009E3673">
              <w:rPr>
                <w:sz w:val="22"/>
                <w:szCs w:val="22"/>
              </w:rPr>
              <w:t xml:space="preserve"> </w:t>
            </w:r>
            <w:proofErr w:type="spellStart"/>
            <w:r w:rsidR="00BC2200" w:rsidRPr="009E3673">
              <w:rPr>
                <w:sz w:val="22"/>
                <w:szCs w:val="22"/>
              </w:rPr>
              <w:t>закупівлі</w:t>
            </w:r>
            <w:proofErr w:type="spellEnd"/>
            <w:r w:rsidR="00BC2200" w:rsidRPr="009E3673">
              <w:rPr>
                <w:sz w:val="22"/>
                <w:szCs w:val="22"/>
              </w:rPr>
              <w:t xml:space="preserve">, а також </w:t>
            </w:r>
            <w:proofErr w:type="spellStart"/>
            <w:r w:rsidR="00BC2200" w:rsidRPr="009E3673">
              <w:rPr>
                <w:sz w:val="22"/>
                <w:szCs w:val="22"/>
              </w:rPr>
              <w:t>надавати</w:t>
            </w:r>
            <w:proofErr w:type="spellEnd"/>
            <w:r w:rsidR="00BC2200" w:rsidRPr="009E3673">
              <w:rPr>
                <w:sz w:val="22"/>
                <w:szCs w:val="22"/>
              </w:rPr>
              <w:t xml:space="preserve"> </w:t>
            </w:r>
            <w:proofErr w:type="spellStart"/>
            <w:r w:rsidR="00BC2200" w:rsidRPr="009E3673">
              <w:rPr>
                <w:sz w:val="22"/>
                <w:szCs w:val="22"/>
              </w:rPr>
              <w:t>окремим</w:t>
            </w:r>
            <w:proofErr w:type="spellEnd"/>
            <w:r w:rsidR="00BC2200" w:rsidRPr="009E3673">
              <w:rPr>
                <w:sz w:val="22"/>
                <w:szCs w:val="22"/>
              </w:rPr>
              <w:t xml:space="preserve"> файлом </w:t>
            </w:r>
            <w:proofErr w:type="spellStart"/>
            <w:r w:rsidR="00BC2200" w:rsidRPr="009E3673">
              <w:rPr>
                <w:sz w:val="22"/>
                <w:szCs w:val="22"/>
              </w:rPr>
              <w:t>кожний</w:t>
            </w:r>
            <w:proofErr w:type="spellEnd"/>
            <w:r w:rsidR="00BC2200" w:rsidRPr="009E3673">
              <w:rPr>
                <w:sz w:val="22"/>
                <w:szCs w:val="22"/>
              </w:rPr>
              <w:t xml:space="preserve"> документ, </w:t>
            </w:r>
            <w:proofErr w:type="spellStart"/>
            <w:r w:rsidR="00BC2200" w:rsidRPr="009E3673">
              <w:rPr>
                <w:sz w:val="22"/>
                <w:szCs w:val="22"/>
              </w:rPr>
              <w:t>що</w:t>
            </w:r>
            <w:proofErr w:type="spellEnd"/>
            <w:r w:rsidR="00BC2200" w:rsidRPr="009E3673">
              <w:rPr>
                <w:sz w:val="22"/>
                <w:szCs w:val="22"/>
              </w:rPr>
              <w:t xml:space="preserve"> </w:t>
            </w:r>
            <w:proofErr w:type="spellStart"/>
            <w:r w:rsidR="00BC2200" w:rsidRPr="009E3673">
              <w:rPr>
                <w:sz w:val="22"/>
                <w:szCs w:val="22"/>
              </w:rPr>
              <w:t>іменується</w:t>
            </w:r>
            <w:proofErr w:type="spellEnd"/>
            <w:r w:rsidR="00BC2200" w:rsidRPr="009E3673">
              <w:rPr>
                <w:sz w:val="22"/>
                <w:szCs w:val="22"/>
              </w:rPr>
              <w:t xml:space="preserve"> </w:t>
            </w:r>
            <w:proofErr w:type="spellStart"/>
            <w:r w:rsidR="00BC2200" w:rsidRPr="009E3673">
              <w:rPr>
                <w:sz w:val="22"/>
                <w:szCs w:val="22"/>
              </w:rPr>
              <w:t>відповідно</w:t>
            </w:r>
            <w:proofErr w:type="spellEnd"/>
            <w:r w:rsidR="00BC2200" w:rsidRPr="009E3673">
              <w:rPr>
                <w:sz w:val="22"/>
                <w:szCs w:val="22"/>
              </w:rPr>
              <w:t xml:space="preserve"> до </w:t>
            </w:r>
            <w:proofErr w:type="spellStart"/>
            <w:r w:rsidR="00BC2200" w:rsidRPr="009E3673">
              <w:rPr>
                <w:sz w:val="22"/>
                <w:szCs w:val="22"/>
              </w:rPr>
              <w:t>змісту</w:t>
            </w:r>
            <w:proofErr w:type="spellEnd"/>
            <w:r w:rsidR="00BC2200" w:rsidRPr="009E3673">
              <w:rPr>
                <w:sz w:val="22"/>
                <w:szCs w:val="22"/>
              </w:rPr>
              <w:t xml:space="preserve"> документа.</w:t>
            </w:r>
          </w:p>
          <w:p w14:paraId="506DDAC9" w14:textId="77777777" w:rsidR="00DF305E" w:rsidRPr="009E3673" w:rsidRDefault="00DF305E" w:rsidP="00B76C6F">
            <w:pPr>
              <w:ind w:hanging="12"/>
              <w:rPr>
                <w:b/>
                <w:snapToGrid w:val="0"/>
                <w:sz w:val="22"/>
                <w:szCs w:val="22"/>
                <w:u w:val="single"/>
              </w:rPr>
            </w:pPr>
            <w:r w:rsidRPr="009E3673">
              <w:rPr>
                <w:sz w:val="22"/>
                <w:szCs w:val="22"/>
                <w:lang w:val="uk-UA"/>
              </w:rPr>
              <w:t>Повний перелік документів, що вимагається у складі пропозиції наведений у Додатку №1.</w:t>
            </w:r>
          </w:p>
          <w:p w14:paraId="216F38DF" w14:textId="77777777" w:rsidR="00B37944" w:rsidRPr="009E3673" w:rsidRDefault="00B37944" w:rsidP="00B76C6F">
            <w:pPr>
              <w:pStyle w:val="xmsonormal"/>
              <w:spacing w:before="0" w:beforeAutospacing="0" w:after="0" w:afterAutospacing="0"/>
              <w:rPr>
                <w:rFonts w:eastAsia="Times New Roman"/>
                <w:snapToGrid w:val="0"/>
                <w:sz w:val="22"/>
                <w:szCs w:val="22"/>
                <w:lang w:eastAsia="uk-UA"/>
              </w:rPr>
            </w:pPr>
            <w:r w:rsidRPr="009E3673">
              <w:rPr>
                <w:rFonts w:eastAsia="Times New Roman"/>
                <w:snapToGrid w:val="0"/>
                <w:sz w:val="22"/>
                <w:szCs w:val="22"/>
                <w:lang w:eastAsia="uk-UA"/>
              </w:rPr>
              <w:t xml:space="preserve">На пропозицію обов’язково повинен бути  накладений </w:t>
            </w:r>
            <w:r w:rsidR="00AC55F2" w:rsidRPr="009E3673">
              <w:rPr>
                <w:rFonts w:eastAsia="Times New Roman"/>
                <w:snapToGrid w:val="0"/>
                <w:sz w:val="22"/>
                <w:szCs w:val="22"/>
                <w:lang w:eastAsia="uk-UA"/>
              </w:rPr>
              <w:t>КЕП</w:t>
            </w:r>
            <w:r w:rsidRPr="009E3673">
              <w:rPr>
                <w:rFonts w:eastAsia="Times New Roman"/>
                <w:snapToGrid w:val="0"/>
                <w:sz w:val="22"/>
                <w:szCs w:val="22"/>
                <w:lang w:eastAsia="uk-UA"/>
              </w:rPr>
              <w:t xml:space="preserve"> посадової особи учасника процедури закупівлі.</w:t>
            </w:r>
          </w:p>
          <w:p w14:paraId="42E59369" w14:textId="77777777" w:rsidR="00B37944" w:rsidRPr="009E3673" w:rsidRDefault="00B37944" w:rsidP="00B76C6F">
            <w:pPr>
              <w:pStyle w:val="xmsonormal"/>
              <w:spacing w:before="0" w:beforeAutospacing="0" w:after="0" w:afterAutospacing="0"/>
              <w:rPr>
                <w:rFonts w:eastAsia="Times New Roman"/>
                <w:snapToGrid w:val="0"/>
                <w:sz w:val="22"/>
                <w:szCs w:val="22"/>
                <w:lang w:eastAsia="uk-UA"/>
              </w:rPr>
            </w:pPr>
            <w:r w:rsidRPr="009E3673">
              <w:rPr>
                <w:rFonts w:eastAsia="Times New Roman"/>
                <w:snapToGrid w:val="0"/>
                <w:sz w:val="22"/>
                <w:szCs w:val="22"/>
                <w:lang w:eastAsia="uk-UA"/>
              </w:rPr>
              <w:t>У випадку відсутності підпису, пропозиція учасника вважається такою, що не відповідає умовам, визначеним в оголошенні про проведення спрощеної закупівлі, та вимогам до предмету закупівлі.</w:t>
            </w:r>
          </w:p>
          <w:p w14:paraId="7C54F929" w14:textId="77777777" w:rsidR="00B37944" w:rsidRPr="009E3673" w:rsidRDefault="00B37944" w:rsidP="00B76C6F">
            <w:pPr>
              <w:pStyle w:val="xmsonormal"/>
              <w:spacing w:before="0" w:beforeAutospacing="0" w:after="0" w:afterAutospacing="0"/>
              <w:ind w:hanging="12"/>
              <w:rPr>
                <w:rFonts w:eastAsia="Times New Roman"/>
                <w:snapToGrid w:val="0"/>
                <w:sz w:val="22"/>
                <w:szCs w:val="22"/>
                <w:lang w:eastAsia="uk-UA"/>
              </w:rPr>
            </w:pPr>
            <w:r w:rsidRPr="009E3673">
              <w:rPr>
                <w:rFonts w:eastAsia="Times New Roman"/>
                <w:snapToGrid w:val="0"/>
                <w:sz w:val="22"/>
                <w:szCs w:val="22"/>
                <w:lang w:eastAsia="uk-UA"/>
              </w:rPr>
              <w:t>У випадку надання електронних документів Учасник накладає КЕП на кожен з таких документів.</w:t>
            </w:r>
          </w:p>
          <w:p w14:paraId="62E787D0" w14:textId="77777777" w:rsidR="00B37944" w:rsidRPr="009E3673" w:rsidRDefault="00B37944" w:rsidP="00B76C6F">
            <w:pPr>
              <w:pStyle w:val="xmsonormal"/>
              <w:spacing w:before="0" w:beforeAutospacing="0" w:after="0" w:afterAutospacing="0"/>
              <w:ind w:hanging="12"/>
              <w:rPr>
                <w:rFonts w:eastAsia="Times New Roman"/>
                <w:snapToGrid w:val="0"/>
                <w:sz w:val="22"/>
                <w:szCs w:val="22"/>
                <w:lang w:eastAsia="uk-UA"/>
              </w:rPr>
            </w:pPr>
            <w:r w:rsidRPr="009E3673">
              <w:rPr>
                <w:rFonts w:eastAsia="Times New Roman"/>
                <w:snapToGrid w:val="0"/>
                <w:sz w:val="22"/>
                <w:szCs w:val="22"/>
                <w:lang w:eastAsia="uk-UA"/>
              </w:rPr>
              <w:t xml:space="preserve">Файл накладеного КЕП повинен бути придатним для перевірки на сайті Центрального </w:t>
            </w:r>
            <w:proofErr w:type="spellStart"/>
            <w:r w:rsidRPr="009E3673">
              <w:rPr>
                <w:rFonts w:eastAsia="Times New Roman"/>
                <w:snapToGrid w:val="0"/>
                <w:sz w:val="22"/>
                <w:szCs w:val="22"/>
                <w:lang w:eastAsia="uk-UA"/>
              </w:rPr>
              <w:t>засвідчувального</w:t>
            </w:r>
            <w:proofErr w:type="spellEnd"/>
            <w:r w:rsidRPr="009E3673">
              <w:rPr>
                <w:rFonts w:eastAsia="Times New Roman"/>
                <w:snapToGrid w:val="0"/>
                <w:sz w:val="22"/>
                <w:szCs w:val="22"/>
                <w:lang w:eastAsia="uk-UA"/>
              </w:rPr>
              <w:t xml:space="preserve"> органу за посиланням –http://czo.gov.ua/verify. Під час перевірки  електронного підпису повинні відображатися прізвище та ініціали уповноваженої особи учасника закупівлі (власника ключа). У випадку відсутності даної інформації, пропозиція учасника вважається такою, що не відповідає умовам, визначеним в оголошенні про проведення спрощеної закупівлі, та вимогам до предмету закупівлі).</w:t>
            </w:r>
          </w:p>
          <w:p w14:paraId="67522262" w14:textId="77777777" w:rsidR="00273AC8" w:rsidRPr="009E3673" w:rsidRDefault="00273AC8" w:rsidP="00B76C6F">
            <w:pPr>
              <w:rPr>
                <w:sz w:val="22"/>
                <w:szCs w:val="22"/>
              </w:rPr>
            </w:pPr>
            <w:proofErr w:type="spellStart"/>
            <w:r w:rsidRPr="009E3673">
              <w:rPr>
                <w:sz w:val="22"/>
                <w:szCs w:val="22"/>
              </w:rPr>
              <w:t>Учасник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пропозиція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якого</w:t>
            </w:r>
            <w:proofErr w:type="spellEnd"/>
            <w:r w:rsidRPr="009E3673">
              <w:rPr>
                <w:sz w:val="22"/>
                <w:szCs w:val="22"/>
              </w:rPr>
              <w:t xml:space="preserve"> за результатом </w:t>
            </w:r>
            <w:proofErr w:type="spellStart"/>
            <w:r w:rsidRPr="009E3673">
              <w:rPr>
                <w:sz w:val="22"/>
                <w:szCs w:val="22"/>
              </w:rPr>
              <w:t>електронного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аукціону</w:t>
            </w:r>
            <w:proofErr w:type="spellEnd"/>
            <w:r w:rsidRPr="009E3673">
              <w:rPr>
                <w:sz w:val="22"/>
                <w:szCs w:val="22"/>
              </w:rPr>
              <w:t xml:space="preserve"> (у </w:t>
            </w:r>
            <w:proofErr w:type="spellStart"/>
            <w:r w:rsidRPr="009E3673">
              <w:rPr>
                <w:sz w:val="22"/>
                <w:szCs w:val="22"/>
              </w:rPr>
              <w:t>разі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його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проведення</w:t>
            </w:r>
            <w:proofErr w:type="spellEnd"/>
            <w:r w:rsidRPr="009E3673">
              <w:rPr>
                <w:sz w:val="22"/>
                <w:szCs w:val="22"/>
              </w:rPr>
              <w:t xml:space="preserve">)  </w:t>
            </w:r>
            <w:proofErr w:type="spellStart"/>
            <w:r w:rsidRPr="009E3673">
              <w:rPr>
                <w:sz w:val="22"/>
                <w:szCs w:val="22"/>
              </w:rPr>
              <w:t>визначена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найбільш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економічно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вигідною</w:t>
            </w:r>
            <w:proofErr w:type="spellEnd"/>
            <w:r w:rsidRPr="009E3673">
              <w:rPr>
                <w:sz w:val="22"/>
                <w:szCs w:val="22"/>
              </w:rPr>
              <w:t xml:space="preserve">, повинен </w:t>
            </w:r>
            <w:proofErr w:type="spellStart"/>
            <w:r w:rsidRPr="009E3673">
              <w:rPr>
                <w:sz w:val="22"/>
                <w:szCs w:val="22"/>
              </w:rPr>
              <w:t>протягом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r w:rsidR="00BC2200" w:rsidRPr="009E3673">
              <w:rPr>
                <w:sz w:val="22"/>
                <w:szCs w:val="22"/>
                <w:lang w:val="uk-UA"/>
              </w:rPr>
              <w:t>2</w:t>
            </w:r>
            <w:r w:rsidRPr="009E3673">
              <w:rPr>
                <w:sz w:val="22"/>
                <w:szCs w:val="22"/>
              </w:rPr>
              <w:t xml:space="preserve"> (</w:t>
            </w:r>
            <w:proofErr w:type="spellStart"/>
            <w:r w:rsidR="00BC2200" w:rsidRPr="009E3673">
              <w:rPr>
                <w:sz w:val="22"/>
                <w:szCs w:val="22"/>
                <w:lang w:val="uk-UA"/>
              </w:rPr>
              <w:t>дв</w:t>
            </w:r>
            <w:proofErr w:type="spellEnd"/>
            <w:r w:rsidRPr="009E3673">
              <w:rPr>
                <w:sz w:val="22"/>
                <w:szCs w:val="22"/>
              </w:rPr>
              <w:t xml:space="preserve">ох) </w:t>
            </w:r>
            <w:proofErr w:type="spellStart"/>
            <w:r w:rsidRPr="009E3673">
              <w:rPr>
                <w:sz w:val="22"/>
                <w:szCs w:val="22"/>
              </w:rPr>
              <w:t>робочих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днів</w:t>
            </w:r>
            <w:proofErr w:type="spellEnd"/>
            <w:r w:rsidRPr="009E3673">
              <w:rPr>
                <w:sz w:val="22"/>
                <w:szCs w:val="22"/>
              </w:rPr>
              <w:t xml:space="preserve"> з </w:t>
            </w:r>
            <w:proofErr w:type="spellStart"/>
            <w:r w:rsidRPr="009E3673">
              <w:rPr>
                <w:sz w:val="22"/>
                <w:szCs w:val="22"/>
              </w:rPr>
              <w:t>дати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оцінки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надати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оновлену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пропозицію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приведену</w:t>
            </w:r>
            <w:proofErr w:type="spellEnd"/>
            <w:r w:rsidRPr="009E3673">
              <w:rPr>
                <w:sz w:val="22"/>
                <w:szCs w:val="22"/>
              </w:rPr>
              <w:t xml:space="preserve"> у </w:t>
            </w:r>
            <w:proofErr w:type="spellStart"/>
            <w:r w:rsidRPr="009E3673">
              <w:rPr>
                <w:sz w:val="22"/>
                <w:szCs w:val="22"/>
              </w:rPr>
              <w:t>відповідність</w:t>
            </w:r>
            <w:proofErr w:type="spellEnd"/>
            <w:r w:rsidRPr="009E3673">
              <w:rPr>
                <w:sz w:val="22"/>
                <w:szCs w:val="22"/>
              </w:rPr>
              <w:t xml:space="preserve"> до </w:t>
            </w:r>
            <w:proofErr w:type="spellStart"/>
            <w:r w:rsidRPr="009E3673">
              <w:rPr>
                <w:sz w:val="22"/>
                <w:szCs w:val="22"/>
              </w:rPr>
              <w:t>показників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проведеного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аукціону</w:t>
            </w:r>
            <w:proofErr w:type="spellEnd"/>
            <w:r w:rsidRPr="009E3673">
              <w:rPr>
                <w:sz w:val="22"/>
                <w:szCs w:val="22"/>
              </w:rPr>
              <w:t xml:space="preserve">, шляхом </w:t>
            </w:r>
            <w:proofErr w:type="spellStart"/>
            <w:r w:rsidRPr="009E3673">
              <w:rPr>
                <w:sz w:val="22"/>
                <w:szCs w:val="22"/>
              </w:rPr>
              <w:t>завантаження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оновленої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пропозиції</w:t>
            </w:r>
            <w:proofErr w:type="spellEnd"/>
            <w:r w:rsidRPr="009E3673">
              <w:rPr>
                <w:sz w:val="22"/>
                <w:szCs w:val="22"/>
              </w:rPr>
              <w:t xml:space="preserve"> до </w:t>
            </w:r>
            <w:proofErr w:type="spellStart"/>
            <w:r w:rsidRPr="009E3673">
              <w:rPr>
                <w:sz w:val="22"/>
                <w:szCs w:val="22"/>
              </w:rPr>
              <w:t>електронної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системи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закупівель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або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направити</w:t>
            </w:r>
            <w:proofErr w:type="spellEnd"/>
            <w:r w:rsidRPr="009E3673">
              <w:rPr>
                <w:sz w:val="22"/>
                <w:szCs w:val="22"/>
              </w:rPr>
              <w:t xml:space="preserve"> на </w:t>
            </w:r>
            <w:proofErr w:type="spellStart"/>
            <w:r w:rsidRPr="009E3673">
              <w:rPr>
                <w:sz w:val="22"/>
                <w:szCs w:val="22"/>
              </w:rPr>
              <w:t>електронну</w:t>
            </w:r>
            <w:proofErr w:type="spellEnd"/>
            <w:r w:rsidRPr="009E3673">
              <w:rPr>
                <w:sz w:val="22"/>
                <w:szCs w:val="22"/>
              </w:rPr>
              <w:t xml:space="preserve"> адресу: </w:t>
            </w:r>
            <w:hyperlink r:id="rId8" w:history="1">
              <w:r w:rsidR="00906695" w:rsidRPr="009E3673">
                <w:rPr>
                  <w:rStyle w:val="a4"/>
                  <w:sz w:val="22"/>
                  <w:szCs w:val="22"/>
                  <w:lang w:val="en-US" w:eastAsia="ru-RU"/>
                </w:rPr>
                <w:t>dogovir_a1624@post.mil.gov.ua</w:t>
              </w:r>
            </w:hyperlink>
          </w:p>
          <w:p w14:paraId="54FDF20D" w14:textId="77777777" w:rsidR="00B37944" w:rsidRPr="009E3673" w:rsidRDefault="00B37944" w:rsidP="00B76C6F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ind w:firstLine="281"/>
              <w:contextualSpacing/>
              <w:rPr>
                <w:snapToGrid w:val="0"/>
                <w:color w:val="FF0000"/>
                <w:sz w:val="22"/>
                <w:szCs w:val="22"/>
                <w:u w:val="single"/>
              </w:rPr>
            </w:pPr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>Примітка</w:t>
            </w:r>
            <w:proofErr w:type="spellEnd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 xml:space="preserve">: </w:t>
            </w:r>
            <w:proofErr w:type="spellStart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>Учасник</w:t>
            </w:r>
            <w:proofErr w:type="spellEnd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>може</w:t>
            </w:r>
            <w:proofErr w:type="spellEnd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 xml:space="preserve"> не </w:t>
            </w:r>
            <w:proofErr w:type="spellStart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>розміщувати</w:t>
            </w:r>
            <w:proofErr w:type="spellEnd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 xml:space="preserve"> на торговому </w:t>
            </w:r>
            <w:proofErr w:type="spellStart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>електронному</w:t>
            </w:r>
            <w:proofErr w:type="spellEnd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>майданчику</w:t>
            </w:r>
            <w:proofErr w:type="spellEnd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>оновлену</w:t>
            </w:r>
            <w:proofErr w:type="spellEnd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>Пропозицію</w:t>
            </w:r>
            <w:proofErr w:type="spellEnd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 xml:space="preserve"> у </w:t>
            </w:r>
            <w:proofErr w:type="spellStart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>разі</w:t>
            </w:r>
            <w:proofErr w:type="spellEnd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>якщо</w:t>
            </w:r>
            <w:proofErr w:type="spellEnd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>остаточна</w:t>
            </w:r>
            <w:proofErr w:type="spellEnd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 xml:space="preserve"> та </w:t>
            </w:r>
            <w:proofErr w:type="spellStart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>первинна</w:t>
            </w:r>
            <w:proofErr w:type="spellEnd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>пропозиції</w:t>
            </w:r>
            <w:proofErr w:type="spellEnd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>зафіксовані</w:t>
            </w:r>
            <w:proofErr w:type="spellEnd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>електронною</w:t>
            </w:r>
            <w:proofErr w:type="spellEnd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 xml:space="preserve"> системою </w:t>
            </w:r>
            <w:proofErr w:type="spellStart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>закупівель</w:t>
            </w:r>
            <w:proofErr w:type="spellEnd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>співпадають</w:t>
            </w:r>
            <w:proofErr w:type="spellEnd"/>
            <w:r w:rsidRPr="009E3673">
              <w:rPr>
                <w:i/>
                <w:snapToGrid w:val="0"/>
                <w:color w:val="FF0000"/>
                <w:sz w:val="22"/>
                <w:szCs w:val="22"/>
              </w:rPr>
              <w:t>.</w:t>
            </w:r>
          </w:p>
        </w:tc>
      </w:tr>
      <w:tr w:rsidR="00B37944" w:rsidRPr="00926A3F" w14:paraId="32BBF5A7" w14:textId="77777777" w:rsidTr="00273AC8">
        <w:trPr>
          <w:trHeight w:val="1064"/>
          <w:tblCellSpacing w:w="15" w:type="dxa"/>
          <w:jc w:val="center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83646" w14:textId="77777777" w:rsidR="00B37944" w:rsidRPr="004770F9" w:rsidRDefault="00B37944" w:rsidP="003817EB">
            <w:pPr>
              <w:pStyle w:val="a5"/>
              <w:jc w:val="center"/>
              <w:rPr>
                <w:b/>
                <w:bCs/>
                <w:lang w:val="uk-UA"/>
              </w:rPr>
            </w:pPr>
            <w:r w:rsidRPr="004770F9">
              <w:rPr>
                <w:b/>
                <w:bCs/>
                <w:lang w:val="uk-UA"/>
              </w:rPr>
              <w:lastRenderedPageBreak/>
              <w:t>2. Перелік документів, що підтверджують кваліфікацію Учасника</w:t>
            </w:r>
          </w:p>
        </w:tc>
        <w:tc>
          <w:tcPr>
            <w:tcW w:w="77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70C59" w14:textId="77777777" w:rsidR="00B37944" w:rsidRPr="009E3673" w:rsidRDefault="00B37944" w:rsidP="00F2302F">
            <w:pPr>
              <w:spacing w:line="14" w:lineRule="atLeast"/>
              <w:rPr>
                <w:sz w:val="22"/>
                <w:szCs w:val="22"/>
              </w:rPr>
            </w:pPr>
            <w:proofErr w:type="spellStart"/>
            <w:r w:rsidRPr="009E3673">
              <w:rPr>
                <w:sz w:val="22"/>
                <w:szCs w:val="22"/>
              </w:rPr>
              <w:t>Учасники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процедури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закупівлі</w:t>
            </w:r>
            <w:proofErr w:type="spellEnd"/>
            <w:r w:rsidRPr="009E3673">
              <w:rPr>
                <w:sz w:val="22"/>
                <w:szCs w:val="22"/>
              </w:rPr>
              <w:t xml:space="preserve"> для </w:t>
            </w:r>
            <w:proofErr w:type="spellStart"/>
            <w:r w:rsidRPr="009E3673">
              <w:rPr>
                <w:sz w:val="22"/>
                <w:szCs w:val="22"/>
              </w:rPr>
              <w:t>участі</w:t>
            </w:r>
            <w:proofErr w:type="spellEnd"/>
            <w:r w:rsidRPr="009E3673">
              <w:rPr>
                <w:sz w:val="22"/>
                <w:szCs w:val="22"/>
              </w:rPr>
              <w:t xml:space="preserve"> у </w:t>
            </w:r>
            <w:proofErr w:type="spellStart"/>
            <w:r w:rsidRPr="009E3673">
              <w:rPr>
                <w:sz w:val="22"/>
                <w:szCs w:val="22"/>
              </w:rPr>
              <w:t>аукціоні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формують</w:t>
            </w:r>
            <w:proofErr w:type="spellEnd"/>
            <w:r w:rsidRPr="009E3673">
              <w:rPr>
                <w:sz w:val="22"/>
                <w:szCs w:val="22"/>
              </w:rPr>
              <w:t xml:space="preserve"> і </w:t>
            </w:r>
            <w:proofErr w:type="spellStart"/>
            <w:proofErr w:type="gramStart"/>
            <w:r w:rsidRPr="009E3673">
              <w:rPr>
                <w:sz w:val="22"/>
                <w:szCs w:val="22"/>
              </w:rPr>
              <w:t>подають</w:t>
            </w:r>
            <w:proofErr w:type="spellEnd"/>
            <w:r w:rsidRPr="009E3673">
              <w:rPr>
                <w:sz w:val="22"/>
                <w:szCs w:val="22"/>
              </w:rPr>
              <w:t xml:space="preserve">  </w:t>
            </w:r>
            <w:proofErr w:type="spellStart"/>
            <w:r w:rsidRPr="009E3673">
              <w:rPr>
                <w:sz w:val="22"/>
                <w:szCs w:val="22"/>
              </w:rPr>
              <w:t>пропозицію</w:t>
            </w:r>
            <w:proofErr w:type="spellEnd"/>
            <w:proofErr w:type="gramEnd"/>
            <w:r w:rsidRPr="009E3673">
              <w:rPr>
                <w:sz w:val="22"/>
                <w:szCs w:val="22"/>
              </w:rPr>
              <w:t xml:space="preserve"> </w:t>
            </w:r>
            <w:r w:rsidRPr="009E3673">
              <w:rPr>
                <w:b/>
                <w:sz w:val="22"/>
                <w:szCs w:val="22"/>
              </w:rPr>
              <w:t xml:space="preserve"> з </w:t>
            </w:r>
            <w:proofErr w:type="spellStart"/>
            <w:r w:rsidRPr="009E3673">
              <w:rPr>
                <w:b/>
                <w:sz w:val="22"/>
                <w:szCs w:val="22"/>
              </w:rPr>
              <w:t>врахуванням</w:t>
            </w:r>
            <w:proofErr w:type="spellEnd"/>
            <w:r w:rsidRPr="009E3673">
              <w:rPr>
                <w:b/>
                <w:sz w:val="22"/>
                <w:szCs w:val="22"/>
              </w:rPr>
              <w:t xml:space="preserve"> ПДВ.</w:t>
            </w:r>
            <w:r w:rsidRPr="009E3673">
              <w:rPr>
                <w:sz w:val="22"/>
                <w:szCs w:val="22"/>
              </w:rPr>
              <w:t xml:space="preserve"> </w:t>
            </w:r>
          </w:p>
          <w:p w14:paraId="754181E7" w14:textId="52E3C7B8" w:rsidR="00B37944" w:rsidRPr="009E3673" w:rsidRDefault="00B37944" w:rsidP="00F2302F">
            <w:pPr>
              <w:spacing w:line="14" w:lineRule="atLeast"/>
              <w:rPr>
                <w:rStyle w:val="a7"/>
                <w:b w:val="0"/>
                <w:sz w:val="22"/>
                <w:szCs w:val="22"/>
                <w:lang w:val="uk-UA"/>
              </w:rPr>
            </w:pPr>
            <w:r w:rsidRPr="009E3673">
              <w:rPr>
                <w:sz w:val="22"/>
                <w:szCs w:val="22"/>
              </w:rPr>
              <w:t xml:space="preserve"> </w:t>
            </w:r>
            <w:r w:rsidRPr="009E3673">
              <w:rPr>
                <w:rStyle w:val="a7"/>
                <w:b w:val="0"/>
                <w:sz w:val="22"/>
                <w:szCs w:val="22"/>
              </w:rPr>
              <w:t xml:space="preserve">    Для </w:t>
            </w:r>
            <w:proofErr w:type="spellStart"/>
            <w:r w:rsidRPr="009E3673">
              <w:rPr>
                <w:rStyle w:val="a7"/>
                <w:b w:val="0"/>
                <w:sz w:val="22"/>
                <w:szCs w:val="22"/>
              </w:rPr>
              <w:t>підтвердження</w:t>
            </w:r>
            <w:proofErr w:type="spellEnd"/>
            <w:r w:rsidRPr="009E3673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rStyle w:val="a7"/>
                <w:b w:val="0"/>
                <w:sz w:val="22"/>
                <w:szCs w:val="22"/>
              </w:rPr>
              <w:t>відповідності</w:t>
            </w:r>
            <w:proofErr w:type="spellEnd"/>
            <w:r w:rsidRPr="009E3673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пропозиції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Учасника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rStyle w:val="a7"/>
                <w:b w:val="0"/>
                <w:sz w:val="22"/>
                <w:szCs w:val="22"/>
              </w:rPr>
              <w:t>кваліфікаційним</w:t>
            </w:r>
            <w:proofErr w:type="spellEnd"/>
            <w:r w:rsidRPr="009E3673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rStyle w:val="a7"/>
                <w:b w:val="0"/>
                <w:sz w:val="22"/>
                <w:szCs w:val="22"/>
              </w:rPr>
              <w:t>критеріям</w:t>
            </w:r>
            <w:proofErr w:type="spellEnd"/>
            <w:r w:rsidRPr="009E3673">
              <w:rPr>
                <w:rStyle w:val="a7"/>
                <w:b w:val="0"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z w:val="22"/>
                <w:szCs w:val="22"/>
              </w:rPr>
              <w:t>технічним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вимогам</w:t>
            </w:r>
            <w:proofErr w:type="spellEnd"/>
            <w:r w:rsidRPr="009E3673">
              <w:rPr>
                <w:sz w:val="22"/>
                <w:szCs w:val="22"/>
              </w:rPr>
              <w:t xml:space="preserve"> та </w:t>
            </w:r>
            <w:proofErr w:type="spellStart"/>
            <w:r w:rsidRPr="009E3673">
              <w:rPr>
                <w:sz w:val="22"/>
                <w:szCs w:val="22"/>
              </w:rPr>
              <w:t>якісним</w:t>
            </w:r>
            <w:proofErr w:type="spellEnd"/>
            <w:r w:rsidRPr="009E3673">
              <w:rPr>
                <w:sz w:val="22"/>
                <w:szCs w:val="22"/>
              </w:rPr>
              <w:t xml:space="preserve"> характеристикам до предмета </w:t>
            </w:r>
            <w:proofErr w:type="spellStart"/>
            <w:proofErr w:type="gramStart"/>
            <w:r w:rsidRPr="009E3673">
              <w:rPr>
                <w:sz w:val="22"/>
                <w:szCs w:val="22"/>
              </w:rPr>
              <w:t>закупівлі</w:t>
            </w:r>
            <w:proofErr w:type="spellEnd"/>
            <w:r w:rsidRPr="009E3673">
              <w:rPr>
                <w:sz w:val="22"/>
                <w:szCs w:val="22"/>
              </w:rPr>
              <w:t xml:space="preserve">, </w:t>
            </w:r>
            <w:r w:rsidRPr="009E3673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rStyle w:val="a7"/>
                <w:b w:val="0"/>
                <w:sz w:val="22"/>
                <w:szCs w:val="22"/>
              </w:rPr>
              <w:t>Учасник</w:t>
            </w:r>
            <w:proofErr w:type="spellEnd"/>
            <w:proofErr w:type="gramEnd"/>
            <w:r w:rsidRPr="009E3673">
              <w:rPr>
                <w:rStyle w:val="a7"/>
                <w:b w:val="0"/>
                <w:sz w:val="22"/>
                <w:szCs w:val="22"/>
              </w:rPr>
              <w:t xml:space="preserve"> повинен у </w:t>
            </w:r>
            <w:proofErr w:type="spellStart"/>
            <w:r w:rsidRPr="009E3673">
              <w:rPr>
                <w:rStyle w:val="a7"/>
                <w:b w:val="0"/>
                <w:sz w:val="22"/>
                <w:szCs w:val="22"/>
              </w:rPr>
              <w:t>складі</w:t>
            </w:r>
            <w:proofErr w:type="spellEnd"/>
            <w:r w:rsidRPr="009E3673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rStyle w:val="a7"/>
                <w:b w:val="0"/>
                <w:sz w:val="22"/>
                <w:szCs w:val="22"/>
              </w:rPr>
              <w:t>своєї</w:t>
            </w:r>
            <w:proofErr w:type="spellEnd"/>
            <w:r w:rsidRPr="009E3673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rStyle w:val="a7"/>
                <w:b w:val="0"/>
                <w:sz w:val="22"/>
                <w:szCs w:val="22"/>
              </w:rPr>
              <w:t>пропозиції</w:t>
            </w:r>
            <w:proofErr w:type="spellEnd"/>
            <w:r w:rsidRPr="009E3673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rStyle w:val="a7"/>
                <w:b w:val="0"/>
                <w:sz w:val="22"/>
                <w:szCs w:val="22"/>
              </w:rPr>
              <w:t>розмістити</w:t>
            </w:r>
            <w:proofErr w:type="spellEnd"/>
            <w:r w:rsidR="00585C3A" w:rsidRPr="009E3673">
              <w:rPr>
                <w:rStyle w:val="a7"/>
                <w:b w:val="0"/>
                <w:sz w:val="22"/>
                <w:szCs w:val="22"/>
                <w:lang w:val="uk-UA"/>
              </w:rPr>
              <w:t xml:space="preserve"> в</w:t>
            </w:r>
            <w:r w:rsidRPr="009E3673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  <w:shd w:val="clear" w:color="auto" w:fill="FFFFFF"/>
              </w:rPr>
              <w:t>електронній</w:t>
            </w:r>
            <w:proofErr w:type="spellEnd"/>
            <w:r w:rsidRPr="009E3673">
              <w:rPr>
                <w:sz w:val="22"/>
                <w:szCs w:val="22"/>
                <w:shd w:val="clear" w:color="auto" w:fill="FFFFFF"/>
              </w:rPr>
              <w:t xml:space="preserve">  </w:t>
            </w:r>
            <w:proofErr w:type="spellStart"/>
            <w:r w:rsidRPr="009E3673">
              <w:rPr>
                <w:sz w:val="22"/>
                <w:szCs w:val="22"/>
                <w:shd w:val="clear" w:color="auto" w:fill="FFFFFF"/>
              </w:rPr>
              <w:t>системі</w:t>
            </w:r>
            <w:proofErr w:type="spellEnd"/>
            <w:r w:rsidRPr="009E367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  <w:shd w:val="clear" w:color="auto" w:fill="FFFFFF"/>
              </w:rPr>
              <w:t>закупівель</w:t>
            </w:r>
            <w:proofErr w:type="spellEnd"/>
            <w:r w:rsidRPr="009E3673">
              <w:rPr>
                <w:rStyle w:val="a7"/>
                <w:b w:val="0"/>
                <w:sz w:val="22"/>
                <w:szCs w:val="22"/>
              </w:rPr>
              <w:t xml:space="preserve">  в </w:t>
            </w:r>
            <w:proofErr w:type="spellStart"/>
            <w:r w:rsidRPr="009E3673">
              <w:rPr>
                <w:rStyle w:val="a7"/>
                <w:b w:val="0"/>
                <w:sz w:val="22"/>
                <w:szCs w:val="22"/>
              </w:rPr>
              <w:t>електронному</w:t>
            </w:r>
            <w:proofErr w:type="spellEnd"/>
            <w:r w:rsidRPr="009E3673">
              <w:rPr>
                <w:rStyle w:val="a7"/>
                <w:b w:val="0"/>
                <w:sz w:val="22"/>
                <w:szCs w:val="22"/>
              </w:rPr>
              <w:t xml:space="preserve"> (</w:t>
            </w:r>
            <w:proofErr w:type="spellStart"/>
            <w:r w:rsidRPr="009E3673">
              <w:rPr>
                <w:rStyle w:val="a7"/>
                <w:b w:val="0"/>
                <w:sz w:val="22"/>
                <w:szCs w:val="22"/>
              </w:rPr>
              <w:t>сканованому</w:t>
            </w:r>
            <w:proofErr w:type="spellEnd"/>
            <w:r w:rsidRPr="009E3673">
              <w:rPr>
                <w:rStyle w:val="a7"/>
                <w:b w:val="0"/>
                <w:sz w:val="22"/>
                <w:szCs w:val="22"/>
              </w:rPr>
              <w:t xml:space="preserve">) </w:t>
            </w:r>
            <w:proofErr w:type="spellStart"/>
            <w:r w:rsidRPr="009E3673">
              <w:rPr>
                <w:rStyle w:val="a7"/>
                <w:b w:val="0"/>
                <w:sz w:val="22"/>
                <w:szCs w:val="22"/>
              </w:rPr>
              <w:t>вигляді</w:t>
            </w:r>
            <w:proofErr w:type="spellEnd"/>
            <w:r w:rsidRPr="009E3673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rStyle w:val="a7"/>
                <w:b w:val="0"/>
                <w:sz w:val="22"/>
                <w:szCs w:val="22"/>
              </w:rPr>
              <w:t>документи</w:t>
            </w:r>
            <w:proofErr w:type="spellEnd"/>
            <w:r w:rsidRPr="009E3673">
              <w:rPr>
                <w:rStyle w:val="a7"/>
                <w:b w:val="0"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rStyle w:val="a7"/>
                <w:b w:val="0"/>
                <w:sz w:val="22"/>
                <w:szCs w:val="22"/>
              </w:rPr>
              <w:t>згідно</w:t>
            </w:r>
            <w:proofErr w:type="spellEnd"/>
            <w:r w:rsidRPr="009E3673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rStyle w:val="a7"/>
                <w:b w:val="0"/>
                <w:sz w:val="22"/>
                <w:szCs w:val="22"/>
              </w:rPr>
              <w:t>Додатку</w:t>
            </w:r>
            <w:proofErr w:type="spellEnd"/>
            <w:r w:rsidRPr="009E3673">
              <w:rPr>
                <w:rStyle w:val="a7"/>
                <w:b w:val="0"/>
                <w:sz w:val="22"/>
                <w:szCs w:val="22"/>
              </w:rPr>
              <w:t xml:space="preserve"> №1</w:t>
            </w:r>
            <w:r w:rsidR="00F2302F" w:rsidRPr="009E3673">
              <w:rPr>
                <w:rStyle w:val="a7"/>
                <w:b w:val="0"/>
                <w:sz w:val="22"/>
                <w:szCs w:val="22"/>
                <w:lang w:val="uk-UA"/>
              </w:rPr>
              <w:t>.</w:t>
            </w:r>
          </w:p>
          <w:p w14:paraId="6D21775F" w14:textId="77777777" w:rsidR="00B37944" w:rsidRPr="009E3673" w:rsidRDefault="00B37944" w:rsidP="00F2302F">
            <w:pPr>
              <w:spacing w:line="14" w:lineRule="atLeast"/>
              <w:rPr>
                <w:rStyle w:val="a7"/>
                <w:b w:val="0"/>
                <w:sz w:val="22"/>
                <w:szCs w:val="22"/>
              </w:rPr>
            </w:pPr>
            <w:r w:rsidRPr="009E3673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  <w:r w:rsidRPr="009E3673">
              <w:rPr>
                <w:rStyle w:val="a7"/>
                <w:b w:val="0"/>
                <w:sz w:val="22"/>
                <w:szCs w:val="22"/>
              </w:rPr>
              <w:t xml:space="preserve"> У </w:t>
            </w:r>
            <w:proofErr w:type="spellStart"/>
            <w:r w:rsidRPr="009E3673">
              <w:rPr>
                <w:rStyle w:val="a7"/>
                <w:b w:val="0"/>
                <w:sz w:val="22"/>
                <w:szCs w:val="22"/>
              </w:rPr>
              <w:t>разі</w:t>
            </w:r>
            <w:proofErr w:type="spellEnd"/>
            <w:r w:rsidRPr="009E3673">
              <w:rPr>
                <w:rStyle w:val="a7"/>
                <w:b w:val="0"/>
                <w:sz w:val="22"/>
                <w:szCs w:val="22"/>
              </w:rPr>
              <w:t xml:space="preserve"> не </w:t>
            </w:r>
            <w:proofErr w:type="spellStart"/>
            <w:r w:rsidRPr="009E3673">
              <w:rPr>
                <w:rStyle w:val="a7"/>
                <w:b w:val="0"/>
                <w:sz w:val="22"/>
                <w:szCs w:val="22"/>
              </w:rPr>
              <w:t>надання</w:t>
            </w:r>
            <w:proofErr w:type="spellEnd"/>
            <w:r w:rsidRPr="009E3673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rStyle w:val="a7"/>
                <w:b w:val="0"/>
                <w:sz w:val="22"/>
                <w:szCs w:val="22"/>
              </w:rPr>
              <w:t>повного</w:t>
            </w:r>
            <w:proofErr w:type="spellEnd"/>
            <w:r w:rsidRPr="009E3673">
              <w:rPr>
                <w:rStyle w:val="a7"/>
                <w:b w:val="0"/>
                <w:sz w:val="22"/>
                <w:szCs w:val="22"/>
              </w:rPr>
              <w:t xml:space="preserve"> пакету </w:t>
            </w:r>
            <w:proofErr w:type="spellStart"/>
            <w:r w:rsidRPr="009E3673">
              <w:rPr>
                <w:rStyle w:val="a7"/>
                <w:b w:val="0"/>
                <w:sz w:val="22"/>
                <w:szCs w:val="22"/>
              </w:rPr>
              <w:t>документів</w:t>
            </w:r>
            <w:proofErr w:type="spellEnd"/>
            <w:r w:rsidRPr="009E3673">
              <w:rPr>
                <w:rStyle w:val="a7"/>
                <w:b w:val="0"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rStyle w:val="a7"/>
                <w:b w:val="0"/>
                <w:sz w:val="22"/>
                <w:szCs w:val="22"/>
              </w:rPr>
              <w:t>Замовник</w:t>
            </w:r>
            <w:proofErr w:type="spellEnd"/>
            <w:r w:rsidRPr="009E3673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rStyle w:val="a7"/>
                <w:b w:val="0"/>
                <w:sz w:val="22"/>
                <w:szCs w:val="22"/>
              </w:rPr>
              <w:t>відхиляє</w:t>
            </w:r>
            <w:proofErr w:type="spellEnd"/>
            <w:r w:rsidRPr="009E3673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rStyle w:val="a7"/>
                <w:b w:val="0"/>
                <w:sz w:val="22"/>
                <w:szCs w:val="22"/>
              </w:rPr>
              <w:t>пропозицію</w:t>
            </w:r>
            <w:proofErr w:type="spellEnd"/>
            <w:r w:rsidRPr="009E3673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rStyle w:val="a7"/>
                <w:b w:val="0"/>
                <w:sz w:val="22"/>
                <w:szCs w:val="22"/>
              </w:rPr>
              <w:t>Учасника</w:t>
            </w:r>
            <w:proofErr w:type="spellEnd"/>
            <w:r w:rsidRPr="009E3673">
              <w:rPr>
                <w:rStyle w:val="a7"/>
                <w:b w:val="0"/>
                <w:sz w:val="22"/>
                <w:szCs w:val="22"/>
              </w:rPr>
              <w:t xml:space="preserve">.  </w:t>
            </w:r>
          </w:p>
          <w:p w14:paraId="37ED6C7A" w14:textId="77777777" w:rsidR="00B37944" w:rsidRPr="009E3673" w:rsidRDefault="00B37944" w:rsidP="00F2302F">
            <w:pPr>
              <w:rPr>
                <w:bCs/>
                <w:sz w:val="22"/>
                <w:szCs w:val="22"/>
              </w:rPr>
            </w:pPr>
            <w:r w:rsidRPr="009E3673">
              <w:rPr>
                <w:bCs/>
                <w:sz w:val="22"/>
                <w:szCs w:val="22"/>
              </w:rPr>
              <w:t xml:space="preserve">        </w:t>
            </w:r>
            <w:proofErr w:type="spellStart"/>
            <w:r w:rsidRPr="009E3673">
              <w:rPr>
                <w:bCs/>
                <w:sz w:val="22"/>
                <w:szCs w:val="22"/>
              </w:rPr>
              <w:t>Замовник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має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право </w:t>
            </w:r>
            <w:proofErr w:type="spellStart"/>
            <w:r w:rsidRPr="009E3673">
              <w:rPr>
                <w:bCs/>
                <w:sz w:val="22"/>
                <w:szCs w:val="22"/>
              </w:rPr>
              <w:t>звернутися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за </w:t>
            </w:r>
            <w:proofErr w:type="spellStart"/>
            <w:r w:rsidRPr="009E3673">
              <w:rPr>
                <w:bCs/>
                <w:sz w:val="22"/>
                <w:szCs w:val="22"/>
              </w:rPr>
              <w:t>підтвердженням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інформації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bCs/>
                <w:sz w:val="22"/>
                <w:szCs w:val="22"/>
              </w:rPr>
              <w:t>наданої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Учасником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, до </w:t>
            </w:r>
            <w:proofErr w:type="spellStart"/>
            <w:r w:rsidRPr="009E3673">
              <w:rPr>
                <w:bCs/>
                <w:sz w:val="22"/>
                <w:szCs w:val="22"/>
              </w:rPr>
              <w:t>органів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державної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влади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bCs/>
                <w:sz w:val="22"/>
                <w:szCs w:val="22"/>
              </w:rPr>
              <w:t>підприємств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bCs/>
                <w:sz w:val="22"/>
                <w:szCs w:val="22"/>
              </w:rPr>
              <w:t>установ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bCs/>
                <w:sz w:val="22"/>
                <w:szCs w:val="22"/>
              </w:rPr>
              <w:t>організацій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відповідно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до </w:t>
            </w:r>
            <w:proofErr w:type="spellStart"/>
            <w:r w:rsidRPr="009E3673">
              <w:rPr>
                <w:bCs/>
                <w:sz w:val="22"/>
                <w:szCs w:val="22"/>
              </w:rPr>
              <w:t>їх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компетенції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. У </w:t>
            </w:r>
            <w:proofErr w:type="spellStart"/>
            <w:r w:rsidRPr="009E3673">
              <w:rPr>
                <w:bCs/>
                <w:sz w:val="22"/>
                <w:szCs w:val="22"/>
              </w:rPr>
              <w:t>разі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отримання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достовірної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інформації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про </w:t>
            </w:r>
            <w:proofErr w:type="spellStart"/>
            <w:r w:rsidRPr="009E3673">
              <w:rPr>
                <w:bCs/>
                <w:sz w:val="22"/>
                <w:szCs w:val="22"/>
              </w:rPr>
              <w:t>його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невідповідність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вимогам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кваліфікаційних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критеріїв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bCs/>
                <w:sz w:val="22"/>
                <w:szCs w:val="22"/>
              </w:rPr>
              <w:t>або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факту </w:t>
            </w:r>
            <w:proofErr w:type="spellStart"/>
            <w:r w:rsidRPr="009E3673">
              <w:rPr>
                <w:bCs/>
                <w:sz w:val="22"/>
                <w:szCs w:val="22"/>
              </w:rPr>
              <w:t>зазначення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9E3673">
              <w:rPr>
                <w:bCs/>
                <w:sz w:val="22"/>
                <w:szCs w:val="22"/>
              </w:rPr>
              <w:t>пропозиції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будь-</w:t>
            </w:r>
            <w:proofErr w:type="spellStart"/>
            <w:r w:rsidRPr="009E3673">
              <w:rPr>
                <w:bCs/>
                <w:sz w:val="22"/>
                <w:szCs w:val="22"/>
              </w:rPr>
              <w:t>якої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недостовірної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інформації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bCs/>
                <w:sz w:val="22"/>
                <w:szCs w:val="22"/>
              </w:rPr>
              <w:t>що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є </w:t>
            </w:r>
            <w:proofErr w:type="spellStart"/>
            <w:r w:rsidRPr="009E3673">
              <w:rPr>
                <w:bCs/>
                <w:sz w:val="22"/>
                <w:szCs w:val="22"/>
              </w:rPr>
              <w:t>суттєвою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при </w:t>
            </w:r>
            <w:proofErr w:type="spellStart"/>
            <w:r w:rsidRPr="009E3673">
              <w:rPr>
                <w:bCs/>
                <w:sz w:val="22"/>
                <w:szCs w:val="22"/>
              </w:rPr>
              <w:t>визначенні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результатів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процедури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закупівлі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bCs/>
                <w:sz w:val="22"/>
                <w:szCs w:val="22"/>
              </w:rPr>
              <w:t>Замовник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відхиляє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пропозицію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такого </w:t>
            </w:r>
            <w:proofErr w:type="spellStart"/>
            <w:r w:rsidRPr="009E3673">
              <w:rPr>
                <w:bCs/>
                <w:sz w:val="22"/>
                <w:szCs w:val="22"/>
              </w:rPr>
              <w:t>Учасника</w:t>
            </w:r>
            <w:proofErr w:type="spellEnd"/>
            <w:r w:rsidRPr="009E3673">
              <w:rPr>
                <w:bCs/>
                <w:sz w:val="22"/>
                <w:szCs w:val="22"/>
              </w:rPr>
              <w:t>.</w:t>
            </w:r>
          </w:p>
          <w:p w14:paraId="2A674CA1" w14:textId="266FF433" w:rsidR="00C13831" w:rsidRPr="009E3673" w:rsidRDefault="00C13831" w:rsidP="00F2302F">
            <w:pPr>
              <w:shd w:val="clear" w:color="auto" w:fill="FFFFFF"/>
              <w:ind w:firstLine="567"/>
              <w:rPr>
                <w:color w:val="000000"/>
                <w:sz w:val="22"/>
                <w:szCs w:val="22"/>
              </w:rPr>
            </w:pPr>
            <w:r w:rsidRPr="009E3673">
              <w:rPr>
                <w:color w:val="000000"/>
                <w:sz w:val="22"/>
                <w:szCs w:val="22"/>
              </w:rPr>
              <w:t xml:space="preserve">У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разі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якщо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учасник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переможець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не повинен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складати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відповідно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до норм чинного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законодавства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не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зобов’язаний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складати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якийсь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зі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вказаних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положеннях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цього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оголошення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документ, то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він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надає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лист-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роз’яснення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довільній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формі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якому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зазначає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законодавчі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підстави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(яке повинно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містити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посилання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на абзац/пункт/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частину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розділ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статтю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>, закон/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підзаконний</w:t>
            </w:r>
            <w:proofErr w:type="spellEnd"/>
            <w:r w:rsidR="00F2302F" w:rsidRPr="009E3673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9E3673">
              <w:rPr>
                <w:color w:val="000000"/>
                <w:sz w:val="22"/>
                <w:szCs w:val="22"/>
              </w:rPr>
              <w:t>нормативно-правового акт/указ/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розпорядженн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/постанову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тощо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ненадання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відповідних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копію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ії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роз`яснення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нь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державних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органів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>.</w:t>
            </w:r>
          </w:p>
          <w:p w14:paraId="57F37AD4" w14:textId="77777777" w:rsidR="00B37944" w:rsidRPr="009E3673" w:rsidRDefault="00B37944" w:rsidP="00F2302F">
            <w:pPr>
              <w:rPr>
                <w:rStyle w:val="a7"/>
                <w:sz w:val="22"/>
                <w:szCs w:val="22"/>
              </w:rPr>
            </w:pPr>
            <w:proofErr w:type="spellStart"/>
            <w:r w:rsidRPr="009E3673">
              <w:rPr>
                <w:bCs/>
                <w:sz w:val="22"/>
                <w:szCs w:val="22"/>
              </w:rPr>
              <w:t>Документи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bCs/>
                <w:sz w:val="22"/>
                <w:szCs w:val="22"/>
              </w:rPr>
              <w:t>що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не </w:t>
            </w:r>
            <w:proofErr w:type="spellStart"/>
            <w:r w:rsidRPr="009E3673">
              <w:rPr>
                <w:bCs/>
                <w:sz w:val="22"/>
                <w:szCs w:val="22"/>
              </w:rPr>
              <w:t>передбачені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законодавством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для </w:t>
            </w:r>
            <w:proofErr w:type="spellStart"/>
            <w:r w:rsidRPr="009E3673">
              <w:rPr>
                <w:bCs/>
                <w:sz w:val="22"/>
                <w:szCs w:val="22"/>
              </w:rPr>
              <w:t>учасників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- </w:t>
            </w:r>
            <w:proofErr w:type="spellStart"/>
            <w:r w:rsidRPr="009E3673">
              <w:rPr>
                <w:bCs/>
                <w:sz w:val="22"/>
                <w:szCs w:val="22"/>
              </w:rPr>
              <w:t>юридичних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bCs/>
                <w:sz w:val="22"/>
                <w:szCs w:val="22"/>
              </w:rPr>
              <w:t>фізичних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осіб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, у тому </w:t>
            </w:r>
            <w:proofErr w:type="spellStart"/>
            <w:r w:rsidRPr="009E3673">
              <w:rPr>
                <w:bCs/>
                <w:sz w:val="22"/>
                <w:szCs w:val="22"/>
              </w:rPr>
              <w:t>числі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фізичних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осіб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- </w:t>
            </w:r>
            <w:proofErr w:type="spellStart"/>
            <w:r w:rsidRPr="009E3673">
              <w:rPr>
                <w:bCs/>
                <w:sz w:val="22"/>
                <w:szCs w:val="22"/>
              </w:rPr>
              <w:t>підприємців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, не </w:t>
            </w:r>
            <w:proofErr w:type="spellStart"/>
            <w:r w:rsidRPr="009E3673">
              <w:rPr>
                <w:bCs/>
                <w:sz w:val="22"/>
                <w:szCs w:val="22"/>
              </w:rPr>
              <w:t>подаються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ними у </w:t>
            </w:r>
            <w:proofErr w:type="spellStart"/>
            <w:r w:rsidRPr="009E3673">
              <w:rPr>
                <w:bCs/>
                <w:sz w:val="22"/>
                <w:szCs w:val="22"/>
              </w:rPr>
              <w:t>складі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пропозиції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9E3673">
              <w:rPr>
                <w:bCs/>
                <w:sz w:val="22"/>
                <w:szCs w:val="22"/>
              </w:rPr>
              <w:t>Відсутність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документів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bCs/>
                <w:sz w:val="22"/>
                <w:szCs w:val="22"/>
              </w:rPr>
              <w:t>що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не </w:t>
            </w:r>
            <w:proofErr w:type="spellStart"/>
            <w:r w:rsidRPr="009E3673">
              <w:rPr>
                <w:bCs/>
                <w:sz w:val="22"/>
                <w:szCs w:val="22"/>
              </w:rPr>
              <w:t>передбачені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законодавством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для </w:t>
            </w:r>
            <w:proofErr w:type="spellStart"/>
            <w:r w:rsidRPr="009E3673">
              <w:rPr>
                <w:bCs/>
                <w:sz w:val="22"/>
                <w:szCs w:val="22"/>
              </w:rPr>
              <w:t>учасників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- </w:t>
            </w:r>
            <w:proofErr w:type="spellStart"/>
            <w:r w:rsidRPr="009E3673">
              <w:rPr>
                <w:bCs/>
                <w:sz w:val="22"/>
                <w:szCs w:val="22"/>
              </w:rPr>
              <w:t>юридичних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bCs/>
                <w:sz w:val="22"/>
                <w:szCs w:val="22"/>
              </w:rPr>
              <w:t>фізичних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осіб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, у тому </w:t>
            </w:r>
            <w:proofErr w:type="spellStart"/>
            <w:r w:rsidRPr="009E3673">
              <w:rPr>
                <w:bCs/>
                <w:sz w:val="22"/>
                <w:szCs w:val="22"/>
              </w:rPr>
              <w:t>числі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фізичних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осіб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- </w:t>
            </w:r>
            <w:proofErr w:type="spellStart"/>
            <w:r w:rsidRPr="009E3673">
              <w:rPr>
                <w:bCs/>
                <w:sz w:val="22"/>
                <w:szCs w:val="22"/>
              </w:rPr>
              <w:t>підприємців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, у </w:t>
            </w:r>
            <w:proofErr w:type="spellStart"/>
            <w:r w:rsidRPr="009E3673">
              <w:rPr>
                <w:bCs/>
                <w:sz w:val="22"/>
                <w:szCs w:val="22"/>
              </w:rPr>
              <w:t>складі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пропозиції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, не </w:t>
            </w:r>
            <w:proofErr w:type="spellStart"/>
            <w:r w:rsidRPr="009E3673">
              <w:rPr>
                <w:bCs/>
                <w:sz w:val="22"/>
                <w:szCs w:val="22"/>
              </w:rPr>
              <w:t>може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бути </w:t>
            </w:r>
            <w:proofErr w:type="spellStart"/>
            <w:r w:rsidRPr="009E3673">
              <w:rPr>
                <w:bCs/>
                <w:sz w:val="22"/>
                <w:szCs w:val="22"/>
              </w:rPr>
              <w:t>підставою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для </w:t>
            </w:r>
            <w:proofErr w:type="spellStart"/>
            <w:r w:rsidRPr="009E3673">
              <w:rPr>
                <w:bCs/>
                <w:sz w:val="22"/>
                <w:szCs w:val="22"/>
              </w:rPr>
              <w:t>її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відхилення</w:t>
            </w:r>
            <w:proofErr w:type="spellEnd"/>
            <w:r w:rsidRPr="009E36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sz w:val="22"/>
                <w:szCs w:val="22"/>
              </w:rPr>
              <w:t>замовником</w:t>
            </w:r>
            <w:proofErr w:type="spellEnd"/>
            <w:r w:rsidRPr="009E3673">
              <w:rPr>
                <w:bCs/>
                <w:sz w:val="22"/>
                <w:szCs w:val="22"/>
              </w:rPr>
              <w:t>.</w:t>
            </w:r>
          </w:p>
        </w:tc>
      </w:tr>
      <w:tr w:rsidR="00B37944" w:rsidRPr="00926A3F" w14:paraId="439914EE" w14:textId="77777777" w:rsidTr="003817EB">
        <w:trPr>
          <w:trHeight w:val="1074"/>
          <w:tblCellSpacing w:w="15" w:type="dxa"/>
          <w:jc w:val="center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BCAF3" w14:textId="77777777" w:rsidR="00B37944" w:rsidRPr="004770F9" w:rsidRDefault="00B37944" w:rsidP="001B1F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 w:rsidRPr="004770F9">
              <w:rPr>
                <w:b/>
                <w:bCs/>
                <w:lang w:val="uk-UA"/>
              </w:rPr>
              <w:t>3. Інформація про необхідні технічні характеристики предмета закупівлі</w:t>
            </w:r>
          </w:p>
        </w:tc>
        <w:tc>
          <w:tcPr>
            <w:tcW w:w="77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35D0D3" w14:textId="77777777" w:rsidR="00B37944" w:rsidRPr="009E3673" w:rsidRDefault="00B37944" w:rsidP="001B1F24">
            <w:pPr>
              <w:ind w:right="146"/>
              <w:jc w:val="both"/>
              <w:rPr>
                <w:rStyle w:val="a7"/>
                <w:iCs/>
                <w:sz w:val="22"/>
                <w:szCs w:val="22"/>
              </w:rPr>
            </w:pPr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Інформація</w:t>
            </w:r>
            <w:proofErr w:type="spellEnd"/>
            <w:r w:rsidRPr="009E3673">
              <w:rPr>
                <w:sz w:val="22"/>
                <w:szCs w:val="22"/>
              </w:rPr>
              <w:t xml:space="preserve"> про </w:t>
            </w:r>
            <w:proofErr w:type="spellStart"/>
            <w:r w:rsidRPr="009E3673">
              <w:rPr>
                <w:sz w:val="22"/>
                <w:szCs w:val="22"/>
              </w:rPr>
              <w:t>необхідні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технічні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вимоги</w:t>
            </w:r>
            <w:proofErr w:type="spellEnd"/>
            <w:r w:rsidRPr="009E3673">
              <w:rPr>
                <w:sz w:val="22"/>
                <w:szCs w:val="22"/>
              </w:rPr>
              <w:t xml:space="preserve"> та </w:t>
            </w:r>
            <w:proofErr w:type="spellStart"/>
            <w:r w:rsidRPr="009E3673">
              <w:rPr>
                <w:sz w:val="22"/>
                <w:szCs w:val="22"/>
              </w:rPr>
              <w:t>якісні</w:t>
            </w:r>
            <w:proofErr w:type="spellEnd"/>
            <w:r w:rsidRPr="009E3673">
              <w:rPr>
                <w:sz w:val="22"/>
                <w:szCs w:val="22"/>
              </w:rPr>
              <w:t xml:space="preserve"> характеристики предмета </w:t>
            </w:r>
            <w:proofErr w:type="spellStart"/>
            <w:r w:rsidRPr="009E3673">
              <w:rPr>
                <w:sz w:val="22"/>
                <w:szCs w:val="22"/>
              </w:rPr>
              <w:t>закупівлі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зазначена</w:t>
            </w:r>
            <w:proofErr w:type="spellEnd"/>
            <w:r w:rsidRPr="009E3673">
              <w:rPr>
                <w:sz w:val="22"/>
                <w:szCs w:val="22"/>
              </w:rPr>
              <w:t xml:space="preserve"> у </w:t>
            </w:r>
            <w:proofErr w:type="spellStart"/>
            <w:r w:rsidRPr="009E3673">
              <w:rPr>
                <w:bCs/>
                <w:iCs/>
                <w:sz w:val="22"/>
                <w:szCs w:val="22"/>
              </w:rPr>
              <w:t>Додатку</w:t>
            </w:r>
            <w:proofErr w:type="spellEnd"/>
            <w:r w:rsidRPr="009E3673">
              <w:rPr>
                <w:bCs/>
                <w:iCs/>
                <w:sz w:val="22"/>
                <w:szCs w:val="22"/>
              </w:rPr>
              <w:t xml:space="preserve"> </w:t>
            </w:r>
            <w:r w:rsidR="00273AC8" w:rsidRPr="009E3673">
              <w:rPr>
                <w:bCs/>
                <w:iCs/>
                <w:sz w:val="22"/>
                <w:szCs w:val="22"/>
                <w:lang w:val="uk-UA"/>
              </w:rPr>
              <w:t>№</w:t>
            </w:r>
            <w:r w:rsidRPr="009E3673">
              <w:rPr>
                <w:bCs/>
                <w:iCs/>
                <w:sz w:val="22"/>
                <w:szCs w:val="22"/>
              </w:rPr>
              <w:t>3</w:t>
            </w:r>
            <w:r w:rsidRPr="009E3673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iCs/>
                <w:sz w:val="22"/>
                <w:szCs w:val="22"/>
              </w:rPr>
              <w:t>даної</w:t>
            </w:r>
            <w:proofErr w:type="spellEnd"/>
            <w:r w:rsidRPr="009E3673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bCs/>
                <w:iCs/>
                <w:sz w:val="22"/>
                <w:szCs w:val="22"/>
              </w:rPr>
              <w:t>документації</w:t>
            </w:r>
            <w:proofErr w:type="spellEnd"/>
            <w:r w:rsidRPr="009E3673">
              <w:rPr>
                <w:bCs/>
                <w:iCs/>
                <w:sz w:val="22"/>
                <w:szCs w:val="22"/>
              </w:rPr>
              <w:t>.</w:t>
            </w:r>
            <w:r w:rsidRPr="009E3673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B37944" w:rsidRPr="00FA46DD" w14:paraId="2FAFC6EB" w14:textId="77777777" w:rsidTr="00273AC8">
        <w:trPr>
          <w:trHeight w:val="1714"/>
          <w:tblCellSpacing w:w="15" w:type="dxa"/>
          <w:jc w:val="center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4C60D" w14:textId="77777777" w:rsidR="00B37944" w:rsidRPr="004770F9" w:rsidRDefault="00B37944" w:rsidP="003817EB">
            <w:pPr>
              <w:pStyle w:val="a5"/>
              <w:jc w:val="center"/>
              <w:rPr>
                <w:b/>
                <w:bCs/>
                <w:lang w:val="uk-UA"/>
              </w:rPr>
            </w:pPr>
            <w:r w:rsidRPr="004770F9">
              <w:rPr>
                <w:b/>
                <w:bCs/>
                <w:lang w:val="uk-UA"/>
              </w:rPr>
              <w:t>4.</w:t>
            </w:r>
            <w:r w:rsidRPr="004770F9">
              <w:rPr>
                <w:b/>
              </w:rPr>
              <w:t xml:space="preserve"> </w:t>
            </w:r>
            <w:r w:rsidRPr="004770F9">
              <w:rPr>
                <w:b/>
                <w:lang w:val="uk-UA"/>
              </w:rPr>
              <w:t>В</w:t>
            </w:r>
            <w:proofErr w:type="spellStart"/>
            <w:r w:rsidRPr="004770F9">
              <w:rPr>
                <w:b/>
              </w:rPr>
              <w:t>ідхил</w:t>
            </w:r>
            <w:r w:rsidRPr="004770F9">
              <w:rPr>
                <w:b/>
                <w:lang w:val="uk-UA"/>
              </w:rPr>
              <w:t>ення</w:t>
            </w:r>
            <w:proofErr w:type="spellEnd"/>
            <w:r w:rsidRPr="004770F9">
              <w:rPr>
                <w:b/>
                <w:lang w:val="uk-UA"/>
              </w:rPr>
              <w:t xml:space="preserve"> </w:t>
            </w:r>
            <w:proofErr w:type="spellStart"/>
            <w:r w:rsidRPr="004770F9">
              <w:rPr>
                <w:b/>
              </w:rPr>
              <w:t>пропозиці</w:t>
            </w:r>
            <w:proofErr w:type="spellEnd"/>
            <w:r w:rsidRPr="004770F9">
              <w:rPr>
                <w:b/>
                <w:lang w:val="uk-UA"/>
              </w:rPr>
              <w:t>ї Учасника</w:t>
            </w:r>
          </w:p>
        </w:tc>
        <w:tc>
          <w:tcPr>
            <w:tcW w:w="77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EC787" w14:textId="77777777" w:rsidR="00B37944" w:rsidRPr="009E3673" w:rsidRDefault="00B37944" w:rsidP="00656B13">
            <w:pPr>
              <w:ind w:hanging="12"/>
              <w:contextualSpacing/>
              <w:rPr>
                <w:sz w:val="22"/>
                <w:szCs w:val="22"/>
              </w:rPr>
            </w:pPr>
            <w:proofErr w:type="spellStart"/>
            <w:r w:rsidRPr="009E3673">
              <w:rPr>
                <w:sz w:val="22"/>
                <w:szCs w:val="22"/>
              </w:rPr>
              <w:t>Замовник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відхиляє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пропозицію</w:t>
            </w:r>
            <w:proofErr w:type="spellEnd"/>
            <w:r w:rsidRPr="009E3673">
              <w:rPr>
                <w:sz w:val="22"/>
                <w:szCs w:val="22"/>
              </w:rPr>
              <w:t xml:space="preserve"> в </w:t>
            </w:r>
            <w:proofErr w:type="spellStart"/>
            <w:r w:rsidRPr="009E3673">
              <w:rPr>
                <w:sz w:val="22"/>
                <w:szCs w:val="22"/>
              </w:rPr>
              <w:t>разі</w:t>
            </w:r>
            <w:proofErr w:type="spellEnd"/>
            <w:r w:rsidRPr="009E3673">
              <w:rPr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z w:val="22"/>
                <w:szCs w:val="22"/>
              </w:rPr>
              <w:t>якщо</w:t>
            </w:r>
            <w:proofErr w:type="spellEnd"/>
            <w:r w:rsidRPr="009E3673">
              <w:rPr>
                <w:sz w:val="22"/>
                <w:szCs w:val="22"/>
              </w:rPr>
              <w:t>:</w:t>
            </w:r>
          </w:p>
          <w:p w14:paraId="3069419D" w14:textId="77777777" w:rsidR="00B37944" w:rsidRPr="009E3673" w:rsidRDefault="00B37944" w:rsidP="00656B13">
            <w:pPr>
              <w:numPr>
                <w:ilvl w:val="0"/>
                <w:numId w:val="6"/>
              </w:numPr>
              <w:ind w:left="0" w:firstLine="298"/>
              <w:contextualSpacing/>
              <w:rPr>
                <w:sz w:val="22"/>
                <w:szCs w:val="22"/>
              </w:rPr>
            </w:pPr>
            <w:bookmarkStart w:id="2" w:name="_Hlk39659943"/>
            <w:r w:rsidRPr="009E3673">
              <w:rPr>
                <w:sz w:val="22"/>
                <w:szCs w:val="22"/>
              </w:rPr>
              <w:t xml:space="preserve">на </w:t>
            </w:r>
            <w:proofErr w:type="spellStart"/>
            <w:r w:rsidRPr="009E3673">
              <w:rPr>
                <w:sz w:val="22"/>
                <w:szCs w:val="22"/>
              </w:rPr>
              <w:t>пропозицію</w:t>
            </w:r>
            <w:proofErr w:type="spellEnd"/>
            <w:r w:rsidRPr="009E3673">
              <w:rPr>
                <w:sz w:val="22"/>
                <w:szCs w:val="22"/>
              </w:rPr>
              <w:t xml:space="preserve"> не </w:t>
            </w:r>
            <w:proofErr w:type="spellStart"/>
            <w:r w:rsidRPr="009E3673">
              <w:rPr>
                <w:sz w:val="22"/>
                <w:szCs w:val="22"/>
              </w:rPr>
              <w:t>накладений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електронний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A"/>
                <w:sz w:val="22"/>
                <w:szCs w:val="22"/>
              </w:rPr>
              <w:t>підпис</w:t>
            </w:r>
            <w:proofErr w:type="spellEnd"/>
            <w:r w:rsidRPr="009E3673">
              <w:rPr>
                <w:color w:val="00000A"/>
                <w:sz w:val="22"/>
                <w:szCs w:val="22"/>
              </w:rPr>
              <w:t xml:space="preserve"> (</w:t>
            </w:r>
            <w:proofErr w:type="spellStart"/>
            <w:r w:rsidRPr="009E3673">
              <w:rPr>
                <w:color w:val="00000A"/>
                <w:sz w:val="22"/>
                <w:szCs w:val="22"/>
              </w:rPr>
              <w:t>або</w:t>
            </w:r>
            <w:proofErr w:type="spellEnd"/>
            <w:r w:rsidRPr="009E3673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A"/>
                <w:sz w:val="22"/>
                <w:szCs w:val="22"/>
              </w:rPr>
              <w:t>кваліфікований</w:t>
            </w:r>
            <w:proofErr w:type="spellEnd"/>
            <w:r w:rsidRPr="009E3673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A"/>
                <w:sz w:val="22"/>
                <w:szCs w:val="22"/>
              </w:rPr>
              <w:t>електронний</w:t>
            </w:r>
            <w:proofErr w:type="spellEnd"/>
            <w:r w:rsidRPr="009E3673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A"/>
                <w:sz w:val="22"/>
                <w:szCs w:val="22"/>
              </w:rPr>
              <w:t>підпис</w:t>
            </w:r>
            <w:proofErr w:type="spellEnd"/>
            <w:r w:rsidRPr="009E3673">
              <w:rPr>
                <w:color w:val="00000A"/>
                <w:sz w:val="22"/>
                <w:szCs w:val="22"/>
              </w:rPr>
              <w:t xml:space="preserve">) </w:t>
            </w:r>
            <w:proofErr w:type="spellStart"/>
            <w:r w:rsidRPr="009E3673">
              <w:rPr>
                <w:color w:val="00000A"/>
                <w:sz w:val="22"/>
                <w:szCs w:val="22"/>
              </w:rPr>
              <w:t>посадової</w:t>
            </w:r>
            <w:proofErr w:type="spellEnd"/>
            <w:r w:rsidRPr="009E3673">
              <w:rPr>
                <w:color w:val="00000A"/>
                <w:sz w:val="22"/>
                <w:szCs w:val="22"/>
              </w:rPr>
              <w:t xml:space="preserve"> особи </w:t>
            </w:r>
            <w:proofErr w:type="spellStart"/>
            <w:r w:rsidRPr="009E3673">
              <w:rPr>
                <w:color w:val="00000A"/>
                <w:sz w:val="22"/>
                <w:szCs w:val="22"/>
              </w:rPr>
              <w:t>учасника</w:t>
            </w:r>
            <w:proofErr w:type="spellEnd"/>
            <w:r w:rsidRPr="009E3673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A"/>
                <w:sz w:val="22"/>
                <w:szCs w:val="22"/>
              </w:rPr>
              <w:t>процедури</w:t>
            </w:r>
            <w:proofErr w:type="spellEnd"/>
            <w:r w:rsidRPr="009E3673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A"/>
                <w:sz w:val="22"/>
                <w:szCs w:val="22"/>
              </w:rPr>
              <w:t>закупівлі</w:t>
            </w:r>
            <w:proofErr w:type="spellEnd"/>
            <w:r w:rsidRPr="009E3673">
              <w:rPr>
                <w:color w:val="00000A"/>
                <w:sz w:val="22"/>
                <w:szCs w:val="22"/>
              </w:rPr>
              <w:t>;</w:t>
            </w:r>
          </w:p>
          <w:p w14:paraId="5106E705" w14:textId="77777777" w:rsidR="00B37944" w:rsidRPr="009E3673" w:rsidRDefault="00B37944" w:rsidP="00656B13">
            <w:pPr>
              <w:numPr>
                <w:ilvl w:val="0"/>
                <w:numId w:val="6"/>
              </w:numPr>
              <w:ind w:left="0" w:firstLine="298"/>
              <w:contextualSpacing/>
              <w:rPr>
                <w:sz w:val="22"/>
                <w:szCs w:val="22"/>
              </w:rPr>
            </w:pPr>
            <w:proofErr w:type="spellStart"/>
            <w:r w:rsidRPr="009E3673">
              <w:rPr>
                <w:sz w:val="22"/>
                <w:szCs w:val="22"/>
              </w:rPr>
              <w:t>пропозиція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учасника</w:t>
            </w:r>
            <w:proofErr w:type="spellEnd"/>
            <w:r w:rsidRPr="009E3673">
              <w:rPr>
                <w:sz w:val="22"/>
                <w:szCs w:val="22"/>
              </w:rPr>
              <w:t xml:space="preserve"> не </w:t>
            </w:r>
            <w:proofErr w:type="spellStart"/>
            <w:r w:rsidRPr="009E3673">
              <w:rPr>
                <w:sz w:val="22"/>
                <w:szCs w:val="22"/>
              </w:rPr>
              <w:t>відповідає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умовам</w:t>
            </w:r>
            <w:proofErr w:type="spellEnd"/>
            <w:r w:rsidRPr="009E3673">
              <w:rPr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z w:val="22"/>
                <w:szCs w:val="22"/>
              </w:rPr>
              <w:t>визначеним</w:t>
            </w:r>
            <w:proofErr w:type="spellEnd"/>
            <w:r w:rsidRPr="009E3673">
              <w:rPr>
                <w:sz w:val="22"/>
                <w:szCs w:val="22"/>
              </w:rPr>
              <w:t xml:space="preserve"> в </w:t>
            </w:r>
            <w:proofErr w:type="spellStart"/>
            <w:r w:rsidRPr="009E3673">
              <w:rPr>
                <w:sz w:val="22"/>
                <w:szCs w:val="22"/>
              </w:rPr>
              <w:t>оголошенні</w:t>
            </w:r>
            <w:proofErr w:type="spellEnd"/>
            <w:r w:rsidRPr="009E3673">
              <w:rPr>
                <w:sz w:val="22"/>
                <w:szCs w:val="22"/>
              </w:rPr>
              <w:t xml:space="preserve"> про </w:t>
            </w:r>
            <w:proofErr w:type="spellStart"/>
            <w:r w:rsidRPr="009E3673">
              <w:rPr>
                <w:sz w:val="22"/>
                <w:szCs w:val="22"/>
              </w:rPr>
              <w:t>проведення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спрощеної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закупівлі</w:t>
            </w:r>
            <w:proofErr w:type="spellEnd"/>
            <w:r w:rsidRPr="009E3673">
              <w:rPr>
                <w:sz w:val="22"/>
                <w:szCs w:val="22"/>
              </w:rPr>
              <w:t xml:space="preserve">, та </w:t>
            </w:r>
            <w:proofErr w:type="spellStart"/>
            <w:r w:rsidRPr="009E3673">
              <w:rPr>
                <w:sz w:val="22"/>
                <w:szCs w:val="22"/>
              </w:rPr>
              <w:t>вимогам</w:t>
            </w:r>
            <w:proofErr w:type="spellEnd"/>
            <w:r w:rsidRPr="009E3673">
              <w:rPr>
                <w:sz w:val="22"/>
                <w:szCs w:val="22"/>
              </w:rPr>
              <w:t xml:space="preserve"> до предмета </w:t>
            </w:r>
            <w:proofErr w:type="spellStart"/>
            <w:r w:rsidRPr="009E3673">
              <w:rPr>
                <w:sz w:val="22"/>
                <w:szCs w:val="22"/>
              </w:rPr>
              <w:t>закупівлі</w:t>
            </w:r>
            <w:bookmarkEnd w:id="2"/>
            <w:proofErr w:type="spellEnd"/>
            <w:r w:rsidRPr="009E3673">
              <w:rPr>
                <w:sz w:val="22"/>
                <w:szCs w:val="22"/>
              </w:rPr>
              <w:t>;</w:t>
            </w:r>
          </w:p>
          <w:p w14:paraId="10D9937F" w14:textId="77777777" w:rsidR="00B37944" w:rsidRPr="009E3673" w:rsidRDefault="00B37944" w:rsidP="00656B13">
            <w:pPr>
              <w:numPr>
                <w:ilvl w:val="0"/>
                <w:numId w:val="6"/>
              </w:numPr>
              <w:ind w:left="0" w:firstLine="298"/>
              <w:contextualSpacing/>
              <w:rPr>
                <w:sz w:val="22"/>
                <w:szCs w:val="22"/>
              </w:rPr>
            </w:pPr>
            <w:proofErr w:type="spellStart"/>
            <w:r w:rsidRPr="009E3673">
              <w:rPr>
                <w:sz w:val="22"/>
                <w:szCs w:val="22"/>
              </w:rPr>
              <w:t>учасник</w:t>
            </w:r>
            <w:proofErr w:type="spellEnd"/>
            <w:r w:rsidRPr="009E3673">
              <w:rPr>
                <w:sz w:val="22"/>
                <w:szCs w:val="22"/>
              </w:rPr>
              <w:t xml:space="preserve"> не </w:t>
            </w:r>
            <w:proofErr w:type="spellStart"/>
            <w:r w:rsidRPr="009E3673">
              <w:rPr>
                <w:sz w:val="22"/>
                <w:szCs w:val="22"/>
              </w:rPr>
              <w:t>надав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забезпечення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пропозиції</w:t>
            </w:r>
            <w:proofErr w:type="spellEnd"/>
            <w:r w:rsidRPr="009E3673">
              <w:rPr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z w:val="22"/>
                <w:szCs w:val="22"/>
              </w:rPr>
              <w:t>якщо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таке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забезпечення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вимагалось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замовником</w:t>
            </w:r>
            <w:proofErr w:type="spellEnd"/>
            <w:r w:rsidRPr="009E3673">
              <w:rPr>
                <w:sz w:val="22"/>
                <w:szCs w:val="22"/>
              </w:rPr>
              <w:t>;</w:t>
            </w:r>
          </w:p>
          <w:p w14:paraId="05FC191A" w14:textId="77777777" w:rsidR="00B37944" w:rsidRPr="009E3673" w:rsidRDefault="00B37944" w:rsidP="00656B13">
            <w:pPr>
              <w:numPr>
                <w:ilvl w:val="0"/>
                <w:numId w:val="6"/>
              </w:numPr>
              <w:ind w:left="0" w:firstLine="298"/>
              <w:contextualSpacing/>
              <w:rPr>
                <w:sz w:val="22"/>
                <w:szCs w:val="22"/>
              </w:rPr>
            </w:pPr>
            <w:proofErr w:type="spellStart"/>
            <w:r w:rsidRPr="009E3673">
              <w:rPr>
                <w:sz w:val="22"/>
                <w:szCs w:val="22"/>
              </w:rPr>
              <w:t>учасник</w:t>
            </w:r>
            <w:proofErr w:type="spellEnd"/>
            <w:r w:rsidRPr="009E3673">
              <w:rPr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z w:val="22"/>
                <w:szCs w:val="22"/>
              </w:rPr>
              <w:t>який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визначений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переможцем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спрощеної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закупівлі</w:t>
            </w:r>
            <w:proofErr w:type="spellEnd"/>
            <w:r w:rsidRPr="009E3673">
              <w:rPr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z w:val="22"/>
                <w:szCs w:val="22"/>
              </w:rPr>
              <w:t>відмовився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від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укладання</w:t>
            </w:r>
            <w:proofErr w:type="spellEnd"/>
            <w:r w:rsidRPr="009E3673">
              <w:rPr>
                <w:sz w:val="22"/>
                <w:szCs w:val="22"/>
              </w:rPr>
              <w:t xml:space="preserve"> договору про </w:t>
            </w:r>
            <w:proofErr w:type="spellStart"/>
            <w:r w:rsidRPr="009E3673">
              <w:rPr>
                <w:sz w:val="22"/>
                <w:szCs w:val="22"/>
              </w:rPr>
              <w:t>закупівлю</w:t>
            </w:r>
            <w:proofErr w:type="spellEnd"/>
            <w:r w:rsidRPr="009E3673">
              <w:rPr>
                <w:sz w:val="22"/>
                <w:szCs w:val="22"/>
              </w:rPr>
              <w:t>;</w:t>
            </w:r>
          </w:p>
          <w:p w14:paraId="335BA322" w14:textId="77777777" w:rsidR="00B37944" w:rsidRPr="009E3673" w:rsidRDefault="00B37944" w:rsidP="00656B13">
            <w:pPr>
              <w:pStyle w:val="a8"/>
              <w:numPr>
                <w:ilvl w:val="0"/>
                <w:numId w:val="6"/>
              </w:numPr>
              <w:ind w:left="0" w:firstLine="271"/>
              <w:rPr>
                <w:sz w:val="22"/>
                <w:szCs w:val="22"/>
              </w:rPr>
            </w:pPr>
            <w:r w:rsidRPr="009E3673">
              <w:rPr>
                <w:sz w:val="22"/>
                <w:szCs w:val="22"/>
                <w:lang w:eastAsia="uk-UA"/>
              </w:rPr>
              <w:t xml:space="preserve"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      </w:r>
            <w:proofErr w:type="spellStart"/>
            <w:r w:rsidRPr="009E3673">
              <w:rPr>
                <w:sz w:val="22"/>
                <w:szCs w:val="22"/>
                <w:lang w:eastAsia="uk-UA"/>
              </w:rPr>
              <w:t>неукладання</w:t>
            </w:r>
            <w:proofErr w:type="spellEnd"/>
            <w:r w:rsidRPr="009E3673">
              <w:rPr>
                <w:sz w:val="22"/>
                <w:szCs w:val="22"/>
                <w:lang w:eastAsia="uk-UA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  <w:p w14:paraId="5D8E1B07" w14:textId="77777777" w:rsidR="00FA46DD" w:rsidRPr="009E3673" w:rsidRDefault="00FA46DD" w:rsidP="00656B13">
            <w:pPr>
              <w:ind w:hanging="12"/>
              <w:rPr>
                <w:sz w:val="22"/>
                <w:szCs w:val="22"/>
              </w:rPr>
            </w:pPr>
            <w:r w:rsidRPr="009E3673">
              <w:rPr>
                <w:color w:val="000000"/>
                <w:sz w:val="22"/>
                <w:szCs w:val="22"/>
                <w:lang w:val="uk-UA"/>
              </w:rPr>
              <w:t xml:space="preserve">Замовник відхиляє пропозицію учасника </w:t>
            </w:r>
            <w:r w:rsidRPr="009E3673">
              <w:rPr>
                <w:color w:val="000000"/>
                <w:sz w:val="22"/>
                <w:szCs w:val="22"/>
                <w:highlight w:val="white"/>
                <w:lang w:val="uk-UA"/>
              </w:rPr>
              <w:t>як таку, що не відповідає умовам, визначеним в оголошенні про проведення спрощеної закупівлі, та вимогам до предмета закупівлі</w:t>
            </w:r>
            <w:r w:rsidRPr="009E3673">
              <w:rPr>
                <w:color w:val="000000"/>
                <w:sz w:val="22"/>
                <w:szCs w:val="22"/>
                <w:lang w:val="uk-UA"/>
              </w:rPr>
              <w:t xml:space="preserve"> у разі отримання достовірної інформації про невідповідність учасника спрощеної закупівлі </w:t>
            </w:r>
            <w:r w:rsidRPr="009E3673">
              <w:rPr>
                <w:color w:val="000000"/>
                <w:sz w:val="22"/>
                <w:szCs w:val="22"/>
                <w:highlight w:val="white"/>
                <w:lang w:val="uk-UA"/>
              </w:rPr>
              <w:t>умовам, визначеним в оголошенні про проведення спрощеної закупівлі, та вимогам до предмета закупівлі</w:t>
            </w:r>
            <w:r w:rsidRPr="009E3673">
              <w:rPr>
                <w:color w:val="000000"/>
                <w:sz w:val="22"/>
                <w:szCs w:val="22"/>
                <w:lang w:val="uk-UA"/>
              </w:rPr>
              <w:t xml:space="preserve"> та/або у разі якщо учасник спрощеної закупівлі зазначив у пропозиції недостовірну інформацію, що є суттєвою при визначенні результатів спрощеної закупівлі.</w:t>
            </w:r>
          </w:p>
        </w:tc>
      </w:tr>
      <w:tr w:rsidR="00B37944" w:rsidRPr="00B37944" w14:paraId="3840BC97" w14:textId="77777777" w:rsidTr="00273AC8">
        <w:trPr>
          <w:trHeight w:val="1714"/>
          <w:tblCellSpacing w:w="15" w:type="dxa"/>
          <w:jc w:val="center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6EE404" w14:textId="77777777" w:rsidR="00B37944" w:rsidRPr="004770F9" w:rsidRDefault="00B37944" w:rsidP="00C13831">
            <w:pPr>
              <w:pStyle w:val="rvps2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4770F9">
              <w:rPr>
                <w:b/>
              </w:rPr>
              <w:t xml:space="preserve">Опис та приклади формальних (несуттєвих) помилок, допущення яких учасниками не призведе </w:t>
            </w:r>
            <w:r w:rsidRPr="004770F9">
              <w:rPr>
                <w:b/>
              </w:rPr>
              <w:lastRenderedPageBreak/>
              <w:t xml:space="preserve">до відхилення їх пропозицій. </w:t>
            </w:r>
          </w:p>
        </w:tc>
        <w:tc>
          <w:tcPr>
            <w:tcW w:w="77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2E1B3D" w14:textId="77777777" w:rsidR="0091466F" w:rsidRPr="009E3673" w:rsidRDefault="0091466F" w:rsidP="00656B13">
            <w:pPr>
              <w:pStyle w:val="10"/>
              <w:rPr>
                <w:sz w:val="22"/>
                <w:szCs w:val="22"/>
              </w:rPr>
            </w:pPr>
            <w:r w:rsidRPr="009E3673">
              <w:rPr>
                <w:sz w:val="22"/>
                <w:szCs w:val="22"/>
                <w:highlight w:val="white"/>
                <w:lang w:val="uk-UA"/>
              </w:rPr>
              <w:lastRenderedPageBreak/>
              <w:t xml:space="preserve">До формальних (несуттєвих) помилок відносяться: </w:t>
            </w:r>
          </w:p>
          <w:p w14:paraId="25D7A5F7" w14:textId="77777777" w:rsidR="0091466F" w:rsidRPr="009E3673" w:rsidRDefault="0091466F" w:rsidP="00656B13">
            <w:pPr>
              <w:pStyle w:val="10"/>
              <w:tabs>
                <w:tab w:val="left" w:pos="317"/>
              </w:tabs>
              <w:rPr>
                <w:sz w:val="22"/>
                <w:szCs w:val="22"/>
              </w:rPr>
            </w:pPr>
            <w:r w:rsidRPr="009E3673">
              <w:rPr>
                <w:sz w:val="22"/>
                <w:szCs w:val="22"/>
                <w:highlight w:val="white"/>
              </w:rPr>
              <w:t>-</w:t>
            </w:r>
            <w:r w:rsidRPr="009E3673">
              <w:rPr>
                <w:sz w:val="22"/>
                <w:szCs w:val="22"/>
                <w:highlight w:val="white"/>
                <w:lang w:val="uk-UA"/>
              </w:rPr>
              <w:t>незначні неточності перекладу, якщо вони не впливають на зміст пропозиції;</w:t>
            </w:r>
          </w:p>
          <w:p w14:paraId="5D06AE0D" w14:textId="77777777" w:rsidR="0091466F" w:rsidRPr="009E3673" w:rsidRDefault="0091466F" w:rsidP="00656B13">
            <w:pPr>
              <w:pStyle w:val="10"/>
              <w:tabs>
                <w:tab w:val="left" w:pos="317"/>
              </w:tabs>
              <w:rPr>
                <w:sz w:val="22"/>
                <w:szCs w:val="22"/>
              </w:rPr>
            </w:pPr>
            <w:r w:rsidRPr="009E3673">
              <w:rPr>
                <w:sz w:val="22"/>
                <w:szCs w:val="22"/>
                <w:highlight w:val="white"/>
              </w:rPr>
              <w:t>-</w:t>
            </w:r>
            <w:r w:rsidRPr="009E3673">
              <w:rPr>
                <w:sz w:val="22"/>
                <w:szCs w:val="22"/>
                <w:highlight w:val="white"/>
                <w:lang w:val="uk-UA"/>
              </w:rPr>
              <w:t>самостійне виправлення учасником технічних, механічних помилок у поданій пропозиції під час складання учасником такої пропозиції, якщо вони не впливають на зміст пропозиції;</w:t>
            </w:r>
          </w:p>
          <w:p w14:paraId="645000D6" w14:textId="77777777" w:rsidR="0091466F" w:rsidRPr="009E3673" w:rsidRDefault="0091466F" w:rsidP="00656B13">
            <w:pPr>
              <w:pStyle w:val="10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9E3673">
              <w:rPr>
                <w:sz w:val="22"/>
                <w:szCs w:val="22"/>
                <w:highlight w:val="white"/>
              </w:rPr>
              <w:t>-</w:t>
            </w:r>
            <w:r w:rsidRPr="009E3673">
              <w:rPr>
                <w:sz w:val="22"/>
                <w:szCs w:val="22"/>
                <w:highlight w:val="white"/>
                <w:lang w:val="uk-UA"/>
              </w:rPr>
              <w:t>орфографічні помилки та механічні описки;</w:t>
            </w:r>
          </w:p>
          <w:p w14:paraId="6C3D02F5" w14:textId="77777777" w:rsidR="0091466F" w:rsidRPr="009E3673" w:rsidRDefault="0091466F" w:rsidP="00656B13">
            <w:pPr>
              <w:pStyle w:val="10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9E3673">
              <w:rPr>
                <w:sz w:val="22"/>
                <w:szCs w:val="22"/>
                <w:highlight w:val="white"/>
              </w:rPr>
              <w:t>-</w:t>
            </w:r>
            <w:r w:rsidRPr="009E3673">
              <w:rPr>
                <w:sz w:val="22"/>
                <w:szCs w:val="22"/>
                <w:highlight w:val="white"/>
                <w:lang w:val="uk-UA"/>
              </w:rPr>
              <w:t xml:space="preserve">зазначення невірної назви документу, у разі якщо зміст такого документу </w:t>
            </w:r>
            <w:r w:rsidRPr="009E3673">
              <w:rPr>
                <w:sz w:val="22"/>
                <w:szCs w:val="22"/>
                <w:highlight w:val="white"/>
                <w:lang w:val="uk-UA"/>
              </w:rPr>
              <w:lastRenderedPageBreak/>
              <w:t>повністю відповідає вимогам цієї документації;</w:t>
            </w:r>
          </w:p>
          <w:p w14:paraId="7BA75C73" w14:textId="77777777" w:rsidR="0091466F" w:rsidRPr="009E3673" w:rsidRDefault="0091466F" w:rsidP="00656B13">
            <w:pPr>
              <w:pStyle w:val="10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9E3673">
              <w:rPr>
                <w:sz w:val="22"/>
                <w:szCs w:val="22"/>
                <w:highlight w:val="white"/>
              </w:rPr>
              <w:t>-</w:t>
            </w:r>
            <w:r w:rsidRPr="009E3673">
              <w:rPr>
                <w:sz w:val="22"/>
                <w:szCs w:val="22"/>
                <w:highlight w:val="white"/>
                <w:lang w:val="uk-UA"/>
              </w:rPr>
              <w:t>відсутність інформації, надання якої вимагається у документі, якщо така інформація міститься в іншому документі або документах тендерної пропозиції.</w:t>
            </w:r>
          </w:p>
          <w:p w14:paraId="5E9293E6" w14:textId="77777777" w:rsidR="00B37944" w:rsidRPr="009E3673" w:rsidRDefault="0091466F" w:rsidP="00656B13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E3673">
              <w:rPr>
                <w:color w:val="000000"/>
                <w:sz w:val="22"/>
                <w:szCs w:val="22"/>
                <w:highlight w:val="white"/>
              </w:rPr>
              <w:t>Замовник залишає за собою право не відхиляти конкурсні пропозиції при виявленні формальних помилок незначного характеру.</w:t>
            </w:r>
          </w:p>
        </w:tc>
      </w:tr>
      <w:tr w:rsidR="00B37944" w:rsidRPr="00926A3F" w14:paraId="748A0F0D" w14:textId="77777777" w:rsidTr="00130EAA">
        <w:trPr>
          <w:trHeight w:val="339"/>
          <w:tblCellSpacing w:w="15" w:type="dxa"/>
          <w:jc w:val="center"/>
        </w:trPr>
        <w:tc>
          <w:tcPr>
            <w:tcW w:w="10525" w:type="dxa"/>
            <w:gridSpan w:val="2"/>
            <w:shd w:val="clear" w:color="auto" w:fill="D9E2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FC51F" w14:textId="77777777" w:rsidR="00B37944" w:rsidRPr="002202F1" w:rsidRDefault="00B37944" w:rsidP="00C13831">
            <w:pPr>
              <w:spacing w:line="14" w:lineRule="atLeast"/>
              <w:jc w:val="center"/>
              <w:rPr>
                <w:rStyle w:val="a7"/>
                <w:sz w:val="24"/>
                <w:szCs w:val="24"/>
              </w:rPr>
            </w:pPr>
            <w:r w:rsidRPr="002202F1">
              <w:rPr>
                <w:b/>
                <w:bCs/>
                <w:snapToGrid w:val="0"/>
                <w:sz w:val="24"/>
                <w:szCs w:val="24"/>
              </w:rPr>
              <w:lastRenderedPageBreak/>
              <w:t>ІV</w:t>
            </w:r>
            <w:r w:rsidRPr="002202F1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2202F1">
              <w:rPr>
                <w:b/>
                <w:snapToGrid w:val="0"/>
                <w:sz w:val="24"/>
                <w:szCs w:val="24"/>
              </w:rPr>
              <w:t>Результати</w:t>
            </w:r>
            <w:proofErr w:type="spellEnd"/>
            <w:r w:rsidRPr="002202F1">
              <w:rPr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202F1">
              <w:rPr>
                <w:b/>
                <w:snapToGrid w:val="0"/>
                <w:sz w:val="24"/>
                <w:szCs w:val="24"/>
              </w:rPr>
              <w:t>закупівлі</w:t>
            </w:r>
            <w:proofErr w:type="spellEnd"/>
            <w:r w:rsidRPr="002202F1">
              <w:rPr>
                <w:b/>
                <w:snapToGrid w:val="0"/>
                <w:sz w:val="24"/>
                <w:szCs w:val="24"/>
              </w:rPr>
              <w:t xml:space="preserve"> та </w:t>
            </w:r>
            <w:proofErr w:type="spellStart"/>
            <w:r w:rsidRPr="002202F1">
              <w:rPr>
                <w:b/>
                <w:snapToGrid w:val="0"/>
                <w:sz w:val="24"/>
                <w:szCs w:val="24"/>
              </w:rPr>
              <w:t>укладання</w:t>
            </w:r>
            <w:proofErr w:type="spellEnd"/>
            <w:r w:rsidRPr="002202F1">
              <w:rPr>
                <w:b/>
                <w:snapToGrid w:val="0"/>
                <w:sz w:val="24"/>
                <w:szCs w:val="24"/>
              </w:rPr>
              <w:t xml:space="preserve"> договору про </w:t>
            </w:r>
            <w:proofErr w:type="spellStart"/>
            <w:r w:rsidRPr="002202F1">
              <w:rPr>
                <w:b/>
                <w:snapToGrid w:val="0"/>
                <w:sz w:val="24"/>
                <w:szCs w:val="24"/>
              </w:rPr>
              <w:t>закупівлю</w:t>
            </w:r>
            <w:proofErr w:type="spellEnd"/>
          </w:p>
        </w:tc>
      </w:tr>
      <w:tr w:rsidR="00B37944" w:rsidRPr="00926A3F" w14:paraId="2703C7DB" w14:textId="77777777" w:rsidTr="003817EB">
        <w:trPr>
          <w:trHeight w:val="173"/>
          <w:tblCellSpacing w:w="15" w:type="dxa"/>
          <w:jc w:val="center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048ED" w14:textId="77777777" w:rsidR="00B37944" w:rsidRPr="004770F9" w:rsidRDefault="00B37944" w:rsidP="003817EB">
            <w:pPr>
              <w:pStyle w:val="a5"/>
              <w:jc w:val="center"/>
              <w:rPr>
                <w:b/>
                <w:bCs/>
                <w:lang w:val="uk-UA"/>
              </w:rPr>
            </w:pPr>
            <w:r w:rsidRPr="004770F9">
              <w:rPr>
                <w:b/>
                <w:bCs/>
                <w:lang w:val="uk-UA"/>
              </w:rPr>
              <w:t xml:space="preserve">1. </w:t>
            </w:r>
            <w:r w:rsidRPr="004770F9">
              <w:rPr>
                <w:b/>
                <w:snapToGrid w:val="0"/>
                <w:lang w:val="uk-UA" w:eastAsia="uk-UA"/>
              </w:rPr>
              <w:t>Відміна замовником спрощеної закупівлі</w:t>
            </w:r>
          </w:p>
        </w:tc>
        <w:tc>
          <w:tcPr>
            <w:tcW w:w="77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AA98D2" w14:textId="77777777" w:rsidR="00B37944" w:rsidRPr="009E3673" w:rsidRDefault="00B37944" w:rsidP="0091466F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 w:eastAsia="uk-UA"/>
              </w:rPr>
            </w:pPr>
            <w:r w:rsidRPr="009E3673">
              <w:rPr>
                <w:sz w:val="22"/>
                <w:szCs w:val="22"/>
                <w:lang w:val="uk-UA" w:eastAsia="uk-UA"/>
              </w:rPr>
              <w:t>Замовник відміняє спрощену закупівлю в разі:</w:t>
            </w:r>
          </w:p>
          <w:p w14:paraId="48B57958" w14:textId="77777777" w:rsidR="00B37944" w:rsidRPr="009E3673" w:rsidRDefault="0091466F" w:rsidP="0091466F">
            <w:pPr>
              <w:contextualSpacing/>
              <w:rPr>
                <w:sz w:val="22"/>
                <w:szCs w:val="22"/>
              </w:rPr>
            </w:pPr>
            <w:r w:rsidRPr="009E3673">
              <w:rPr>
                <w:sz w:val="22"/>
                <w:szCs w:val="22"/>
                <w:lang w:val="uk-UA"/>
              </w:rPr>
              <w:t>1. В</w:t>
            </w:r>
            <w:proofErr w:type="spellStart"/>
            <w:r w:rsidR="00B37944" w:rsidRPr="009E3673">
              <w:rPr>
                <w:sz w:val="22"/>
                <w:szCs w:val="22"/>
              </w:rPr>
              <w:t>ідсутності</w:t>
            </w:r>
            <w:proofErr w:type="spellEnd"/>
            <w:r w:rsidR="00B37944" w:rsidRPr="009E3673">
              <w:rPr>
                <w:sz w:val="22"/>
                <w:szCs w:val="22"/>
              </w:rPr>
              <w:t xml:space="preserve"> </w:t>
            </w:r>
            <w:proofErr w:type="spellStart"/>
            <w:r w:rsidR="00B37944" w:rsidRPr="009E3673">
              <w:rPr>
                <w:sz w:val="22"/>
                <w:szCs w:val="22"/>
              </w:rPr>
              <w:t>подальшої</w:t>
            </w:r>
            <w:proofErr w:type="spellEnd"/>
            <w:r w:rsidR="00B37944" w:rsidRPr="009E3673">
              <w:rPr>
                <w:sz w:val="22"/>
                <w:szCs w:val="22"/>
              </w:rPr>
              <w:t xml:space="preserve"> потреби в </w:t>
            </w:r>
            <w:proofErr w:type="spellStart"/>
            <w:r w:rsidR="00B37944" w:rsidRPr="009E3673">
              <w:rPr>
                <w:sz w:val="22"/>
                <w:szCs w:val="22"/>
              </w:rPr>
              <w:t>закупівлі</w:t>
            </w:r>
            <w:proofErr w:type="spellEnd"/>
            <w:r w:rsidR="00B37944" w:rsidRPr="009E3673">
              <w:rPr>
                <w:sz w:val="22"/>
                <w:szCs w:val="22"/>
              </w:rPr>
              <w:t xml:space="preserve"> </w:t>
            </w:r>
            <w:proofErr w:type="spellStart"/>
            <w:r w:rsidR="00B37944" w:rsidRPr="009E3673">
              <w:rPr>
                <w:sz w:val="22"/>
                <w:szCs w:val="22"/>
              </w:rPr>
              <w:t>товарів</w:t>
            </w:r>
            <w:proofErr w:type="spellEnd"/>
            <w:r w:rsidR="00B37944" w:rsidRPr="009E3673">
              <w:rPr>
                <w:sz w:val="22"/>
                <w:szCs w:val="22"/>
              </w:rPr>
              <w:t xml:space="preserve">, </w:t>
            </w:r>
            <w:proofErr w:type="spellStart"/>
            <w:r w:rsidR="00B37944" w:rsidRPr="009E3673">
              <w:rPr>
                <w:sz w:val="22"/>
                <w:szCs w:val="22"/>
              </w:rPr>
              <w:t>робіт</w:t>
            </w:r>
            <w:proofErr w:type="spellEnd"/>
            <w:r w:rsidR="00B37944" w:rsidRPr="009E3673">
              <w:rPr>
                <w:sz w:val="22"/>
                <w:szCs w:val="22"/>
              </w:rPr>
              <w:t xml:space="preserve"> і </w:t>
            </w:r>
            <w:proofErr w:type="spellStart"/>
            <w:r w:rsidR="00B37944" w:rsidRPr="009E3673">
              <w:rPr>
                <w:sz w:val="22"/>
                <w:szCs w:val="22"/>
              </w:rPr>
              <w:t>послуг</w:t>
            </w:r>
            <w:proofErr w:type="spellEnd"/>
            <w:r w:rsidR="00B37944" w:rsidRPr="009E3673">
              <w:rPr>
                <w:sz w:val="22"/>
                <w:szCs w:val="22"/>
              </w:rPr>
              <w:t>;</w:t>
            </w:r>
          </w:p>
          <w:p w14:paraId="74FD02A0" w14:textId="77777777" w:rsidR="00B37944" w:rsidRPr="009E3673" w:rsidRDefault="0091466F" w:rsidP="0091466F">
            <w:pPr>
              <w:contextualSpacing/>
              <w:rPr>
                <w:sz w:val="22"/>
                <w:szCs w:val="22"/>
              </w:rPr>
            </w:pPr>
            <w:r w:rsidRPr="009E3673">
              <w:rPr>
                <w:sz w:val="22"/>
                <w:szCs w:val="22"/>
                <w:lang w:val="uk-UA"/>
              </w:rPr>
              <w:t>2. Н</w:t>
            </w:r>
            <w:proofErr w:type="spellStart"/>
            <w:r w:rsidR="00B37944" w:rsidRPr="009E3673">
              <w:rPr>
                <w:sz w:val="22"/>
                <w:szCs w:val="22"/>
              </w:rPr>
              <w:t>еможливості</w:t>
            </w:r>
            <w:proofErr w:type="spellEnd"/>
            <w:r w:rsidR="00B37944" w:rsidRPr="009E3673">
              <w:rPr>
                <w:sz w:val="22"/>
                <w:szCs w:val="22"/>
              </w:rPr>
              <w:t xml:space="preserve"> </w:t>
            </w:r>
            <w:proofErr w:type="spellStart"/>
            <w:r w:rsidR="00B37944" w:rsidRPr="009E3673">
              <w:rPr>
                <w:sz w:val="22"/>
                <w:szCs w:val="22"/>
              </w:rPr>
              <w:t>усунення</w:t>
            </w:r>
            <w:proofErr w:type="spellEnd"/>
            <w:r w:rsidR="00B37944" w:rsidRPr="009E3673">
              <w:rPr>
                <w:sz w:val="22"/>
                <w:szCs w:val="22"/>
              </w:rPr>
              <w:t xml:space="preserve"> </w:t>
            </w:r>
            <w:proofErr w:type="spellStart"/>
            <w:r w:rsidR="00B37944" w:rsidRPr="009E3673">
              <w:rPr>
                <w:sz w:val="22"/>
                <w:szCs w:val="22"/>
              </w:rPr>
              <w:t>порушень</w:t>
            </w:r>
            <w:proofErr w:type="spellEnd"/>
            <w:r w:rsidR="00B37944" w:rsidRPr="009E3673">
              <w:rPr>
                <w:sz w:val="22"/>
                <w:szCs w:val="22"/>
              </w:rPr>
              <w:t xml:space="preserve">, </w:t>
            </w:r>
            <w:proofErr w:type="spellStart"/>
            <w:r w:rsidR="00B37944" w:rsidRPr="009E3673">
              <w:rPr>
                <w:sz w:val="22"/>
                <w:szCs w:val="22"/>
              </w:rPr>
              <w:t>що</w:t>
            </w:r>
            <w:proofErr w:type="spellEnd"/>
            <w:r w:rsidR="00B37944" w:rsidRPr="009E3673">
              <w:rPr>
                <w:sz w:val="22"/>
                <w:szCs w:val="22"/>
              </w:rPr>
              <w:t xml:space="preserve"> </w:t>
            </w:r>
            <w:proofErr w:type="spellStart"/>
            <w:r w:rsidR="00B37944" w:rsidRPr="009E3673">
              <w:rPr>
                <w:sz w:val="22"/>
                <w:szCs w:val="22"/>
              </w:rPr>
              <w:t>виникли</w:t>
            </w:r>
            <w:proofErr w:type="spellEnd"/>
            <w:r w:rsidR="00B37944" w:rsidRPr="009E3673">
              <w:rPr>
                <w:sz w:val="22"/>
                <w:szCs w:val="22"/>
              </w:rPr>
              <w:t xml:space="preserve"> через </w:t>
            </w:r>
            <w:proofErr w:type="spellStart"/>
            <w:r w:rsidR="00B37944" w:rsidRPr="009E3673">
              <w:rPr>
                <w:sz w:val="22"/>
                <w:szCs w:val="22"/>
              </w:rPr>
              <w:t>виявленні</w:t>
            </w:r>
            <w:proofErr w:type="spellEnd"/>
            <w:r w:rsidR="00B37944" w:rsidRPr="009E3673">
              <w:rPr>
                <w:sz w:val="22"/>
                <w:szCs w:val="22"/>
              </w:rPr>
              <w:t xml:space="preserve"> </w:t>
            </w:r>
            <w:proofErr w:type="spellStart"/>
            <w:r w:rsidR="00B37944" w:rsidRPr="009E3673">
              <w:rPr>
                <w:sz w:val="22"/>
                <w:szCs w:val="22"/>
              </w:rPr>
              <w:t>порушення</w:t>
            </w:r>
            <w:proofErr w:type="spellEnd"/>
            <w:r w:rsidR="00B37944" w:rsidRPr="009E3673">
              <w:rPr>
                <w:sz w:val="22"/>
                <w:szCs w:val="22"/>
              </w:rPr>
              <w:t xml:space="preserve"> </w:t>
            </w:r>
            <w:proofErr w:type="spellStart"/>
            <w:r w:rsidR="00B37944" w:rsidRPr="009E3673">
              <w:rPr>
                <w:sz w:val="22"/>
                <w:szCs w:val="22"/>
              </w:rPr>
              <w:t>законодавства</w:t>
            </w:r>
            <w:proofErr w:type="spellEnd"/>
            <w:r w:rsidR="00B37944" w:rsidRPr="009E3673">
              <w:rPr>
                <w:sz w:val="22"/>
                <w:szCs w:val="22"/>
              </w:rPr>
              <w:t xml:space="preserve"> з </w:t>
            </w:r>
            <w:proofErr w:type="spellStart"/>
            <w:r w:rsidR="00B37944" w:rsidRPr="009E3673">
              <w:rPr>
                <w:sz w:val="22"/>
                <w:szCs w:val="22"/>
              </w:rPr>
              <w:t>питань</w:t>
            </w:r>
            <w:proofErr w:type="spellEnd"/>
            <w:r w:rsidR="00B37944" w:rsidRPr="009E3673">
              <w:rPr>
                <w:sz w:val="22"/>
                <w:szCs w:val="22"/>
              </w:rPr>
              <w:t xml:space="preserve"> </w:t>
            </w:r>
            <w:proofErr w:type="spellStart"/>
            <w:r w:rsidR="00B37944" w:rsidRPr="009E3673">
              <w:rPr>
                <w:sz w:val="22"/>
                <w:szCs w:val="22"/>
              </w:rPr>
              <w:t>публічних</w:t>
            </w:r>
            <w:proofErr w:type="spellEnd"/>
            <w:r w:rsidR="00B37944" w:rsidRPr="009E3673">
              <w:rPr>
                <w:sz w:val="22"/>
                <w:szCs w:val="22"/>
              </w:rPr>
              <w:t xml:space="preserve"> </w:t>
            </w:r>
            <w:proofErr w:type="spellStart"/>
            <w:r w:rsidR="00B37944" w:rsidRPr="009E3673">
              <w:rPr>
                <w:sz w:val="22"/>
                <w:szCs w:val="22"/>
              </w:rPr>
              <w:t>закупівель</w:t>
            </w:r>
            <w:proofErr w:type="spellEnd"/>
            <w:r w:rsidR="00B37944" w:rsidRPr="009E3673">
              <w:rPr>
                <w:sz w:val="22"/>
                <w:szCs w:val="22"/>
              </w:rPr>
              <w:t>;</w:t>
            </w:r>
          </w:p>
          <w:p w14:paraId="295AB647" w14:textId="77777777" w:rsidR="00B37944" w:rsidRPr="009E3673" w:rsidRDefault="0091466F" w:rsidP="0091466F">
            <w:pPr>
              <w:contextualSpacing/>
              <w:rPr>
                <w:sz w:val="22"/>
                <w:szCs w:val="22"/>
              </w:rPr>
            </w:pPr>
            <w:r w:rsidRPr="009E3673">
              <w:rPr>
                <w:sz w:val="22"/>
                <w:szCs w:val="22"/>
                <w:lang w:val="uk-UA"/>
              </w:rPr>
              <w:t>3. С</w:t>
            </w:r>
            <w:proofErr w:type="spellStart"/>
            <w:r w:rsidR="00B37944" w:rsidRPr="009E3673">
              <w:rPr>
                <w:sz w:val="22"/>
                <w:szCs w:val="22"/>
              </w:rPr>
              <w:t>корочення</w:t>
            </w:r>
            <w:proofErr w:type="spellEnd"/>
            <w:r w:rsidR="00B37944" w:rsidRPr="009E3673">
              <w:rPr>
                <w:sz w:val="22"/>
                <w:szCs w:val="22"/>
              </w:rPr>
              <w:t xml:space="preserve"> </w:t>
            </w:r>
            <w:proofErr w:type="spellStart"/>
            <w:r w:rsidR="00B37944" w:rsidRPr="009E3673">
              <w:rPr>
                <w:sz w:val="22"/>
                <w:szCs w:val="22"/>
              </w:rPr>
              <w:t>видатків</w:t>
            </w:r>
            <w:proofErr w:type="spellEnd"/>
            <w:r w:rsidR="00B37944" w:rsidRPr="009E3673">
              <w:rPr>
                <w:sz w:val="22"/>
                <w:szCs w:val="22"/>
              </w:rPr>
              <w:t xml:space="preserve"> на </w:t>
            </w:r>
            <w:proofErr w:type="spellStart"/>
            <w:r w:rsidR="00B37944" w:rsidRPr="009E3673">
              <w:rPr>
                <w:sz w:val="22"/>
                <w:szCs w:val="22"/>
              </w:rPr>
              <w:t>здійснення</w:t>
            </w:r>
            <w:proofErr w:type="spellEnd"/>
            <w:r w:rsidR="00B37944" w:rsidRPr="009E3673">
              <w:rPr>
                <w:sz w:val="22"/>
                <w:szCs w:val="22"/>
              </w:rPr>
              <w:t xml:space="preserve"> </w:t>
            </w:r>
            <w:proofErr w:type="spellStart"/>
            <w:r w:rsidR="00B37944" w:rsidRPr="009E3673">
              <w:rPr>
                <w:sz w:val="22"/>
                <w:szCs w:val="22"/>
              </w:rPr>
              <w:t>закупівлі</w:t>
            </w:r>
            <w:proofErr w:type="spellEnd"/>
            <w:r w:rsidR="00B37944" w:rsidRPr="009E3673">
              <w:rPr>
                <w:sz w:val="22"/>
                <w:szCs w:val="22"/>
              </w:rPr>
              <w:t xml:space="preserve"> </w:t>
            </w:r>
            <w:proofErr w:type="spellStart"/>
            <w:r w:rsidR="00B37944" w:rsidRPr="009E3673">
              <w:rPr>
                <w:sz w:val="22"/>
                <w:szCs w:val="22"/>
              </w:rPr>
              <w:t>товарів</w:t>
            </w:r>
            <w:proofErr w:type="spellEnd"/>
            <w:r w:rsidR="00B37944" w:rsidRPr="009E3673">
              <w:rPr>
                <w:sz w:val="22"/>
                <w:szCs w:val="22"/>
              </w:rPr>
              <w:t xml:space="preserve">, </w:t>
            </w:r>
            <w:proofErr w:type="spellStart"/>
            <w:r w:rsidR="00B37944" w:rsidRPr="009E3673">
              <w:rPr>
                <w:sz w:val="22"/>
                <w:szCs w:val="22"/>
              </w:rPr>
              <w:t>робіт</w:t>
            </w:r>
            <w:proofErr w:type="spellEnd"/>
            <w:r w:rsidR="00B37944" w:rsidRPr="009E3673">
              <w:rPr>
                <w:sz w:val="22"/>
                <w:szCs w:val="22"/>
              </w:rPr>
              <w:t xml:space="preserve"> і </w:t>
            </w:r>
            <w:proofErr w:type="spellStart"/>
            <w:r w:rsidR="00B37944" w:rsidRPr="009E3673">
              <w:rPr>
                <w:sz w:val="22"/>
                <w:szCs w:val="22"/>
              </w:rPr>
              <w:t>послуг</w:t>
            </w:r>
            <w:proofErr w:type="spellEnd"/>
            <w:r w:rsidR="00B37944" w:rsidRPr="009E3673">
              <w:rPr>
                <w:sz w:val="22"/>
                <w:szCs w:val="22"/>
              </w:rPr>
              <w:t>.</w:t>
            </w:r>
          </w:p>
          <w:p w14:paraId="180F88E7" w14:textId="77777777" w:rsidR="00B37944" w:rsidRPr="009E3673" w:rsidRDefault="00B37944" w:rsidP="0091466F">
            <w:pPr>
              <w:pStyle w:val="a8"/>
              <w:rPr>
                <w:rStyle w:val="a7"/>
                <w:sz w:val="22"/>
                <w:szCs w:val="22"/>
              </w:rPr>
            </w:pPr>
            <w:r w:rsidRPr="009E3673">
              <w:rPr>
                <w:sz w:val="22"/>
                <w:szCs w:val="22"/>
                <w:lang w:eastAsia="uk-UA"/>
              </w:rPr>
              <w:t>Спрощена закупівля може бути відмінена частково (за лотом).</w:t>
            </w:r>
          </w:p>
        </w:tc>
      </w:tr>
      <w:tr w:rsidR="00B37944" w:rsidRPr="00926A3F" w14:paraId="19F010EC" w14:textId="77777777" w:rsidTr="003817EB">
        <w:trPr>
          <w:trHeight w:val="173"/>
          <w:tblCellSpacing w:w="15" w:type="dxa"/>
          <w:jc w:val="center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6F067" w14:textId="77777777" w:rsidR="00B37944" w:rsidRPr="004770F9" w:rsidRDefault="00B37944" w:rsidP="003817EB">
            <w:pPr>
              <w:jc w:val="center"/>
              <w:rPr>
                <w:b/>
                <w:sz w:val="24"/>
                <w:szCs w:val="24"/>
              </w:rPr>
            </w:pPr>
            <w:r w:rsidRPr="004770F9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4770F9">
              <w:rPr>
                <w:b/>
                <w:sz w:val="24"/>
                <w:szCs w:val="24"/>
              </w:rPr>
              <w:t>Терміни</w:t>
            </w:r>
            <w:proofErr w:type="spellEnd"/>
            <w:r w:rsidRPr="004770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770F9">
              <w:rPr>
                <w:b/>
                <w:sz w:val="24"/>
                <w:szCs w:val="24"/>
              </w:rPr>
              <w:t>укладання</w:t>
            </w:r>
            <w:proofErr w:type="spellEnd"/>
            <w:r w:rsidRPr="004770F9">
              <w:rPr>
                <w:b/>
                <w:sz w:val="24"/>
                <w:szCs w:val="24"/>
              </w:rPr>
              <w:t xml:space="preserve"> договору</w:t>
            </w:r>
          </w:p>
        </w:tc>
        <w:tc>
          <w:tcPr>
            <w:tcW w:w="77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118313" w14:textId="77777777" w:rsidR="00B37944" w:rsidRPr="009E3673" w:rsidRDefault="00B37944" w:rsidP="00656B13">
            <w:pPr>
              <w:contextualSpacing/>
              <w:rPr>
                <w:sz w:val="22"/>
                <w:szCs w:val="22"/>
                <w:lang w:eastAsia="x-none"/>
              </w:rPr>
            </w:pPr>
            <w:proofErr w:type="spellStart"/>
            <w:r w:rsidRPr="009E3673">
              <w:rPr>
                <w:sz w:val="22"/>
                <w:szCs w:val="22"/>
                <w:lang w:eastAsia="x-none"/>
              </w:rPr>
              <w:t>Договір</w:t>
            </w:r>
            <w:proofErr w:type="spellEnd"/>
            <w:r w:rsidRPr="009E3673">
              <w:rPr>
                <w:sz w:val="22"/>
                <w:szCs w:val="22"/>
                <w:lang w:eastAsia="x-none"/>
              </w:rPr>
              <w:t xml:space="preserve"> про </w:t>
            </w:r>
            <w:proofErr w:type="spellStart"/>
            <w:r w:rsidRPr="009E3673">
              <w:rPr>
                <w:sz w:val="22"/>
                <w:szCs w:val="22"/>
                <w:lang w:eastAsia="x-none"/>
              </w:rPr>
              <w:t>закупівлю</w:t>
            </w:r>
            <w:proofErr w:type="spellEnd"/>
            <w:r w:rsidRPr="009E3673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  <w:lang w:eastAsia="x-none"/>
              </w:rPr>
              <w:t>укладається</w:t>
            </w:r>
            <w:proofErr w:type="spellEnd"/>
            <w:r w:rsidRPr="009E3673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  <w:lang w:eastAsia="x-none"/>
              </w:rPr>
              <w:t>між</w:t>
            </w:r>
            <w:proofErr w:type="spellEnd"/>
            <w:r w:rsidRPr="009E3673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  <w:lang w:eastAsia="x-none"/>
              </w:rPr>
              <w:t>замовником</w:t>
            </w:r>
            <w:proofErr w:type="spellEnd"/>
            <w:r w:rsidRPr="009E3673">
              <w:rPr>
                <w:sz w:val="22"/>
                <w:szCs w:val="22"/>
                <w:lang w:eastAsia="x-none"/>
              </w:rPr>
              <w:t xml:space="preserve"> і </w:t>
            </w:r>
            <w:proofErr w:type="spellStart"/>
            <w:r w:rsidRPr="009E3673">
              <w:rPr>
                <w:sz w:val="22"/>
                <w:szCs w:val="22"/>
                <w:lang w:eastAsia="x-none"/>
              </w:rPr>
              <w:t>переможцем</w:t>
            </w:r>
            <w:proofErr w:type="spellEnd"/>
            <w:r w:rsidRPr="009E3673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  <w:lang w:eastAsia="x-none"/>
              </w:rPr>
              <w:t>спрощеної</w:t>
            </w:r>
            <w:proofErr w:type="spellEnd"/>
            <w:r w:rsidRPr="009E3673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  <w:lang w:eastAsia="x-none"/>
              </w:rPr>
              <w:t>закупівлі</w:t>
            </w:r>
            <w:proofErr w:type="spellEnd"/>
            <w:r w:rsidR="00302915" w:rsidRPr="009E3673">
              <w:rPr>
                <w:sz w:val="22"/>
                <w:szCs w:val="22"/>
                <w:lang w:val="uk-UA" w:eastAsia="x-none"/>
              </w:rPr>
              <w:t>, на наступний день після оприлюднення повідомлення про намір укласти договір про закупівлю, але не</w:t>
            </w:r>
            <w:r w:rsidRPr="009E3673">
              <w:rPr>
                <w:sz w:val="22"/>
                <w:szCs w:val="22"/>
                <w:lang w:eastAsia="x-none"/>
              </w:rPr>
              <w:t xml:space="preserve"> не </w:t>
            </w:r>
            <w:proofErr w:type="spellStart"/>
            <w:r w:rsidRPr="009E3673">
              <w:rPr>
                <w:sz w:val="22"/>
                <w:szCs w:val="22"/>
                <w:lang w:eastAsia="x-none"/>
              </w:rPr>
              <w:t>пізніше</w:t>
            </w:r>
            <w:proofErr w:type="spellEnd"/>
            <w:r w:rsidRPr="009E3673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  <w:lang w:eastAsia="x-none"/>
              </w:rPr>
              <w:t>ніж</w:t>
            </w:r>
            <w:proofErr w:type="spellEnd"/>
            <w:r w:rsidRPr="009E3673">
              <w:rPr>
                <w:sz w:val="22"/>
                <w:szCs w:val="22"/>
                <w:lang w:eastAsia="x-none"/>
              </w:rPr>
              <w:t xml:space="preserve"> через </w:t>
            </w:r>
            <w:r w:rsidR="00302915" w:rsidRPr="009E3673">
              <w:rPr>
                <w:sz w:val="22"/>
                <w:szCs w:val="22"/>
                <w:lang w:val="uk-UA" w:eastAsia="x-none"/>
              </w:rPr>
              <w:t>20 днів</w:t>
            </w:r>
            <w:r w:rsidRPr="009E3673">
              <w:rPr>
                <w:sz w:val="22"/>
                <w:szCs w:val="22"/>
                <w:lang w:eastAsia="x-none"/>
              </w:rPr>
              <w:t>.</w:t>
            </w:r>
          </w:p>
          <w:p w14:paraId="08DE39B6" w14:textId="77777777" w:rsidR="00B37944" w:rsidRPr="009E3673" w:rsidRDefault="00B37944" w:rsidP="00656B13">
            <w:pPr>
              <w:rPr>
                <w:sz w:val="22"/>
                <w:szCs w:val="22"/>
                <w:lang w:eastAsia="x-none"/>
              </w:rPr>
            </w:pPr>
            <w:proofErr w:type="spellStart"/>
            <w:r w:rsidRPr="009E3673">
              <w:rPr>
                <w:sz w:val="22"/>
                <w:szCs w:val="22"/>
                <w:lang w:eastAsia="x-none"/>
              </w:rPr>
              <w:t>Відмовою</w:t>
            </w:r>
            <w:proofErr w:type="spellEnd"/>
            <w:r w:rsidRPr="009E3673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  <w:lang w:eastAsia="x-none"/>
              </w:rPr>
              <w:t>переможця</w:t>
            </w:r>
            <w:proofErr w:type="spellEnd"/>
            <w:r w:rsidRPr="009E3673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  <w:lang w:eastAsia="x-none"/>
              </w:rPr>
              <w:t>від</w:t>
            </w:r>
            <w:proofErr w:type="spellEnd"/>
            <w:r w:rsidRPr="009E3673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  <w:lang w:eastAsia="x-none"/>
              </w:rPr>
              <w:t>укладення</w:t>
            </w:r>
            <w:proofErr w:type="spellEnd"/>
            <w:r w:rsidRPr="009E3673">
              <w:rPr>
                <w:sz w:val="22"/>
                <w:szCs w:val="22"/>
                <w:lang w:eastAsia="x-none"/>
              </w:rPr>
              <w:t xml:space="preserve"> договору про </w:t>
            </w:r>
            <w:proofErr w:type="spellStart"/>
            <w:r w:rsidRPr="009E3673">
              <w:rPr>
                <w:sz w:val="22"/>
                <w:szCs w:val="22"/>
                <w:lang w:eastAsia="x-none"/>
              </w:rPr>
              <w:t>закупівлю</w:t>
            </w:r>
            <w:proofErr w:type="spellEnd"/>
            <w:r w:rsidRPr="009E3673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  <w:lang w:eastAsia="x-none"/>
              </w:rPr>
              <w:t>відповідно</w:t>
            </w:r>
            <w:proofErr w:type="spellEnd"/>
            <w:r w:rsidRPr="009E3673">
              <w:rPr>
                <w:sz w:val="22"/>
                <w:szCs w:val="22"/>
                <w:lang w:eastAsia="x-none"/>
              </w:rPr>
              <w:t xml:space="preserve"> до </w:t>
            </w:r>
            <w:proofErr w:type="spellStart"/>
            <w:r w:rsidRPr="009E3673">
              <w:rPr>
                <w:sz w:val="22"/>
                <w:szCs w:val="22"/>
                <w:lang w:eastAsia="x-none"/>
              </w:rPr>
              <w:t>вимог</w:t>
            </w:r>
            <w:proofErr w:type="spellEnd"/>
            <w:r w:rsidRPr="009E3673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  <w:lang w:eastAsia="x-none"/>
              </w:rPr>
              <w:t>оголошення</w:t>
            </w:r>
            <w:proofErr w:type="spellEnd"/>
            <w:r w:rsidRPr="009E3673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  <w:lang w:eastAsia="x-none"/>
              </w:rPr>
              <w:t>вважається</w:t>
            </w:r>
            <w:proofErr w:type="spellEnd"/>
            <w:r w:rsidRPr="009E3673">
              <w:rPr>
                <w:sz w:val="22"/>
                <w:szCs w:val="22"/>
                <w:lang w:eastAsia="x-none"/>
              </w:rPr>
              <w:t xml:space="preserve">, в тому </w:t>
            </w:r>
            <w:proofErr w:type="spellStart"/>
            <w:r w:rsidRPr="009E3673">
              <w:rPr>
                <w:sz w:val="22"/>
                <w:szCs w:val="22"/>
                <w:lang w:eastAsia="x-none"/>
              </w:rPr>
              <w:t>числі</w:t>
            </w:r>
            <w:proofErr w:type="spellEnd"/>
            <w:r w:rsidRPr="009E3673">
              <w:rPr>
                <w:sz w:val="22"/>
                <w:szCs w:val="22"/>
                <w:lang w:eastAsia="x-none"/>
              </w:rPr>
              <w:t>:</w:t>
            </w:r>
          </w:p>
          <w:p w14:paraId="5058AB5F" w14:textId="77777777" w:rsidR="00B37944" w:rsidRPr="009E3673" w:rsidRDefault="00B37944" w:rsidP="00656B13">
            <w:pPr>
              <w:rPr>
                <w:sz w:val="22"/>
                <w:szCs w:val="22"/>
                <w:lang w:eastAsia="x-none"/>
              </w:rPr>
            </w:pPr>
            <w:r w:rsidRPr="009E3673">
              <w:rPr>
                <w:sz w:val="22"/>
                <w:szCs w:val="22"/>
                <w:lang w:eastAsia="x-none"/>
              </w:rPr>
              <w:t xml:space="preserve">- </w:t>
            </w:r>
            <w:proofErr w:type="spellStart"/>
            <w:r w:rsidRPr="009E3673">
              <w:rPr>
                <w:sz w:val="22"/>
                <w:szCs w:val="22"/>
                <w:lang w:eastAsia="x-none"/>
              </w:rPr>
              <w:t>ненадання</w:t>
            </w:r>
            <w:proofErr w:type="spellEnd"/>
            <w:r w:rsidRPr="009E3673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  <w:lang w:eastAsia="x-none"/>
              </w:rPr>
              <w:t>переможцем</w:t>
            </w:r>
            <w:proofErr w:type="spellEnd"/>
            <w:r w:rsidRPr="009E3673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  <w:lang w:eastAsia="x-none"/>
              </w:rPr>
              <w:t>спрощеної</w:t>
            </w:r>
            <w:proofErr w:type="spellEnd"/>
            <w:r w:rsidRPr="009E3673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  <w:lang w:eastAsia="x-none"/>
              </w:rPr>
              <w:t>закупівлі</w:t>
            </w:r>
            <w:proofErr w:type="spellEnd"/>
            <w:r w:rsidRPr="009E3673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оновленої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Пропозиції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за формою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наведеною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в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Додатку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r w:rsidR="0091466F" w:rsidRPr="009E3673">
              <w:rPr>
                <w:snapToGrid w:val="0"/>
                <w:sz w:val="22"/>
                <w:szCs w:val="22"/>
                <w:lang w:val="uk-UA"/>
              </w:rPr>
              <w:t>№</w:t>
            </w:r>
            <w:r w:rsidRPr="009E3673">
              <w:rPr>
                <w:snapToGrid w:val="0"/>
                <w:sz w:val="22"/>
                <w:szCs w:val="22"/>
              </w:rPr>
              <w:t xml:space="preserve">2 до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даної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документації</w:t>
            </w:r>
            <w:proofErr w:type="spellEnd"/>
            <w:r w:rsidRPr="009E3673">
              <w:rPr>
                <w:sz w:val="22"/>
                <w:szCs w:val="22"/>
                <w:lang w:eastAsia="x-none"/>
              </w:rPr>
              <w:t>;</w:t>
            </w:r>
          </w:p>
          <w:p w14:paraId="74B33473" w14:textId="77777777" w:rsidR="00B37944" w:rsidRPr="009E3673" w:rsidRDefault="00B37944" w:rsidP="00656B13">
            <w:pPr>
              <w:rPr>
                <w:sz w:val="22"/>
                <w:szCs w:val="22"/>
              </w:rPr>
            </w:pPr>
            <w:r w:rsidRPr="009E3673">
              <w:rPr>
                <w:sz w:val="22"/>
                <w:szCs w:val="22"/>
              </w:rPr>
              <w:t xml:space="preserve">- </w:t>
            </w:r>
            <w:proofErr w:type="spellStart"/>
            <w:r w:rsidRPr="009E3673">
              <w:rPr>
                <w:sz w:val="22"/>
                <w:szCs w:val="22"/>
              </w:rPr>
              <w:t>зміна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змісту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пропозиції</w:t>
            </w:r>
            <w:proofErr w:type="spellEnd"/>
            <w:r w:rsidRPr="009E3673">
              <w:rPr>
                <w:sz w:val="22"/>
                <w:szCs w:val="22"/>
              </w:rPr>
              <w:t xml:space="preserve"> за результатами </w:t>
            </w:r>
            <w:proofErr w:type="spellStart"/>
            <w:r w:rsidRPr="009E3673">
              <w:rPr>
                <w:sz w:val="22"/>
                <w:szCs w:val="22"/>
              </w:rPr>
              <w:t>аукціону</w:t>
            </w:r>
            <w:proofErr w:type="spellEnd"/>
            <w:r w:rsidRPr="009E3673">
              <w:rPr>
                <w:sz w:val="22"/>
                <w:szCs w:val="22"/>
              </w:rPr>
              <w:t xml:space="preserve"> (</w:t>
            </w:r>
            <w:proofErr w:type="gramStart"/>
            <w:r w:rsidRPr="009E3673">
              <w:rPr>
                <w:sz w:val="22"/>
                <w:szCs w:val="22"/>
              </w:rPr>
              <w:t xml:space="preserve">у  </w:t>
            </w:r>
            <w:proofErr w:type="spellStart"/>
            <w:r w:rsidRPr="009E3673">
              <w:rPr>
                <w:sz w:val="22"/>
                <w:szCs w:val="22"/>
              </w:rPr>
              <w:t>разі</w:t>
            </w:r>
            <w:proofErr w:type="spellEnd"/>
            <w:proofErr w:type="gram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його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застосування</w:t>
            </w:r>
            <w:proofErr w:type="spellEnd"/>
            <w:r w:rsidRPr="009E3673">
              <w:rPr>
                <w:sz w:val="22"/>
                <w:szCs w:val="22"/>
              </w:rPr>
              <w:t xml:space="preserve">) </w:t>
            </w:r>
            <w:proofErr w:type="spellStart"/>
            <w:r w:rsidRPr="009E3673">
              <w:rPr>
                <w:sz w:val="22"/>
                <w:szCs w:val="22"/>
              </w:rPr>
              <w:t>переможця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закупівлі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під</w:t>
            </w:r>
            <w:proofErr w:type="spellEnd"/>
            <w:r w:rsidRPr="009E3673">
              <w:rPr>
                <w:sz w:val="22"/>
                <w:szCs w:val="22"/>
              </w:rPr>
              <w:t xml:space="preserve"> час </w:t>
            </w:r>
            <w:proofErr w:type="spellStart"/>
            <w:r w:rsidRPr="009E3673">
              <w:rPr>
                <w:sz w:val="22"/>
                <w:szCs w:val="22"/>
              </w:rPr>
              <w:t>укладання</w:t>
            </w:r>
            <w:proofErr w:type="spellEnd"/>
            <w:r w:rsidRPr="009E3673">
              <w:rPr>
                <w:sz w:val="22"/>
                <w:szCs w:val="22"/>
              </w:rPr>
              <w:t xml:space="preserve"> договору.</w:t>
            </w:r>
          </w:p>
        </w:tc>
      </w:tr>
      <w:tr w:rsidR="00B37944" w:rsidRPr="00926A3F" w14:paraId="4BDBFCC3" w14:textId="77777777" w:rsidTr="003817EB">
        <w:trPr>
          <w:trHeight w:val="173"/>
          <w:tblCellSpacing w:w="15" w:type="dxa"/>
          <w:jc w:val="center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5EC00" w14:textId="77777777" w:rsidR="00B37944" w:rsidRPr="004770F9" w:rsidRDefault="00B37944" w:rsidP="003817EB">
            <w:pPr>
              <w:pStyle w:val="a5"/>
              <w:jc w:val="center"/>
              <w:rPr>
                <w:b/>
                <w:bCs/>
                <w:lang w:val="uk-UA"/>
              </w:rPr>
            </w:pPr>
            <w:r w:rsidRPr="004770F9">
              <w:rPr>
                <w:b/>
                <w:bCs/>
                <w:lang w:val="uk-UA"/>
              </w:rPr>
              <w:t>3. Проект договору</w:t>
            </w:r>
          </w:p>
        </w:tc>
        <w:tc>
          <w:tcPr>
            <w:tcW w:w="77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B93AB" w14:textId="77777777" w:rsidR="00B37944" w:rsidRPr="009E3673" w:rsidRDefault="00B37944" w:rsidP="00656B13">
            <w:pPr>
              <w:ind w:left="17"/>
              <w:contextualSpacing/>
              <w:rPr>
                <w:snapToGrid w:val="0"/>
                <w:sz w:val="22"/>
                <w:szCs w:val="22"/>
              </w:rPr>
            </w:pPr>
            <w:r w:rsidRPr="009E3673">
              <w:rPr>
                <w:snapToGrid w:val="0"/>
                <w:sz w:val="22"/>
                <w:szCs w:val="22"/>
              </w:rPr>
              <w:t>Проект договору (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Додаток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> </w:t>
            </w:r>
            <w:r w:rsidR="00A34F9D" w:rsidRPr="009E3673">
              <w:rPr>
                <w:snapToGrid w:val="0"/>
                <w:sz w:val="22"/>
                <w:szCs w:val="22"/>
                <w:lang w:val="uk-UA"/>
              </w:rPr>
              <w:t>№</w:t>
            </w:r>
            <w:r w:rsidRPr="009E3673">
              <w:rPr>
                <w:snapToGrid w:val="0"/>
                <w:sz w:val="22"/>
                <w:szCs w:val="22"/>
              </w:rPr>
              <w:t xml:space="preserve">4 до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даної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документації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)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складено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замовником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з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урахуванням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особливостей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предмету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закупівлі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>.</w:t>
            </w:r>
          </w:p>
          <w:p w14:paraId="565CCE87" w14:textId="77777777" w:rsidR="00B37944" w:rsidRPr="009E3673" w:rsidRDefault="00B37944" w:rsidP="00656B13">
            <w:pPr>
              <w:ind w:left="17" w:hanging="29"/>
              <w:contextualSpacing/>
              <w:rPr>
                <w:snapToGrid w:val="0"/>
                <w:sz w:val="22"/>
                <w:szCs w:val="22"/>
              </w:rPr>
            </w:pPr>
            <w:proofErr w:type="spellStart"/>
            <w:r w:rsidRPr="009E3673">
              <w:rPr>
                <w:snapToGrid w:val="0"/>
                <w:sz w:val="22"/>
                <w:szCs w:val="22"/>
              </w:rPr>
              <w:t>Замовник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укладає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договір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відповідно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до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вимог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оголошення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та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пропозиції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учасника-переможця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. </w:t>
            </w:r>
          </w:p>
          <w:p w14:paraId="416BEEDA" w14:textId="77777777" w:rsidR="00B37944" w:rsidRPr="009E3673" w:rsidRDefault="00B37944" w:rsidP="00656B13">
            <w:pPr>
              <w:ind w:left="17" w:hanging="29"/>
              <w:contextualSpacing/>
              <w:rPr>
                <w:snapToGrid w:val="0"/>
                <w:sz w:val="22"/>
                <w:szCs w:val="22"/>
              </w:rPr>
            </w:pPr>
            <w:r w:rsidRPr="009E3673">
              <w:rPr>
                <w:snapToGrid w:val="0"/>
                <w:sz w:val="22"/>
                <w:szCs w:val="22"/>
              </w:rPr>
              <w:t xml:space="preserve">У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разі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якщо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учасник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не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погоджується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з проектом договору (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Додаток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> </w:t>
            </w:r>
            <w:r w:rsidR="00A34F9D" w:rsidRPr="009E3673">
              <w:rPr>
                <w:snapToGrid w:val="0"/>
                <w:sz w:val="22"/>
                <w:szCs w:val="22"/>
                <w:lang w:val="uk-UA"/>
              </w:rPr>
              <w:t>№</w:t>
            </w:r>
            <w:r w:rsidRPr="009E3673">
              <w:rPr>
                <w:snapToGrid w:val="0"/>
                <w:sz w:val="22"/>
                <w:szCs w:val="22"/>
              </w:rPr>
              <w:t xml:space="preserve">4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даної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документації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),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Замовник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має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право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відхилити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пропозицію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такого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Учасника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, як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таку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що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не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відповідає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умовам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оголошення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>.</w:t>
            </w:r>
          </w:p>
          <w:p w14:paraId="64B70AEB" w14:textId="77777777" w:rsidR="00B37944" w:rsidRPr="009E3673" w:rsidRDefault="00B37944" w:rsidP="00656B1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7" w:hanging="29"/>
              <w:contextualSpacing/>
              <w:rPr>
                <w:sz w:val="22"/>
                <w:szCs w:val="22"/>
              </w:rPr>
            </w:pPr>
            <w:proofErr w:type="spellStart"/>
            <w:r w:rsidRPr="009E3673">
              <w:rPr>
                <w:sz w:val="22"/>
                <w:szCs w:val="22"/>
              </w:rPr>
              <w:t>Всі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питання</w:t>
            </w:r>
            <w:proofErr w:type="spellEnd"/>
            <w:r w:rsidRPr="009E3673">
              <w:rPr>
                <w:sz w:val="22"/>
                <w:szCs w:val="22"/>
              </w:rPr>
              <w:t xml:space="preserve"> та </w:t>
            </w:r>
            <w:proofErr w:type="spellStart"/>
            <w:r w:rsidRPr="009E3673">
              <w:rPr>
                <w:sz w:val="22"/>
                <w:szCs w:val="22"/>
              </w:rPr>
              <w:t>пропозиції</w:t>
            </w:r>
            <w:proofErr w:type="spellEnd"/>
            <w:r w:rsidRPr="009E3673">
              <w:rPr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z w:val="22"/>
                <w:szCs w:val="22"/>
              </w:rPr>
              <w:t>які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виникають</w:t>
            </w:r>
            <w:proofErr w:type="spellEnd"/>
            <w:r w:rsidRPr="009E3673">
              <w:rPr>
                <w:sz w:val="22"/>
                <w:szCs w:val="22"/>
              </w:rPr>
              <w:t xml:space="preserve"> в </w:t>
            </w:r>
            <w:proofErr w:type="spellStart"/>
            <w:r w:rsidRPr="009E3673">
              <w:rPr>
                <w:sz w:val="22"/>
                <w:szCs w:val="22"/>
              </w:rPr>
              <w:t>Учасника</w:t>
            </w:r>
            <w:proofErr w:type="spellEnd"/>
            <w:r w:rsidRPr="009E3673">
              <w:rPr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z w:val="22"/>
                <w:szCs w:val="22"/>
              </w:rPr>
              <w:t>стосовно</w:t>
            </w:r>
            <w:proofErr w:type="spellEnd"/>
            <w:r w:rsidRPr="009E3673">
              <w:rPr>
                <w:sz w:val="22"/>
                <w:szCs w:val="22"/>
              </w:rPr>
              <w:t xml:space="preserve"> проекту договору (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Додаток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> </w:t>
            </w:r>
            <w:r w:rsidR="00A34F9D" w:rsidRPr="009E3673">
              <w:rPr>
                <w:snapToGrid w:val="0"/>
                <w:sz w:val="22"/>
                <w:szCs w:val="22"/>
                <w:lang w:val="uk-UA"/>
              </w:rPr>
              <w:t>№</w:t>
            </w:r>
            <w:r w:rsidRPr="009E3673">
              <w:rPr>
                <w:snapToGrid w:val="0"/>
                <w:sz w:val="22"/>
                <w:szCs w:val="22"/>
              </w:rPr>
              <w:t xml:space="preserve">4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даної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документації</w:t>
            </w:r>
            <w:proofErr w:type="spellEnd"/>
            <w:r w:rsidRPr="009E3673">
              <w:rPr>
                <w:sz w:val="22"/>
                <w:szCs w:val="22"/>
              </w:rPr>
              <w:t xml:space="preserve">) </w:t>
            </w:r>
            <w:proofErr w:type="spellStart"/>
            <w:r w:rsidRPr="009E3673">
              <w:rPr>
                <w:sz w:val="22"/>
                <w:szCs w:val="22"/>
              </w:rPr>
              <w:t>розглядаються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Замовником</w:t>
            </w:r>
            <w:proofErr w:type="spellEnd"/>
            <w:r w:rsidRPr="009E3673">
              <w:rPr>
                <w:sz w:val="22"/>
                <w:szCs w:val="22"/>
              </w:rPr>
              <w:t xml:space="preserve"> та у </w:t>
            </w:r>
            <w:proofErr w:type="spellStart"/>
            <w:r w:rsidRPr="009E3673">
              <w:rPr>
                <w:sz w:val="22"/>
                <w:szCs w:val="22"/>
              </w:rPr>
              <w:t>разі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їх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прийнятності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можуть</w:t>
            </w:r>
            <w:proofErr w:type="spellEnd"/>
            <w:r w:rsidRPr="009E3673">
              <w:rPr>
                <w:sz w:val="22"/>
                <w:szCs w:val="22"/>
              </w:rPr>
              <w:t xml:space="preserve"> бути </w:t>
            </w:r>
            <w:proofErr w:type="spellStart"/>
            <w:r w:rsidRPr="009E3673">
              <w:rPr>
                <w:sz w:val="22"/>
                <w:szCs w:val="22"/>
              </w:rPr>
              <w:t>затверджені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Замовником</w:t>
            </w:r>
            <w:proofErr w:type="spellEnd"/>
            <w:r w:rsidRPr="009E3673">
              <w:rPr>
                <w:sz w:val="22"/>
                <w:szCs w:val="22"/>
              </w:rPr>
              <w:t xml:space="preserve"> на </w:t>
            </w:r>
            <w:proofErr w:type="spellStart"/>
            <w:r w:rsidRPr="009E3673">
              <w:rPr>
                <w:sz w:val="22"/>
                <w:szCs w:val="22"/>
              </w:rPr>
              <w:t>етапі</w:t>
            </w:r>
            <w:proofErr w:type="spellEnd"/>
            <w:r w:rsidRPr="009E3673">
              <w:rPr>
                <w:sz w:val="22"/>
                <w:szCs w:val="22"/>
              </w:rPr>
              <w:t xml:space="preserve"> «</w:t>
            </w:r>
            <w:proofErr w:type="spellStart"/>
            <w:r w:rsidRPr="009E3673">
              <w:rPr>
                <w:sz w:val="22"/>
                <w:szCs w:val="22"/>
              </w:rPr>
              <w:t>Уточнення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інформації</w:t>
            </w:r>
            <w:proofErr w:type="spellEnd"/>
            <w:r w:rsidRPr="009E3673">
              <w:rPr>
                <w:sz w:val="22"/>
                <w:szCs w:val="22"/>
              </w:rPr>
              <w:t xml:space="preserve"> про </w:t>
            </w:r>
            <w:proofErr w:type="spellStart"/>
            <w:r w:rsidRPr="009E3673">
              <w:rPr>
                <w:sz w:val="22"/>
                <w:szCs w:val="22"/>
              </w:rPr>
              <w:t>закупівлю</w:t>
            </w:r>
            <w:proofErr w:type="spellEnd"/>
            <w:r w:rsidRPr="009E3673">
              <w:rPr>
                <w:sz w:val="22"/>
                <w:szCs w:val="22"/>
              </w:rPr>
              <w:t>».</w:t>
            </w:r>
          </w:p>
          <w:p w14:paraId="5D2ABE86" w14:textId="77777777" w:rsidR="00B37944" w:rsidRPr="009E3673" w:rsidRDefault="00B37944" w:rsidP="00656B13">
            <w:pPr>
              <w:spacing w:line="16" w:lineRule="atLeast"/>
              <w:ind w:left="-12" w:right="146" w:hanging="29"/>
              <w:textAlignment w:val="top"/>
              <w:rPr>
                <w:rStyle w:val="a7"/>
                <w:sz w:val="22"/>
                <w:szCs w:val="22"/>
              </w:rPr>
            </w:pPr>
            <w:r w:rsidRPr="009E3673">
              <w:rPr>
                <w:snapToGrid w:val="0"/>
                <w:sz w:val="22"/>
                <w:szCs w:val="22"/>
              </w:rPr>
              <w:t xml:space="preserve">У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разі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якщо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сторони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не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досягли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згоди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щодо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всіх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істотних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умов,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договір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про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закупівлю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вважається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napToGrid w:val="0"/>
                <w:sz w:val="22"/>
                <w:szCs w:val="22"/>
              </w:rPr>
              <w:t>неукладеним</w:t>
            </w:r>
            <w:proofErr w:type="spellEnd"/>
            <w:r w:rsidRPr="009E3673">
              <w:rPr>
                <w:snapToGrid w:val="0"/>
                <w:sz w:val="22"/>
                <w:szCs w:val="22"/>
              </w:rPr>
              <w:t>.</w:t>
            </w:r>
          </w:p>
        </w:tc>
      </w:tr>
      <w:tr w:rsidR="00B37944" w:rsidRPr="00926A3F" w14:paraId="3284FCDF" w14:textId="77777777" w:rsidTr="003817EB">
        <w:trPr>
          <w:trHeight w:val="173"/>
          <w:tblCellSpacing w:w="15" w:type="dxa"/>
          <w:jc w:val="center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C95C3" w14:textId="77777777" w:rsidR="00B37944" w:rsidRPr="004770F9" w:rsidRDefault="00B37944" w:rsidP="003817EB">
            <w:pPr>
              <w:ind w:firstLine="2"/>
              <w:jc w:val="center"/>
              <w:rPr>
                <w:b/>
                <w:snapToGrid w:val="0"/>
                <w:sz w:val="24"/>
                <w:szCs w:val="24"/>
              </w:rPr>
            </w:pPr>
            <w:r w:rsidRPr="004770F9">
              <w:rPr>
                <w:b/>
                <w:snapToGrid w:val="0"/>
                <w:sz w:val="24"/>
                <w:szCs w:val="24"/>
              </w:rPr>
              <w:t xml:space="preserve">4.Істотні </w:t>
            </w:r>
            <w:proofErr w:type="spellStart"/>
            <w:r w:rsidRPr="004770F9">
              <w:rPr>
                <w:b/>
                <w:snapToGrid w:val="0"/>
                <w:sz w:val="24"/>
                <w:szCs w:val="24"/>
              </w:rPr>
              <w:t>умови</w:t>
            </w:r>
            <w:proofErr w:type="spellEnd"/>
            <w:r w:rsidRPr="004770F9">
              <w:rPr>
                <w:b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4770F9">
              <w:rPr>
                <w:b/>
                <w:snapToGrid w:val="0"/>
                <w:sz w:val="24"/>
                <w:szCs w:val="24"/>
              </w:rPr>
              <w:t>що</w:t>
            </w:r>
            <w:proofErr w:type="spellEnd"/>
            <w:r w:rsidRPr="004770F9">
              <w:rPr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770F9">
              <w:rPr>
                <w:b/>
                <w:snapToGrid w:val="0"/>
                <w:sz w:val="24"/>
                <w:szCs w:val="24"/>
              </w:rPr>
              <w:t>обов’язково</w:t>
            </w:r>
            <w:proofErr w:type="spellEnd"/>
            <w:r w:rsidRPr="004770F9">
              <w:rPr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770F9">
              <w:rPr>
                <w:b/>
                <w:snapToGrid w:val="0"/>
                <w:sz w:val="24"/>
                <w:szCs w:val="24"/>
              </w:rPr>
              <w:t>включаються</w:t>
            </w:r>
            <w:proofErr w:type="spellEnd"/>
            <w:r w:rsidRPr="004770F9">
              <w:rPr>
                <w:b/>
                <w:snapToGrid w:val="0"/>
                <w:sz w:val="24"/>
                <w:szCs w:val="24"/>
              </w:rPr>
              <w:t xml:space="preserve"> до договору про </w:t>
            </w:r>
            <w:proofErr w:type="spellStart"/>
            <w:r w:rsidRPr="004770F9">
              <w:rPr>
                <w:b/>
                <w:snapToGrid w:val="0"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77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8A3A46" w14:textId="77777777" w:rsidR="00B37944" w:rsidRPr="009E3673" w:rsidRDefault="00B37944" w:rsidP="00656B13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3673">
              <w:rPr>
                <w:rFonts w:ascii="Times New Roman" w:hAnsi="Times New Roman"/>
                <w:sz w:val="22"/>
                <w:szCs w:val="22"/>
              </w:rPr>
              <w:t>Договір про закупівлю укладається відповідно до норм Цивільного кодексу України та Господарського кодексу України з урахуванням особливостей, визначених Законом.</w:t>
            </w:r>
          </w:p>
          <w:p w14:paraId="58EA6080" w14:textId="77777777" w:rsidR="00B37944" w:rsidRPr="009E3673" w:rsidRDefault="00B37944" w:rsidP="00656B13">
            <w:pPr>
              <w:pStyle w:val="a3"/>
              <w:jc w:val="lef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E3673">
              <w:rPr>
                <w:rFonts w:ascii="Times New Roman" w:hAnsi="Times New Roman"/>
                <w:sz w:val="22"/>
                <w:szCs w:val="22"/>
              </w:rPr>
      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 визначених частиною 5 статті 41 Закону.</w:t>
            </w:r>
          </w:p>
        </w:tc>
      </w:tr>
      <w:tr w:rsidR="004970D5" w:rsidRPr="00926A3F" w14:paraId="57514F13" w14:textId="77777777" w:rsidTr="003817EB">
        <w:trPr>
          <w:trHeight w:val="173"/>
          <w:tblCellSpacing w:w="15" w:type="dxa"/>
          <w:jc w:val="center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5BFD8" w14:textId="77777777" w:rsidR="004970D5" w:rsidRPr="001D4BD6" w:rsidRDefault="001D4BD6" w:rsidP="001D4BD6">
            <w:pPr>
              <w:ind w:firstLine="2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>
              <w:rPr>
                <w:b/>
                <w:snapToGrid w:val="0"/>
                <w:sz w:val="24"/>
                <w:szCs w:val="24"/>
                <w:lang w:val="uk-UA"/>
              </w:rPr>
              <w:t xml:space="preserve">5. </w:t>
            </w:r>
            <w:r w:rsidRPr="001D4BD6">
              <w:rPr>
                <w:b/>
                <w:snapToGrid w:val="0"/>
                <w:sz w:val="24"/>
                <w:szCs w:val="24"/>
              </w:rPr>
              <w:t>П</w:t>
            </w:r>
            <w:proofErr w:type="spellStart"/>
            <w:r>
              <w:rPr>
                <w:b/>
                <w:snapToGrid w:val="0"/>
                <w:sz w:val="24"/>
                <w:szCs w:val="24"/>
                <w:lang w:val="uk-UA"/>
              </w:rPr>
              <w:t>орядок</w:t>
            </w:r>
            <w:proofErr w:type="spellEnd"/>
            <w:r>
              <w:rPr>
                <w:b/>
                <w:snapToGrid w:val="0"/>
                <w:sz w:val="24"/>
                <w:szCs w:val="24"/>
                <w:lang w:val="uk-UA"/>
              </w:rPr>
              <w:t xml:space="preserve"> та</w:t>
            </w:r>
            <w:r w:rsidRPr="001D4BD6">
              <w:rPr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sz w:val="24"/>
                <w:szCs w:val="24"/>
                <w:lang w:val="uk-UA"/>
              </w:rPr>
              <w:t>умови</w:t>
            </w:r>
            <w:r w:rsidRPr="001D4BD6">
              <w:rPr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sz w:val="24"/>
                <w:szCs w:val="24"/>
                <w:lang w:val="uk-UA"/>
              </w:rPr>
              <w:t>укладення</w:t>
            </w:r>
            <w:r w:rsidRPr="001D4BD6">
              <w:rPr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77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FD8A3A" w14:textId="77777777" w:rsidR="004970D5" w:rsidRPr="009E3673" w:rsidRDefault="004970D5" w:rsidP="00656B13">
            <w:pPr>
              <w:rPr>
                <w:color w:val="000000"/>
                <w:sz w:val="22"/>
                <w:szCs w:val="22"/>
              </w:rPr>
            </w:pPr>
            <w:r w:rsidRPr="009E3673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статті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638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Цивільного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Кодексу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Учасник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який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подав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пропозицію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вважається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таким,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що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згодний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істотними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умовами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договору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визначеними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частиною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першою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статті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638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Цивільного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Кодексу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частиною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третьою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статті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180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Господарського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 xml:space="preserve"> Кодексу </w:t>
            </w:r>
            <w:proofErr w:type="spellStart"/>
            <w:r w:rsidRPr="009E3673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9E3673">
              <w:rPr>
                <w:color w:val="000000"/>
                <w:sz w:val="22"/>
                <w:szCs w:val="22"/>
              </w:rPr>
              <w:t>.</w:t>
            </w:r>
          </w:p>
          <w:p w14:paraId="43AC94DC" w14:textId="7A66E48F" w:rsidR="004970D5" w:rsidRPr="009E3673" w:rsidRDefault="004970D5" w:rsidP="00656B13">
            <w:pPr>
              <w:rPr>
                <w:sz w:val="22"/>
                <w:szCs w:val="22"/>
              </w:rPr>
            </w:pPr>
            <w:proofErr w:type="spellStart"/>
            <w:r w:rsidRPr="009E3673">
              <w:rPr>
                <w:sz w:val="22"/>
                <w:szCs w:val="22"/>
              </w:rPr>
              <w:t>Оприлюднення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r w:rsidR="009F381A" w:rsidRPr="009E3673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9E3673">
              <w:rPr>
                <w:sz w:val="22"/>
                <w:szCs w:val="22"/>
              </w:rPr>
              <w:t>амовником</w:t>
            </w:r>
            <w:proofErr w:type="spellEnd"/>
            <w:r w:rsidRPr="009E3673">
              <w:rPr>
                <w:sz w:val="22"/>
                <w:szCs w:val="22"/>
              </w:rPr>
              <w:t xml:space="preserve"> в </w:t>
            </w:r>
            <w:proofErr w:type="spellStart"/>
            <w:r w:rsidRPr="009E3673">
              <w:rPr>
                <w:sz w:val="22"/>
                <w:szCs w:val="22"/>
              </w:rPr>
              <w:t>електронній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системі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закупівель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повідомлення</w:t>
            </w:r>
            <w:proofErr w:type="spellEnd"/>
            <w:r w:rsidRPr="009E3673">
              <w:rPr>
                <w:sz w:val="22"/>
                <w:szCs w:val="22"/>
              </w:rPr>
              <w:t xml:space="preserve"> про </w:t>
            </w:r>
            <w:proofErr w:type="spellStart"/>
            <w:r w:rsidRPr="009E3673">
              <w:rPr>
                <w:sz w:val="22"/>
                <w:szCs w:val="22"/>
              </w:rPr>
              <w:t>намір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укласти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договір</w:t>
            </w:r>
            <w:proofErr w:type="spellEnd"/>
            <w:r w:rsidRPr="009E3673">
              <w:rPr>
                <w:sz w:val="22"/>
                <w:szCs w:val="22"/>
              </w:rPr>
              <w:t xml:space="preserve"> про </w:t>
            </w:r>
            <w:proofErr w:type="spellStart"/>
            <w:r w:rsidRPr="009E3673">
              <w:rPr>
                <w:sz w:val="22"/>
                <w:szCs w:val="22"/>
              </w:rPr>
              <w:t>закупівлю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вважається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направленням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пропозиції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учаснику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укласти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договір</w:t>
            </w:r>
            <w:proofErr w:type="spellEnd"/>
            <w:r w:rsidRPr="009E3673">
              <w:rPr>
                <w:sz w:val="22"/>
                <w:szCs w:val="22"/>
              </w:rPr>
              <w:t xml:space="preserve">. </w:t>
            </w:r>
          </w:p>
          <w:p w14:paraId="4ED781D4" w14:textId="349CD066" w:rsidR="004970D5" w:rsidRPr="009E3673" w:rsidRDefault="004970D5" w:rsidP="00656B13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Остаточна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редакція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договору про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закупівлю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складається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F381A"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амовником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урахуванням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особливостей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предмету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результатів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аукціону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основі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проекту договору про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закупівлю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який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оприлюднений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разом з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оголошенням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проведення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спрощеної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Переможець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повинен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підписати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примірники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договору та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передати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відправити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їх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замовнику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розумний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строк,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об'єктивно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необхідний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підписання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договору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зі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сторони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04D7"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амовника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до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кінцевого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строку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встановленого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частиною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п’ятнадцятою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статті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14 Закону (не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пізніше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ніж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через 20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днів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 дня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прийняття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рішення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намір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укласти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договір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закупівлю</w:t>
            </w:r>
            <w:proofErr w:type="spellEnd"/>
            <w:r w:rsidRPr="009E3673">
              <w:rPr>
                <w:rFonts w:ascii="Times New Roman" w:hAnsi="Times New Roman"/>
                <w:sz w:val="22"/>
                <w:szCs w:val="22"/>
                <w:lang w:val="ru-RU"/>
              </w:rPr>
              <w:t>).</w:t>
            </w:r>
          </w:p>
          <w:p w14:paraId="3C9C8DEA" w14:textId="4512A4C7" w:rsidR="004970D5" w:rsidRPr="009E3673" w:rsidRDefault="004970D5" w:rsidP="00656B13">
            <w:pPr>
              <w:ind w:hanging="12"/>
              <w:rPr>
                <w:sz w:val="22"/>
                <w:szCs w:val="22"/>
              </w:rPr>
            </w:pPr>
            <w:r w:rsidRPr="009E3673">
              <w:rPr>
                <w:sz w:val="22"/>
                <w:szCs w:val="22"/>
              </w:rPr>
              <w:t xml:space="preserve">Не </w:t>
            </w:r>
            <w:proofErr w:type="spellStart"/>
            <w:r w:rsidRPr="009E3673">
              <w:rPr>
                <w:sz w:val="22"/>
                <w:szCs w:val="22"/>
              </w:rPr>
              <w:t>підписання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переможцем</w:t>
            </w:r>
            <w:proofErr w:type="spellEnd"/>
            <w:r w:rsidRPr="009E3673">
              <w:rPr>
                <w:sz w:val="22"/>
                <w:szCs w:val="22"/>
              </w:rPr>
              <w:t xml:space="preserve"> договору та/</w:t>
            </w:r>
            <w:proofErr w:type="spellStart"/>
            <w:r w:rsidRPr="009E3673">
              <w:rPr>
                <w:sz w:val="22"/>
                <w:szCs w:val="22"/>
              </w:rPr>
              <w:t>або</w:t>
            </w:r>
            <w:proofErr w:type="spellEnd"/>
            <w:r w:rsidRPr="009E3673">
              <w:rPr>
                <w:sz w:val="22"/>
                <w:szCs w:val="22"/>
              </w:rPr>
              <w:t xml:space="preserve"> не </w:t>
            </w:r>
            <w:proofErr w:type="spellStart"/>
            <w:r w:rsidRPr="009E3673">
              <w:rPr>
                <w:sz w:val="22"/>
                <w:szCs w:val="22"/>
              </w:rPr>
              <w:t>передання</w:t>
            </w:r>
            <w:proofErr w:type="spellEnd"/>
            <w:r w:rsidRPr="009E3673">
              <w:rPr>
                <w:sz w:val="22"/>
                <w:szCs w:val="22"/>
              </w:rPr>
              <w:t xml:space="preserve">/не </w:t>
            </w:r>
            <w:proofErr w:type="spellStart"/>
            <w:r w:rsidRPr="009E3673">
              <w:rPr>
                <w:sz w:val="22"/>
                <w:szCs w:val="22"/>
              </w:rPr>
              <w:t>відправлення</w:t>
            </w:r>
            <w:proofErr w:type="spellEnd"/>
            <w:r w:rsidRPr="009E3673">
              <w:rPr>
                <w:sz w:val="22"/>
                <w:szCs w:val="22"/>
              </w:rPr>
              <w:t xml:space="preserve"> договору</w:t>
            </w:r>
            <w:r w:rsidR="00C104D7" w:rsidRPr="009E3673">
              <w:rPr>
                <w:sz w:val="22"/>
                <w:szCs w:val="22"/>
                <w:lang w:val="uk-UA"/>
              </w:rPr>
              <w:t xml:space="preserve"> </w:t>
            </w:r>
            <w:r w:rsidRPr="009E3673">
              <w:rPr>
                <w:sz w:val="22"/>
                <w:szCs w:val="22"/>
              </w:rPr>
              <w:t xml:space="preserve">у </w:t>
            </w:r>
            <w:proofErr w:type="spellStart"/>
            <w:r w:rsidRPr="009E3673">
              <w:rPr>
                <w:sz w:val="22"/>
                <w:szCs w:val="22"/>
              </w:rPr>
              <w:t>зазначений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вище</w:t>
            </w:r>
            <w:proofErr w:type="spellEnd"/>
            <w:r w:rsidRPr="009E3673">
              <w:rPr>
                <w:sz w:val="22"/>
                <w:szCs w:val="22"/>
              </w:rPr>
              <w:t xml:space="preserve"> строк, буде </w:t>
            </w:r>
            <w:proofErr w:type="spellStart"/>
            <w:r w:rsidRPr="009E3673">
              <w:rPr>
                <w:sz w:val="22"/>
                <w:szCs w:val="22"/>
              </w:rPr>
              <w:t>розцінено</w:t>
            </w:r>
            <w:proofErr w:type="spellEnd"/>
            <w:r w:rsidR="00C104D7" w:rsidRPr="009E3673">
              <w:rPr>
                <w:sz w:val="22"/>
                <w:szCs w:val="22"/>
                <w:lang w:val="uk-UA"/>
              </w:rPr>
              <w:t>,</w:t>
            </w:r>
            <w:r w:rsidRPr="009E3673">
              <w:rPr>
                <w:sz w:val="22"/>
                <w:szCs w:val="22"/>
              </w:rPr>
              <w:t xml:space="preserve"> як </w:t>
            </w:r>
            <w:proofErr w:type="spellStart"/>
            <w:r w:rsidRPr="009E3673">
              <w:rPr>
                <w:sz w:val="22"/>
                <w:szCs w:val="22"/>
              </w:rPr>
              <w:t>відмова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переможця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від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lastRenderedPageBreak/>
              <w:t>укладення</w:t>
            </w:r>
            <w:proofErr w:type="spellEnd"/>
            <w:r w:rsidRPr="009E3673">
              <w:rPr>
                <w:sz w:val="22"/>
                <w:szCs w:val="22"/>
              </w:rPr>
              <w:t xml:space="preserve"> договору про </w:t>
            </w:r>
            <w:proofErr w:type="spellStart"/>
            <w:r w:rsidRPr="009E3673">
              <w:rPr>
                <w:sz w:val="22"/>
                <w:szCs w:val="22"/>
              </w:rPr>
              <w:t>закупівлю</w:t>
            </w:r>
            <w:proofErr w:type="spellEnd"/>
            <w:r w:rsidRPr="009E3673">
              <w:rPr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z w:val="22"/>
                <w:szCs w:val="22"/>
              </w:rPr>
              <w:t>що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спричиняє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наслідки</w:t>
            </w:r>
            <w:proofErr w:type="spellEnd"/>
            <w:r w:rsidRPr="009E3673">
              <w:rPr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z w:val="22"/>
                <w:szCs w:val="22"/>
              </w:rPr>
              <w:t>передбачені</w:t>
            </w:r>
            <w:proofErr w:type="spellEnd"/>
            <w:r w:rsidRPr="009E3673">
              <w:rPr>
                <w:sz w:val="22"/>
                <w:szCs w:val="22"/>
              </w:rPr>
              <w:t xml:space="preserve"> пунктом 3 </w:t>
            </w:r>
            <w:proofErr w:type="spellStart"/>
            <w:r w:rsidRPr="009E3673">
              <w:rPr>
                <w:sz w:val="22"/>
                <w:szCs w:val="22"/>
              </w:rPr>
              <w:t>частини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тринадцятої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статті</w:t>
            </w:r>
            <w:proofErr w:type="spellEnd"/>
            <w:r w:rsidRPr="009E3673">
              <w:rPr>
                <w:sz w:val="22"/>
                <w:szCs w:val="22"/>
              </w:rPr>
              <w:t xml:space="preserve"> 14 Закону (</w:t>
            </w:r>
            <w:proofErr w:type="spellStart"/>
            <w:r w:rsidRPr="009E3673">
              <w:rPr>
                <w:sz w:val="22"/>
                <w:szCs w:val="22"/>
              </w:rPr>
              <w:t>учасник</w:t>
            </w:r>
            <w:proofErr w:type="spellEnd"/>
            <w:r w:rsidRPr="009E3673">
              <w:rPr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z w:val="22"/>
                <w:szCs w:val="22"/>
              </w:rPr>
              <w:t>який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визначений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переможцем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спрощеної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закупівлі</w:t>
            </w:r>
            <w:proofErr w:type="spellEnd"/>
            <w:r w:rsidRPr="009E3673">
              <w:rPr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z w:val="22"/>
                <w:szCs w:val="22"/>
              </w:rPr>
              <w:t>відмовився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від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укладення</w:t>
            </w:r>
            <w:proofErr w:type="spellEnd"/>
            <w:r w:rsidRPr="009E3673">
              <w:rPr>
                <w:sz w:val="22"/>
                <w:szCs w:val="22"/>
              </w:rPr>
              <w:t xml:space="preserve"> договору про </w:t>
            </w:r>
            <w:proofErr w:type="spellStart"/>
            <w:r w:rsidRPr="009E3673">
              <w:rPr>
                <w:sz w:val="22"/>
                <w:szCs w:val="22"/>
              </w:rPr>
              <w:t>закупівлю</w:t>
            </w:r>
            <w:proofErr w:type="spellEnd"/>
            <w:r w:rsidRPr="009E3673">
              <w:rPr>
                <w:sz w:val="22"/>
                <w:szCs w:val="22"/>
              </w:rPr>
              <w:t>).</w:t>
            </w:r>
          </w:p>
          <w:p w14:paraId="5CFD1310" w14:textId="77777777" w:rsidR="004970D5" w:rsidRPr="009E3673" w:rsidRDefault="004970D5" w:rsidP="00656B13">
            <w:pPr>
              <w:rPr>
                <w:sz w:val="22"/>
                <w:szCs w:val="22"/>
              </w:rPr>
            </w:pPr>
            <w:proofErr w:type="spellStart"/>
            <w:r w:rsidRPr="009E3673">
              <w:rPr>
                <w:sz w:val="22"/>
                <w:szCs w:val="22"/>
              </w:rPr>
              <w:t>Учасник</w:t>
            </w:r>
            <w:proofErr w:type="spellEnd"/>
            <w:r w:rsidRPr="009E3673">
              <w:rPr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z w:val="22"/>
                <w:szCs w:val="22"/>
              </w:rPr>
              <w:t>якого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визначено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переможцем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спрощеної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закупівлі</w:t>
            </w:r>
            <w:proofErr w:type="spellEnd"/>
            <w:r w:rsidRPr="009E3673">
              <w:rPr>
                <w:sz w:val="22"/>
                <w:szCs w:val="22"/>
              </w:rPr>
              <w:t xml:space="preserve"> на момент </w:t>
            </w:r>
            <w:proofErr w:type="spellStart"/>
            <w:r w:rsidRPr="009E3673">
              <w:rPr>
                <w:sz w:val="22"/>
                <w:szCs w:val="22"/>
              </w:rPr>
              <w:t>укладення</w:t>
            </w:r>
            <w:proofErr w:type="spellEnd"/>
            <w:r w:rsidRPr="009E3673">
              <w:rPr>
                <w:sz w:val="22"/>
                <w:szCs w:val="22"/>
              </w:rPr>
              <w:t xml:space="preserve"> договору про </w:t>
            </w:r>
            <w:proofErr w:type="spellStart"/>
            <w:r w:rsidRPr="009E3673">
              <w:rPr>
                <w:sz w:val="22"/>
                <w:szCs w:val="22"/>
              </w:rPr>
              <w:t>закупівлю</w:t>
            </w:r>
            <w:proofErr w:type="spellEnd"/>
            <w:r w:rsidRPr="009E3673">
              <w:rPr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z w:val="22"/>
                <w:szCs w:val="22"/>
              </w:rPr>
              <w:t>має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надати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замовнику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інформацію</w:t>
            </w:r>
            <w:proofErr w:type="spellEnd"/>
            <w:r w:rsidRPr="009E3673">
              <w:rPr>
                <w:sz w:val="22"/>
                <w:szCs w:val="22"/>
              </w:rPr>
              <w:t xml:space="preserve"> про право </w:t>
            </w:r>
            <w:proofErr w:type="spellStart"/>
            <w:r w:rsidRPr="009E3673">
              <w:rPr>
                <w:sz w:val="22"/>
                <w:szCs w:val="22"/>
              </w:rPr>
              <w:t>підписання</w:t>
            </w:r>
            <w:proofErr w:type="spellEnd"/>
            <w:r w:rsidRPr="009E3673">
              <w:rPr>
                <w:sz w:val="22"/>
                <w:szCs w:val="22"/>
              </w:rPr>
              <w:t xml:space="preserve"> договору про </w:t>
            </w:r>
            <w:proofErr w:type="spellStart"/>
            <w:r w:rsidRPr="009E3673">
              <w:rPr>
                <w:sz w:val="22"/>
                <w:szCs w:val="22"/>
              </w:rPr>
              <w:t>закупівлю</w:t>
            </w:r>
            <w:proofErr w:type="spellEnd"/>
            <w:r w:rsidRPr="009E3673">
              <w:rPr>
                <w:sz w:val="22"/>
                <w:szCs w:val="22"/>
              </w:rPr>
              <w:t xml:space="preserve">. У </w:t>
            </w:r>
            <w:proofErr w:type="spellStart"/>
            <w:r w:rsidRPr="009E3673">
              <w:rPr>
                <w:sz w:val="22"/>
                <w:szCs w:val="22"/>
              </w:rPr>
              <w:t>випадку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ненадання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учасником</w:t>
            </w:r>
            <w:proofErr w:type="spellEnd"/>
            <w:r w:rsidRPr="009E3673">
              <w:rPr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z w:val="22"/>
                <w:szCs w:val="22"/>
              </w:rPr>
              <w:t>який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визначений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переможцем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спрощеної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закупівлі</w:t>
            </w:r>
            <w:proofErr w:type="spellEnd"/>
            <w:r w:rsidRPr="009E3673">
              <w:rPr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z w:val="22"/>
                <w:szCs w:val="22"/>
              </w:rPr>
              <w:t>інформації</w:t>
            </w:r>
            <w:proofErr w:type="spellEnd"/>
            <w:r w:rsidRPr="009E3673">
              <w:rPr>
                <w:sz w:val="22"/>
                <w:szCs w:val="22"/>
              </w:rPr>
              <w:t xml:space="preserve"> про право </w:t>
            </w:r>
            <w:proofErr w:type="spellStart"/>
            <w:r w:rsidRPr="009E3673">
              <w:rPr>
                <w:sz w:val="22"/>
                <w:szCs w:val="22"/>
              </w:rPr>
              <w:t>підписання</w:t>
            </w:r>
            <w:proofErr w:type="spellEnd"/>
            <w:r w:rsidRPr="009E3673">
              <w:rPr>
                <w:sz w:val="22"/>
                <w:szCs w:val="22"/>
              </w:rPr>
              <w:t xml:space="preserve"> договору про </w:t>
            </w:r>
            <w:proofErr w:type="spellStart"/>
            <w:r w:rsidRPr="009E3673">
              <w:rPr>
                <w:sz w:val="22"/>
                <w:szCs w:val="22"/>
              </w:rPr>
              <w:t>закупівлю</w:t>
            </w:r>
            <w:proofErr w:type="spellEnd"/>
            <w:r w:rsidRPr="009E3673">
              <w:rPr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z w:val="22"/>
                <w:szCs w:val="22"/>
              </w:rPr>
              <w:t>він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вважається</w:t>
            </w:r>
            <w:proofErr w:type="spellEnd"/>
            <w:r w:rsidRPr="009E3673">
              <w:rPr>
                <w:sz w:val="22"/>
                <w:szCs w:val="22"/>
              </w:rPr>
              <w:t xml:space="preserve"> таким, </w:t>
            </w:r>
            <w:proofErr w:type="spellStart"/>
            <w:r w:rsidRPr="009E3673">
              <w:rPr>
                <w:sz w:val="22"/>
                <w:szCs w:val="22"/>
              </w:rPr>
              <w:t>що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відмовився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від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підписання</w:t>
            </w:r>
            <w:proofErr w:type="spellEnd"/>
            <w:r w:rsidRPr="009E3673">
              <w:rPr>
                <w:sz w:val="22"/>
                <w:szCs w:val="22"/>
              </w:rPr>
              <w:t xml:space="preserve"> договору про </w:t>
            </w:r>
            <w:proofErr w:type="spellStart"/>
            <w:r w:rsidRPr="009E3673">
              <w:rPr>
                <w:sz w:val="22"/>
                <w:szCs w:val="22"/>
              </w:rPr>
              <w:t>закупівлю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відповідно</w:t>
            </w:r>
            <w:proofErr w:type="spellEnd"/>
            <w:r w:rsidRPr="009E3673">
              <w:rPr>
                <w:sz w:val="22"/>
                <w:szCs w:val="22"/>
              </w:rPr>
              <w:t xml:space="preserve"> до </w:t>
            </w:r>
            <w:proofErr w:type="spellStart"/>
            <w:r w:rsidRPr="009E3673">
              <w:rPr>
                <w:sz w:val="22"/>
                <w:szCs w:val="22"/>
              </w:rPr>
              <w:t>вимог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оголошення</w:t>
            </w:r>
            <w:proofErr w:type="spellEnd"/>
            <w:r w:rsidRPr="009E3673">
              <w:rPr>
                <w:sz w:val="22"/>
                <w:szCs w:val="22"/>
              </w:rPr>
              <w:t xml:space="preserve"> про </w:t>
            </w:r>
            <w:proofErr w:type="spellStart"/>
            <w:r w:rsidRPr="009E3673">
              <w:rPr>
                <w:sz w:val="22"/>
                <w:szCs w:val="22"/>
              </w:rPr>
              <w:t>проведення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спрощеної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закупівлі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або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укладення</w:t>
            </w:r>
            <w:proofErr w:type="spellEnd"/>
            <w:r w:rsidRPr="009E3673">
              <w:rPr>
                <w:sz w:val="22"/>
                <w:szCs w:val="22"/>
              </w:rPr>
              <w:t xml:space="preserve"> договору про </w:t>
            </w:r>
            <w:proofErr w:type="spellStart"/>
            <w:r w:rsidRPr="009E3673">
              <w:rPr>
                <w:sz w:val="22"/>
                <w:szCs w:val="22"/>
              </w:rPr>
              <w:t>закупівлю</w:t>
            </w:r>
            <w:proofErr w:type="spellEnd"/>
            <w:r w:rsidRPr="009E3673">
              <w:rPr>
                <w:sz w:val="22"/>
                <w:szCs w:val="22"/>
              </w:rPr>
              <w:t xml:space="preserve"> та </w:t>
            </w:r>
            <w:proofErr w:type="spellStart"/>
            <w:r w:rsidRPr="009E3673">
              <w:rPr>
                <w:sz w:val="22"/>
                <w:szCs w:val="22"/>
              </w:rPr>
              <w:t>підлягає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відхиленню</w:t>
            </w:r>
            <w:proofErr w:type="spellEnd"/>
            <w:r w:rsidRPr="009E3673">
              <w:rPr>
                <w:sz w:val="22"/>
                <w:szCs w:val="22"/>
              </w:rPr>
              <w:t xml:space="preserve"> на </w:t>
            </w:r>
            <w:proofErr w:type="spellStart"/>
            <w:r w:rsidRPr="009E3673">
              <w:rPr>
                <w:sz w:val="22"/>
                <w:szCs w:val="22"/>
              </w:rPr>
              <w:t>підставі</w:t>
            </w:r>
            <w:proofErr w:type="spellEnd"/>
            <w:r w:rsidRPr="009E3673">
              <w:rPr>
                <w:sz w:val="22"/>
                <w:szCs w:val="22"/>
              </w:rPr>
              <w:t xml:space="preserve"> пункту 3 </w:t>
            </w:r>
            <w:proofErr w:type="spellStart"/>
            <w:r w:rsidRPr="009E3673">
              <w:rPr>
                <w:sz w:val="22"/>
                <w:szCs w:val="22"/>
              </w:rPr>
              <w:t>частини</w:t>
            </w:r>
            <w:proofErr w:type="spellEnd"/>
            <w:r w:rsidRPr="009E3673">
              <w:rPr>
                <w:sz w:val="22"/>
                <w:szCs w:val="22"/>
              </w:rPr>
              <w:t xml:space="preserve"> 13 </w:t>
            </w:r>
            <w:proofErr w:type="spellStart"/>
            <w:r w:rsidRPr="009E3673">
              <w:rPr>
                <w:sz w:val="22"/>
                <w:szCs w:val="22"/>
              </w:rPr>
              <w:t>статті</w:t>
            </w:r>
            <w:proofErr w:type="spellEnd"/>
            <w:r w:rsidRPr="009E3673">
              <w:rPr>
                <w:sz w:val="22"/>
                <w:szCs w:val="22"/>
              </w:rPr>
              <w:t xml:space="preserve"> 14 Закону.</w:t>
            </w:r>
          </w:p>
          <w:p w14:paraId="73D12A78" w14:textId="77777777" w:rsidR="004970D5" w:rsidRPr="009E3673" w:rsidRDefault="004970D5" w:rsidP="00656B13">
            <w:pPr>
              <w:rPr>
                <w:sz w:val="22"/>
                <w:szCs w:val="22"/>
              </w:rPr>
            </w:pPr>
            <w:proofErr w:type="spellStart"/>
            <w:r w:rsidRPr="009E3673">
              <w:rPr>
                <w:sz w:val="22"/>
                <w:szCs w:val="22"/>
              </w:rPr>
              <w:t>Договір</w:t>
            </w:r>
            <w:proofErr w:type="spellEnd"/>
            <w:r w:rsidRPr="009E3673">
              <w:rPr>
                <w:sz w:val="22"/>
                <w:szCs w:val="22"/>
              </w:rPr>
              <w:t xml:space="preserve"> про </w:t>
            </w:r>
            <w:proofErr w:type="spellStart"/>
            <w:r w:rsidRPr="009E3673">
              <w:rPr>
                <w:sz w:val="22"/>
                <w:szCs w:val="22"/>
              </w:rPr>
              <w:t>закупівлю</w:t>
            </w:r>
            <w:proofErr w:type="spellEnd"/>
            <w:r w:rsidRPr="009E3673">
              <w:rPr>
                <w:sz w:val="22"/>
                <w:szCs w:val="22"/>
              </w:rPr>
              <w:t xml:space="preserve"> - </w:t>
            </w:r>
            <w:proofErr w:type="spellStart"/>
            <w:r w:rsidRPr="009E3673">
              <w:rPr>
                <w:sz w:val="22"/>
                <w:szCs w:val="22"/>
              </w:rPr>
              <w:t>господарський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договір</w:t>
            </w:r>
            <w:proofErr w:type="spellEnd"/>
            <w:r w:rsidRPr="009E3673">
              <w:rPr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z w:val="22"/>
                <w:szCs w:val="22"/>
              </w:rPr>
              <w:t>що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укладається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між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замовником</w:t>
            </w:r>
            <w:proofErr w:type="spellEnd"/>
            <w:r w:rsidRPr="009E3673">
              <w:rPr>
                <w:sz w:val="22"/>
                <w:szCs w:val="22"/>
              </w:rPr>
              <w:t xml:space="preserve"> і </w:t>
            </w:r>
            <w:proofErr w:type="spellStart"/>
            <w:r w:rsidRPr="009E3673">
              <w:rPr>
                <w:sz w:val="22"/>
                <w:szCs w:val="22"/>
              </w:rPr>
              <w:t>учасником</w:t>
            </w:r>
            <w:proofErr w:type="spellEnd"/>
            <w:r w:rsidRPr="009E3673">
              <w:rPr>
                <w:sz w:val="22"/>
                <w:szCs w:val="22"/>
              </w:rPr>
              <w:t xml:space="preserve"> за результатами </w:t>
            </w:r>
            <w:proofErr w:type="spellStart"/>
            <w:r w:rsidRPr="009E3673">
              <w:rPr>
                <w:sz w:val="22"/>
                <w:szCs w:val="22"/>
              </w:rPr>
              <w:t>проведення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процедури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закупівлі</w:t>
            </w:r>
            <w:proofErr w:type="spellEnd"/>
            <w:r w:rsidRPr="009E3673">
              <w:rPr>
                <w:sz w:val="22"/>
                <w:szCs w:val="22"/>
              </w:rPr>
              <w:t>/</w:t>
            </w:r>
            <w:proofErr w:type="spellStart"/>
            <w:r w:rsidRPr="009E3673">
              <w:rPr>
                <w:sz w:val="22"/>
                <w:szCs w:val="22"/>
              </w:rPr>
              <w:t>спрощеної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закупівлі</w:t>
            </w:r>
            <w:proofErr w:type="spellEnd"/>
            <w:r w:rsidRPr="009E3673">
              <w:rPr>
                <w:sz w:val="22"/>
                <w:szCs w:val="22"/>
              </w:rPr>
              <w:t xml:space="preserve"> та </w:t>
            </w:r>
            <w:proofErr w:type="spellStart"/>
            <w:r w:rsidRPr="009E3673">
              <w:rPr>
                <w:sz w:val="22"/>
                <w:szCs w:val="22"/>
              </w:rPr>
              <w:t>передбачає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платне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надання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послуг</w:t>
            </w:r>
            <w:proofErr w:type="spellEnd"/>
            <w:r w:rsidRPr="009E3673">
              <w:rPr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z w:val="22"/>
                <w:szCs w:val="22"/>
              </w:rPr>
              <w:t>виконання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робіт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або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придбання</w:t>
            </w:r>
            <w:proofErr w:type="spellEnd"/>
            <w:r w:rsidRPr="009E3673">
              <w:rPr>
                <w:sz w:val="22"/>
                <w:szCs w:val="22"/>
              </w:rPr>
              <w:t xml:space="preserve"> товару.</w:t>
            </w:r>
          </w:p>
          <w:p w14:paraId="3A573FBF" w14:textId="77777777" w:rsidR="004970D5" w:rsidRPr="009E3673" w:rsidRDefault="004970D5" w:rsidP="00656B13">
            <w:pPr>
              <w:shd w:val="clear" w:color="auto" w:fill="FFFFFF"/>
              <w:rPr>
                <w:color w:val="000000"/>
                <w:sz w:val="22"/>
                <w:szCs w:val="22"/>
                <w:highlight w:val="white"/>
              </w:rPr>
            </w:pPr>
            <w:proofErr w:type="spellStart"/>
            <w:r w:rsidRPr="009E3673">
              <w:rPr>
                <w:color w:val="000000"/>
                <w:sz w:val="22"/>
                <w:szCs w:val="22"/>
                <w:highlight w:val="white"/>
              </w:rPr>
              <w:t>Договір</w:t>
            </w:r>
            <w:proofErr w:type="spellEnd"/>
            <w:r w:rsidRPr="009E3673">
              <w:rPr>
                <w:color w:val="000000"/>
                <w:sz w:val="22"/>
                <w:szCs w:val="22"/>
                <w:highlight w:val="white"/>
              </w:rPr>
              <w:t xml:space="preserve"> про </w:t>
            </w:r>
            <w:proofErr w:type="spellStart"/>
            <w:r w:rsidRPr="009E3673">
              <w:rPr>
                <w:color w:val="000000"/>
                <w:sz w:val="22"/>
                <w:szCs w:val="22"/>
                <w:highlight w:val="white"/>
              </w:rPr>
              <w:t>закупівлю</w:t>
            </w:r>
            <w:proofErr w:type="spellEnd"/>
            <w:r w:rsidRPr="009E3673"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  <w:highlight w:val="white"/>
              </w:rPr>
              <w:t>укладається</w:t>
            </w:r>
            <w:proofErr w:type="spellEnd"/>
            <w:r w:rsidRPr="009E3673"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  <w:highlight w:val="white"/>
              </w:rPr>
              <w:t>згідно</w:t>
            </w:r>
            <w:proofErr w:type="spellEnd"/>
            <w:r w:rsidRPr="009E3673">
              <w:rPr>
                <w:color w:val="000000"/>
                <w:sz w:val="22"/>
                <w:szCs w:val="22"/>
                <w:highlight w:val="white"/>
              </w:rPr>
              <w:t xml:space="preserve"> з </w:t>
            </w:r>
            <w:proofErr w:type="spellStart"/>
            <w:r w:rsidRPr="009E3673">
              <w:rPr>
                <w:color w:val="000000"/>
                <w:sz w:val="22"/>
                <w:szCs w:val="22"/>
                <w:highlight w:val="white"/>
              </w:rPr>
              <w:t>вимогами</w:t>
            </w:r>
            <w:proofErr w:type="spellEnd"/>
            <w:r w:rsidRPr="009E3673"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E3673">
              <w:rPr>
                <w:color w:val="000000"/>
                <w:sz w:val="22"/>
                <w:szCs w:val="22"/>
                <w:highlight w:val="white"/>
              </w:rPr>
              <w:t>статті</w:t>
            </w:r>
            <w:proofErr w:type="spellEnd"/>
            <w:r w:rsidRPr="009E3673">
              <w:rPr>
                <w:color w:val="000000"/>
                <w:sz w:val="22"/>
                <w:szCs w:val="22"/>
                <w:highlight w:val="white"/>
              </w:rPr>
              <w:t xml:space="preserve"> 41 Закону. </w:t>
            </w:r>
          </w:p>
          <w:p w14:paraId="4035497E" w14:textId="77777777" w:rsidR="004970D5" w:rsidRPr="009E3673" w:rsidRDefault="004970D5" w:rsidP="00656B13">
            <w:pPr>
              <w:tabs>
                <w:tab w:val="left" w:pos="3045"/>
              </w:tabs>
              <w:ind w:hanging="12"/>
              <w:rPr>
                <w:sz w:val="22"/>
                <w:szCs w:val="22"/>
              </w:rPr>
            </w:pPr>
            <w:proofErr w:type="spellStart"/>
            <w:r w:rsidRPr="009E3673">
              <w:rPr>
                <w:sz w:val="22"/>
                <w:szCs w:val="22"/>
              </w:rPr>
              <w:t>Умови</w:t>
            </w:r>
            <w:proofErr w:type="spellEnd"/>
            <w:r w:rsidRPr="009E3673">
              <w:rPr>
                <w:sz w:val="22"/>
                <w:szCs w:val="22"/>
              </w:rPr>
              <w:t xml:space="preserve"> договору про </w:t>
            </w:r>
            <w:proofErr w:type="spellStart"/>
            <w:r w:rsidRPr="009E3673">
              <w:rPr>
                <w:sz w:val="22"/>
                <w:szCs w:val="22"/>
              </w:rPr>
              <w:t>закупівлю</w:t>
            </w:r>
            <w:proofErr w:type="spellEnd"/>
            <w:r w:rsidRPr="009E3673">
              <w:rPr>
                <w:sz w:val="22"/>
                <w:szCs w:val="22"/>
              </w:rPr>
              <w:t xml:space="preserve"> не </w:t>
            </w:r>
            <w:proofErr w:type="spellStart"/>
            <w:r w:rsidRPr="009E3673">
              <w:rPr>
                <w:sz w:val="22"/>
                <w:szCs w:val="22"/>
              </w:rPr>
              <w:t>повинні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відрізнятися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від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змісту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пропозиції</w:t>
            </w:r>
            <w:proofErr w:type="spellEnd"/>
            <w:r w:rsidRPr="009E3673">
              <w:rPr>
                <w:sz w:val="22"/>
                <w:szCs w:val="22"/>
              </w:rPr>
              <w:t xml:space="preserve"> за результатами </w:t>
            </w:r>
            <w:proofErr w:type="spellStart"/>
            <w:r w:rsidRPr="009E3673">
              <w:rPr>
                <w:sz w:val="22"/>
                <w:szCs w:val="22"/>
              </w:rPr>
              <w:t>електронного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аукціону</w:t>
            </w:r>
            <w:proofErr w:type="spellEnd"/>
            <w:r w:rsidRPr="009E3673">
              <w:rPr>
                <w:sz w:val="22"/>
                <w:szCs w:val="22"/>
              </w:rPr>
              <w:t xml:space="preserve"> (у тому </w:t>
            </w:r>
            <w:proofErr w:type="spellStart"/>
            <w:r w:rsidRPr="009E3673">
              <w:rPr>
                <w:sz w:val="22"/>
                <w:szCs w:val="22"/>
              </w:rPr>
              <w:t>числі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ціни</w:t>
            </w:r>
            <w:proofErr w:type="spellEnd"/>
            <w:r w:rsidRPr="009E3673">
              <w:rPr>
                <w:sz w:val="22"/>
                <w:szCs w:val="22"/>
              </w:rPr>
              <w:t xml:space="preserve"> за </w:t>
            </w:r>
            <w:proofErr w:type="spellStart"/>
            <w:r w:rsidRPr="009E3673">
              <w:rPr>
                <w:sz w:val="22"/>
                <w:szCs w:val="22"/>
              </w:rPr>
              <w:t>одиницю</w:t>
            </w:r>
            <w:proofErr w:type="spellEnd"/>
            <w:r w:rsidRPr="009E3673">
              <w:rPr>
                <w:sz w:val="22"/>
                <w:szCs w:val="22"/>
              </w:rPr>
              <w:t xml:space="preserve"> товару) </w:t>
            </w:r>
            <w:proofErr w:type="spellStart"/>
            <w:r w:rsidRPr="009E3673">
              <w:rPr>
                <w:sz w:val="22"/>
                <w:szCs w:val="22"/>
              </w:rPr>
              <w:t>переможця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спрощеної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закупівлі</w:t>
            </w:r>
            <w:proofErr w:type="spellEnd"/>
            <w:r w:rsidRPr="009E3673">
              <w:rPr>
                <w:sz w:val="22"/>
                <w:szCs w:val="22"/>
              </w:rPr>
              <w:t xml:space="preserve">, </w:t>
            </w:r>
            <w:proofErr w:type="spellStart"/>
            <w:r w:rsidRPr="009E3673">
              <w:rPr>
                <w:sz w:val="22"/>
                <w:szCs w:val="22"/>
              </w:rPr>
              <w:t>крім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випадків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визначення</w:t>
            </w:r>
            <w:proofErr w:type="spellEnd"/>
            <w:r w:rsidRPr="009E3673">
              <w:rPr>
                <w:sz w:val="22"/>
                <w:szCs w:val="22"/>
              </w:rPr>
              <w:t xml:space="preserve"> грошового </w:t>
            </w:r>
            <w:proofErr w:type="spellStart"/>
            <w:r w:rsidRPr="009E3673">
              <w:rPr>
                <w:sz w:val="22"/>
                <w:szCs w:val="22"/>
              </w:rPr>
              <w:t>еквівалента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зобов’язання</w:t>
            </w:r>
            <w:proofErr w:type="spellEnd"/>
            <w:r w:rsidRPr="009E3673">
              <w:rPr>
                <w:sz w:val="22"/>
                <w:szCs w:val="22"/>
              </w:rPr>
              <w:t xml:space="preserve"> в </w:t>
            </w:r>
            <w:proofErr w:type="spellStart"/>
            <w:r w:rsidRPr="009E3673">
              <w:rPr>
                <w:sz w:val="22"/>
                <w:szCs w:val="22"/>
              </w:rPr>
              <w:t>іноземній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валюті</w:t>
            </w:r>
            <w:proofErr w:type="spellEnd"/>
            <w:r w:rsidRPr="009E3673">
              <w:rPr>
                <w:sz w:val="22"/>
                <w:szCs w:val="22"/>
              </w:rPr>
              <w:t xml:space="preserve"> та/</w:t>
            </w:r>
            <w:proofErr w:type="spellStart"/>
            <w:r w:rsidRPr="009E3673">
              <w:rPr>
                <w:sz w:val="22"/>
                <w:szCs w:val="22"/>
              </w:rPr>
              <w:t>або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випадків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перерахунку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ціни</w:t>
            </w:r>
            <w:proofErr w:type="spellEnd"/>
            <w:r w:rsidRPr="009E3673">
              <w:rPr>
                <w:sz w:val="22"/>
                <w:szCs w:val="22"/>
              </w:rPr>
              <w:t xml:space="preserve"> за результатами </w:t>
            </w:r>
            <w:proofErr w:type="spellStart"/>
            <w:r w:rsidRPr="009E3673">
              <w:rPr>
                <w:sz w:val="22"/>
                <w:szCs w:val="22"/>
              </w:rPr>
              <w:t>електронного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аукціону</w:t>
            </w:r>
            <w:proofErr w:type="spellEnd"/>
            <w:r w:rsidRPr="009E3673">
              <w:rPr>
                <w:sz w:val="22"/>
                <w:szCs w:val="22"/>
              </w:rPr>
              <w:t xml:space="preserve"> в </w:t>
            </w:r>
            <w:proofErr w:type="spellStart"/>
            <w:r w:rsidRPr="009E3673">
              <w:rPr>
                <w:sz w:val="22"/>
                <w:szCs w:val="22"/>
              </w:rPr>
              <w:t>бік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зменшення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ціни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пропозиції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учасника</w:t>
            </w:r>
            <w:proofErr w:type="spellEnd"/>
            <w:r w:rsidRPr="009E3673">
              <w:rPr>
                <w:sz w:val="22"/>
                <w:szCs w:val="22"/>
              </w:rPr>
              <w:t xml:space="preserve"> без </w:t>
            </w:r>
            <w:proofErr w:type="spellStart"/>
            <w:r w:rsidRPr="009E3673">
              <w:rPr>
                <w:sz w:val="22"/>
                <w:szCs w:val="22"/>
              </w:rPr>
              <w:t>зменшення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обсягів</w:t>
            </w:r>
            <w:proofErr w:type="spellEnd"/>
            <w:r w:rsidRPr="009E3673">
              <w:rPr>
                <w:sz w:val="22"/>
                <w:szCs w:val="22"/>
              </w:rPr>
              <w:t xml:space="preserve"> </w:t>
            </w:r>
            <w:proofErr w:type="spellStart"/>
            <w:r w:rsidRPr="009E3673">
              <w:rPr>
                <w:sz w:val="22"/>
                <w:szCs w:val="22"/>
              </w:rPr>
              <w:t>закупівлі</w:t>
            </w:r>
            <w:proofErr w:type="spellEnd"/>
            <w:r w:rsidRPr="009E3673">
              <w:rPr>
                <w:sz w:val="22"/>
                <w:szCs w:val="22"/>
              </w:rPr>
              <w:t>.</w:t>
            </w:r>
          </w:p>
        </w:tc>
      </w:tr>
      <w:tr w:rsidR="00B774F8" w:rsidRPr="00926A3F" w14:paraId="4A8D060B" w14:textId="77777777" w:rsidTr="00130EAA">
        <w:trPr>
          <w:trHeight w:val="173"/>
          <w:tblCellSpacing w:w="15" w:type="dxa"/>
          <w:jc w:val="center"/>
        </w:trPr>
        <w:tc>
          <w:tcPr>
            <w:tcW w:w="10525" w:type="dxa"/>
            <w:gridSpan w:val="2"/>
            <w:shd w:val="clear" w:color="auto" w:fill="D9E2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35FBF" w14:textId="77777777" w:rsidR="00B774F8" w:rsidRPr="00B436F3" w:rsidRDefault="00B774F8" w:rsidP="00B774F8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B436F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lastRenderedPageBreak/>
              <w:t>V. ЗАГАЛЬНІ ПОЛОЖЕННЯ</w:t>
            </w:r>
          </w:p>
        </w:tc>
      </w:tr>
      <w:tr w:rsidR="00B774F8" w:rsidRPr="00926A3F" w14:paraId="6E88322A" w14:textId="77777777" w:rsidTr="003817EB">
        <w:trPr>
          <w:trHeight w:val="173"/>
          <w:tblCellSpacing w:w="15" w:type="dxa"/>
          <w:jc w:val="center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D9DCE" w14:textId="77777777" w:rsidR="00B774F8" w:rsidRPr="00B774F8" w:rsidRDefault="00B774F8" w:rsidP="003817EB">
            <w:pPr>
              <w:ind w:firstLine="2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>
              <w:rPr>
                <w:b/>
                <w:snapToGrid w:val="0"/>
                <w:sz w:val="24"/>
                <w:szCs w:val="24"/>
                <w:lang w:val="uk-UA"/>
              </w:rPr>
              <w:t>Загальні положення</w:t>
            </w:r>
          </w:p>
        </w:tc>
        <w:tc>
          <w:tcPr>
            <w:tcW w:w="77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B9817" w14:textId="77777777" w:rsidR="00B774F8" w:rsidRPr="008B79B1" w:rsidRDefault="00B774F8" w:rsidP="00656B13">
            <w:pPr>
              <w:rPr>
                <w:sz w:val="22"/>
                <w:szCs w:val="22"/>
                <w:lang w:val="uk-UA"/>
              </w:rPr>
            </w:pPr>
            <w:r w:rsidRPr="008B79B1">
              <w:rPr>
                <w:sz w:val="22"/>
                <w:szCs w:val="22"/>
                <w:lang w:val="uk-UA"/>
              </w:rPr>
              <w:t>Факт подання пропозиції учасника спрощеної закупівлі (в розумінні пункту 24 статті 1 Закону) учасником (в розумінні пункту 37 статті 1 Закону) - фізичною особою чи фізичною особою-підприємцем,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цій спрощеній закупівлі, відповідно до абзацу 4 статті 2 Закону України «Про захист персональних даних» від 01.06.2010 № 2297-</w:t>
            </w:r>
            <w:r w:rsidRPr="008B79B1">
              <w:rPr>
                <w:sz w:val="22"/>
                <w:szCs w:val="22"/>
              </w:rPr>
              <w:t>VI</w:t>
            </w:r>
            <w:r w:rsidRPr="008B79B1">
              <w:rPr>
                <w:sz w:val="22"/>
                <w:szCs w:val="22"/>
                <w:lang w:val="uk-UA"/>
              </w:rPr>
              <w:t>.</w:t>
            </w:r>
          </w:p>
          <w:p w14:paraId="3BD6834C" w14:textId="77777777" w:rsidR="00B774F8" w:rsidRPr="008B79B1" w:rsidRDefault="00B774F8" w:rsidP="00656B13">
            <w:pPr>
              <w:ind w:hanging="12"/>
              <w:rPr>
                <w:sz w:val="22"/>
                <w:szCs w:val="22"/>
              </w:rPr>
            </w:pPr>
            <w:r w:rsidRPr="008B79B1">
              <w:rPr>
                <w:sz w:val="22"/>
                <w:szCs w:val="22"/>
              </w:rPr>
              <w:t xml:space="preserve">В </w:t>
            </w:r>
            <w:proofErr w:type="spellStart"/>
            <w:r w:rsidRPr="008B79B1">
              <w:rPr>
                <w:sz w:val="22"/>
                <w:szCs w:val="22"/>
              </w:rPr>
              <w:t>усіх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інших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випадках</w:t>
            </w:r>
            <w:proofErr w:type="spellEnd"/>
            <w:r w:rsidRPr="008B79B1">
              <w:rPr>
                <w:sz w:val="22"/>
                <w:szCs w:val="22"/>
              </w:rPr>
              <w:t xml:space="preserve">, факт </w:t>
            </w:r>
            <w:proofErr w:type="spellStart"/>
            <w:r w:rsidRPr="008B79B1">
              <w:rPr>
                <w:sz w:val="22"/>
                <w:szCs w:val="22"/>
              </w:rPr>
              <w:t>подання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пропозиції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учасника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спрощеної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закупівлі</w:t>
            </w:r>
            <w:proofErr w:type="spellEnd"/>
            <w:r w:rsidRPr="008B79B1">
              <w:rPr>
                <w:sz w:val="22"/>
                <w:szCs w:val="22"/>
              </w:rPr>
              <w:t xml:space="preserve"> (в </w:t>
            </w:r>
            <w:proofErr w:type="spellStart"/>
            <w:r w:rsidRPr="008B79B1">
              <w:rPr>
                <w:sz w:val="22"/>
                <w:szCs w:val="22"/>
              </w:rPr>
              <w:t>розумінні</w:t>
            </w:r>
            <w:proofErr w:type="spellEnd"/>
            <w:r w:rsidRPr="008B79B1">
              <w:rPr>
                <w:sz w:val="22"/>
                <w:szCs w:val="22"/>
              </w:rPr>
              <w:t xml:space="preserve"> пункту 24 </w:t>
            </w:r>
            <w:proofErr w:type="spellStart"/>
            <w:r w:rsidRPr="008B79B1">
              <w:rPr>
                <w:sz w:val="22"/>
                <w:szCs w:val="22"/>
              </w:rPr>
              <w:t>статті</w:t>
            </w:r>
            <w:proofErr w:type="spellEnd"/>
            <w:r w:rsidRPr="008B79B1">
              <w:rPr>
                <w:sz w:val="22"/>
                <w:szCs w:val="22"/>
              </w:rPr>
              <w:t xml:space="preserve"> 1 Закону) </w:t>
            </w:r>
            <w:proofErr w:type="spellStart"/>
            <w:r w:rsidRPr="008B79B1">
              <w:rPr>
                <w:sz w:val="22"/>
                <w:szCs w:val="22"/>
              </w:rPr>
              <w:t>учасником</w:t>
            </w:r>
            <w:proofErr w:type="spellEnd"/>
            <w:r w:rsidRPr="008B79B1">
              <w:rPr>
                <w:sz w:val="22"/>
                <w:szCs w:val="22"/>
              </w:rPr>
              <w:t xml:space="preserve"> (в </w:t>
            </w:r>
            <w:proofErr w:type="spellStart"/>
            <w:r w:rsidRPr="008B79B1">
              <w:rPr>
                <w:sz w:val="22"/>
                <w:szCs w:val="22"/>
              </w:rPr>
              <w:t>розумінні</w:t>
            </w:r>
            <w:proofErr w:type="spellEnd"/>
            <w:r w:rsidRPr="008B79B1">
              <w:rPr>
                <w:sz w:val="22"/>
                <w:szCs w:val="22"/>
              </w:rPr>
              <w:t xml:space="preserve"> пункту 37 </w:t>
            </w:r>
            <w:proofErr w:type="spellStart"/>
            <w:r w:rsidRPr="008B79B1">
              <w:rPr>
                <w:sz w:val="22"/>
                <w:szCs w:val="22"/>
              </w:rPr>
              <w:t>статті</w:t>
            </w:r>
            <w:proofErr w:type="spellEnd"/>
            <w:r w:rsidRPr="008B79B1">
              <w:rPr>
                <w:sz w:val="22"/>
                <w:szCs w:val="22"/>
              </w:rPr>
              <w:t xml:space="preserve"> 1 Закону) – </w:t>
            </w:r>
            <w:proofErr w:type="spellStart"/>
            <w:r w:rsidRPr="008B79B1">
              <w:rPr>
                <w:sz w:val="22"/>
                <w:szCs w:val="22"/>
              </w:rPr>
              <w:t>юридичною</w:t>
            </w:r>
            <w:proofErr w:type="spellEnd"/>
            <w:r w:rsidRPr="008B79B1">
              <w:rPr>
                <w:sz w:val="22"/>
                <w:szCs w:val="22"/>
              </w:rPr>
              <w:t xml:space="preserve"> особою, </w:t>
            </w:r>
            <w:proofErr w:type="spellStart"/>
            <w:r w:rsidRPr="008B79B1">
              <w:rPr>
                <w:sz w:val="22"/>
                <w:szCs w:val="22"/>
              </w:rPr>
              <w:t>що</w:t>
            </w:r>
            <w:proofErr w:type="spellEnd"/>
            <w:r w:rsidRPr="008B79B1">
              <w:rPr>
                <w:sz w:val="22"/>
                <w:szCs w:val="22"/>
              </w:rPr>
              <w:t xml:space="preserve"> є </w:t>
            </w:r>
            <w:proofErr w:type="spellStart"/>
            <w:r w:rsidRPr="008B79B1">
              <w:rPr>
                <w:sz w:val="22"/>
                <w:szCs w:val="22"/>
              </w:rPr>
              <w:t>розпорядником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персональних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даних</w:t>
            </w:r>
            <w:proofErr w:type="spellEnd"/>
            <w:r w:rsidRPr="008B79B1">
              <w:rPr>
                <w:sz w:val="22"/>
                <w:szCs w:val="22"/>
              </w:rPr>
              <w:t xml:space="preserve">, </w:t>
            </w:r>
            <w:proofErr w:type="spellStart"/>
            <w:r w:rsidRPr="008B79B1">
              <w:rPr>
                <w:sz w:val="22"/>
                <w:szCs w:val="22"/>
              </w:rPr>
              <w:t>вважається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підтвердженням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наявності</w:t>
            </w:r>
            <w:proofErr w:type="spellEnd"/>
            <w:r w:rsidRPr="008B79B1">
              <w:rPr>
                <w:sz w:val="22"/>
                <w:szCs w:val="22"/>
              </w:rPr>
              <w:t xml:space="preserve"> у </w:t>
            </w:r>
            <w:proofErr w:type="spellStart"/>
            <w:r w:rsidRPr="008B79B1">
              <w:rPr>
                <w:sz w:val="22"/>
                <w:szCs w:val="22"/>
              </w:rPr>
              <w:t>неї</w:t>
            </w:r>
            <w:proofErr w:type="spellEnd"/>
            <w:r w:rsidRPr="008B79B1">
              <w:rPr>
                <w:sz w:val="22"/>
                <w:szCs w:val="22"/>
              </w:rPr>
              <w:t xml:space="preserve"> права на </w:t>
            </w:r>
            <w:proofErr w:type="spellStart"/>
            <w:r w:rsidRPr="008B79B1">
              <w:rPr>
                <w:sz w:val="22"/>
                <w:szCs w:val="22"/>
              </w:rPr>
              <w:t>обробку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персональних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даних</w:t>
            </w:r>
            <w:proofErr w:type="spellEnd"/>
            <w:r w:rsidRPr="008B79B1">
              <w:rPr>
                <w:sz w:val="22"/>
                <w:szCs w:val="22"/>
              </w:rPr>
              <w:t xml:space="preserve">, а також </w:t>
            </w:r>
            <w:proofErr w:type="spellStart"/>
            <w:r w:rsidRPr="008B79B1">
              <w:rPr>
                <w:sz w:val="22"/>
                <w:szCs w:val="22"/>
              </w:rPr>
              <w:t>надання</w:t>
            </w:r>
            <w:proofErr w:type="spellEnd"/>
            <w:r w:rsidRPr="008B79B1">
              <w:rPr>
                <w:sz w:val="22"/>
                <w:szCs w:val="22"/>
              </w:rPr>
              <w:t xml:space="preserve"> такого права </w:t>
            </w:r>
            <w:proofErr w:type="spellStart"/>
            <w:r w:rsidRPr="008B79B1">
              <w:rPr>
                <w:sz w:val="22"/>
                <w:szCs w:val="22"/>
              </w:rPr>
              <w:t>замовнику</w:t>
            </w:r>
            <w:proofErr w:type="spellEnd"/>
            <w:r w:rsidRPr="008B79B1">
              <w:rPr>
                <w:sz w:val="22"/>
                <w:szCs w:val="22"/>
              </w:rPr>
              <w:t xml:space="preserve">, як </w:t>
            </w:r>
            <w:proofErr w:type="spellStart"/>
            <w:r w:rsidRPr="008B79B1">
              <w:rPr>
                <w:sz w:val="22"/>
                <w:szCs w:val="22"/>
              </w:rPr>
              <w:t>одержувачу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зазначених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персональних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даних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від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імені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суб’єкта</w:t>
            </w:r>
            <w:proofErr w:type="spellEnd"/>
            <w:r w:rsidRPr="008B79B1">
              <w:rPr>
                <w:sz w:val="22"/>
                <w:szCs w:val="22"/>
              </w:rPr>
              <w:t xml:space="preserve"> (</w:t>
            </w:r>
            <w:proofErr w:type="spellStart"/>
            <w:r w:rsidRPr="008B79B1">
              <w:rPr>
                <w:sz w:val="22"/>
                <w:szCs w:val="22"/>
              </w:rPr>
              <w:t>володільця</w:t>
            </w:r>
            <w:proofErr w:type="spellEnd"/>
            <w:r w:rsidRPr="008B79B1">
              <w:rPr>
                <w:sz w:val="22"/>
                <w:szCs w:val="22"/>
              </w:rPr>
              <w:t xml:space="preserve">). Таким чином, </w:t>
            </w:r>
            <w:proofErr w:type="spellStart"/>
            <w:r w:rsidRPr="008B79B1">
              <w:rPr>
                <w:sz w:val="22"/>
                <w:szCs w:val="22"/>
              </w:rPr>
              <w:t>відповідальність</w:t>
            </w:r>
            <w:proofErr w:type="spellEnd"/>
            <w:r w:rsidRPr="008B79B1">
              <w:rPr>
                <w:sz w:val="22"/>
                <w:szCs w:val="22"/>
              </w:rPr>
              <w:t xml:space="preserve"> за </w:t>
            </w:r>
            <w:proofErr w:type="spellStart"/>
            <w:r w:rsidRPr="008B79B1">
              <w:rPr>
                <w:sz w:val="22"/>
                <w:szCs w:val="22"/>
              </w:rPr>
              <w:t>неправомірну</w:t>
            </w:r>
            <w:proofErr w:type="spellEnd"/>
            <w:r w:rsidRPr="008B79B1">
              <w:rPr>
                <w:sz w:val="22"/>
                <w:szCs w:val="22"/>
              </w:rPr>
              <w:t xml:space="preserve"> передачу </w:t>
            </w:r>
            <w:proofErr w:type="spellStart"/>
            <w:r w:rsidRPr="008B79B1">
              <w:rPr>
                <w:sz w:val="22"/>
                <w:szCs w:val="22"/>
              </w:rPr>
              <w:t>замовнику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персональних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даних</w:t>
            </w:r>
            <w:proofErr w:type="spellEnd"/>
            <w:r w:rsidRPr="008B79B1">
              <w:rPr>
                <w:sz w:val="22"/>
                <w:szCs w:val="22"/>
              </w:rPr>
              <w:t xml:space="preserve">, а також </w:t>
            </w:r>
            <w:proofErr w:type="spellStart"/>
            <w:r w:rsidRPr="008B79B1">
              <w:rPr>
                <w:sz w:val="22"/>
                <w:szCs w:val="22"/>
              </w:rPr>
              <w:t>їх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обробку</w:t>
            </w:r>
            <w:proofErr w:type="spellEnd"/>
            <w:r w:rsidRPr="008B79B1">
              <w:rPr>
                <w:sz w:val="22"/>
                <w:szCs w:val="22"/>
              </w:rPr>
              <w:t xml:space="preserve">, </w:t>
            </w:r>
            <w:proofErr w:type="spellStart"/>
            <w:r w:rsidRPr="008B79B1">
              <w:rPr>
                <w:sz w:val="22"/>
                <w:szCs w:val="22"/>
              </w:rPr>
              <w:t>несе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виключно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учасник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процедури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закупівлі</w:t>
            </w:r>
            <w:proofErr w:type="spellEnd"/>
            <w:r w:rsidRPr="008B79B1">
              <w:rPr>
                <w:sz w:val="22"/>
                <w:szCs w:val="22"/>
              </w:rPr>
              <w:t xml:space="preserve">, </w:t>
            </w:r>
            <w:proofErr w:type="spellStart"/>
            <w:r w:rsidRPr="008B79B1">
              <w:rPr>
                <w:sz w:val="22"/>
                <w:szCs w:val="22"/>
              </w:rPr>
              <w:t>що</w:t>
            </w:r>
            <w:proofErr w:type="spellEnd"/>
            <w:r w:rsidRPr="008B79B1">
              <w:rPr>
                <w:sz w:val="22"/>
                <w:szCs w:val="22"/>
              </w:rPr>
              <w:t xml:space="preserve"> подав </w:t>
            </w:r>
            <w:proofErr w:type="spellStart"/>
            <w:r w:rsidRPr="008B79B1">
              <w:rPr>
                <w:sz w:val="22"/>
                <w:szCs w:val="22"/>
              </w:rPr>
              <w:t>пропозиції</w:t>
            </w:r>
            <w:proofErr w:type="spellEnd"/>
            <w:r w:rsidRPr="008B79B1">
              <w:rPr>
                <w:sz w:val="22"/>
                <w:szCs w:val="22"/>
              </w:rPr>
              <w:t xml:space="preserve"> в </w:t>
            </w:r>
            <w:proofErr w:type="spellStart"/>
            <w:r w:rsidRPr="008B79B1">
              <w:rPr>
                <w:sz w:val="22"/>
                <w:szCs w:val="22"/>
              </w:rPr>
              <w:t>спрощеній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закупівлі</w:t>
            </w:r>
            <w:proofErr w:type="spellEnd"/>
            <w:r w:rsidRPr="008B79B1">
              <w:rPr>
                <w:sz w:val="22"/>
                <w:szCs w:val="22"/>
              </w:rPr>
              <w:t>.</w:t>
            </w:r>
          </w:p>
          <w:p w14:paraId="2F77C564" w14:textId="77777777" w:rsidR="00B774F8" w:rsidRPr="008B79B1" w:rsidRDefault="00B774F8" w:rsidP="00656B13">
            <w:pPr>
              <w:ind w:hanging="12"/>
              <w:rPr>
                <w:sz w:val="22"/>
                <w:szCs w:val="22"/>
              </w:rPr>
            </w:pPr>
            <w:r w:rsidRPr="008B79B1">
              <w:rPr>
                <w:sz w:val="22"/>
                <w:szCs w:val="22"/>
              </w:rPr>
              <w:t xml:space="preserve">Факт </w:t>
            </w:r>
            <w:proofErr w:type="spellStart"/>
            <w:r w:rsidRPr="008B79B1">
              <w:rPr>
                <w:sz w:val="22"/>
                <w:szCs w:val="22"/>
              </w:rPr>
              <w:t>подання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пропозиції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учасника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спрощеної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закупівлі</w:t>
            </w:r>
            <w:proofErr w:type="spellEnd"/>
            <w:r w:rsidRPr="008B79B1">
              <w:rPr>
                <w:sz w:val="22"/>
                <w:szCs w:val="22"/>
              </w:rPr>
              <w:t xml:space="preserve"> (в </w:t>
            </w:r>
            <w:proofErr w:type="spellStart"/>
            <w:r w:rsidRPr="008B79B1">
              <w:rPr>
                <w:sz w:val="22"/>
                <w:szCs w:val="22"/>
              </w:rPr>
              <w:t>розумінні</w:t>
            </w:r>
            <w:proofErr w:type="spellEnd"/>
            <w:r w:rsidRPr="008B79B1">
              <w:rPr>
                <w:sz w:val="22"/>
                <w:szCs w:val="22"/>
              </w:rPr>
              <w:t xml:space="preserve"> пункту 24 </w:t>
            </w:r>
            <w:proofErr w:type="spellStart"/>
            <w:r w:rsidRPr="008B79B1">
              <w:rPr>
                <w:sz w:val="22"/>
                <w:szCs w:val="22"/>
              </w:rPr>
              <w:t>статті</w:t>
            </w:r>
            <w:proofErr w:type="spellEnd"/>
            <w:r w:rsidRPr="008B79B1">
              <w:rPr>
                <w:sz w:val="22"/>
                <w:szCs w:val="22"/>
              </w:rPr>
              <w:t xml:space="preserve"> 1 Закону) </w:t>
            </w:r>
            <w:proofErr w:type="spellStart"/>
            <w:r w:rsidRPr="008B79B1">
              <w:rPr>
                <w:sz w:val="22"/>
                <w:szCs w:val="22"/>
              </w:rPr>
              <w:t>учасником</w:t>
            </w:r>
            <w:proofErr w:type="spellEnd"/>
            <w:r w:rsidRPr="008B79B1">
              <w:rPr>
                <w:sz w:val="22"/>
                <w:szCs w:val="22"/>
              </w:rPr>
              <w:t xml:space="preserve"> (в </w:t>
            </w:r>
            <w:proofErr w:type="spellStart"/>
            <w:r w:rsidRPr="008B79B1">
              <w:rPr>
                <w:sz w:val="22"/>
                <w:szCs w:val="22"/>
              </w:rPr>
              <w:t>розумінні</w:t>
            </w:r>
            <w:proofErr w:type="spellEnd"/>
            <w:r w:rsidRPr="008B79B1">
              <w:rPr>
                <w:sz w:val="22"/>
                <w:szCs w:val="22"/>
              </w:rPr>
              <w:t xml:space="preserve"> пункту 37 </w:t>
            </w:r>
            <w:proofErr w:type="spellStart"/>
            <w:r w:rsidRPr="008B79B1">
              <w:rPr>
                <w:sz w:val="22"/>
                <w:szCs w:val="22"/>
              </w:rPr>
              <w:t>статті</w:t>
            </w:r>
            <w:proofErr w:type="spellEnd"/>
            <w:r w:rsidRPr="008B79B1">
              <w:rPr>
                <w:sz w:val="22"/>
                <w:szCs w:val="22"/>
              </w:rPr>
              <w:t xml:space="preserve"> 1 Закону) </w:t>
            </w:r>
            <w:proofErr w:type="spellStart"/>
            <w:r w:rsidRPr="008B79B1">
              <w:rPr>
                <w:sz w:val="22"/>
                <w:szCs w:val="22"/>
              </w:rPr>
              <w:t>вважається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його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безумовною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згодою</w:t>
            </w:r>
            <w:proofErr w:type="spellEnd"/>
            <w:r w:rsidRPr="008B79B1">
              <w:rPr>
                <w:sz w:val="22"/>
                <w:szCs w:val="22"/>
              </w:rPr>
              <w:t xml:space="preserve"> з </w:t>
            </w:r>
            <w:proofErr w:type="spellStart"/>
            <w:r w:rsidRPr="008B79B1">
              <w:rPr>
                <w:sz w:val="22"/>
                <w:szCs w:val="22"/>
              </w:rPr>
              <w:t>тим</w:t>
            </w:r>
            <w:proofErr w:type="spellEnd"/>
            <w:r w:rsidRPr="008B79B1">
              <w:rPr>
                <w:sz w:val="22"/>
                <w:szCs w:val="22"/>
              </w:rPr>
              <w:t xml:space="preserve">, </w:t>
            </w:r>
            <w:proofErr w:type="spellStart"/>
            <w:r w:rsidRPr="008B79B1">
              <w:rPr>
                <w:sz w:val="22"/>
                <w:szCs w:val="22"/>
              </w:rPr>
              <w:t>що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послуги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поштового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зв’язку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пов’язані</w:t>
            </w:r>
            <w:proofErr w:type="spellEnd"/>
            <w:r w:rsidRPr="008B79B1">
              <w:rPr>
                <w:sz w:val="22"/>
                <w:szCs w:val="22"/>
              </w:rPr>
              <w:t xml:space="preserve"> з </w:t>
            </w:r>
            <w:proofErr w:type="spellStart"/>
            <w:r w:rsidRPr="008B79B1">
              <w:rPr>
                <w:sz w:val="22"/>
                <w:szCs w:val="22"/>
              </w:rPr>
              <w:t>пересилання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поштових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відправлень</w:t>
            </w:r>
            <w:proofErr w:type="spellEnd"/>
            <w:r w:rsidRPr="008B79B1">
              <w:rPr>
                <w:sz w:val="22"/>
                <w:szCs w:val="22"/>
              </w:rPr>
              <w:t xml:space="preserve"> (</w:t>
            </w:r>
            <w:proofErr w:type="spellStart"/>
            <w:r w:rsidRPr="008B79B1">
              <w:rPr>
                <w:sz w:val="22"/>
                <w:szCs w:val="22"/>
              </w:rPr>
              <w:t>поштових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переказів</w:t>
            </w:r>
            <w:proofErr w:type="spellEnd"/>
            <w:r w:rsidRPr="008B79B1">
              <w:rPr>
                <w:sz w:val="22"/>
                <w:szCs w:val="22"/>
              </w:rPr>
              <w:t xml:space="preserve">) </w:t>
            </w:r>
            <w:proofErr w:type="spellStart"/>
            <w:r w:rsidRPr="008B79B1">
              <w:rPr>
                <w:sz w:val="22"/>
                <w:szCs w:val="22"/>
              </w:rPr>
              <w:t>зокрема</w:t>
            </w:r>
            <w:proofErr w:type="spellEnd"/>
            <w:r w:rsidRPr="008B79B1">
              <w:rPr>
                <w:sz w:val="22"/>
                <w:szCs w:val="22"/>
              </w:rPr>
              <w:t xml:space="preserve">, та не </w:t>
            </w:r>
            <w:proofErr w:type="spellStart"/>
            <w:r w:rsidRPr="008B79B1">
              <w:rPr>
                <w:sz w:val="22"/>
                <w:szCs w:val="22"/>
              </w:rPr>
              <w:t>виключно</w:t>
            </w:r>
            <w:proofErr w:type="spellEnd"/>
            <w:r w:rsidRPr="008B79B1">
              <w:rPr>
                <w:sz w:val="22"/>
                <w:szCs w:val="22"/>
              </w:rPr>
              <w:t xml:space="preserve"> договору про </w:t>
            </w:r>
            <w:proofErr w:type="spellStart"/>
            <w:r w:rsidRPr="008B79B1">
              <w:rPr>
                <w:sz w:val="22"/>
                <w:szCs w:val="22"/>
              </w:rPr>
              <w:t>закупівлю</w:t>
            </w:r>
            <w:proofErr w:type="spellEnd"/>
            <w:r w:rsidRPr="008B79B1">
              <w:rPr>
                <w:sz w:val="22"/>
                <w:szCs w:val="22"/>
              </w:rPr>
              <w:t xml:space="preserve"> з </w:t>
            </w:r>
            <w:proofErr w:type="spellStart"/>
            <w:r w:rsidRPr="008B79B1">
              <w:rPr>
                <w:sz w:val="22"/>
                <w:szCs w:val="22"/>
              </w:rPr>
              <w:t>усіма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додатками</w:t>
            </w:r>
            <w:proofErr w:type="spellEnd"/>
            <w:r w:rsidRPr="008B79B1">
              <w:rPr>
                <w:sz w:val="22"/>
                <w:szCs w:val="22"/>
              </w:rPr>
              <w:t xml:space="preserve"> (у </w:t>
            </w:r>
            <w:proofErr w:type="spellStart"/>
            <w:r w:rsidRPr="008B79B1">
              <w:rPr>
                <w:sz w:val="22"/>
                <w:szCs w:val="22"/>
              </w:rPr>
              <w:t>разі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наявності</w:t>
            </w:r>
            <w:proofErr w:type="spellEnd"/>
            <w:r w:rsidRPr="008B79B1">
              <w:rPr>
                <w:sz w:val="22"/>
                <w:szCs w:val="22"/>
              </w:rPr>
              <w:t xml:space="preserve">), </w:t>
            </w:r>
            <w:proofErr w:type="spellStart"/>
            <w:r w:rsidRPr="008B79B1">
              <w:rPr>
                <w:sz w:val="22"/>
                <w:szCs w:val="22"/>
              </w:rPr>
              <w:t>документів</w:t>
            </w:r>
            <w:proofErr w:type="spellEnd"/>
            <w:r w:rsidRPr="008B79B1">
              <w:rPr>
                <w:sz w:val="22"/>
                <w:szCs w:val="22"/>
              </w:rPr>
              <w:t xml:space="preserve">, </w:t>
            </w:r>
            <w:proofErr w:type="spellStart"/>
            <w:r w:rsidRPr="008B79B1">
              <w:rPr>
                <w:sz w:val="22"/>
                <w:szCs w:val="22"/>
              </w:rPr>
              <w:t>пов’язаними</w:t>
            </w:r>
            <w:proofErr w:type="spellEnd"/>
            <w:r w:rsidRPr="008B79B1">
              <w:rPr>
                <w:sz w:val="22"/>
                <w:szCs w:val="22"/>
              </w:rPr>
              <w:t xml:space="preserve"> з </w:t>
            </w:r>
            <w:proofErr w:type="spellStart"/>
            <w:r w:rsidRPr="008B79B1">
              <w:rPr>
                <w:sz w:val="22"/>
                <w:szCs w:val="22"/>
              </w:rPr>
              <w:t>його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виконанням</w:t>
            </w:r>
            <w:proofErr w:type="spellEnd"/>
            <w:r w:rsidRPr="008B79B1">
              <w:rPr>
                <w:sz w:val="22"/>
                <w:szCs w:val="22"/>
              </w:rPr>
              <w:t xml:space="preserve"> (</w:t>
            </w:r>
            <w:proofErr w:type="spellStart"/>
            <w:r w:rsidRPr="008B79B1">
              <w:rPr>
                <w:sz w:val="22"/>
                <w:szCs w:val="22"/>
              </w:rPr>
              <w:t>рахунки-фактури</w:t>
            </w:r>
            <w:proofErr w:type="spellEnd"/>
            <w:r w:rsidRPr="008B79B1">
              <w:rPr>
                <w:sz w:val="22"/>
                <w:szCs w:val="22"/>
              </w:rPr>
              <w:t xml:space="preserve">, </w:t>
            </w:r>
            <w:proofErr w:type="spellStart"/>
            <w:r w:rsidRPr="008B79B1">
              <w:rPr>
                <w:sz w:val="22"/>
                <w:szCs w:val="22"/>
              </w:rPr>
              <w:t>первинні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бухгалтерські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документи</w:t>
            </w:r>
            <w:proofErr w:type="spellEnd"/>
            <w:r w:rsidRPr="008B79B1">
              <w:rPr>
                <w:sz w:val="22"/>
                <w:szCs w:val="22"/>
              </w:rPr>
              <w:t xml:space="preserve">, </w:t>
            </w:r>
            <w:proofErr w:type="spellStart"/>
            <w:r w:rsidRPr="008B79B1">
              <w:rPr>
                <w:sz w:val="22"/>
                <w:szCs w:val="22"/>
              </w:rPr>
              <w:t>додаткові</w:t>
            </w:r>
            <w:proofErr w:type="spellEnd"/>
            <w:r w:rsidRPr="008B79B1">
              <w:rPr>
                <w:sz w:val="22"/>
                <w:szCs w:val="22"/>
              </w:rPr>
              <w:t xml:space="preserve"> угоди, </w:t>
            </w:r>
            <w:proofErr w:type="spellStart"/>
            <w:r w:rsidRPr="008B79B1">
              <w:rPr>
                <w:sz w:val="22"/>
                <w:szCs w:val="22"/>
              </w:rPr>
              <w:t>листи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тощо</w:t>
            </w:r>
            <w:proofErr w:type="spellEnd"/>
            <w:r w:rsidRPr="008B79B1">
              <w:rPr>
                <w:sz w:val="22"/>
                <w:szCs w:val="22"/>
              </w:rPr>
              <w:t xml:space="preserve">)) </w:t>
            </w:r>
            <w:proofErr w:type="spellStart"/>
            <w:r w:rsidRPr="008B79B1">
              <w:rPr>
                <w:sz w:val="22"/>
                <w:szCs w:val="22"/>
              </w:rPr>
              <w:t>покладаються</w:t>
            </w:r>
            <w:proofErr w:type="spellEnd"/>
            <w:r w:rsidRPr="008B79B1">
              <w:rPr>
                <w:sz w:val="22"/>
                <w:szCs w:val="22"/>
              </w:rPr>
              <w:t xml:space="preserve"> на </w:t>
            </w:r>
            <w:proofErr w:type="spellStart"/>
            <w:r w:rsidRPr="008B79B1">
              <w:rPr>
                <w:sz w:val="22"/>
                <w:szCs w:val="22"/>
              </w:rPr>
              <w:t>переможця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спрощеної</w:t>
            </w:r>
            <w:proofErr w:type="spellEnd"/>
            <w:r w:rsidRPr="008B79B1">
              <w:rPr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sz w:val="22"/>
                <w:szCs w:val="22"/>
              </w:rPr>
              <w:t>закупівлі</w:t>
            </w:r>
            <w:proofErr w:type="spellEnd"/>
            <w:r w:rsidRPr="008B79B1">
              <w:rPr>
                <w:sz w:val="22"/>
                <w:szCs w:val="22"/>
              </w:rPr>
              <w:t>.</w:t>
            </w:r>
          </w:p>
          <w:p w14:paraId="20DC4B72" w14:textId="77777777" w:rsidR="00B774F8" w:rsidRPr="008B79B1" w:rsidRDefault="00B774F8" w:rsidP="00656B13">
            <w:pPr>
              <w:ind w:hanging="12"/>
              <w:rPr>
                <w:color w:val="000000"/>
                <w:sz w:val="22"/>
                <w:szCs w:val="22"/>
              </w:rPr>
            </w:pPr>
            <w:r w:rsidRPr="008B79B1">
              <w:rPr>
                <w:color w:val="000000"/>
                <w:sz w:val="22"/>
                <w:szCs w:val="22"/>
              </w:rPr>
              <w:t xml:space="preserve">Першим днем строку,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передбаченого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цим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оголошенням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та/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Законом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«Про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публічні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закупівлі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»,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перебіг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якого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визначено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з дня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певної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події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вважатиметься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наступний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за днем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події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календарний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робочий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день,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залежно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від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того, у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яких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днях (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календарних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чи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робочих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обраховується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відповідний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строк. </w:t>
            </w:r>
          </w:p>
          <w:p w14:paraId="3E471E25" w14:textId="77777777" w:rsidR="00B774F8" w:rsidRPr="008B79B1" w:rsidRDefault="00B774F8" w:rsidP="00656B13">
            <w:pPr>
              <w:ind w:hanging="12"/>
              <w:rPr>
                <w:color w:val="000000"/>
                <w:sz w:val="22"/>
                <w:szCs w:val="22"/>
              </w:rPr>
            </w:pPr>
            <w:r w:rsidRPr="008B79B1">
              <w:rPr>
                <w:color w:val="000000"/>
                <w:sz w:val="22"/>
                <w:szCs w:val="22"/>
              </w:rPr>
              <w:t xml:space="preserve">Першим днем строку,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передбаченого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цим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оголошенням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та/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Законом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«Про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публічні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закупівлі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»,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перебіг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якого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визначено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дати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певної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події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вважатиметься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безпосередньо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день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настання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події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>.</w:t>
            </w:r>
          </w:p>
          <w:p w14:paraId="495C4117" w14:textId="77777777" w:rsidR="00B774F8" w:rsidRPr="008B79B1" w:rsidRDefault="00B774F8" w:rsidP="00656B13">
            <w:pPr>
              <w:ind w:hanging="12"/>
              <w:rPr>
                <w:color w:val="000000"/>
                <w:sz w:val="22"/>
                <w:szCs w:val="22"/>
              </w:rPr>
            </w:pPr>
            <w:proofErr w:type="spellStart"/>
            <w:r w:rsidRPr="008B79B1">
              <w:rPr>
                <w:color w:val="000000"/>
                <w:sz w:val="22"/>
                <w:szCs w:val="22"/>
              </w:rPr>
              <w:t>Якщо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визначений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днями строк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встановлено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вчинення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учасником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переможцем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стосовно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замовника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певної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дії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наприклад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подання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інформації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), то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така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дія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може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бути вчинена до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закінчення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останнього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дня строку. При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цьому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всі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ризики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пов’язані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із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завантаженням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учасником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переможцем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чи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наданням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інформації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через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електронну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систему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закупівель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за </w:t>
            </w:r>
            <w:r w:rsidRPr="008B79B1">
              <w:rPr>
                <w:color w:val="000000"/>
                <w:sz w:val="22"/>
                <w:szCs w:val="22"/>
              </w:rPr>
              <w:lastRenderedPageBreak/>
              <w:t xml:space="preserve">межами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робочого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часу,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визначеного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Порядком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функціонування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електронної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системи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закупівель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авторизації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електронних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майданчиків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затвердженим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постановою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Кабінету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Міністрів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від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24.02.2016 № 166,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покладаються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на такого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учасника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переможця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>.</w:t>
            </w:r>
          </w:p>
          <w:p w14:paraId="7339EC6A" w14:textId="4984D271" w:rsidR="00B774F8" w:rsidRPr="008B79B1" w:rsidRDefault="00B774F8" w:rsidP="00656B13">
            <w:pPr>
              <w:ind w:hanging="12"/>
              <w:rPr>
                <w:color w:val="000000"/>
                <w:sz w:val="22"/>
                <w:szCs w:val="22"/>
              </w:rPr>
            </w:pPr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Якщо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відповідно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до умов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цього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r w:rsidR="002C3458" w:rsidRPr="008B79B1">
              <w:rPr>
                <w:color w:val="000000"/>
                <w:sz w:val="22"/>
                <w:szCs w:val="22"/>
                <w:lang w:val="uk-UA"/>
              </w:rPr>
              <w:t>о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голошення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та/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Закону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«Про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публічні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закупівлі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» строк для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вчинення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певних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дій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замовником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визначено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>:</w:t>
            </w:r>
          </w:p>
          <w:p w14:paraId="102F8F47" w14:textId="77777777" w:rsidR="00B774F8" w:rsidRPr="008B79B1" w:rsidRDefault="00B774F8" w:rsidP="00656B13">
            <w:pPr>
              <w:ind w:hanging="12"/>
              <w:rPr>
                <w:color w:val="000000"/>
                <w:sz w:val="22"/>
                <w:szCs w:val="22"/>
              </w:rPr>
            </w:pPr>
            <w:r w:rsidRPr="008B79B1">
              <w:rPr>
                <w:color w:val="000000"/>
                <w:sz w:val="22"/>
                <w:szCs w:val="22"/>
              </w:rPr>
              <w:t xml:space="preserve">— </w:t>
            </w:r>
            <w:proofErr w:type="gramStart"/>
            <w:r w:rsidRPr="008B79B1">
              <w:rPr>
                <w:color w:val="000000"/>
                <w:sz w:val="22"/>
                <w:szCs w:val="22"/>
              </w:rPr>
              <w:t>у днях</w:t>
            </w:r>
            <w:proofErr w:type="gramEnd"/>
            <w:r w:rsidRPr="008B79B1">
              <w:rPr>
                <w:color w:val="000000"/>
                <w:sz w:val="22"/>
                <w:szCs w:val="22"/>
              </w:rPr>
              <w:t xml:space="preserve">, то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маються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увазі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календарні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дні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>;</w:t>
            </w:r>
          </w:p>
          <w:p w14:paraId="0B985882" w14:textId="77777777" w:rsidR="00B774F8" w:rsidRPr="00B436F3" w:rsidRDefault="00B774F8" w:rsidP="00656B13">
            <w:pPr>
              <w:ind w:hanging="12"/>
              <w:rPr>
                <w:sz w:val="22"/>
                <w:szCs w:val="22"/>
              </w:rPr>
            </w:pPr>
            <w:r w:rsidRPr="008B79B1">
              <w:rPr>
                <w:color w:val="000000"/>
                <w:sz w:val="22"/>
                <w:szCs w:val="22"/>
              </w:rPr>
              <w:t xml:space="preserve">— у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робочих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днях, то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маються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увазі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дні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понеділка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п’ятницю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крім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святкових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неробочих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79B1">
              <w:rPr>
                <w:color w:val="000000"/>
                <w:sz w:val="22"/>
                <w:szCs w:val="22"/>
              </w:rPr>
              <w:t>днів</w:t>
            </w:r>
            <w:proofErr w:type="spellEnd"/>
            <w:r w:rsidRPr="008B79B1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79F96546" w14:textId="77777777" w:rsidR="00B37944" w:rsidRPr="001B1F24" w:rsidRDefault="00B37944" w:rsidP="00656B13">
      <w:pPr>
        <w:pStyle w:val="a5"/>
        <w:jc w:val="center"/>
        <w:rPr>
          <w:b/>
          <w:bCs/>
          <w:szCs w:val="32"/>
        </w:rPr>
      </w:pPr>
    </w:p>
    <w:sectPr w:rsidR="00B37944" w:rsidRPr="001B1F24" w:rsidSect="00F52D47">
      <w:pgSz w:w="11907" w:h="16840"/>
      <w:pgMar w:top="567" w:right="851" w:bottom="568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7164"/>
    <w:multiLevelType w:val="hybridMultilevel"/>
    <w:tmpl w:val="D6CE3C5C"/>
    <w:lvl w:ilvl="0" w:tplc="2A42713E">
      <w:start w:val="1"/>
      <w:numFmt w:val="decimal"/>
      <w:lvlText w:val="%1"/>
      <w:lvlJc w:val="left"/>
      <w:pPr>
        <w:ind w:left="36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6" w:hanging="360"/>
      </w:pPr>
    </w:lvl>
    <w:lvl w:ilvl="2" w:tplc="0422001B" w:tentative="1">
      <w:start w:val="1"/>
      <w:numFmt w:val="lowerRoman"/>
      <w:lvlText w:val="%3."/>
      <w:lvlJc w:val="right"/>
      <w:pPr>
        <w:ind w:left="1806" w:hanging="180"/>
      </w:pPr>
    </w:lvl>
    <w:lvl w:ilvl="3" w:tplc="0422000F" w:tentative="1">
      <w:start w:val="1"/>
      <w:numFmt w:val="decimal"/>
      <w:lvlText w:val="%4."/>
      <w:lvlJc w:val="left"/>
      <w:pPr>
        <w:ind w:left="2526" w:hanging="360"/>
      </w:pPr>
    </w:lvl>
    <w:lvl w:ilvl="4" w:tplc="04220019" w:tentative="1">
      <w:start w:val="1"/>
      <w:numFmt w:val="lowerLetter"/>
      <w:lvlText w:val="%5."/>
      <w:lvlJc w:val="left"/>
      <w:pPr>
        <w:ind w:left="3246" w:hanging="360"/>
      </w:pPr>
    </w:lvl>
    <w:lvl w:ilvl="5" w:tplc="0422001B" w:tentative="1">
      <w:start w:val="1"/>
      <w:numFmt w:val="lowerRoman"/>
      <w:lvlText w:val="%6."/>
      <w:lvlJc w:val="right"/>
      <w:pPr>
        <w:ind w:left="3966" w:hanging="180"/>
      </w:pPr>
    </w:lvl>
    <w:lvl w:ilvl="6" w:tplc="0422000F" w:tentative="1">
      <w:start w:val="1"/>
      <w:numFmt w:val="decimal"/>
      <w:lvlText w:val="%7."/>
      <w:lvlJc w:val="left"/>
      <w:pPr>
        <w:ind w:left="4686" w:hanging="360"/>
      </w:pPr>
    </w:lvl>
    <w:lvl w:ilvl="7" w:tplc="04220019" w:tentative="1">
      <w:start w:val="1"/>
      <w:numFmt w:val="lowerLetter"/>
      <w:lvlText w:val="%8."/>
      <w:lvlJc w:val="left"/>
      <w:pPr>
        <w:ind w:left="5406" w:hanging="360"/>
      </w:pPr>
    </w:lvl>
    <w:lvl w:ilvl="8" w:tplc="042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7C32A76"/>
    <w:multiLevelType w:val="hybridMultilevel"/>
    <w:tmpl w:val="B360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849F8"/>
    <w:multiLevelType w:val="hybridMultilevel"/>
    <w:tmpl w:val="00EA496E"/>
    <w:lvl w:ilvl="0" w:tplc="51EC5E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770A"/>
    <w:multiLevelType w:val="hybridMultilevel"/>
    <w:tmpl w:val="0422E008"/>
    <w:lvl w:ilvl="0" w:tplc="D30C213A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6" w:hanging="360"/>
      </w:pPr>
    </w:lvl>
    <w:lvl w:ilvl="2" w:tplc="0422001B" w:tentative="1">
      <w:start w:val="1"/>
      <w:numFmt w:val="lowerRoman"/>
      <w:lvlText w:val="%3."/>
      <w:lvlJc w:val="right"/>
      <w:pPr>
        <w:ind w:left="1806" w:hanging="180"/>
      </w:pPr>
    </w:lvl>
    <w:lvl w:ilvl="3" w:tplc="0422000F" w:tentative="1">
      <w:start w:val="1"/>
      <w:numFmt w:val="decimal"/>
      <w:lvlText w:val="%4."/>
      <w:lvlJc w:val="left"/>
      <w:pPr>
        <w:ind w:left="2526" w:hanging="360"/>
      </w:pPr>
    </w:lvl>
    <w:lvl w:ilvl="4" w:tplc="04220019" w:tentative="1">
      <w:start w:val="1"/>
      <w:numFmt w:val="lowerLetter"/>
      <w:lvlText w:val="%5."/>
      <w:lvlJc w:val="left"/>
      <w:pPr>
        <w:ind w:left="3246" w:hanging="360"/>
      </w:pPr>
    </w:lvl>
    <w:lvl w:ilvl="5" w:tplc="0422001B" w:tentative="1">
      <w:start w:val="1"/>
      <w:numFmt w:val="lowerRoman"/>
      <w:lvlText w:val="%6."/>
      <w:lvlJc w:val="right"/>
      <w:pPr>
        <w:ind w:left="3966" w:hanging="180"/>
      </w:pPr>
    </w:lvl>
    <w:lvl w:ilvl="6" w:tplc="0422000F" w:tentative="1">
      <w:start w:val="1"/>
      <w:numFmt w:val="decimal"/>
      <w:lvlText w:val="%7."/>
      <w:lvlJc w:val="left"/>
      <w:pPr>
        <w:ind w:left="4686" w:hanging="360"/>
      </w:pPr>
    </w:lvl>
    <w:lvl w:ilvl="7" w:tplc="04220019" w:tentative="1">
      <w:start w:val="1"/>
      <w:numFmt w:val="lowerLetter"/>
      <w:lvlText w:val="%8."/>
      <w:lvlJc w:val="left"/>
      <w:pPr>
        <w:ind w:left="5406" w:hanging="360"/>
      </w:pPr>
    </w:lvl>
    <w:lvl w:ilvl="8" w:tplc="042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 w15:restartNumberingAfterBreak="0">
    <w:nsid w:val="39CC0C2C"/>
    <w:multiLevelType w:val="singleLevel"/>
    <w:tmpl w:val="4F1C4F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DBD0810"/>
    <w:multiLevelType w:val="hybridMultilevel"/>
    <w:tmpl w:val="0A28FE06"/>
    <w:lvl w:ilvl="0" w:tplc="06E86062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A610489"/>
    <w:multiLevelType w:val="hybridMultilevel"/>
    <w:tmpl w:val="32ECD300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5AFE5CD6">
      <w:start w:val="22"/>
      <w:numFmt w:val="bullet"/>
      <w:lvlText w:val="–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6C827CC6"/>
    <w:multiLevelType w:val="hybridMultilevel"/>
    <w:tmpl w:val="A56A3D5C"/>
    <w:lvl w:ilvl="0" w:tplc="691CDD20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8" w15:restartNumberingAfterBreak="0">
    <w:nsid w:val="6E714293"/>
    <w:multiLevelType w:val="multilevel"/>
    <w:tmpl w:val="9EC6AC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74A1162F"/>
    <w:multiLevelType w:val="hybridMultilevel"/>
    <w:tmpl w:val="5C92CD30"/>
    <w:lvl w:ilvl="0" w:tplc="CAFC9F4A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2048335879">
    <w:abstractNumId w:val="4"/>
  </w:num>
  <w:num w:numId="2" w16cid:durableId="1812017305">
    <w:abstractNumId w:val="5"/>
  </w:num>
  <w:num w:numId="3" w16cid:durableId="717902582">
    <w:abstractNumId w:val="1"/>
  </w:num>
  <w:num w:numId="4" w16cid:durableId="1854108771">
    <w:abstractNumId w:val="6"/>
  </w:num>
  <w:num w:numId="5" w16cid:durableId="1555772582">
    <w:abstractNumId w:val="9"/>
  </w:num>
  <w:num w:numId="6" w16cid:durableId="276445436">
    <w:abstractNumId w:val="3"/>
  </w:num>
  <w:num w:numId="7" w16cid:durableId="1620070737">
    <w:abstractNumId w:val="0"/>
  </w:num>
  <w:num w:numId="8" w16cid:durableId="1471284722">
    <w:abstractNumId w:val="2"/>
  </w:num>
  <w:num w:numId="9" w16cid:durableId="1052999206">
    <w:abstractNumId w:val="7"/>
  </w:num>
  <w:num w:numId="10" w16cid:durableId="11440837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9C"/>
    <w:rsid w:val="000035FB"/>
    <w:rsid w:val="00010070"/>
    <w:rsid w:val="00051C8A"/>
    <w:rsid w:val="000638A2"/>
    <w:rsid w:val="000656C9"/>
    <w:rsid w:val="00066E09"/>
    <w:rsid w:val="000740F5"/>
    <w:rsid w:val="00076153"/>
    <w:rsid w:val="000A2138"/>
    <w:rsid w:val="000A427B"/>
    <w:rsid w:val="000A4503"/>
    <w:rsid w:val="000A771B"/>
    <w:rsid w:val="000B574F"/>
    <w:rsid w:val="000B5D3B"/>
    <w:rsid w:val="000B6518"/>
    <w:rsid w:val="000C3C56"/>
    <w:rsid w:val="000C686F"/>
    <w:rsid w:val="000E2E41"/>
    <w:rsid w:val="000E3AEF"/>
    <w:rsid w:val="000F6432"/>
    <w:rsid w:val="0010213A"/>
    <w:rsid w:val="00102E86"/>
    <w:rsid w:val="00103924"/>
    <w:rsid w:val="00103A88"/>
    <w:rsid w:val="001175CB"/>
    <w:rsid w:val="001176E0"/>
    <w:rsid w:val="00126860"/>
    <w:rsid w:val="00130EAA"/>
    <w:rsid w:val="00134E84"/>
    <w:rsid w:val="0014769D"/>
    <w:rsid w:val="00151E87"/>
    <w:rsid w:val="00160E75"/>
    <w:rsid w:val="0017653B"/>
    <w:rsid w:val="00182821"/>
    <w:rsid w:val="001839C3"/>
    <w:rsid w:val="00194DC6"/>
    <w:rsid w:val="00196D69"/>
    <w:rsid w:val="001A513B"/>
    <w:rsid w:val="001A5C7A"/>
    <w:rsid w:val="001B1F24"/>
    <w:rsid w:val="001D4BD6"/>
    <w:rsid w:val="001F757F"/>
    <w:rsid w:val="00220053"/>
    <w:rsid w:val="002202F1"/>
    <w:rsid w:val="002237B2"/>
    <w:rsid w:val="002443F7"/>
    <w:rsid w:val="0026379B"/>
    <w:rsid w:val="00273AC8"/>
    <w:rsid w:val="00287E9D"/>
    <w:rsid w:val="002C3458"/>
    <w:rsid w:val="002D0EC2"/>
    <w:rsid w:val="002D77CF"/>
    <w:rsid w:val="002F07AA"/>
    <w:rsid w:val="0030276B"/>
    <w:rsid w:val="00302915"/>
    <w:rsid w:val="003077DE"/>
    <w:rsid w:val="00320916"/>
    <w:rsid w:val="0032273A"/>
    <w:rsid w:val="00343241"/>
    <w:rsid w:val="00343529"/>
    <w:rsid w:val="00344247"/>
    <w:rsid w:val="00344C27"/>
    <w:rsid w:val="00347AF8"/>
    <w:rsid w:val="003557D8"/>
    <w:rsid w:val="003561D0"/>
    <w:rsid w:val="00375C6F"/>
    <w:rsid w:val="003817EB"/>
    <w:rsid w:val="00384D3B"/>
    <w:rsid w:val="00386EE2"/>
    <w:rsid w:val="00390973"/>
    <w:rsid w:val="0039137D"/>
    <w:rsid w:val="003972C1"/>
    <w:rsid w:val="003A2D11"/>
    <w:rsid w:val="003B74DA"/>
    <w:rsid w:val="003C0A9F"/>
    <w:rsid w:val="004002E7"/>
    <w:rsid w:val="004253A7"/>
    <w:rsid w:val="00425E76"/>
    <w:rsid w:val="004324CA"/>
    <w:rsid w:val="00446FB1"/>
    <w:rsid w:val="0044762F"/>
    <w:rsid w:val="00450B3D"/>
    <w:rsid w:val="00471181"/>
    <w:rsid w:val="00471EE6"/>
    <w:rsid w:val="004770F9"/>
    <w:rsid w:val="004810EE"/>
    <w:rsid w:val="004826BA"/>
    <w:rsid w:val="004836F8"/>
    <w:rsid w:val="004866DF"/>
    <w:rsid w:val="004918E9"/>
    <w:rsid w:val="00495206"/>
    <w:rsid w:val="00496C32"/>
    <w:rsid w:val="004970D5"/>
    <w:rsid w:val="004A2604"/>
    <w:rsid w:val="004A38B8"/>
    <w:rsid w:val="004A4F61"/>
    <w:rsid w:val="004B199D"/>
    <w:rsid w:val="004D1DE7"/>
    <w:rsid w:val="004F1D0C"/>
    <w:rsid w:val="0050180F"/>
    <w:rsid w:val="00530599"/>
    <w:rsid w:val="00541A61"/>
    <w:rsid w:val="00585C3A"/>
    <w:rsid w:val="0059318F"/>
    <w:rsid w:val="005A562A"/>
    <w:rsid w:val="005C1BA6"/>
    <w:rsid w:val="005C707E"/>
    <w:rsid w:val="005D5972"/>
    <w:rsid w:val="005D5BA0"/>
    <w:rsid w:val="005E345A"/>
    <w:rsid w:val="0060312D"/>
    <w:rsid w:val="00627989"/>
    <w:rsid w:val="00635058"/>
    <w:rsid w:val="00635C55"/>
    <w:rsid w:val="00656B13"/>
    <w:rsid w:val="00663048"/>
    <w:rsid w:val="0069495A"/>
    <w:rsid w:val="006A0D98"/>
    <w:rsid w:val="006D5019"/>
    <w:rsid w:val="006E386D"/>
    <w:rsid w:val="006E7DB7"/>
    <w:rsid w:val="00706ACC"/>
    <w:rsid w:val="007106ED"/>
    <w:rsid w:val="00741E07"/>
    <w:rsid w:val="007873E8"/>
    <w:rsid w:val="00787AEB"/>
    <w:rsid w:val="00792F56"/>
    <w:rsid w:val="00796D24"/>
    <w:rsid w:val="007A2B01"/>
    <w:rsid w:val="007B479A"/>
    <w:rsid w:val="007D0B67"/>
    <w:rsid w:val="007D2011"/>
    <w:rsid w:val="007D2DA2"/>
    <w:rsid w:val="007F3B11"/>
    <w:rsid w:val="00802866"/>
    <w:rsid w:val="00814C5D"/>
    <w:rsid w:val="0082413A"/>
    <w:rsid w:val="00843FDB"/>
    <w:rsid w:val="00884C6C"/>
    <w:rsid w:val="0089621B"/>
    <w:rsid w:val="008A23CF"/>
    <w:rsid w:val="008A306B"/>
    <w:rsid w:val="008A651F"/>
    <w:rsid w:val="008B08A2"/>
    <w:rsid w:val="008B3724"/>
    <w:rsid w:val="008B596E"/>
    <w:rsid w:val="008B5E90"/>
    <w:rsid w:val="008B79B1"/>
    <w:rsid w:val="008C3B55"/>
    <w:rsid w:val="008F218D"/>
    <w:rsid w:val="008F402E"/>
    <w:rsid w:val="00905EE5"/>
    <w:rsid w:val="00906695"/>
    <w:rsid w:val="0091466F"/>
    <w:rsid w:val="009215B0"/>
    <w:rsid w:val="00941765"/>
    <w:rsid w:val="009457CA"/>
    <w:rsid w:val="00945815"/>
    <w:rsid w:val="0094605B"/>
    <w:rsid w:val="009570F7"/>
    <w:rsid w:val="00957501"/>
    <w:rsid w:val="009A3FE6"/>
    <w:rsid w:val="009B10AF"/>
    <w:rsid w:val="009C422A"/>
    <w:rsid w:val="009C5E12"/>
    <w:rsid w:val="009E3673"/>
    <w:rsid w:val="009F381A"/>
    <w:rsid w:val="00A0054C"/>
    <w:rsid w:val="00A07488"/>
    <w:rsid w:val="00A1279E"/>
    <w:rsid w:val="00A172BD"/>
    <w:rsid w:val="00A32D83"/>
    <w:rsid w:val="00A34F9D"/>
    <w:rsid w:val="00A41754"/>
    <w:rsid w:val="00A443A8"/>
    <w:rsid w:val="00A45866"/>
    <w:rsid w:val="00AA7A66"/>
    <w:rsid w:val="00AB255D"/>
    <w:rsid w:val="00AB2B22"/>
    <w:rsid w:val="00AC4CAE"/>
    <w:rsid w:val="00AC55F2"/>
    <w:rsid w:val="00AD07F9"/>
    <w:rsid w:val="00AE1E03"/>
    <w:rsid w:val="00AF1781"/>
    <w:rsid w:val="00AF4307"/>
    <w:rsid w:val="00B25181"/>
    <w:rsid w:val="00B326C5"/>
    <w:rsid w:val="00B37944"/>
    <w:rsid w:val="00B436F3"/>
    <w:rsid w:val="00B45FA0"/>
    <w:rsid w:val="00B62BF1"/>
    <w:rsid w:val="00B76C6F"/>
    <w:rsid w:val="00B774F8"/>
    <w:rsid w:val="00B87DB1"/>
    <w:rsid w:val="00B9351C"/>
    <w:rsid w:val="00BA1073"/>
    <w:rsid w:val="00BC2200"/>
    <w:rsid w:val="00BC2585"/>
    <w:rsid w:val="00BD0921"/>
    <w:rsid w:val="00BE3917"/>
    <w:rsid w:val="00C00165"/>
    <w:rsid w:val="00C01C5E"/>
    <w:rsid w:val="00C104D7"/>
    <w:rsid w:val="00C13831"/>
    <w:rsid w:val="00C259DB"/>
    <w:rsid w:val="00C42D4B"/>
    <w:rsid w:val="00C732E5"/>
    <w:rsid w:val="00C819F1"/>
    <w:rsid w:val="00C85C9C"/>
    <w:rsid w:val="00C92B83"/>
    <w:rsid w:val="00CC693A"/>
    <w:rsid w:val="00CD60D0"/>
    <w:rsid w:val="00CD6C46"/>
    <w:rsid w:val="00CE1F9D"/>
    <w:rsid w:val="00CE6CFA"/>
    <w:rsid w:val="00D14C7F"/>
    <w:rsid w:val="00D208B6"/>
    <w:rsid w:val="00D52ACA"/>
    <w:rsid w:val="00D53F60"/>
    <w:rsid w:val="00D67EFF"/>
    <w:rsid w:val="00D747EE"/>
    <w:rsid w:val="00D7688A"/>
    <w:rsid w:val="00D76BDD"/>
    <w:rsid w:val="00D864DF"/>
    <w:rsid w:val="00D86796"/>
    <w:rsid w:val="00DD64EE"/>
    <w:rsid w:val="00DE6FC9"/>
    <w:rsid w:val="00DF0D81"/>
    <w:rsid w:val="00DF305E"/>
    <w:rsid w:val="00DF348F"/>
    <w:rsid w:val="00DF453C"/>
    <w:rsid w:val="00E02CCD"/>
    <w:rsid w:val="00E050D7"/>
    <w:rsid w:val="00E21F86"/>
    <w:rsid w:val="00E3251A"/>
    <w:rsid w:val="00E530AC"/>
    <w:rsid w:val="00E61F2C"/>
    <w:rsid w:val="00ED05B7"/>
    <w:rsid w:val="00ED0E2B"/>
    <w:rsid w:val="00ED0F39"/>
    <w:rsid w:val="00ED28C9"/>
    <w:rsid w:val="00ED7214"/>
    <w:rsid w:val="00F20991"/>
    <w:rsid w:val="00F2302F"/>
    <w:rsid w:val="00F52D47"/>
    <w:rsid w:val="00F6338C"/>
    <w:rsid w:val="00F706C6"/>
    <w:rsid w:val="00F710CF"/>
    <w:rsid w:val="00F72C8D"/>
    <w:rsid w:val="00F73152"/>
    <w:rsid w:val="00F736B5"/>
    <w:rsid w:val="00F75387"/>
    <w:rsid w:val="00F77391"/>
    <w:rsid w:val="00FA1363"/>
    <w:rsid w:val="00FA3F87"/>
    <w:rsid w:val="00FA46DD"/>
    <w:rsid w:val="00FA66A2"/>
    <w:rsid w:val="00FB3C7A"/>
    <w:rsid w:val="00FE34F1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F78EB"/>
  <w15:chartTrackingRefBased/>
  <w15:docId w15:val="{C66F700B-ABA5-4E1E-B102-D1B6F0B5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ru-RU" w:bidi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8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sz w:val="28"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A0054C"/>
    <w:pPr>
      <w:spacing w:before="240" w:after="60"/>
      <w:outlineLvl w:val="8"/>
    </w:pPr>
    <w:rPr>
      <w:rFonts w:ascii="Calibri Light" w:hAnsi="Calibri Light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Arial" w:hAnsi="Arial"/>
      <w:sz w:val="36"/>
      <w:lang w:val="uk-UA"/>
    </w:rPr>
  </w:style>
  <w:style w:type="character" w:styleId="a4">
    <w:name w:val="Hyperlink"/>
    <w:rPr>
      <w:color w:val="0000FF"/>
      <w:u w:val="single"/>
    </w:rPr>
  </w:style>
  <w:style w:type="paragraph" w:styleId="a5">
    <w:name w:val="Normal (Web)"/>
    <w:basedOn w:val="a"/>
    <w:uiPriority w:val="99"/>
    <w:rsid w:val="000E2E4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E3917"/>
    <w:pPr>
      <w:ind w:left="720"/>
      <w:contextualSpacing/>
    </w:pPr>
    <w:rPr>
      <w:lang w:eastAsia="ru-RU"/>
    </w:rPr>
  </w:style>
  <w:style w:type="character" w:styleId="a7">
    <w:name w:val="Strong"/>
    <w:qFormat/>
    <w:rsid w:val="00B37944"/>
    <w:rPr>
      <w:b/>
      <w:bCs/>
    </w:rPr>
  </w:style>
  <w:style w:type="paragraph" w:styleId="a8">
    <w:name w:val="No Spacing"/>
    <w:qFormat/>
    <w:rsid w:val="00B37944"/>
    <w:rPr>
      <w:sz w:val="24"/>
      <w:szCs w:val="24"/>
      <w:lang w:eastAsia="ru-RU" w:bidi="ar-SA"/>
    </w:rPr>
  </w:style>
  <w:style w:type="paragraph" w:customStyle="1" w:styleId="10">
    <w:name w:val="Обычный1"/>
    <w:rsid w:val="00B37944"/>
    <w:pPr>
      <w:widowControl w:val="0"/>
      <w:autoSpaceDE w:val="0"/>
      <w:autoSpaceDN w:val="0"/>
    </w:pPr>
    <w:rPr>
      <w:lang w:val="ru-RU" w:eastAsia="ru-RU" w:bidi="ar-SA"/>
    </w:rPr>
  </w:style>
  <w:style w:type="paragraph" w:customStyle="1" w:styleId="rvps2">
    <w:name w:val="rvps2"/>
    <w:basedOn w:val="a"/>
    <w:qFormat/>
    <w:rsid w:val="00B37944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xmsonormal">
    <w:name w:val="x_msonormal"/>
    <w:basedOn w:val="a"/>
    <w:rsid w:val="00B37944"/>
    <w:pPr>
      <w:spacing w:before="100" w:beforeAutospacing="1" w:after="100" w:afterAutospacing="1"/>
    </w:pPr>
    <w:rPr>
      <w:rFonts w:eastAsia="Calibri"/>
      <w:sz w:val="24"/>
      <w:szCs w:val="24"/>
      <w:lang w:val="uk-UA" w:eastAsia="ru-RU"/>
    </w:rPr>
  </w:style>
  <w:style w:type="character" w:customStyle="1" w:styleId="a9">
    <w:name w:val="Подзаголовок Знак"/>
    <w:rsid w:val="0091466F"/>
    <w:rPr>
      <w:rFonts w:ascii="Arial" w:eastAsia="Times New Roman" w:hAnsi="Arial" w:cs="Times New Roman"/>
      <w:color w:val="666666"/>
      <w:sz w:val="30"/>
      <w:szCs w:val="20"/>
      <w:lang w:val="ru" w:eastAsia="ru-RU"/>
    </w:rPr>
  </w:style>
  <w:style w:type="character" w:customStyle="1" w:styleId="11">
    <w:name w:val="Шрифт абзацу за замовчуванням1"/>
    <w:rsid w:val="004970D5"/>
  </w:style>
  <w:style w:type="character" w:customStyle="1" w:styleId="12">
    <w:name w:val="Основной шрифт абзаца1"/>
    <w:qFormat/>
    <w:rsid w:val="00343529"/>
  </w:style>
  <w:style w:type="character" w:customStyle="1" w:styleId="WW8Num2z2">
    <w:name w:val="WW8Num2z2"/>
    <w:qFormat/>
    <w:rsid w:val="00343529"/>
    <w:rPr>
      <w:rFonts w:ascii="Wingdings" w:hAnsi="Wingdings" w:cs="Wingdings"/>
    </w:rPr>
  </w:style>
  <w:style w:type="character" w:customStyle="1" w:styleId="90">
    <w:name w:val="Заголовок 9 Знак"/>
    <w:link w:val="9"/>
    <w:semiHidden/>
    <w:rsid w:val="00A0054C"/>
    <w:rPr>
      <w:rFonts w:ascii="Calibri Light" w:eastAsia="Times New Roman" w:hAnsi="Calibri Light" w:cs="Times New Roman"/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ir_a1624@post.mil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ir_a1624@post.mil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29903-ADAA-40AD-8B0F-1629523E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14852</Words>
  <Characters>8466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ВВДКРИТЕ АКЦІОНЕРНЕ ТОВАРИСТВО</vt:lpstr>
      <vt:lpstr>ВВДКРИТЕ АКЦІОНЕРНЕ ТОВАРИСТВО</vt:lpstr>
    </vt:vector>
  </TitlesOfParts>
  <Company>Elcom Ltd</Company>
  <LinksUpToDate>false</LinksUpToDate>
  <CharactersWithSpaces>23272</CharactersWithSpaces>
  <SharedDoc>false</SharedDoc>
  <HLinks>
    <vt:vector size="18" baseType="variant">
      <vt:variant>
        <vt:i4>4980801</vt:i4>
      </vt:variant>
      <vt:variant>
        <vt:i4>9</vt:i4>
      </vt:variant>
      <vt:variant>
        <vt:i4>0</vt:i4>
      </vt:variant>
      <vt:variant>
        <vt:i4>5</vt:i4>
      </vt:variant>
      <vt:variant>
        <vt:lpwstr>mailto:dogovir_a1624@post.mil.gov.ua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mailto:dogovir_a1624@post.mil.gov.ua</vt:lpwstr>
      </vt:variant>
      <vt:variant>
        <vt:lpwstr/>
      </vt:variant>
      <vt:variant>
        <vt:i4>2752547</vt:i4>
      </vt:variant>
      <vt:variant>
        <vt:i4>3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ВВДКРИТЕ АКЦІОНЕРНЕ ТОВАРИСТВО</dc:title>
  <dc:subject/>
  <dc:creator>Горох Валерий Леонидович</dc:creator>
  <cp:keywords/>
  <cp:lastModifiedBy>Roman Ivanov</cp:lastModifiedBy>
  <cp:revision>55</cp:revision>
  <cp:lastPrinted>2018-12-20T08:47:00Z</cp:lastPrinted>
  <dcterms:created xsi:type="dcterms:W3CDTF">2023-08-14T07:54:00Z</dcterms:created>
  <dcterms:modified xsi:type="dcterms:W3CDTF">2023-09-15T13:19:00Z</dcterms:modified>
</cp:coreProperties>
</file>