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0" w:rsidRPr="008B46B4" w:rsidRDefault="00501DE0" w:rsidP="00501DE0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6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2 </w:t>
      </w:r>
      <w:bookmarkStart w:id="0" w:name="o124"/>
      <w:bookmarkEnd w:id="0"/>
      <w:r w:rsidRPr="008B46B4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501DE0" w:rsidRPr="008B46B4" w:rsidRDefault="00501DE0" w:rsidP="00501DE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1DE0" w:rsidRDefault="00501DE0" w:rsidP="00501DE0">
      <w:pPr>
        <w:shd w:val="clear" w:color="auto" w:fill="FFFFFF"/>
        <w:tabs>
          <w:tab w:val="left" w:pos="446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46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ПРОЄКТ ДОГОВОРУ </w:t>
      </w:r>
    </w:p>
    <w:p w:rsidR="00501DE0" w:rsidRPr="001442F9" w:rsidRDefault="00501DE0" w:rsidP="00501DE0">
      <w:pPr>
        <w:shd w:val="clear" w:color="auto" w:fill="FFFFFF"/>
        <w:tabs>
          <w:tab w:val="left" w:pos="44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Default="00501DE0" w:rsidP="00501DE0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 Суми                                                                                                  </w:t>
      </w:r>
      <w:r w:rsidR="000704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«____» ___________ 202</w:t>
      </w:r>
      <w:r w:rsidR="00070447" w:rsidRPr="00070447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 </w:t>
      </w:r>
    </w:p>
    <w:p w:rsidR="00501DE0" w:rsidRPr="001442F9" w:rsidRDefault="00501DE0" w:rsidP="00501DE0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</w:p>
    <w:p w:rsidR="00501DE0" w:rsidRPr="001442F9" w:rsidRDefault="00501DE0" w:rsidP="00501D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Держпродспоживслужби в Сумській області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576F2">
        <w:rPr>
          <w:rFonts w:ascii="Times New Roman" w:hAnsi="Times New Roman" w:cs="Times New Roman"/>
          <w:bCs/>
          <w:sz w:val="24"/>
          <w:szCs w:val="24"/>
          <w:lang w:val="uk-UA"/>
        </w:rPr>
        <w:t>далі -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Замовник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в особі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начальника </w:t>
      </w:r>
      <w:proofErr w:type="spellStart"/>
      <w:r w:rsidR="00070447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Моісеєнка</w:t>
      </w:r>
      <w:proofErr w:type="spellEnd"/>
      <w:r w:rsidR="000704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Віталія Володимировича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з однієї Сторони 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Виконавець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що діє на підставі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в осо</w:t>
      </w:r>
      <w:r>
        <w:rPr>
          <w:rFonts w:ascii="Times New Roman" w:hAnsi="Times New Roman" w:cs="Times New Roman"/>
          <w:sz w:val="24"/>
          <w:szCs w:val="24"/>
          <w:lang w:val="uk-UA"/>
        </w:rPr>
        <w:t>бі 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_________, з другої Сторони, уклали цей Договір про таке: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501DE0" w:rsidRPr="00B26B3B" w:rsidRDefault="00501DE0" w:rsidP="00501D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576F2">
        <w:rPr>
          <w:rFonts w:ascii="Times New Roman" w:hAnsi="Times New Roman"/>
          <w:sz w:val="24"/>
          <w:szCs w:val="24"/>
        </w:rPr>
        <w:t>1.1. Виконаве</w:t>
      </w:r>
      <w:r w:rsidR="00070447">
        <w:rPr>
          <w:rFonts w:ascii="Times New Roman" w:hAnsi="Times New Roman"/>
          <w:sz w:val="24"/>
          <w:szCs w:val="24"/>
        </w:rPr>
        <w:t>ць зобов’язується протягом 2024</w:t>
      </w:r>
      <w:r w:rsidRPr="005576F2">
        <w:rPr>
          <w:rFonts w:ascii="Times New Roman" w:hAnsi="Times New Roman"/>
          <w:sz w:val="24"/>
          <w:szCs w:val="24"/>
        </w:rPr>
        <w:t xml:space="preserve"> року надавати Замовнику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3F" w:rsidRPr="00487F99">
        <w:rPr>
          <w:rFonts w:ascii="Times New Roman" w:hAnsi="Times New Roman"/>
          <w:sz w:val="24"/>
          <w:szCs w:val="24"/>
        </w:rPr>
        <w:t xml:space="preserve">послуги з </w:t>
      </w:r>
      <w:r w:rsidR="0044623F" w:rsidRPr="00487F99">
        <w:rPr>
          <w:rFonts w:ascii="Times New Roman" w:hAnsi="Times New Roman"/>
          <w:bCs/>
          <w:sz w:val="24"/>
          <w:szCs w:val="24"/>
        </w:rPr>
        <w:t>проведення лабораторних досліджень (випробувань) об`єктів санітарних заходів під час здійснення державного контролю за дотриманням суб`єктами господарювання вимог щодо безпечності харчових продуктів та окремих показників якості</w:t>
      </w:r>
      <w:r>
        <w:rPr>
          <w:rFonts w:ascii="Times New Roman" w:hAnsi="Times New Roman"/>
          <w:sz w:val="24"/>
          <w:szCs w:val="24"/>
        </w:rPr>
        <w:t>, код ДК 021:2015-</w:t>
      </w:r>
      <w:r w:rsidR="00070447" w:rsidRPr="00AE194E">
        <w:rPr>
          <w:rFonts w:ascii="Times New Roman" w:hAnsi="Times New Roman"/>
          <w:sz w:val="24"/>
          <w:szCs w:val="24"/>
        </w:rPr>
        <w:t>73110000-6</w:t>
      </w:r>
      <w:r w:rsidR="00070447" w:rsidRPr="00E239FA">
        <w:rPr>
          <w:rFonts w:ascii="Times New Roman" w:hAnsi="Times New Roman"/>
          <w:sz w:val="24"/>
          <w:szCs w:val="24"/>
        </w:rPr>
        <w:t xml:space="preserve"> Дослідницькі</w:t>
      </w:r>
      <w:r w:rsidR="00070447">
        <w:rPr>
          <w:rFonts w:ascii="Times New Roman" w:hAnsi="Times New Roman"/>
          <w:sz w:val="24"/>
          <w:szCs w:val="24"/>
        </w:rPr>
        <w:t xml:space="preserve"> послуги</w:t>
      </w:r>
      <w:r w:rsidRPr="00B31F86">
        <w:rPr>
          <w:rFonts w:ascii="Times New Roman" w:hAnsi="Times New Roman"/>
          <w:sz w:val="24"/>
          <w:szCs w:val="24"/>
        </w:rPr>
        <w:t>, далі –</w:t>
      </w:r>
      <w:r w:rsidRPr="00B31F86">
        <w:rPr>
          <w:rFonts w:ascii="Times New Roman" w:hAnsi="Times New Roman"/>
          <w:b/>
          <w:sz w:val="24"/>
          <w:szCs w:val="24"/>
        </w:rPr>
        <w:t xml:space="preserve"> </w:t>
      </w:r>
      <w:r w:rsidRPr="00B31F86">
        <w:rPr>
          <w:rFonts w:ascii="Times New Roman" w:hAnsi="Times New Roman"/>
          <w:sz w:val="24"/>
          <w:szCs w:val="24"/>
        </w:rPr>
        <w:t>“послуги”, а Замовник зобов’язується приймати</w:t>
      </w:r>
      <w:r w:rsidRPr="0093767C">
        <w:rPr>
          <w:rFonts w:ascii="Times New Roman" w:hAnsi="Times New Roman"/>
          <w:sz w:val="24"/>
          <w:szCs w:val="24"/>
        </w:rPr>
        <w:t xml:space="preserve"> надавані </w:t>
      </w:r>
      <w:r>
        <w:rPr>
          <w:rFonts w:ascii="Times New Roman" w:hAnsi="Times New Roman"/>
          <w:sz w:val="24"/>
          <w:szCs w:val="24"/>
        </w:rPr>
        <w:t xml:space="preserve">послуги та оплачувати </w:t>
      </w:r>
      <w:r w:rsidRPr="0093767C">
        <w:rPr>
          <w:rFonts w:ascii="Times New Roman" w:hAnsi="Times New Roman"/>
          <w:sz w:val="24"/>
          <w:szCs w:val="24"/>
        </w:rPr>
        <w:t>їх у порядк</w:t>
      </w:r>
      <w:r>
        <w:rPr>
          <w:rFonts w:ascii="Times New Roman" w:hAnsi="Times New Roman"/>
          <w:sz w:val="24"/>
          <w:szCs w:val="24"/>
        </w:rPr>
        <w:t>у передбаченому даним Договором.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 Обсяги закупівлі послуг можуть бути зменшені залежно від реального фінансування видатків.</w:t>
      </w:r>
    </w:p>
    <w:p w:rsidR="00501DE0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0E55FC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Порядок надання послуг </w:t>
      </w:r>
    </w:p>
    <w:p w:rsidR="00501DE0" w:rsidRPr="003732AA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17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73417">
        <w:rPr>
          <w:rFonts w:ascii="Times New Roman" w:eastAsia="Calibri" w:hAnsi="Times New Roman" w:cs="Times New Roman"/>
          <w:sz w:val="24"/>
          <w:szCs w:val="24"/>
        </w:rPr>
        <w:t>.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>ідставою для початку надання послуг з дослідження продукції за Договор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ом є наданий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732AA">
        <w:rPr>
          <w:rFonts w:ascii="Times New Roman" w:eastAsia="Calibri" w:hAnsi="Times New Roman" w:cs="Times New Roman"/>
          <w:sz w:val="24"/>
          <w:szCs w:val="24"/>
        </w:rPr>
        <w:t>Замовник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ом графік проведення досліджень</w:t>
      </w:r>
      <w:r w:rsidRPr="003732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1DE0" w:rsidRPr="003732AA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.2. Послуги виконуються на підставі Актів </w:t>
      </w:r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ідбору зразків (проб) продукції, складених службовими особами 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Виконавця</w:t>
      </w:r>
      <w:r w:rsidRPr="003732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1DE0" w:rsidRPr="003732AA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Послуга за цим договором (або його етапом)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визначається такою, що виконана, </w:t>
      </w:r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>ісля оформлення Протоколу випробувань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(експертного висновку)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, який оформляється відповідно до вимог ДСТУ </w:t>
      </w:r>
      <w:r w:rsidRPr="003732A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3732AA">
        <w:rPr>
          <w:rFonts w:ascii="Times New Roman" w:eastAsia="Calibri" w:hAnsi="Times New Roman" w:cs="Times New Roman"/>
          <w:sz w:val="24"/>
          <w:szCs w:val="24"/>
        </w:rPr>
        <w:t>/</w:t>
      </w:r>
      <w:r w:rsidRPr="003732AA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17025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акту </w:t>
      </w:r>
      <w:r w:rsidR="003A11E1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A451FA" w:rsidRPr="00140C62" w:rsidRDefault="00501DE0" w:rsidP="00A451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2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1FA">
        <w:rPr>
          <w:rFonts w:ascii="Times New Roman" w:hAnsi="Times New Roman" w:cs="Times New Roman"/>
          <w:sz w:val="24"/>
          <w:szCs w:val="24"/>
          <w:lang w:val="uk-UA"/>
        </w:rPr>
        <w:t xml:space="preserve"> 2.4. </w:t>
      </w:r>
      <w:r w:rsidR="00A451FA" w:rsidRPr="00140C62">
        <w:rPr>
          <w:rFonts w:ascii="Times New Roman" w:hAnsi="Times New Roman" w:cs="Times New Roman"/>
          <w:sz w:val="24"/>
          <w:szCs w:val="24"/>
          <w:lang w:val="uk-UA"/>
        </w:rPr>
        <w:t>Витрати на відбір та транспортування відібраних зразків здійснюють</w:t>
      </w:r>
      <w:r w:rsidR="00530366">
        <w:rPr>
          <w:rFonts w:ascii="Times New Roman" w:hAnsi="Times New Roman" w:cs="Times New Roman"/>
          <w:sz w:val="24"/>
          <w:szCs w:val="24"/>
          <w:lang w:val="uk-UA"/>
        </w:rPr>
        <w:t>ся за рахунок Виконавця.</w:t>
      </w:r>
    </w:p>
    <w:p w:rsidR="00501DE0" w:rsidRPr="00E65929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 Якість послуг </w:t>
      </w:r>
    </w:p>
    <w:p w:rsidR="00501DE0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.1. Виконавець повинен надати Замовнику послуги, якість яких відповідає вимогам чинного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одавства щодо дотримання якості для послуг даного виду.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01DE0" w:rsidRPr="00667D8C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Ціна і порядок розрахунків</w:t>
      </w:r>
    </w:p>
    <w:p w:rsidR="00501DE0" w:rsidRDefault="00501DE0" w:rsidP="00501DE0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4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Ціна цього Договору становить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 ПДВ)</w:t>
      </w:r>
      <w:r>
        <w:rPr>
          <w:rFonts w:ascii="Times New Roman" w:hAnsi="Times New Roman" w:cs="Times New Roman"/>
          <w:sz w:val="24"/>
          <w:szCs w:val="24"/>
          <w:lang w:val="uk-UA"/>
        </w:rPr>
        <w:t>, в т.ч. ПДВ ____грн.</w:t>
      </w:r>
    </w:p>
    <w:p w:rsidR="00501DE0" w:rsidRPr="008C6D9C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85E56">
        <w:rPr>
          <w:rFonts w:ascii="Times New Roman" w:hAnsi="Times New Roman" w:cs="Times New Roman"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70BAC">
        <w:rPr>
          <w:rFonts w:ascii="Times New Roman" w:hAnsi="Times New Roman" w:cs="Times New Roman"/>
          <w:sz w:val="24"/>
          <w:szCs w:val="24"/>
          <w:lang w:val="uk-UA"/>
        </w:rPr>
        <w:t>Виконавець самостійно несе відповідальність за формування ціни пропозиції у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вимог</w:t>
      </w:r>
      <w:r w:rsidRPr="00070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законодавства.</w:t>
      </w:r>
    </w:p>
    <w:p w:rsidR="00501DE0" w:rsidRPr="00667D8C" w:rsidRDefault="00501DE0" w:rsidP="00501DE0">
      <w:pPr>
        <w:shd w:val="clear" w:color="auto" w:fill="FFFFFF"/>
        <w:tabs>
          <w:tab w:val="left" w:pos="446"/>
        </w:tabs>
        <w:ind w:left="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4.3.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Ціна цього Договору може бути зменшена за взаємною згодою Сторін у випадку зменшення обсягів закупівлі залежно від 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ального фінансування видатків. </w:t>
      </w:r>
    </w:p>
    <w:p w:rsidR="00501DE0" w:rsidRDefault="00501DE0" w:rsidP="002745FE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Порядок здійснення оплати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Замовник здійснює оплату за надані послу</w:t>
      </w:r>
      <w:r w:rsidR="003A11E1">
        <w:rPr>
          <w:rFonts w:ascii="Times New Roman" w:hAnsi="Times New Roman" w:cs="Times New Roman"/>
          <w:sz w:val="24"/>
          <w:szCs w:val="24"/>
          <w:lang w:val="uk-UA"/>
        </w:rPr>
        <w:t xml:space="preserve">ги на підставі виставленого акту </w:t>
      </w:r>
      <w:r w:rsidR="003A11E1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="003A11E1"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на умовах відстрочки платежу на термін не більше 30 календарних днів з моменту факту надання послуги;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</w:rPr>
        <w:tab/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У разі затримки бюджетного фінансування, розрахунки за надану послугу здійснюються при отриманні Замовником бюджетного призначення на фінансування;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</w:rPr>
        <w:t>.3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При виникненні бюджетних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 оплата за надану послугу проводиться при наявності та в межах відповідних бюджетних асигнувань;</w:t>
      </w:r>
    </w:p>
    <w:p w:rsidR="00501DE0" w:rsidRPr="001442F9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 Ціни на послуги встановлюються в національній валюті України та не повинні перевищувати ціни встановлені нормативно-правовими актами.</w:t>
      </w:r>
    </w:p>
    <w:p w:rsidR="00501DE0" w:rsidRDefault="00501DE0" w:rsidP="00501DE0">
      <w:pPr>
        <w:shd w:val="clear" w:color="auto" w:fill="FFFFFF"/>
        <w:ind w:right="72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ind w:right="72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6</w:t>
      </w:r>
      <w:r w:rsidRPr="005576F2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. Надання послуг .</w:t>
      </w:r>
    </w:p>
    <w:p w:rsidR="00501DE0" w:rsidRPr="005576F2" w:rsidRDefault="00501DE0" w:rsidP="00501DE0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6</w:t>
      </w:r>
      <w:r w:rsidRPr="005576F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.1. Строк надання послуг – </w:t>
      </w:r>
      <w:r w:rsidR="0044623F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до 31 грудня </w:t>
      </w:r>
      <w:r w:rsidR="00070447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2024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р.</w:t>
      </w:r>
    </w:p>
    <w:p w:rsidR="00501DE0" w:rsidRPr="005576F2" w:rsidRDefault="00501DE0" w:rsidP="00501DE0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6.2. Місце над</w:t>
      </w:r>
      <w:r w:rsidRPr="005576F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ання послуг: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за місцезнаходженням лабораторії.</w:t>
      </w: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Права і обов’язки сторін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Замовник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язаний: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.1.1 Своєчасно та в повному обсязі сплачувати за надані послуги.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.1.2 Приймати надані послуги згідно з актом </w:t>
      </w:r>
      <w:r w:rsidR="003A11E1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має право: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.2.1 Достроково розірвати цей договір у разі невиконання, чи неналежного виконання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 Виконавцем, повідомивши про це його у строк до 10 робочих днів.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.2.2 Контролювати виконання надання послуг у строки, встановлені цим Договором.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.2.3 Зменшувати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.2.4 Повернути 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>, акт наданих послуг (виконаних робіт).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Виконавцю без здійснення оплати в разі неналежного оформлення документів (відсутність печатки, підписів тощо).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 Виконавець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язаний: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.3.1 Виконувати замовлення  в строки та на умовах, встановлених даним Договором.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.3.2 Забезпечити надання послуг, якість яких відповідає умовам, встановленим розділом 2 цього Договору.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 Виконавець має право: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.4.1 Своєчасно та в повному обсязі отримувати плату за надані послуги.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.4.2 На дострокове надання послуг за письмовим погодженням Замовника.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.4.3 Достроково розірвати цей договір у разі невиконання, чи неналежного виконання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 Замовником, повідомивши про це його у строк до10 робочих днів.</w:t>
      </w:r>
    </w:p>
    <w:p w:rsidR="00501DE0" w:rsidRDefault="00501DE0" w:rsidP="00501DE0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8</w:t>
      </w:r>
      <w:r w:rsidRPr="005576F2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. Відповідальність сторін</w:t>
      </w:r>
    </w:p>
    <w:p w:rsidR="00501DE0" w:rsidRDefault="00501DE0" w:rsidP="00501DE0">
      <w:pPr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8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.1 У разі невиконання або неналежного виконання своїх зобов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</w:rPr>
        <w:t>’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язань за Договором, Сторони несуть відповідальність, передбачену законодавством України та цим Договором.</w:t>
      </w:r>
    </w:p>
    <w:p w:rsidR="00501DE0" w:rsidRDefault="00501DE0" w:rsidP="00501DE0">
      <w:pPr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8.2 Штрафні санкції за невиконання чи неналежне виконання зобов</w:t>
      </w:r>
      <w:r w:rsidRPr="00070BAC">
        <w:rPr>
          <w:rFonts w:ascii="Times New Roman" w:hAnsi="Times New Roman" w:cs="Times New Roman"/>
          <w:bCs/>
          <w:spacing w:val="-2"/>
          <w:sz w:val="24"/>
          <w:szCs w:val="24"/>
        </w:rPr>
        <w:t>`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язань за Договором застосовуються у</w:t>
      </w:r>
      <w:r w:rsidRPr="00070BA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розмірах, визначених статтею 231 Господарського кодексу України.</w:t>
      </w:r>
    </w:p>
    <w:p w:rsidR="00501DE0" w:rsidRDefault="00501DE0" w:rsidP="002745F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Обставини непереборної сили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9</w:t>
      </w:r>
      <w:r w:rsidRPr="005576F2">
        <w:rPr>
          <w:rFonts w:ascii="Times New Roman" w:hAnsi="Times New Roman" w:cs="Times New Roman"/>
          <w:spacing w:val="-7"/>
          <w:sz w:val="24"/>
          <w:szCs w:val="24"/>
          <w:lang w:val="uk-UA"/>
        </w:rPr>
        <w:t>.1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Сторони звільняються від відповідальності за часткове або повне невиконання зобов'язань по цьому Договору, якщо це невиконання є наслідком обставин непереборної сили (форс-мажор), тобто обставин, які не залежать від волі Сторін.</w:t>
      </w:r>
    </w:p>
    <w:p w:rsidR="00501DE0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Під форс-мажорними обставинами розуміються обставини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які виникли після підписання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 в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непередбачених і непереборних</w:t>
      </w:r>
      <w:r w:rsidRPr="005576F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подій надзвичайного </w:t>
      </w:r>
      <w:r w:rsidRPr="005576F2">
        <w:rPr>
          <w:rFonts w:ascii="Times New Roman" w:hAnsi="Times New Roman" w:cs="Times New Roman"/>
          <w:sz w:val="24"/>
          <w:szCs w:val="24"/>
        </w:rPr>
        <w:t>природного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або суспільного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характеру. </w:t>
      </w:r>
    </w:p>
    <w:p w:rsidR="00501DE0" w:rsidRPr="00771C96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Вирішення спорів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У випадку виникнення спорів або розбіжностей, Сторони  зобов’язуються вирішувати їх шляхом взаємних  переговорів та консультацій.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 У разі недосягнення Сторонами згоди, спори (розбіжності) вирішуються у судовому порядку.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Строк дії Договору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Цей Договір діє з моменту його підписання і ді</w:t>
      </w:r>
      <w:r>
        <w:rPr>
          <w:rFonts w:ascii="Times New Roman" w:hAnsi="Times New Roman" w:cs="Times New Roman"/>
          <w:sz w:val="24"/>
          <w:szCs w:val="24"/>
          <w:lang w:val="uk-UA"/>
        </w:rPr>
        <w:t>є до 31 грудня 202</w:t>
      </w:r>
      <w:r w:rsidR="00070447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1" w:name="_GoBack"/>
      <w:bookmarkEnd w:id="1"/>
      <w:r w:rsidRPr="005576F2">
        <w:rPr>
          <w:rFonts w:ascii="Times New Roman" w:hAnsi="Times New Roman" w:cs="Times New Roman"/>
          <w:sz w:val="24"/>
          <w:szCs w:val="24"/>
          <w:lang w:val="uk-UA"/>
        </w:rPr>
        <w:t>р. або до виконання Сторонами своїх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язань по цьому Договору. 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.2 </w:t>
      </w:r>
      <w:r w:rsidRPr="005576F2">
        <w:rPr>
          <w:rFonts w:ascii="Times New Roman" w:hAnsi="Times New Roman" w:cs="Times New Roman"/>
          <w:spacing w:val="-8"/>
          <w:sz w:val="24"/>
          <w:szCs w:val="24"/>
          <w:lang w:val="uk-UA"/>
        </w:rPr>
        <w:t>Даний Договір складено українською мовою в двох примірниках, які мають однакову юридичну силу, по одному примірнику для кожної   із Сторін.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. </w:t>
      </w:r>
      <w:r w:rsidRPr="005576F2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Інші умови</w:t>
      </w:r>
    </w:p>
    <w:p w:rsidR="00545C12" w:rsidRPr="00293D4B" w:rsidRDefault="00545C12" w:rsidP="00545C1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lang w:val="uk-UA"/>
        </w:rPr>
      </w:pPr>
      <w:r>
        <w:rPr>
          <w:bCs/>
          <w:spacing w:val="-1"/>
          <w:lang w:val="uk-UA"/>
        </w:rPr>
        <w:t>12</w:t>
      </w:r>
      <w:r w:rsidRPr="00AA544B">
        <w:rPr>
          <w:bCs/>
          <w:spacing w:val="-1"/>
          <w:lang w:val="uk-UA"/>
        </w:rPr>
        <w:t>.1</w:t>
      </w:r>
      <w:r w:rsidRPr="00AA544B">
        <w:rPr>
          <w:b/>
          <w:bCs/>
          <w:spacing w:val="-1"/>
          <w:lang w:val="uk-UA"/>
        </w:rPr>
        <w:t xml:space="preserve"> </w:t>
      </w:r>
      <w:r w:rsidRPr="00293D4B">
        <w:rPr>
          <w:rFonts w:eastAsia="Calibri"/>
          <w:snapToGrid w:val="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30366" w:rsidRPr="00530366" w:rsidRDefault="00530366" w:rsidP="005303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1041"/>
      <w:bookmarkStart w:id="3" w:name="n1043"/>
      <w:bookmarkStart w:id="4" w:name="n1044"/>
      <w:bookmarkStart w:id="5" w:name="n1045"/>
      <w:bookmarkStart w:id="6" w:name="n1046"/>
      <w:bookmarkStart w:id="7" w:name="n1047"/>
      <w:bookmarkEnd w:id="2"/>
      <w:bookmarkEnd w:id="3"/>
      <w:bookmarkEnd w:id="4"/>
      <w:bookmarkEnd w:id="5"/>
      <w:bookmarkEnd w:id="6"/>
      <w:bookmarkEnd w:id="7"/>
      <w:r w:rsidRPr="00530366">
        <w:rPr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530366" w:rsidRPr="00DC208F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C208F">
        <w:rPr>
          <w:rFonts w:ascii="Times New Roman" w:hAnsi="Times New Roman" w:cs="Times New Roman"/>
          <w:color w:val="auto"/>
          <w:sz w:val="24"/>
          <w:szCs w:val="24"/>
          <w:lang w:val="uk-UA"/>
        </w:rPr>
        <w:t>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 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пропорційно</w:t>
      </w:r>
      <w:proofErr w:type="spellEnd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пропорційно</w:t>
      </w:r>
      <w:proofErr w:type="spellEnd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Platts</w:t>
      </w:r>
      <w:proofErr w:type="spellEnd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:rsidR="00530366" w:rsidRP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 зміни умов у зв’язку із застосуванням положень частини шостої статті 41 Закону.</w:t>
      </w:r>
    </w:p>
    <w:p w:rsidR="00545C12" w:rsidRPr="00293D4B" w:rsidRDefault="00545C12" w:rsidP="00545C1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lang w:val="uk-UA"/>
        </w:rPr>
      </w:pPr>
      <w:r w:rsidRPr="00293D4B">
        <w:rPr>
          <w:color w:val="000000"/>
        </w:rPr>
        <w:t>1</w:t>
      </w:r>
      <w:r w:rsidRPr="00293D4B">
        <w:rPr>
          <w:color w:val="000000"/>
          <w:lang w:val="uk-UA"/>
        </w:rPr>
        <w:t>2</w:t>
      </w:r>
      <w:r w:rsidRPr="00293D4B">
        <w:rPr>
          <w:color w:val="000000"/>
        </w:rPr>
        <w:t xml:space="preserve">.2. </w:t>
      </w:r>
      <w:r w:rsidRPr="00293D4B">
        <w:rPr>
          <w:color w:val="000000"/>
          <w:lang w:val="uk-UA"/>
        </w:rPr>
        <w:t>Дія договору про закупівлю може продовжуватися на строк, достатній для проведення процедури</w:t>
      </w:r>
      <w:r w:rsidRPr="00A576BA">
        <w:rPr>
          <w:color w:val="000000"/>
          <w:lang w:val="uk-UA"/>
        </w:rPr>
        <w:t xml:space="preserve"> закупівлі на початку наступного року, в обсязі, що не перевищує 20 відсотків суми, визначеної в початковому договорі про закупівлю, якщо видатки на досягнення цієї цілі затверджено в установленому порядку</w:t>
      </w:r>
      <w:r>
        <w:rPr>
          <w:color w:val="000000"/>
          <w:lang w:val="uk-UA"/>
        </w:rPr>
        <w:t>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73D"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Pr="00BB373D">
        <w:rPr>
          <w:rFonts w:ascii="Times New Roman" w:hAnsi="Times New Roman" w:cs="Times New Roman"/>
          <w:sz w:val="24"/>
          <w:szCs w:val="24"/>
        </w:rPr>
        <w:t>.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>3. Жодна із сторін</w:t>
      </w:r>
      <w:r w:rsidRPr="00BB373D">
        <w:rPr>
          <w:rFonts w:ascii="Times New Roman" w:hAnsi="Times New Roman" w:cs="Times New Roman"/>
          <w:sz w:val="24"/>
          <w:szCs w:val="24"/>
        </w:rPr>
        <w:t xml:space="preserve"> не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має</w:t>
      </w:r>
      <w:r w:rsidRPr="00BB373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передавати третій стороні свої</w:t>
      </w:r>
      <w:r w:rsidRPr="00BB373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і обов'язки</w:t>
      </w:r>
      <w:r w:rsidRPr="00BB373D">
        <w:rPr>
          <w:rFonts w:ascii="Times New Roman" w:hAnsi="Times New Roman" w:cs="Times New Roman"/>
          <w:sz w:val="24"/>
          <w:szCs w:val="24"/>
        </w:rPr>
        <w:t xml:space="preserve"> за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даною</w:t>
      </w:r>
      <w:r w:rsidRPr="00BB373D">
        <w:rPr>
          <w:rFonts w:ascii="Times New Roman" w:hAnsi="Times New Roman" w:cs="Times New Roman"/>
          <w:sz w:val="24"/>
          <w:szCs w:val="24"/>
        </w:rPr>
        <w:t xml:space="preserve"> угодою без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письмового дозволу іншої сторони.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4. Всі доповнення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зміни або додатки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оформляються письмово і підписуються обома</w:t>
      </w:r>
      <w:r w:rsidRPr="005576F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після чого </w:t>
      </w:r>
      <w:r w:rsidRPr="005576F2">
        <w:rPr>
          <w:rFonts w:ascii="Times New Roman" w:hAnsi="Times New Roman" w:cs="Times New Roman"/>
          <w:sz w:val="24"/>
          <w:szCs w:val="24"/>
        </w:rPr>
        <w:t>вони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стають невід'ємною та складовою частиною даного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5 Всі повідомлення</w:t>
      </w:r>
      <w:r w:rsidRPr="005576F2">
        <w:rPr>
          <w:rFonts w:ascii="Times New Roman" w:hAnsi="Times New Roman" w:cs="Times New Roman"/>
          <w:sz w:val="24"/>
          <w:szCs w:val="24"/>
        </w:rPr>
        <w:t>, заяви,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претензії і інша документація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пов'язані з виконанням цього </w:t>
      </w:r>
      <w:r w:rsidRPr="005576F2">
        <w:rPr>
          <w:rFonts w:ascii="Times New Roman" w:hAnsi="Times New Roman" w:cs="Times New Roman"/>
          <w:sz w:val="24"/>
          <w:szCs w:val="24"/>
        </w:rPr>
        <w:t>Договору,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виконуються письмово і повинні передаватися Сторонами </w:t>
      </w:r>
      <w:r w:rsidRPr="005576F2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Pr="005576F2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які вказані</w:t>
      </w:r>
      <w:r w:rsidRPr="005576F2">
        <w:rPr>
          <w:rFonts w:ascii="Times New Roman" w:hAnsi="Times New Roman" w:cs="Times New Roman"/>
          <w:sz w:val="24"/>
          <w:szCs w:val="24"/>
        </w:rPr>
        <w:t xml:space="preserve"> в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Договорі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</w:p>
    <w:p w:rsidR="00501DE0" w:rsidRPr="005A4A8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pacing w:val="-8"/>
          <w:sz w:val="24"/>
          <w:szCs w:val="24"/>
          <w:lang w:val="uk-UA"/>
        </w:rPr>
        <w:t>.6.   Сторони домовились про нерозголошення умов даного Договору та додатків до нього третім особам.</w:t>
      </w:r>
    </w:p>
    <w:p w:rsidR="00501DE0" w:rsidRPr="009B33CD" w:rsidRDefault="00501DE0" w:rsidP="00501DE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Pr="005576F2">
        <w:rPr>
          <w:rFonts w:ascii="Times New Roman" w:hAnsi="Times New Roman" w:cs="Times New Roman"/>
          <w:b/>
          <w:bCs/>
          <w:sz w:val="24"/>
          <w:szCs w:val="24"/>
        </w:rPr>
        <w:t>. А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дреса, банківські реквізити і </w:t>
      </w:r>
      <w:proofErr w:type="gramStart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ідписи Сторін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01DE0" w:rsidRPr="005576F2" w:rsidTr="002C79C0">
        <w:tc>
          <w:tcPr>
            <w:tcW w:w="4888" w:type="dxa"/>
          </w:tcPr>
          <w:p w:rsidR="00501DE0" w:rsidRPr="005576F2" w:rsidRDefault="00501DE0" w:rsidP="002C79C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:rsidR="00501DE0" w:rsidRPr="005576F2" w:rsidRDefault="00501DE0" w:rsidP="002C79C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</w:p>
        </w:tc>
        <w:tc>
          <w:tcPr>
            <w:tcW w:w="4888" w:type="dxa"/>
          </w:tcPr>
          <w:p w:rsidR="00501DE0" w:rsidRPr="005576F2" w:rsidRDefault="00501DE0" w:rsidP="002C79C0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501DE0" w:rsidRPr="005576F2" w:rsidRDefault="00501DE0" w:rsidP="002C79C0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</w:p>
        </w:tc>
      </w:tr>
    </w:tbl>
    <w:p w:rsidR="00501DE0" w:rsidRPr="008B46B4" w:rsidRDefault="00501DE0" w:rsidP="0050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7B617A" w:rsidRDefault="007B617A"/>
    <w:sectPr w:rsidR="007B617A" w:rsidSect="00DC20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8F9"/>
    <w:multiLevelType w:val="hybridMultilevel"/>
    <w:tmpl w:val="F34AE6D4"/>
    <w:lvl w:ilvl="0" w:tplc="1FF690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E0"/>
    <w:rsid w:val="00070447"/>
    <w:rsid w:val="002745FE"/>
    <w:rsid w:val="003A11E1"/>
    <w:rsid w:val="00415B4D"/>
    <w:rsid w:val="0044623F"/>
    <w:rsid w:val="00501DE0"/>
    <w:rsid w:val="00530366"/>
    <w:rsid w:val="00545C12"/>
    <w:rsid w:val="007B617A"/>
    <w:rsid w:val="00A451FA"/>
    <w:rsid w:val="00AB0A1C"/>
    <w:rsid w:val="00D46BAF"/>
    <w:rsid w:val="00DC208F"/>
    <w:rsid w:val="00ED378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E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Plain Text"/>
    <w:basedOn w:val="a"/>
    <w:link w:val="a4"/>
    <w:rsid w:val="00501DE0"/>
    <w:pPr>
      <w:spacing w:line="240" w:lineRule="auto"/>
    </w:pPr>
    <w:rPr>
      <w:rFonts w:ascii="Courier New" w:eastAsia="Calibri" w:hAnsi="Courier New" w:cs="Times New Roman"/>
      <w:color w:val="auto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501DE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B0A1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53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E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Plain Text"/>
    <w:basedOn w:val="a"/>
    <w:link w:val="a4"/>
    <w:rsid w:val="00501DE0"/>
    <w:pPr>
      <w:spacing w:line="240" w:lineRule="auto"/>
    </w:pPr>
    <w:rPr>
      <w:rFonts w:ascii="Courier New" w:eastAsia="Calibri" w:hAnsi="Courier New" w:cs="Times New Roman"/>
      <w:color w:val="auto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501DE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B0A1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5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5633</Words>
  <Characters>3212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Наталія І. Полуніна</dc:creator>
  <cp:lastModifiedBy>Наталія І. Полуніна</cp:lastModifiedBy>
  <cp:revision>14</cp:revision>
  <dcterms:created xsi:type="dcterms:W3CDTF">2021-02-11T09:46:00Z</dcterms:created>
  <dcterms:modified xsi:type="dcterms:W3CDTF">2024-04-02T05:47:00Z</dcterms:modified>
</cp:coreProperties>
</file>