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C849ED" w:rsidRDefault="008E2330" w:rsidP="00C849ED">
      <w:pPr>
        <w:pStyle w:val="1"/>
        <w:shd w:val="clear" w:color="auto" w:fill="FDFEFD"/>
        <w:spacing w:before="0" w:beforeAutospacing="0" w:after="0" w:afterAutospacing="0"/>
        <w:ind w:firstLine="567"/>
        <w:jc w:val="both"/>
        <w:textAlignment w:val="baseline"/>
        <w:rPr>
          <w:b w:val="0"/>
          <w:bCs w:val="0"/>
          <w:color w:val="000000"/>
          <w:sz w:val="24"/>
          <w:szCs w:val="24"/>
          <w:lang w:val="uk-UA"/>
        </w:rPr>
      </w:pPr>
      <w:r w:rsidRPr="00C849ED">
        <w:rPr>
          <w:b w:val="0"/>
          <w:sz w:val="24"/>
          <w:szCs w:val="24"/>
          <w:lang w:val="uk-UA"/>
        </w:rPr>
        <w:t>1.1. Постачальник зобов'язується у</w:t>
      </w:r>
      <w:r w:rsidR="00B135A7" w:rsidRPr="00C849ED">
        <w:rPr>
          <w:b w:val="0"/>
          <w:sz w:val="24"/>
          <w:szCs w:val="24"/>
          <w:lang w:val="uk-UA"/>
        </w:rPr>
        <w:t xml:space="preserve"> 2024</w:t>
      </w:r>
      <w:r w:rsidRPr="00C849ED">
        <w:rPr>
          <w:b w:val="0"/>
          <w:sz w:val="24"/>
          <w:szCs w:val="24"/>
          <w:lang w:val="uk-UA"/>
        </w:rPr>
        <w:t xml:space="preserve"> році поставити Замовникові Товар згідно коду </w:t>
      </w:r>
      <w:proofErr w:type="spellStart"/>
      <w:r w:rsidRPr="00C849ED">
        <w:rPr>
          <w:b w:val="0"/>
          <w:sz w:val="24"/>
          <w:szCs w:val="24"/>
          <w:lang w:val="uk-UA"/>
        </w:rPr>
        <w:t>ДК</w:t>
      </w:r>
      <w:proofErr w:type="spellEnd"/>
      <w:r w:rsidRPr="00C849ED">
        <w:rPr>
          <w:b w:val="0"/>
          <w:sz w:val="24"/>
          <w:szCs w:val="24"/>
          <w:lang w:val="uk-UA"/>
        </w:rPr>
        <w:t xml:space="preserve"> 021:2015 (</w:t>
      </w:r>
      <w:r w:rsidRPr="00C849ED">
        <w:rPr>
          <w:b w:val="0"/>
          <w:sz w:val="24"/>
          <w:szCs w:val="24"/>
        </w:rPr>
        <w:t>CPV</w:t>
      </w:r>
      <w:r w:rsidRPr="00C849ED">
        <w:rPr>
          <w:b w:val="0"/>
          <w:sz w:val="24"/>
          <w:szCs w:val="24"/>
          <w:lang w:val="uk-UA"/>
        </w:rPr>
        <w:t xml:space="preserve"> 2008) – </w:t>
      </w:r>
      <w:r w:rsidR="00C849ED" w:rsidRPr="00C849ED">
        <w:rPr>
          <w:b w:val="0"/>
          <w:color w:val="000000"/>
          <w:sz w:val="24"/>
          <w:szCs w:val="24"/>
          <w:bdr w:val="none" w:sz="0" w:space="0" w:color="auto" w:frame="1"/>
          <w:shd w:val="clear" w:color="auto" w:fill="FDFEFD"/>
          <w:lang w:val="uk-UA"/>
        </w:rPr>
        <w:t>33120000-7</w:t>
      </w:r>
      <w:r w:rsidR="00C849ED" w:rsidRPr="00C849ED">
        <w:rPr>
          <w:b w:val="0"/>
          <w:color w:val="000000"/>
          <w:sz w:val="24"/>
          <w:szCs w:val="24"/>
          <w:shd w:val="clear" w:color="auto" w:fill="FDFEFD"/>
        </w:rPr>
        <w:t> </w:t>
      </w:r>
      <w:r w:rsidR="00C849ED" w:rsidRPr="00C849ED">
        <w:rPr>
          <w:b w:val="0"/>
          <w:color w:val="000000"/>
          <w:sz w:val="24"/>
          <w:szCs w:val="24"/>
          <w:shd w:val="clear" w:color="auto" w:fill="FDFEFD"/>
          <w:lang w:val="uk-UA"/>
        </w:rPr>
        <w:t>-</w:t>
      </w:r>
      <w:r w:rsidR="00C849ED" w:rsidRPr="00C849ED">
        <w:rPr>
          <w:b w:val="0"/>
          <w:color w:val="000000"/>
          <w:sz w:val="24"/>
          <w:szCs w:val="24"/>
          <w:shd w:val="clear" w:color="auto" w:fill="FDFEFD"/>
        </w:rPr>
        <w:t> </w:t>
      </w:r>
      <w:r w:rsidR="00C849ED" w:rsidRPr="00C849ED">
        <w:rPr>
          <w:b w:val="0"/>
          <w:color w:val="000000"/>
          <w:sz w:val="24"/>
          <w:szCs w:val="24"/>
          <w:bdr w:val="none" w:sz="0" w:space="0" w:color="auto" w:frame="1"/>
          <w:shd w:val="clear" w:color="auto" w:fill="FDFEFD"/>
          <w:lang w:val="uk-UA"/>
        </w:rPr>
        <w:t>Системи реєстрації медичної інформації та дослідне обладнання</w:t>
      </w:r>
      <w:r w:rsidRPr="00C849ED">
        <w:rPr>
          <w:b w:val="0"/>
          <w:sz w:val="24"/>
          <w:szCs w:val="24"/>
          <w:lang w:val="uk-UA"/>
        </w:rPr>
        <w:t xml:space="preserve">, а саме – </w:t>
      </w:r>
      <w:r w:rsidR="005D5A75" w:rsidRPr="005D5A75">
        <w:rPr>
          <w:b w:val="0"/>
          <w:sz w:val="24"/>
          <w:szCs w:val="24"/>
          <w:lang w:val="uk-UA"/>
        </w:rPr>
        <w:t>швидкі тести на 10 наркотиків, тест-касета (сеча)</w:t>
      </w:r>
      <w:r w:rsidR="00C849ED">
        <w:rPr>
          <w:b w:val="0"/>
          <w:bCs w:val="0"/>
          <w:color w:val="000000"/>
          <w:sz w:val="24"/>
          <w:szCs w:val="24"/>
          <w:lang w:val="uk-UA"/>
        </w:rPr>
        <w:t xml:space="preserve"> </w:t>
      </w:r>
      <w:r w:rsidRPr="00C849ED">
        <w:rPr>
          <w:b w:val="0"/>
          <w:sz w:val="24"/>
          <w:szCs w:val="24"/>
          <w:lang w:val="uk-UA"/>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6F39C7">
        <w:t>а передати Замовнику протягом 5 (п’яти</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5D5A75">
        <w:t>,</w:t>
      </w:r>
      <w:r w:rsidR="00B135A7">
        <w:t xml:space="preserve"> Указом Президента України № 734/2023 від 06.11.2023 року «Про продовження строку дії воєнного стану в Україні»</w:t>
      </w:r>
      <w:r w:rsidR="005D5A75">
        <w:t xml:space="preserve"> та Указом Президента України   № 49/2024 від 05.02.2024 року «Про продовження строку дії воєнного стану в Україні».</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lastRenderedPageBreak/>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lastRenderedPageBreak/>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E54CB0">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5D5A75" w:rsidRDefault="008E2330" w:rsidP="0060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C849ED" w:rsidRPr="00C849ED">
              <w:rPr>
                <w:color w:val="000000"/>
                <w:sz w:val="18"/>
                <w:szCs w:val="18"/>
                <w:bdr w:val="none" w:sz="0" w:space="0" w:color="auto" w:frame="1"/>
                <w:shd w:val="clear" w:color="auto" w:fill="FDFEFD"/>
              </w:rPr>
              <w:t>33120000-7</w:t>
            </w:r>
            <w:r w:rsidR="00C849ED" w:rsidRPr="00C849ED">
              <w:rPr>
                <w:color w:val="000000"/>
                <w:sz w:val="18"/>
                <w:szCs w:val="18"/>
                <w:shd w:val="clear" w:color="auto" w:fill="FDFEFD"/>
              </w:rPr>
              <w:t> - </w:t>
            </w:r>
            <w:r w:rsidR="00C849ED" w:rsidRPr="00C849ED">
              <w:rPr>
                <w:color w:val="000000"/>
                <w:sz w:val="18"/>
                <w:szCs w:val="18"/>
                <w:bdr w:val="none" w:sz="0" w:space="0" w:color="auto" w:frame="1"/>
                <w:shd w:val="clear" w:color="auto" w:fill="FDFEFD"/>
              </w:rPr>
              <w:t>Системи реєстрації медичної інформації та дослідне обладнання</w:t>
            </w:r>
            <w:r w:rsidR="00DE66FD">
              <w:rPr>
                <w:sz w:val="18"/>
                <w:szCs w:val="18"/>
              </w:rPr>
              <w:t xml:space="preserve"> </w:t>
            </w:r>
          </w:p>
          <w:p w:rsidR="008E2330" w:rsidRPr="00AA4695" w:rsidRDefault="00DE66FD" w:rsidP="0060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eastAsia="hi-IN" w:bidi="hi-IN"/>
              </w:rPr>
            </w:pPr>
            <w:r>
              <w:rPr>
                <w:sz w:val="18"/>
                <w:szCs w:val="18"/>
              </w:rPr>
              <w:t>(</w:t>
            </w:r>
            <w:r w:rsidR="005D5A75">
              <w:rPr>
                <w:sz w:val="18"/>
                <w:szCs w:val="18"/>
              </w:rPr>
              <w:t>Ш</w:t>
            </w:r>
            <w:r w:rsidR="005D5A75" w:rsidRPr="005D5A75">
              <w:rPr>
                <w:sz w:val="18"/>
                <w:szCs w:val="18"/>
              </w:rPr>
              <w:t>видкі тести на 10 наркотиків, тест-касета (сеча)</w:t>
            </w:r>
            <w:r>
              <w:rPr>
                <w:color w:val="000000"/>
                <w:sz w:val="18"/>
                <w:szCs w:val="18"/>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6371D9">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1C7E41"/>
    <w:rsid w:val="00233513"/>
    <w:rsid w:val="00254498"/>
    <w:rsid w:val="00260E78"/>
    <w:rsid w:val="0029113F"/>
    <w:rsid w:val="002A15FB"/>
    <w:rsid w:val="003527A0"/>
    <w:rsid w:val="003B6F85"/>
    <w:rsid w:val="003C461F"/>
    <w:rsid w:val="004358DE"/>
    <w:rsid w:val="0044232B"/>
    <w:rsid w:val="00461E9D"/>
    <w:rsid w:val="00492AD5"/>
    <w:rsid w:val="004D0C5A"/>
    <w:rsid w:val="00547F6B"/>
    <w:rsid w:val="005D5A75"/>
    <w:rsid w:val="005E7481"/>
    <w:rsid w:val="006012DC"/>
    <w:rsid w:val="006371D9"/>
    <w:rsid w:val="006B2E6C"/>
    <w:rsid w:val="006D6B07"/>
    <w:rsid w:val="006F39C7"/>
    <w:rsid w:val="00822188"/>
    <w:rsid w:val="0088139C"/>
    <w:rsid w:val="00892CE5"/>
    <w:rsid w:val="008B354C"/>
    <w:rsid w:val="008D62E4"/>
    <w:rsid w:val="008E2330"/>
    <w:rsid w:val="00992D6B"/>
    <w:rsid w:val="009E7FA5"/>
    <w:rsid w:val="00A663A3"/>
    <w:rsid w:val="00B02E89"/>
    <w:rsid w:val="00B135A7"/>
    <w:rsid w:val="00B553B2"/>
    <w:rsid w:val="00B8208F"/>
    <w:rsid w:val="00B95892"/>
    <w:rsid w:val="00C17F34"/>
    <w:rsid w:val="00C31DBB"/>
    <w:rsid w:val="00C67C59"/>
    <w:rsid w:val="00C82D1F"/>
    <w:rsid w:val="00C849ED"/>
    <w:rsid w:val="00CA06DC"/>
    <w:rsid w:val="00CF0485"/>
    <w:rsid w:val="00D66CF9"/>
    <w:rsid w:val="00DB4404"/>
    <w:rsid w:val="00DE66FD"/>
    <w:rsid w:val="00DE72A0"/>
    <w:rsid w:val="00E11E18"/>
    <w:rsid w:val="00E271E9"/>
    <w:rsid w:val="00E54CB0"/>
    <w:rsid w:val="00F1549B"/>
    <w:rsid w:val="00F45D37"/>
    <w:rsid w:val="00F5550B"/>
    <w:rsid w:val="00FC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C849ED"/>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 w:type="character" w:customStyle="1" w:styleId="10">
    <w:name w:val="Заголовок 1 Знак"/>
    <w:basedOn w:val="a0"/>
    <w:link w:val="1"/>
    <w:uiPriority w:val="9"/>
    <w:rsid w:val="00C849E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 w:id="480345910">
      <w:bodyDiv w:val="1"/>
      <w:marLeft w:val="0"/>
      <w:marRight w:val="0"/>
      <w:marTop w:val="0"/>
      <w:marBottom w:val="0"/>
      <w:divBdr>
        <w:top w:val="none" w:sz="0" w:space="0" w:color="auto"/>
        <w:left w:val="none" w:sz="0" w:space="0" w:color="auto"/>
        <w:bottom w:val="none" w:sz="0" w:space="0" w:color="auto"/>
        <w:right w:val="none" w:sz="0" w:space="0" w:color="auto"/>
      </w:divBdr>
    </w:div>
    <w:div w:id="13535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7</Pages>
  <Words>3444</Words>
  <Characters>19632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2024-01-15T10:02:00Z</cp:lastPrinted>
  <dcterms:created xsi:type="dcterms:W3CDTF">2023-06-20T09:17:00Z</dcterms:created>
  <dcterms:modified xsi:type="dcterms:W3CDTF">2024-04-11T11:15:00Z</dcterms:modified>
</cp:coreProperties>
</file>