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A2" w:rsidRDefault="003E3EA2" w:rsidP="00355086">
      <w:pPr>
        <w:spacing w:line="360" w:lineRule="auto"/>
        <w:jc w:val="center"/>
        <w:rPr>
          <w:b/>
          <w:spacing w:val="2"/>
        </w:rPr>
      </w:pPr>
    </w:p>
    <w:p w:rsidR="00642715" w:rsidRDefault="007C1352" w:rsidP="00642715">
      <w:pPr>
        <w:ind w:left="-57" w:right="-57"/>
        <w:jc w:val="center"/>
        <w:rPr>
          <w:b/>
          <w:sz w:val="28"/>
          <w:szCs w:val="28"/>
        </w:rPr>
      </w:pPr>
      <w:proofErr w:type="spellStart"/>
      <w:r>
        <w:rPr>
          <w:b/>
          <w:sz w:val="28"/>
          <w:szCs w:val="28"/>
        </w:rPr>
        <w:t>Любарська</w:t>
      </w:r>
      <w:proofErr w:type="spellEnd"/>
      <w:r w:rsidR="00642715">
        <w:rPr>
          <w:b/>
          <w:sz w:val="28"/>
          <w:szCs w:val="28"/>
        </w:rPr>
        <w:t xml:space="preserve"> спеціальна школа</w:t>
      </w:r>
    </w:p>
    <w:p w:rsidR="00642715" w:rsidRPr="006A0B39" w:rsidRDefault="00642715" w:rsidP="00642715">
      <w:pPr>
        <w:ind w:left="-57" w:right="-57"/>
        <w:jc w:val="center"/>
        <w:rPr>
          <w:b/>
          <w:bCs/>
        </w:rPr>
      </w:pPr>
      <w:r>
        <w:rPr>
          <w:b/>
          <w:sz w:val="28"/>
          <w:szCs w:val="28"/>
        </w:rPr>
        <w:t xml:space="preserve"> </w:t>
      </w:r>
      <w:r w:rsidRPr="006A0B39">
        <w:rPr>
          <w:b/>
          <w:bCs/>
        </w:rPr>
        <w:t>ЖИТОМИРСЬКОЇ ОБЛАСНОЇ РАДИ</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631"/>
      </w:tblGrid>
      <w:tr w:rsidR="00642715" w:rsidRPr="006A0B39" w:rsidTr="00642715">
        <w:trPr>
          <w:trHeight w:val="2291"/>
          <w:jc w:val="center"/>
        </w:trPr>
        <w:tc>
          <w:tcPr>
            <w:tcW w:w="3498" w:type="dxa"/>
            <w:tcBorders>
              <w:top w:val="nil"/>
              <w:left w:val="nil"/>
              <w:bottom w:val="nil"/>
              <w:right w:val="nil"/>
            </w:tcBorders>
          </w:tcPr>
          <w:p w:rsidR="00642715" w:rsidRPr="006A0B39" w:rsidRDefault="00642715" w:rsidP="00642715">
            <w:pPr>
              <w:jc w:val="center"/>
              <w:rPr>
                <w:b/>
              </w:rPr>
            </w:pPr>
          </w:p>
        </w:tc>
        <w:tc>
          <w:tcPr>
            <w:tcW w:w="6631" w:type="dxa"/>
            <w:tcBorders>
              <w:top w:val="nil"/>
              <w:left w:val="nil"/>
              <w:bottom w:val="nil"/>
              <w:right w:val="nil"/>
            </w:tcBorders>
          </w:tcPr>
          <w:p w:rsidR="00642715" w:rsidRPr="006A0B39" w:rsidRDefault="00642715" w:rsidP="00642715">
            <w:pPr>
              <w:pStyle w:val="afc"/>
              <w:jc w:val="right"/>
              <w:rPr>
                <w:b/>
              </w:rPr>
            </w:pPr>
          </w:p>
          <w:p w:rsidR="00642715" w:rsidRPr="006A0B39" w:rsidRDefault="00642715" w:rsidP="00642715">
            <w:pPr>
              <w:pStyle w:val="afc"/>
              <w:jc w:val="right"/>
              <w:rPr>
                <w:b/>
              </w:rPr>
            </w:pPr>
            <w:r w:rsidRPr="006A0B39">
              <w:rPr>
                <w:b/>
              </w:rPr>
              <w:t>«ЗАТВЕРДЖЕНО»</w:t>
            </w:r>
          </w:p>
          <w:p w:rsidR="00642715" w:rsidRPr="006A0B39" w:rsidRDefault="00642715" w:rsidP="00642715">
            <w:pPr>
              <w:pStyle w:val="afc"/>
              <w:jc w:val="right"/>
              <w:rPr>
                <w:b/>
              </w:rPr>
            </w:pPr>
            <w:r w:rsidRPr="006A0B39">
              <w:rPr>
                <w:b/>
              </w:rPr>
              <w:t xml:space="preserve">рішенням уповноваженої особи, </w:t>
            </w:r>
          </w:p>
          <w:p w:rsidR="00C93F15" w:rsidRDefault="00642715" w:rsidP="00642715">
            <w:pPr>
              <w:pStyle w:val="afc"/>
              <w:jc w:val="right"/>
              <w:rPr>
                <w:b/>
              </w:rPr>
            </w:pPr>
            <w:r w:rsidRPr="006A0B39">
              <w:rPr>
                <w:b/>
              </w:rPr>
              <w:t>від «</w:t>
            </w:r>
            <w:r w:rsidR="003849CC">
              <w:rPr>
                <w:b/>
              </w:rPr>
              <w:t>06</w:t>
            </w:r>
            <w:r w:rsidR="00F31D19">
              <w:rPr>
                <w:b/>
              </w:rPr>
              <w:t>»</w:t>
            </w:r>
            <w:r>
              <w:rPr>
                <w:b/>
              </w:rPr>
              <w:t xml:space="preserve"> </w:t>
            </w:r>
            <w:r w:rsidR="003849CC">
              <w:rPr>
                <w:b/>
              </w:rPr>
              <w:t>грудня</w:t>
            </w:r>
            <w:r w:rsidR="00F31D19">
              <w:rPr>
                <w:b/>
              </w:rPr>
              <w:t xml:space="preserve"> 202</w:t>
            </w:r>
            <w:r w:rsidR="009F285D">
              <w:rPr>
                <w:b/>
              </w:rPr>
              <w:t>3</w:t>
            </w:r>
            <w:r w:rsidR="00F31D19">
              <w:rPr>
                <w:b/>
              </w:rPr>
              <w:t>року</w:t>
            </w:r>
            <w:r>
              <w:rPr>
                <w:b/>
              </w:rPr>
              <w:t xml:space="preserve"> </w:t>
            </w:r>
          </w:p>
          <w:p w:rsidR="00642715" w:rsidRPr="006A0B39" w:rsidRDefault="00C93F15" w:rsidP="00642715">
            <w:pPr>
              <w:pStyle w:val="afc"/>
              <w:jc w:val="right"/>
              <w:rPr>
                <w:b/>
              </w:rPr>
            </w:pPr>
            <w:r>
              <w:rPr>
                <w:b/>
              </w:rPr>
              <w:t>_________________Олена МАНЬКО</w:t>
            </w:r>
            <w:r w:rsidR="00642715">
              <w:rPr>
                <w:b/>
              </w:rPr>
              <w:t xml:space="preserve"> </w:t>
            </w:r>
            <w:r w:rsidR="00642715" w:rsidRPr="006A0B39">
              <w:rPr>
                <w:b/>
              </w:rPr>
              <w:t xml:space="preserve"> </w:t>
            </w:r>
            <w:r w:rsidR="00642715">
              <w:rPr>
                <w:b/>
              </w:rPr>
              <w:t xml:space="preserve">           </w:t>
            </w:r>
          </w:p>
          <w:p w:rsidR="00642715" w:rsidRPr="006A0B39" w:rsidRDefault="00642715" w:rsidP="00642715">
            <w:pPr>
              <w:pStyle w:val="afc"/>
              <w:jc w:val="right"/>
              <w:rPr>
                <w:b/>
              </w:rPr>
            </w:pPr>
          </w:p>
          <w:p w:rsidR="00642715" w:rsidRPr="006A0B39" w:rsidRDefault="00642715" w:rsidP="00642715">
            <w:pPr>
              <w:pStyle w:val="aff9"/>
              <w:spacing w:line="240" w:lineRule="auto"/>
              <w:jc w:val="right"/>
              <w:rPr>
                <w:rFonts w:eastAsia="Calibri"/>
              </w:rPr>
            </w:pPr>
          </w:p>
        </w:tc>
      </w:tr>
    </w:tbl>
    <w:p w:rsidR="00355086" w:rsidRPr="00AC7ED0" w:rsidRDefault="00355086" w:rsidP="00355086">
      <w:pPr>
        <w:pStyle w:val="Code"/>
        <w:jc w:val="center"/>
        <w:rPr>
          <w:rFonts w:ascii="Times New Roman" w:hAnsi="Times New Roman"/>
          <w:b/>
          <w:caps/>
          <w:sz w:val="24"/>
          <w:szCs w:val="24"/>
          <w:lang w:val="uk-UA"/>
        </w:rPr>
      </w:pPr>
    </w:p>
    <w:p w:rsidR="00355086" w:rsidRPr="00AC7ED0" w:rsidRDefault="00355086" w:rsidP="00355086">
      <w:pPr>
        <w:pStyle w:val="Code"/>
        <w:jc w:val="center"/>
        <w:rPr>
          <w:rFonts w:ascii="Times New Roman" w:hAnsi="Times New Roman"/>
          <w:b/>
          <w:caps/>
          <w:sz w:val="24"/>
          <w:szCs w:val="24"/>
          <w:lang w:val="uk-UA"/>
        </w:rPr>
      </w:pPr>
    </w:p>
    <w:p w:rsidR="00355086" w:rsidRPr="00AC7ED0" w:rsidRDefault="00355086" w:rsidP="00355086">
      <w:pPr>
        <w:pStyle w:val="Code"/>
        <w:jc w:val="center"/>
        <w:rPr>
          <w:rFonts w:ascii="Times New Roman" w:hAnsi="Times New Roman"/>
          <w:b/>
          <w:caps/>
          <w:sz w:val="24"/>
          <w:szCs w:val="24"/>
          <w:lang w:val="uk-UA"/>
        </w:rPr>
      </w:pPr>
    </w:p>
    <w:p w:rsidR="00355086" w:rsidRPr="00AC7ED0" w:rsidRDefault="00355086" w:rsidP="00355086">
      <w:pPr>
        <w:pStyle w:val="Code"/>
        <w:jc w:val="center"/>
        <w:rPr>
          <w:rFonts w:ascii="Times New Roman" w:hAnsi="Times New Roman"/>
          <w:b/>
          <w:caps/>
          <w:sz w:val="24"/>
          <w:szCs w:val="24"/>
          <w:lang w:val="uk-UA"/>
        </w:rPr>
      </w:pPr>
    </w:p>
    <w:p w:rsidR="00355086" w:rsidRPr="00AC7ED0" w:rsidRDefault="00355086" w:rsidP="00355086">
      <w:pPr>
        <w:pStyle w:val="Code"/>
        <w:jc w:val="center"/>
        <w:rPr>
          <w:rFonts w:ascii="Times New Roman" w:hAnsi="Times New Roman"/>
          <w:b/>
          <w:caps/>
          <w:sz w:val="24"/>
          <w:szCs w:val="24"/>
          <w:lang w:val="uk-UA"/>
        </w:rPr>
      </w:pPr>
    </w:p>
    <w:p w:rsidR="00355086" w:rsidRPr="00AC7ED0" w:rsidRDefault="00355086" w:rsidP="00355086">
      <w:pPr>
        <w:pStyle w:val="Code"/>
        <w:jc w:val="center"/>
        <w:rPr>
          <w:rFonts w:ascii="Times New Roman" w:hAnsi="Times New Roman"/>
          <w:b/>
          <w:caps/>
          <w:sz w:val="24"/>
          <w:szCs w:val="24"/>
          <w:lang w:val="uk-UA"/>
        </w:rPr>
      </w:pPr>
    </w:p>
    <w:p w:rsidR="00355086" w:rsidRDefault="00355086" w:rsidP="00355086">
      <w:pPr>
        <w:jc w:val="center"/>
        <w:rPr>
          <w:b/>
          <w:caps/>
          <w:sz w:val="28"/>
          <w:szCs w:val="28"/>
        </w:rPr>
      </w:pPr>
      <w:r w:rsidRPr="00AC7ED0">
        <w:rPr>
          <w:b/>
          <w:caps/>
          <w:sz w:val="28"/>
          <w:szCs w:val="28"/>
        </w:rPr>
        <w:t>Тендерна документація</w:t>
      </w:r>
    </w:p>
    <w:p w:rsidR="00E541C1" w:rsidRPr="00AC7ED0" w:rsidRDefault="00E541C1" w:rsidP="00355086">
      <w:pPr>
        <w:jc w:val="center"/>
        <w:rPr>
          <w:b/>
          <w:sz w:val="28"/>
          <w:szCs w:val="28"/>
        </w:rPr>
      </w:pPr>
    </w:p>
    <w:p w:rsidR="00355086" w:rsidRDefault="00E541C1" w:rsidP="00355086">
      <w:pPr>
        <w:jc w:val="center"/>
        <w:rPr>
          <w:b/>
        </w:rPr>
      </w:pPr>
      <w:r w:rsidRPr="00E541C1">
        <w:t>по процедурі</w:t>
      </w:r>
      <w:r>
        <w:t xml:space="preserve"> </w:t>
      </w:r>
      <w:r w:rsidRPr="00E541C1">
        <w:rPr>
          <w:b/>
        </w:rPr>
        <w:t>ВІДКРИТІ ТОРГИ</w:t>
      </w:r>
      <w:r w:rsidR="00CE7BAC">
        <w:rPr>
          <w:b/>
        </w:rPr>
        <w:t xml:space="preserve"> з особливостями</w:t>
      </w:r>
    </w:p>
    <w:p w:rsidR="00E541C1" w:rsidRPr="00E541C1" w:rsidRDefault="00E541C1" w:rsidP="00355086">
      <w:pPr>
        <w:jc w:val="center"/>
      </w:pPr>
    </w:p>
    <w:p w:rsidR="00355086" w:rsidRDefault="00355086" w:rsidP="00355086">
      <w:pPr>
        <w:pStyle w:val="1a"/>
        <w:widowControl w:val="0"/>
        <w:jc w:val="center"/>
        <w:rPr>
          <w:rFonts w:ascii="Times New Roman" w:hAnsi="Times New Roman" w:cs="Times New Roman"/>
          <w:b/>
          <w:sz w:val="28"/>
          <w:szCs w:val="28"/>
        </w:rPr>
      </w:pPr>
      <w:r w:rsidRPr="00E541C1">
        <w:rPr>
          <w:rFonts w:ascii="Times New Roman" w:hAnsi="Times New Roman" w:cs="Times New Roman"/>
          <w:sz w:val="28"/>
          <w:szCs w:val="28"/>
        </w:rPr>
        <w:t>на закупівлю</w:t>
      </w:r>
      <w:r w:rsidRPr="00F54086">
        <w:rPr>
          <w:rFonts w:ascii="Times New Roman" w:hAnsi="Times New Roman" w:cs="Times New Roman"/>
          <w:b/>
          <w:sz w:val="28"/>
          <w:szCs w:val="28"/>
        </w:rPr>
        <w:t xml:space="preserve"> </w:t>
      </w:r>
      <w:r>
        <w:rPr>
          <w:rFonts w:ascii="Times New Roman" w:hAnsi="Times New Roman" w:cs="Times New Roman"/>
          <w:b/>
          <w:sz w:val="28"/>
          <w:szCs w:val="28"/>
        </w:rPr>
        <w:t>товару</w:t>
      </w:r>
    </w:p>
    <w:p w:rsidR="00E541C1" w:rsidRDefault="00E541C1" w:rsidP="00355086">
      <w:pPr>
        <w:pStyle w:val="1a"/>
        <w:widowControl w:val="0"/>
        <w:jc w:val="center"/>
        <w:rPr>
          <w:rFonts w:ascii="Times New Roman" w:hAnsi="Times New Roman" w:cs="Times New Roman"/>
          <w:b/>
          <w:sz w:val="28"/>
          <w:szCs w:val="28"/>
        </w:rPr>
      </w:pPr>
    </w:p>
    <w:p w:rsidR="00355086" w:rsidRDefault="005C72FC" w:rsidP="00CE7BAC">
      <w:pPr>
        <w:jc w:val="center"/>
        <w:rPr>
          <w:b/>
        </w:rPr>
      </w:pPr>
      <w:r>
        <w:rPr>
          <w:b/>
        </w:rPr>
        <w:t>Природний газ</w:t>
      </w:r>
      <w:r>
        <w:rPr>
          <w:sz w:val="23"/>
          <w:szCs w:val="23"/>
        </w:rPr>
        <w:t xml:space="preserve"> за кодом  </w:t>
      </w:r>
      <w:r>
        <w:rPr>
          <w:b/>
          <w:bCs/>
          <w:sz w:val="23"/>
          <w:szCs w:val="23"/>
        </w:rPr>
        <w:t xml:space="preserve">ДК021:2015:09120000-6 </w:t>
      </w:r>
      <w:r>
        <w:rPr>
          <w:bCs/>
          <w:sz w:val="23"/>
          <w:szCs w:val="23"/>
        </w:rPr>
        <w:t>«</w:t>
      </w:r>
      <w:r>
        <w:rPr>
          <w:sz w:val="23"/>
          <w:szCs w:val="23"/>
        </w:rPr>
        <w:t>Газове паливо»</w:t>
      </w:r>
    </w:p>
    <w:p w:rsidR="00355086" w:rsidRPr="00AC7ED0" w:rsidRDefault="00355086" w:rsidP="00355086">
      <w:pPr>
        <w:jc w:val="center"/>
        <w:rPr>
          <w:b/>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Default="007C1352" w:rsidP="00355086">
      <w:pPr>
        <w:jc w:val="center"/>
        <w:rPr>
          <w:b/>
        </w:rPr>
      </w:pPr>
      <w:r>
        <w:rPr>
          <w:b/>
        </w:rPr>
        <w:t xml:space="preserve">Смт. </w:t>
      </w:r>
      <w:proofErr w:type="spellStart"/>
      <w:r>
        <w:rPr>
          <w:b/>
        </w:rPr>
        <w:t>Любар</w:t>
      </w:r>
      <w:proofErr w:type="spellEnd"/>
    </w:p>
    <w:p w:rsidR="00E55F22" w:rsidRPr="00DD3B90" w:rsidRDefault="005D633C">
      <w:pPr>
        <w:jc w:val="center"/>
        <w:rPr>
          <w:b/>
        </w:rPr>
      </w:pPr>
      <w:r w:rsidRPr="00DD3B90">
        <w:br w:type="page"/>
      </w:r>
      <w:r w:rsidRPr="00DD3B90">
        <w:rPr>
          <w:b/>
        </w:rPr>
        <w:lastRenderedPageBreak/>
        <w:t>Інструкція з підготовки тендерних пропозицій</w:t>
      </w:r>
    </w:p>
    <w:p w:rsidR="00E55F22" w:rsidRPr="00DD3B90" w:rsidRDefault="00E55F22">
      <w:pPr>
        <w:pBdr>
          <w:top w:val="nil"/>
          <w:left w:val="nil"/>
          <w:bottom w:val="nil"/>
          <w:right w:val="nil"/>
          <w:between w:val="nil"/>
        </w:pBdr>
        <w:spacing w:before="120"/>
        <w:jc w:val="center"/>
        <w:rPr>
          <w:color w:val="FF0000"/>
          <w:sz w:val="28"/>
          <w:szCs w:val="28"/>
        </w:rPr>
      </w:pPr>
    </w:p>
    <w:tbl>
      <w:tblPr>
        <w:tblStyle w:val="afffff7"/>
        <w:tblW w:w="10201" w:type="dxa"/>
        <w:tblInd w:w="0" w:type="dxa"/>
        <w:tblLayout w:type="fixed"/>
        <w:tblLook w:val="0000" w:firstRow="0" w:lastRow="0" w:firstColumn="0" w:lastColumn="0" w:noHBand="0" w:noVBand="0"/>
      </w:tblPr>
      <w:tblGrid>
        <w:gridCol w:w="731"/>
        <w:gridCol w:w="3055"/>
        <w:gridCol w:w="6415"/>
      </w:tblGrid>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N</w:t>
            </w:r>
          </w:p>
        </w:tc>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Розділ І. Загальні положення</w:t>
            </w: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2</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3</w:t>
            </w:r>
          </w:p>
        </w:tc>
      </w:tr>
      <w:tr w:rsidR="00E55F22" w:rsidRPr="00FC04B3" w:rsidTr="00F21048">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2121BE" w:rsidRPr="002121BE" w:rsidRDefault="005D633C" w:rsidP="002121BE">
            <w:pPr>
              <w:jc w:val="both"/>
              <w:rPr>
                <w:rFonts w:ascii="Times New Roman" w:hAnsi="Times New Roman" w:cs="Times New Roman"/>
                <w:sz w:val="24"/>
                <w:szCs w:val="24"/>
              </w:rPr>
            </w:pPr>
            <w:r w:rsidRPr="002121BE">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w:t>
            </w:r>
            <w:r w:rsidR="002121BE" w:rsidRPr="002121BE">
              <w:rPr>
                <w:rFonts w:ascii="Times New Roman" w:hAnsi="Times New Roman" w:cs="Times New Roman"/>
                <w:sz w:val="24"/>
                <w:szCs w:val="24"/>
              </w:rPr>
              <w:t xml:space="preserve">, Постанови Кабінету </w:t>
            </w:r>
            <w:r w:rsidR="002121BE" w:rsidRPr="002121BE">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w:t>
            </w:r>
            <w:proofErr w:type="spellStart"/>
            <w:r w:rsidR="002121BE" w:rsidRPr="002121BE">
              <w:rPr>
                <w:rFonts w:ascii="Times New Roman" w:eastAsia="Times New Roman" w:hAnsi="Times New Roman" w:cs="Times New Roman"/>
                <w:color w:val="auto"/>
                <w:sz w:val="24"/>
                <w:szCs w:val="24"/>
              </w:rPr>
              <w:t>закупівель</w:t>
            </w:r>
            <w:proofErr w:type="spellEnd"/>
            <w:r w:rsidR="002121BE" w:rsidRPr="002121BE">
              <w:rPr>
                <w:rFonts w:ascii="Times New Roman" w:eastAsia="Times New Roman" w:hAnsi="Times New Roman" w:cs="Times New Roman"/>
                <w:color w:val="auto"/>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57390">
              <w:rPr>
                <w:rFonts w:ascii="Times New Roman" w:eastAsia="Times New Roman" w:hAnsi="Times New Roman" w:cs="Times New Roman"/>
                <w:color w:val="auto"/>
                <w:sz w:val="24"/>
                <w:szCs w:val="24"/>
              </w:rPr>
              <w:t xml:space="preserve">Особливості, </w:t>
            </w:r>
            <w:r w:rsidR="002121BE" w:rsidRPr="002121BE">
              <w:rPr>
                <w:rFonts w:ascii="Times New Roman" w:eastAsia="Times New Roman" w:hAnsi="Times New Roman" w:cs="Times New Roman"/>
                <w:color w:val="auto"/>
                <w:sz w:val="24"/>
                <w:szCs w:val="24"/>
              </w:rPr>
              <w:t xml:space="preserve">Постанова) та інших нормативних документів чинного законодавства у сфері публічних </w:t>
            </w:r>
            <w:proofErr w:type="spellStart"/>
            <w:r w:rsidR="002121BE" w:rsidRPr="002121BE">
              <w:rPr>
                <w:rFonts w:ascii="Times New Roman" w:eastAsia="Times New Roman" w:hAnsi="Times New Roman" w:cs="Times New Roman"/>
                <w:color w:val="auto"/>
                <w:sz w:val="24"/>
                <w:szCs w:val="24"/>
              </w:rPr>
              <w:t>закупівель</w:t>
            </w:r>
            <w:proofErr w:type="spellEnd"/>
            <w:r w:rsidR="002121BE" w:rsidRPr="002121BE">
              <w:rPr>
                <w:rFonts w:ascii="Times New Roman" w:eastAsia="Times New Roman" w:hAnsi="Times New Roman" w:cs="Times New Roman"/>
                <w:color w:val="auto"/>
                <w:sz w:val="24"/>
                <w:szCs w:val="24"/>
              </w:rPr>
              <w:t>.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r w:rsidRPr="002121BE">
              <w:rPr>
                <w:rFonts w:ascii="Times New Roman" w:hAnsi="Times New Roman" w:cs="Times New Roman"/>
                <w:sz w:val="24"/>
                <w:szCs w:val="24"/>
              </w:rPr>
              <w:t xml:space="preserve">. </w:t>
            </w:r>
          </w:p>
          <w:p w:rsidR="00E55F22" w:rsidRPr="002121BE" w:rsidRDefault="00E55F22" w:rsidP="002121BE">
            <w:pPr>
              <w:jc w:val="both"/>
              <w:rPr>
                <w:rFonts w:ascii="Times New Roman" w:hAnsi="Times New Roman" w:cs="Times New Roman"/>
                <w:sz w:val="24"/>
                <w:szCs w:val="24"/>
              </w:rPr>
            </w:pPr>
          </w:p>
        </w:tc>
      </w:tr>
      <w:tr w:rsidR="00E55F22" w:rsidRPr="00FC04B3" w:rsidTr="00F21048">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35508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355086" w:rsidP="00355086">
            <w:pPr>
              <w:rPr>
                <w:rFonts w:ascii="Times New Roman" w:hAnsi="Times New Roman" w:cs="Times New Roman"/>
                <w:sz w:val="24"/>
                <w:szCs w:val="24"/>
              </w:rPr>
            </w:pPr>
            <w:r w:rsidRPr="00FC04B3">
              <w:rPr>
                <w:rFonts w:ascii="Times New Roman" w:hAnsi="Times New Roman" w:cs="Times New Roman"/>
                <w:sz w:val="24"/>
                <w:szCs w:val="24"/>
              </w:rPr>
              <w:t>2.1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355086" w:rsidP="00355086">
            <w:pPr>
              <w:rPr>
                <w:rFonts w:ascii="Times New Roman" w:hAnsi="Times New Roman" w:cs="Times New Roman"/>
                <w:i/>
                <w:sz w:val="24"/>
                <w:szCs w:val="24"/>
              </w:rPr>
            </w:pPr>
            <w:r w:rsidRPr="00FC04B3">
              <w:rPr>
                <w:rFonts w:ascii="Times New Roman" w:hAnsi="Times New Roman" w:cs="Times New Roman"/>
                <w:i/>
                <w:sz w:val="24"/>
                <w:szCs w:val="24"/>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7C1352" w:rsidP="00355086">
            <w:pPr>
              <w:jc w:val="both"/>
              <w:rPr>
                <w:rFonts w:ascii="Times New Roman" w:hAnsi="Times New Roman" w:cs="Times New Roman"/>
                <w:sz w:val="24"/>
                <w:szCs w:val="24"/>
              </w:rPr>
            </w:pPr>
            <w:proofErr w:type="spellStart"/>
            <w:r>
              <w:rPr>
                <w:rFonts w:ascii="Times New Roman" w:eastAsia="Times New Roman" w:hAnsi="Times New Roman"/>
                <w:b/>
                <w:sz w:val="24"/>
                <w:szCs w:val="24"/>
              </w:rPr>
              <w:t>Любарська</w:t>
            </w:r>
            <w:proofErr w:type="spellEnd"/>
            <w:r w:rsidR="00642715" w:rsidRPr="0004507A">
              <w:rPr>
                <w:rFonts w:ascii="Times New Roman" w:eastAsia="Times New Roman" w:hAnsi="Times New Roman"/>
                <w:b/>
                <w:sz w:val="24"/>
                <w:szCs w:val="24"/>
              </w:rPr>
              <w:t xml:space="preserve"> спеціальна школа Житомирської обласної ради</w:t>
            </w:r>
          </w:p>
        </w:tc>
      </w:tr>
      <w:tr w:rsidR="00355086" w:rsidRPr="00FC04B3" w:rsidTr="0035508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355086" w:rsidP="00355086">
            <w:pPr>
              <w:rPr>
                <w:rFonts w:ascii="Times New Roman" w:hAnsi="Times New Roman" w:cs="Times New Roman"/>
                <w:sz w:val="24"/>
                <w:szCs w:val="24"/>
              </w:rPr>
            </w:pPr>
            <w:r w:rsidRPr="00FC04B3">
              <w:rPr>
                <w:rFonts w:ascii="Times New Roman" w:hAnsi="Times New Roman" w:cs="Times New Roman"/>
                <w:sz w:val="24"/>
                <w:szCs w:val="24"/>
              </w:rPr>
              <w:t>2.2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355086" w:rsidP="00355086">
            <w:pPr>
              <w:rPr>
                <w:rFonts w:ascii="Times New Roman" w:hAnsi="Times New Roman" w:cs="Times New Roman"/>
                <w:i/>
                <w:sz w:val="24"/>
                <w:szCs w:val="24"/>
              </w:rPr>
            </w:pPr>
            <w:r w:rsidRPr="00FC04B3">
              <w:rPr>
                <w:rFonts w:ascii="Times New Roman" w:hAnsi="Times New Roman" w:cs="Times New Roman"/>
                <w:i/>
                <w:sz w:val="24"/>
                <w:szCs w:val="24"/>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86" w:rsidRPr="00FC04B3" w:rsidRDefault="00642715" w:rsidP="007C1352">
            <w:pPr>
              <w:jc w:val="both"/>
              <w:rPr>
                <w:rFonts w:ascii="Times New Roman" w:hAnsi="Times New Roman" w:cs="Times New Roman"/>
                <w:sz w:val="24"/>
                <w:szCs w:val="24"/>
              </w:rPr>
            </w:pPr>
            <w:r w:rsidRPr="006A0B39">
              <w:rPr>
                <w:rFonts w:ascii="Times New Roman" w:hAnsi="Times New Roman"/>
                <w:sz w:val="24"/>
                <w:szCs w:val="24"/>
                <w:lang w:eastAsia="uk-UA"/>
              </w:rPr>
              <w:t xml:space="preserve">Україна, </w:t>
            </w:r>
            <w:r w:rsidR="007C1352">
              <w:rPr>
                <w:rFonts w:ascii="Times New Roman" w:hAnsi="Times New Roman"/>
                <w:sz w:val="24"/>
                <w:szCs w:val="24"/>
                <w:lang w:eastAsia="uk-UA"/>
              </w:rPr>
              <w:t>13101</w:t>
            </w:r>
            <w:r w:rsidRPr="006A0B39">
              <w:rPr>
                <w:rFonts w:ascii="Times New Roman" w:hAnsi="Times New Roman"/>
                <w:sz w:val="24"/>
                <w:szCs w:val="24"/>
                <w:lang w:eastAsia="uk-UA"/>
              </w:rPr>
              <w:t xml:space="preserve">, Житомирська обл., </w:t>
            </w:r>
            <w:r>
              <w:rPr>
                <w:rFonts w:ascii="Times New Roman" w:hAnsi="Times New Roman"/>
                <w:sz w:val="24"/>
                <w:szCs w:val="24"/>
                <w:lang w:eastAsia="uk-UA"/>
              </w:rPr>
              <w:t>Житомирський</w:t>
            </w:r>
            <w:r w:rsidRPr="006A0B39">
              <w:rPr>
                <w:rFonts w:ascii="Times New Roman" w:hAnsi="Times New Roman"/>
                <w:sz w:val="24"/>
                <w:szCs w:val="24"/>
                <w:lang w:eastAsia="uk-UA"/>
              </w:rPr>
              <w:t xml:space="preserve"> р-н, </w:t>
            </w:r>
            <w:r>
              <w:rPr>
                <w:rFonts w:ascii="Times New Roman" w:hAnsi="Times New Roman"/>
                <w:sz w:val="24"/>
                <w:szCs w:val="24"/>
                <w:lang w:eastAsia="uk-UA"/>
              </w:rPr>
              <w:t>с</w:t>
            </w:r>
            <w:r w:rsidR="007C1352">
              <w:rPr>
                <w:rFonts w:ascii="Times New Roman" w:hAnsi="Times New Roman"/>
                <w:sz w:val="24"/>
                <w:szCs w:val="24"/>
                <w:lang w:eastAsia="uk-UA"/>
              </w:rPr>
              <w:t>мт</w:t>
            </w:r>
            <w:r>
              <w:rPr>
                <w:rFonts w:ascii="Times New Roman" w:hAnsi="Times New Roman"/>
                <w:sz w:val="24"/>
                <w:szCs w:val="24"/>
                <w:lang w:eastAsia="uk-UA"/>
              </w:rPr>
              <w:t xml:space="preserve">. </w:t>
            </w:r>
            <w:proofErr w:type="spellStart"/>
            <w:r w:rsidR="007C1352">
              <w:rPr>
                <w:rFonts w:ascii="Times New Roman" w:hAnsi="Times New Roman"/>
                <w:sz w:val="24"/>
                <w:szCs w:val="24"/>
                <w:lang w:eastAsia="uk-UA"/>
              </w:rPr>
              <w:t>Любар</w:t>
            </w:r>
            <w:proofErr w:type="spellEnd"/>
            <w:r w:rsidRPr="006A0B39">
              <w:rPr>
                <w:rFonts w:ascii="Times New Roman" w:hAnsi="Times New Roman"/>
                <w:sz w:val="24"/>
                <w:szCs w:val="24"/>
                <w:lang w:eastAsia="uk-UA"/>
              </w:rPr>
              <w:t xml:space="preserve">, </w:t>
            </w:r>
            <w:r>
              <w:rPr>
                <w:rFonts w:ascii="Times New Roman" w:hAnsi="Times New Roman"/>
                <w:sz w:val="24"/>
                <w:szCs w:val="24"/>
                <w:lang w:eastAsia="uk-UA"/>
              </w:rPr>
              <w:t xml:space="preserve">вул. </w:t>
            </w:r>
            <w:r w:rsidR="007C1352">
              <w:rPr>
                <w:rFonts w:ascii="Times New Roman" w:hAnsi="Times New Roman"/>
                <w:sz w:val="24"/>
                <w:szCs w:val="24"/>
                <w:lang w:eastAsia="uk-UA"/>
              </w:rPr>
              <w:t>Райради,1</w:t>
            </w:r>
            <w:r>
              <w:rPr>
                <w:rFonts w:ascii="Times New Roman" w:hAnsi="Times New Roman"/>
                <w:sz w:val="24"/>
                <w:szCs w:val="24"/>
                <w:lang w:eastAsia="uk-UA"/>
              </w:rPr>
              <w:t xml:space="preserve"> код ЄДРПОУ </w:t>
            </w:r>
            <w:r w:rsidR="007C1352">
              <w:rPr>
                <w:rFonts w:ascii="Times New Roman" w:hAnsi="Times New Roman"/>
                <w:sz w:val="24"/>
                <w:szCs w:val="24"/>
                <w:lang w:eastAsia="uk-UA"/>
              </w:rPr>
              <w:t>13578054</w:t>
            </w: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2.3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i/>
                <w:sz w:val="24"/>
                <w:szCs w:val="24"/>
              </w:rPr>
            </w:pPr>
            <w:r w:rsidRPr="00FC04B3">
              <w:rPr>
                <w:rFonts w:ascii="Times New Roman" w:hAnsi="Times New Roman" w:cs="Times New Roman"/>
                <w:i/>
                <w:sz w:val="24"/>
                <w:szCs w:val="24"/>
              </w:rPr>
              <w:t>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642715" w:rsidRPr="006A0B39" w:rsidRDefault="00642715" w:rsidP="0064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A"/>
                <w:sz w:val="24"/>
                <w:szCs w:val="24"/>
              </w:rPr>
            </w:pPr>
            <w:r>
              <w:rPr>
                <w:rFonts w:ascii="Times New Roman" w:hAnsi="Times New Roman"/>
                <w:color w:val="00000A"/>
                <w:sz w:val="24"/>
                <w:szCs w:val="24"/>
              </w:rPr>
              <w:t xml:space="preserve">Уповноважена особа </w:t>
            </w:r>
            <w:proofErr w:type="spellStart"/>
            <w:r w:rsidR="007C1352">
              <w:rPr>
                <w:rFonts w:ascii="Times New Roman" w:hAnsi="Times New Roman"/>
                <w:color w:val="00000A"/>
                <w:sz w:val="24"/>
                <w:szCs w:val="24"/>
              </w:rPr>
              <w:t>Манько</w:t>
            </w:r>
            <w:proofErr w:type="spellEnd"/>
            <w:r w:rsidR="007C1352">
              <w:rPr>
                <w:rFonts w:ascii="Times New Roman" w:hAnsi="Times New Roman"/>
                <w:color w:val="00000A"/>
                <w:sz w:val="24"/>
                <w:szCs w:val="24"/>
              </w:rPr>
              <w:t xml:space="preserve"> Олена Олександрівна</w:t>
            </w:r>
          </w:p>
          <w:p w:rsidR="00642715" w:rsidRPr="006A0B39" w:rsidRDefault="007C1352" w:rsidP="0064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A"/>
                <w:sz w:val="24"/>
                <w:szCs w:val="24"/>
              </w:rPr>
            </w:pPr>
            <w:r>
              <w:rPr>
                <w:rFonts w:ascii="Times New Roman" w:hAnsi="Times New Roman"/>
                <w:color w:val="00000A"/>
                <w:sz w:val="24"/>
                <w:szCs w:val="24"/>
              </w:rPr>
              <w:t>0978775281</w:t>
            </w:r>
          </w:p>
          <w:p w:rsidR="00642715" w:rsidRPr="00FC04B3" w:rsidRDefault="00642715" w:rsidP="00642715">
            <w:pPr>
              <w:rPr>
                <w:rFonts w:ascii="Times New Roman" w:eastAsia="Calibri" w:hAnsi="Times New Roman" w:cs="Times New Roman"/>
                <w:sz w:val="24"/>
                <w:szCs w:val="24"/>
              </w:rPr>
            </w:pPr>
            <w:r w:rsidRPr="003F30D3">
              <w:rPr>
                <w:rFonts w:ascii="Times New Roman" w:hAnsi="Times New Roman"/>
                <w:sz w:val="24"/>
                <w:szCs w:val="24"/>
                <w:lang w:val="en-US" w:eastAsia="uk-UA"/>
              </w:rPr>
              <w:t>E</w:t>
            </w:r>
            <w:r w:rsidRPr="007C1352">
              <w:rPr>
                <w:rFonts w:ascii="Times New Roman" w:hAnsi="Times New Roman"/>
                <w:sz w:val="24"/>
                <w:szCs w:val="24"/>
                <w:lang w:val="en-US" w:eastAsia="uk-UA"/>
              </w:rPr>
              <w:t>-</w:t>
            </w:r>
            <w:r w:rsidRPr="003F30D3">
              <w:rPr>
                <w:rFonts w:ascii="Times New Roman" w:hAnsi="Times New Roman"/>
                <w:sz w:val="24"/>
                <w:szCs w:val="24"/>
                <w:lang w:val="en-US" w:eastAsia="uk-UA"/>
              </w:rPr>
              <w:t>mail</w:t>
            </w:r>
            <w:r w:rsidRPr="007C1352">
              <w:rPr>
                <w:rFonts w:ascii="Times New Roman" w:hAnsi="Times New Roman"/>
                <w:sz w:val="24"/>
                <w:szCs w:val="24"/>
                <w:lang w:val="en-US" w:eastAsia="uk-UA"/>
              </w:rPr>
              <w:t xml:space="preserve">: </w:t>
            </w:r>
            <w:r w:rsidR="007C1352">
              <w:rPr>
                <w:rStyle w:val="snmenutitle"/>
              </w:rPr>
              <w:t>lyubar.sp.buh@i.ua</w:t>
            </w:r>
          </w:p>
          <w:p w:rsidR="00E55F22" w:rsidRPr="00FC04B3" w:rsidRDefault="00E55F22" w:rsidP="00355086">
            <w:pPr>
              <w:rPr>
                <w:rFonts w:ascii="Times New Roman" w:eastAsia="Calibri" w:hAnsi="Times New Roman" w:cs="Times New Roman"/>
                <w:sz w:val="24"/>
                <w:szCs w:val="24"/>
              </w:rPr>
            </w:pP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CE7BAC" w:rsidP="00355086">
            <w:pPr>
              <w:jc w:val="both"/>
              <w:rPr>
                <w:rFonts w:ascii="Times New Roman" w:hAnsi="Times New Roman" w:cs="Times New Roman"/>
                <w:sz w:val="24"/>
                <w:szCs w:val="24"/>
              </w:rPr>
            </w:pPr>
            <w:r>
              <w:rPr>
                <w:sz w:val="23"/>
                <w:szCs w:val="23"/>
              </w:rPr>
              <w:t>Відкриті торги з особливостями</w:t>
            </w:r>
          </w:p>
        </w:tc>
      </w:tr>
      <w:tr w:rsidR="00E55F22" w:rsidRPr="00FC04B3" w:rsidTr="00F21048">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4.1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i/>
                <w:sz w:val="24"/>
                <w:szCs w:val="24"/>
              </w:rPr>
            </w:pPr>
            <w:r w:rsidRPr="00FC04B3">
              <w:rPr>
                <w:rFonts w:ascii="Times New Roman" w:hAnsi="Times New Roman" w:cs="Times New Roman"/>
                <w:i/>
                <w:sz w:val="24"/>
                <w:szCs w:val="24"/>
              </w:rPr>
              <w:t>назва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C72FC" w:rsidP="00E541C1">
            <w:pPr>
              <w:jc w:val="both"/>
              <w:rPr>
                <w:rFonts w:ascii="Times New Roman" w:hAnsi="Times New Roman" w:cs="Times New Roman"/>
                <w:sz w:val="24"/>
                <w:szCs w:val="24"/>
              </w:rPr>
            </w:pPr>
            <w:r>
              <w:rPr>
                <w:b/>
                <w:sz w:val="24"/>
                <w:szCs w:val="24"/>
              </w:rPr>
              <w:t>Природний газ</w:t>
            </w:r>
            <w:r>
              <w:rPr>
                <w:sz w:val="23"/>
                <w:szCs w:val="23"/>
              </w:rPr>
              <w:t xml:space="preserve"> за кодом  </w:t>
            </w:r>
            <w:r>
              <w:rPr>
                <w:b/>
                <w:bCs/>
                <w:sz w:val="23"/>
                <w:szCs w:val="23"/>
              </w:rPr>
              <w:t xml:space="preserve">ДК021:2015:09120000-6 </w:t>
            </w:r>
            <w:r>
              <w:rPr>
                <w:bCs/>
                <w:sz w:val="23"/>
                <w:szCs w:val="23"/>
              </w:rPr>
              <w:t>«</w:t>
            </w:r>
            <w:r>
              <w:rPr>
                <w:sz w:val="23"/>
                <w:szCs w:val="23"/>
              </w:rPr>
              <w:t>Газове паливо»</w:t>
            </w:r>
          </w:p>
        </w:tc>
      </w:tr>
      <w:tr w:rsidR="00FC04B3"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C04B3" w:rsidRPr="00FC04B3" w:rsidRDefault="00FC04B3" w:rsidP="00FC04B3">
            <w:pPr>
              <w:rPr>
                <w:rFonts w:ascii="Times New Roman" w:hAnsi="Times New Roman" w:cs="Times New Roman"/>
                <w:sz w:val="24"/>
                <w:szCs w:val="24"/>
              </w:rPr>
            </w:pPr>
            <w:r w:rsidRPr="00FC04B3">
              <w:rPr>
                <w:rFonts w:ascii="Times New Roman" w:hAnsi="Times New Roman" w:cs="Times New Roman"/>
                <w:sz w:val="24"/>
                <w:szCs w:val="24"/>
              </w:rPr>
              <w:t>4.2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C04B3" w:rsidRPr="00FC04B3" w:rsidRDefault="00FC04B3" w:rsidP="00FC04B3">
            <w:pPr>
              <w:rPr>
                <w:rFonts w:ascii="Times New Roman" w:hAnsi="Times New Roman" w:cs="Times New Roman"/>
                <w:i/>
                <w:sz w:val="24"/>
                <w:szCs w:val="24"/>
              </w:rPr>
            </w:pPr>
            <w:r w:rsidRPr="00FC04B3">
              <w:rPr>
                <w:rFonts w:ascii="Times New Roman" w:hAnsi="Times New Roman" w:cs="Times New Roman"/>
                <w:i/>
                <w:sz w:val="24"/>
                <w:szCs w:val="24"/>
              </w:rPr>
              <w:t xml:space="preserve">опис окремої частини (частин) предмета закупівлі (лота), щодо якої </w:t>
            </w:r>
            <w:r w:rsidRPr="00FC04B3">
              <w:rPr>
                <w:rFonts w:ascii="Times New Roman" w:hAnsi="Times New Roman" w:cs="Times New Roman"/>
                <w:i/>
                <w:sz w:val="24"/>
                <w:szCs w:val="24"/>
              </w:rPr>
              <w:lastRenderedPageBreak/>
              <w:t>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C04B3" w:rsidRPr="00043F7F" w:rsidRDefault="00FC04B3" w:rsidP="00FC04B3">
            <w:pPr>
              <w:widowControl w:val="0"/>
              <w:ind w:right="120"/>
              <w:contextualSpacing/>
              <w:jc w:val="both"/>
              <w:rPr>
                <w:rFonts w:ascii="Times New Roman" w:hAnsi="Times New Roman"/>
                <w:sz w:val="24"/>
                <w:szCs w:val="24"/>
              </w:rPr>
            </w:pPr>
            <w:r w:rsidRPr="00043F7F">
              <w:rPr>
                <w:rFonts w:ascii="Times New Roman" w:hAnsi="Times New Roman"/>
                <w:sz w:val="24"/>
                <w:szCs w:val="24"/>
              </w:rPr>
              <w:lastRenderedPageBreak/>
              <w:t>Закупівля здійснюється щодо предмету закупівлі в цілому.</w:t>
            </w:r>
          </w:p>
          <w:p w:rsidR="00FC04B3" w:rsidRPr="00AC7ED0" w:rsidRDefault="00FC04B3" w:rsidP="00FC04B3">
            <w:pPr>
              <w:widowControl w:val="0"/>
              <w:spacing w:before="60" w:after="60" w:line="240" w:lineRule="auto"/>
              <w:ind w:firstLine="294"/>
              <w:contextualSpacing/>
              <w:jc w:val="both"/>
              <w:rPr>
                <w:rFonts w:ascii="Times New Roman" w:hAnsi="Times New Roman"/>
                <w:sz w:val="24"/>
                <w:szCs w:val="24"/>
              </w:rPr>
            </w:pPr>
          </w:p>
        </w:tc>
      </w:tr>
      <w:tr w:rsidR="00AC6FB1"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AC6FB1" w:rsidRPr="00FC04B3" w:rsidRDefault="00AC6FB1" w:rsidP="00AC6FB1">
            <w:pPr>
              <w:rPr>
                <w:rFonts w:ascii="Times New Roman" w:hAnsi="Times New Roman" w:cs="Times New Roman"/>
                <w:sz w:val="24"/>
                <w:szCs w:val="24"/>
              </w:rPr>
            </w:pPr>
            <w:r w:rsidRPr="00FC04B3">
              <w:rPr>
                <w:rFonts w:ascii="Times New Roman" w:hAnsi="Times New Roman" w:cs="Times New Roman"/>
                <w:sz w:val="24"/>
                <w:szCs w:val="24"/>
              </w:rPr>
              <w:t>4.3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AC6FB1" w:rsidRPr="00FC04B3" w:rsidRDefault="00AC6FB1" w:rsidP="00AC6FB1">
            <w:pPr>
              <w:rPr>
                <w:rFonts w:ascii="Times New Roman" w:hAnsi="Times New Roman" w:cs="Times New Roman"/>
                <w:i/>
                <w:sz w:val="24"/>
                <w:szCs w:val="24"/>
              </w:rPr>
            </w:pPr>
            <w:r w:rsidRPr="00FC04B3">
              <w:rPr>
                <w:rFonts w:ascii="Times New Roman" w:eastAsia="Times New Roman" w:hAnsi="Times New Roman" w:cs="Times New Roman"/>
                <w:i/>
                <w:sz w:val="24"/>
                <w:szCs w:val="24"/>
              </w:rPr>
              <w:t>кількість товару та місце його поставки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AC6FB1" w:rsidRPr="00FC04B3" w:rsidRDefault="00AC6FB1" w:rsidP="00AC6FB1">
            <w:pPr>
              <w:tabs>
                <w:tab w:val="left" w:pos="2160"/>
                <w:tab w:val="left" w:pos="3600"/>
              </w:tabs>
              <w:jc w:val="both"/>
              <w:rPr>
                <w:rFonts w:ascii="Times New Roman" w:hAnsi="Times New Roman" w:cs="Times New Roman"/>
                <w:color w:val="auto"/>
                <w:sz w:val="24"/>
                <w:szCs w:val="24"/>
              </w:rPr>
            </w:pPr>
            <w:r w:rsidRPr="00FC04B3">
              <w:rPr>
                <w:rFonts w:ascii="Times New Roman" w:hAnsi="Times New Roman" w:cs="Times New Roman"/>
                <w:color w:val="auto"/>
                <w:sz w:val="24"/>
                <w:szCs w:val="24"/>
              </w:rPr>
              <w:t xml:space="preserve">Кількість: </w:t>
            </w:r>
            <w:r>
              <w:rPr>
                <w:rFonts w:ascii="Times New Roman" w:hAnsi="Times New Roman" w:cs="Times New Roman"/>
                <w:color w:val="auto"/>
                <w:sz w:val="24"/>
                <w:szCs w:val="24"/>
              </w:rPr>
              <w:t xml:space="preserve">граничний обсяг </w:t>
            </w:r>
            <w:r w:rsidR="003849CC">
              <w:rPr>
                <w:rFonts w:ascii="Times New Roman" w:hAnsi="Times New Roman" w:cs="Times New Roman"/>
                <w:color w:val="auto"/>
                <w:sz w:val="24"/>
                <w:szCs w:val="24"/>
              </w:rPr>
              <w:t>10</w:t>
            </w:r>
            <w:r w:rsidR="00642715">
              <w:rPr>
                <w:rFonts w:ascii="Times New Roman" w:hAnsi="Times New Roman" w:cs="Times New Roman"/>
                <w:color w:val="auto"/>
                <w:sz w:val="24"/>
                <w:szCs w:val="24"/>
              </w:rPr>
              <w:t xml:space="preserve"> </w:t>
            </w:r>
            <w:r w:rsidR="00E60475">
              <w:rPr>
                <w:rFonts w:ascii="Times New Roman" w:hAnsi="Times New Roman" w:cs="Times New Roman"/>
                <w:color w:val="auto"/>
                <w:sz w:val="24"/>
                <w:szCs w:val="24"/>
              </w:rPr>
              <w:t>тис.</w:t>
            </w:r>
            <w:r w:rsidR="00642715">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куб.м</w:t>
            </w:r>
            <w:proofErr w:type="spellEnd"/>
            <w:r>
              <w:rPr>
                <w:rFonts w:ascii="Times New Roman" w:hAnsi="Times New Roman" w:cs="Times New Roman"/>
                <w:color w:val="auto"/>
                <w:sz w:val="24"/>
                <w:szCs w:val="24"/>
              </w:rPr>
              <w:t>.</w:t>
            </w:r>
          </w:p>
          <w:p w:rsidR="00AC6FB1" w:rsidRPr="00FC04B3" w:rsidRDefault="00AC6FB1" w:rsidP="007C1352">
            <w:pPr>
              <w:tabs>
                <w:tab w:val="left" w:pos="2160"/>
                <w:tab w:val="left" w:pos="3600"/>
              </w:tabs>
              <w:jc w:val="both"/>
              <w:rPr>
                <w:rFonts w:ascii="Times New Roman" w:hAnsi="Times New Roman" w:cs="Times New Roman"/>
                <w:b/>
                <w:i/>
                <w:color w:val="auto"/>
                <w:sz w:val="24"/>
                <w:szCs w:val="24"/>
              </w:rPr>
            </w:pPr>
            <w:r w:rsidRPr="00FC04B3">
              <w:rPr>
                <w:rFonts w:ascii="Times New Roman" w:hAnsi="Times New Roman" w:cs="Times New Roman"/>
                <w:color w:val="auto"/>
                <w:sz w:val="24"/>
                <w:szCs w:val="24"/>
              </w:rPr>
              <w:t>Місце поставки товару</w:t>
            </w:r>
            <w:r>
              <w:rPr>
                <w:rFonts w:ascii="Times New Roman" w:hAnsi="Times New Roman" w:cs="Times New Roman"/>
                <w:color w:val="auto"/>
                <w:sz w:val="24"/>
                <w:szCs w:val="24"/>
              </w:rPr>
              <w:t>*</w:t>
            </w:r>
            <w:r w:rsidRPr="00FC04B3">
              <w:rPr>
                <w:rFonts w:ascii="Times New Roman" w:hAnsi="Times New Roman" w:cs="Times New Roman"/>
                <w:color w:val="auto"/>
                <w:sz w:val="24"/>
                <w:szCs w:val="24"/>
              </w:rPr>
              <w:t xml:space="preserve">: </w:t>
            </w:r>
            <w:r w:rsidR="00642715" w:rsidRPr="006A0B39">
              <w:rPr>
                <w:rFonts w:ascii="Times New Roman" w:hAnsi="Times New Roman"/>
                <w:sz w:val="24"/>
                <w:szCs w:val="24"/>
                <w:lang w:eastAsia="uk-UA"/>
              </w:rPr>
              <w:t xml:space="preserve">Україна, </w:t>
            </w:r>
            <w:r w:rsidR="007C1352">
              <w:rPr>
                <w:rFonts w:ascii="Times New Roman" w:hAnsi="Times New Roman"/>
                <w:sz w:val="24"/>
                <w:szCs w:val="24"/>
                <w:lang w:eastAsia="uk-UA"/>
              </w:rPr>
              <w:t>13101</w:t>
            </w:r>
            <w:r w:rsidR="00642715" w:rsidRPr="006A0B39">
              <w:rPr>
                <w:rFonts w:ascii="Times New Roman" w:hAnsi="Times New Roman"/>
                <w:sz w:val="24"/>
                <w:szCs w:val="24"/>
                <w:lang w:eastAsia="uk-UA"/>
              </w:rPr>
              <w:t xml:space="preserve">, Житомирська обл., </w:t>
            </w:r>
            <w:r w:rsidR="00642715">
              <w:rPr>
                <w:rFonts w:ascii="Times New Roman" w:hAnsi="Times New Roman"/>
                <w:sz w:val="24"/>
                <w:szCs w:val="24"/>
                <w:lang w:eastAsia="uk-UA"/>
              </w:rPr>
              <w:t>Житомирський</w:t>
            </w:r>
            <w:r w:rsidR="00642715" w:rsidRPr="006A0B39">
              <w:rPr>
                <w:rFonts w:ascii="Times New Roman" w:hAnsi="Times New Roman"/>
                <w:sz w:val="24"/>
                <w:szCs w:val="24"/>
                <w:lang w:eastAsia="uk-UA"/>
              </w:rPr>
              <w:t xml:space="preserve"> р-н, </w:t>
            </w:r>
            <w:r w:rsidR="00642715">
              <w:rPr>
                <w:rFonts w:ascii="Times New Roman" w:hAnsi="Times New Roman"/>
                <w:sz w:val="24"/>
                <w:szCs w:val="24"/>
                <w:lang w:eastAsia="uk-UA"/>
              </w:rPr>
              <w:t>с</w:t>
            </w:r>
            <w:r w:rsidR="007C1352">
              <w:rPr>
                <w:rFonts w:ascii="Times New Roman" w:hAnsi="Times New Roman"/>
                <w:sz w:val="24"/>
                <w:szCs w:val="24"/>
                <w:lang w:eastAsia="uk-UA"/>
              </w:rPr>
              <w:t>мт</w:t>
            </w:r>
            <w:r w:rsidR="00642715">
              <w:rPr>
                <w:rFonts w:ascii="Times New Roman" w:hAnsi="Times New Roman"/>
                <w:sz w:val="24"/>
                <w:szCs w:val="24"/>
                <w:lang w:eastAsia="uk-UA"/>
              </w:rPr>
              <w:t xml:space="preserve">. </w:t>
            </w:r>
            <w:proofErr w:type="spellStart"/>
            <w:r w:rsidR="007C1352">
              <w:rPr>
                <w:rFonts w:ascii="Times New Roman" w:hAnsi="Times New Roman"/>
                <w:sz w:val="24"/>
                <w:szCs w:val="24"/>
                <w:lang w:eastAsia="uk-UA"/>
              </w:rPr>
              <w:t>Любар</w:t>
            </w:r>
            <w:proofErr w:type="spellEnd"/>
            <w:r w:rsidR="00642715" w:rsidRPr="006A0B39">
              <w:rPr>
                <w:rFonts w:ascii="Times New Roman" w:hAnsi="Times New Roman"/>
                <w:sz w:val="24"/>
                <w:szCs w:val="24"/>
                <w:lang w:eastAsia="uk-UA"/>
              </w:rPr>
              <w:t xml:space="preserve">, </w:t>
            </w:r>
            <w:r w:rsidR="00642715">
              <w:rPr>
                <w:rFonts w:ascii="Times New Roman" w:hAnsi="Times New Roman"/>
                <w:sz w:val="24"/>
                <w:szCs w:val="24"/>
                <w:lang w:eastAsia="uk-UA"/>
              </w:rPr>
              <w:t xml:space="preserve">вул. </w:t>
            </w:r>
            <w:r w:rsidR="007C1352">
              <w:rPr>
                <w:rFonts w:ascii="Times New Roman" w:hAnsi="Times New Roman"/>
                <w:sz w:val="24"/>
                <w:szCs w:val="24"/>
                <w:lang w:eastAsia="uk-UA"/>
              </w:rPr>
              <w:t>Райради</w:t>
            </w:r>
            <w:r w:rsidR="00642715">
              <w:rPr>
                <w:rFonts w:ascii="Times New Roman" w:hAnsi="Times New Roman"/>
                <w:sz w:val="24"/>
                <w:szCs w:val="24"/>
                <w:lang w:eastAsia="uk-UA"/>
              </w:rPr>
              <w:t>,</w:t>
            </w:r>
            <w:r w:rsidR="007C1352">
              <w:rPr>
                <w:rFonts w:ascii="Times New Roman" w:hAnsi="Times New Roman"/>
                <w:sz w:val="24"/>
                <w:szCs w:val="24"/>
                <w:lang w:eastAsia="uk-UA"/>
              </w:rPr>
              <w:t>1</w:t>
            </w: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4.4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rsidP="00EA0C00">
            <w:pPr>
              <w:rPr>
                <w:rFonts w:ascii="Times New Roman" w:hAnsi="Times New Roman" w:cs="Times New Roman"/>
                <w:sz w:val="24"/>
                <w:szCs w:val="24"/>
                <w:highlight w:val="yellow"/>
              </w:rPr>
            </w:pPr>
            <w:r w:rsidRPr="00FC04B3">
              <w:rPr>
                <w:rFonts w:ascii="Times New Roman" w:hAnsi="Times New Roman" w:cs="Times New Roman"/>
                <w:sz w:val="24"/>
                <w:szCs w:val="24"/>
              </w:rPr>
              <w:t xml:space="preserve">строк поставки товарів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60475" w:rsidRDefault="00E60475" w:rsidP="001B63B3">
            <w:pPr>
              <w:tabs>
                <w:tab w:val="left" w:pos="2160"/>
                <w:tab w:val="left" w:pos="3600"/>
              </w:tabs>
              <w:jc w:val="both"/>
              <w:rPr>
                <w:rFonts w:ascii="Times New Roman" w:hAnsi="Times New Roman" w:cs="Times New Roman"/>
                <w:sz w:val="24"/>
                <w:szCs w:val="24"/>
              </w:rPr>
            </w:pPr>
            <w:r>
              <w:rPr>
                <w:rFonts w:ascii="Times New Roman" w:hAnsi="Times New Roman" w:cs="Times New Roman"/>
                <w:sz w:val="24"/>
                <w:szCs w:val="24"/>
              </w:rPr>
              <w:t>З 01.</w:t>
            </w:r>
            <w:r w:rsidR="00D377AC">
              <w:rPr>
                <w:rFonts w:ascii="Times New Roman" w:hAnsi="Times New Roman" w:cs="Times New Roman"/>
                <w:sz w:val="24"/>
                <w:szCs w:val="24"/>
              </w:rPr>
              <w:t>01</w:t>
            </w:r>
            <w:r>
              <w:rPr>
                <w:rFonts w:ascii="Times New Roman" w:hAnsi="Times New Roman" w:cs="Times New Roman"/>
                <w:sz w:val="24"/>
                <w:szCs w:val="24"/>
              </w:rPr>
              <w:t>.202</w:t>
            </w:r>
            <w:r w:rsidR="00D377AC">
              <w:rPr>
                <w:rFonts w:ascii="Times New Roman" w:hAnsi="Times New Roman" w:cs="Times New Roman"/>
                <w:sz w:val="24"/>
                <w:szCs w:val="24"/>
              </w:rPr>
              <w:t>4</w:t>
            </w:r>
            <w:r>
              <w:rPr>
                <w:rFonts w:ascii="Times New Roman" w:hAnsi="Times New Roman" w:cs="Times New Roman"/>
                <w:sz w:val="24"/>
                <w:szCs w:val="24"/>
              </w:rPr>
              <w:t xml:space="preserve"> – </w:t>
            </w:r>
            <w:r w:rsidR="00D377AC">
              <w:rPr>
                <w:rFonts w:ascii="Times New Roman" w:hAnsi="Times New Roman" w:cs="Times New Roman"/>
                <w:sz w:val="24"/>
                <w:szCs w:val="24"/>
              </w:rPr>
              <w:t>15</w:t>
            </w:r>
            <w:r>
              <w:rPr>
                <w:rFonts w:ascii="Times New Roman" w:hAnsi="Times New Roman" w:cs="Times New Roman"/>
                <w:sz w:val="24"/>
                <w:szCs w:val="24"/>
              </w:rPr>
              <w:t>.</w:t>
            </w:r>
            <w:r w:rsidR="00D377AC">
              <w:rPr>
                <w:rFonts w:ascii="Times New Roman" w:hAnsi="Times New Roman" w:cs="Times New Roman"/>
                <w:sz w:val="24"/>
                <w:szCs w:val="24"/>
              </w:rPr>
              <w:t>04</w:t>
            </w:r>
            <w:r>
              <w:rPr>
                <w:rFonts w:ascii="Times New Roman" w:hAnsi="Times New Roman" w:cs="Times New Roman"/>
                <w:sz w:val="24"/>
                <w:szCs w:val="24"/>
              </w:rPr>
              <w:t>.202</w:t>
            </w:r>
            <w:r w:rsidR="00D377AC">
              <w:rPr>
                <w:rFonts w:ascii="Times New Roman" w:hAnsi="Times New Roman" w:cs="Times New Roman"/>
                <w:sz w:val="24"/>
                <w:szCs w:val="24"/>
              </w:rPr>
              <w:t>4</w:t>
            </w:r>
            <w:r>
              <w:rPr>
                <w:rFonts w:ascii="Times New Roman" w:hAnsi="Times New Roman" w:cs="Times New Roman"/>
                <w:sz w:val="24"/>
                <w:szCs w:val="24"/>
              </w:rPr>
              <w:t xml:space="preserve"> рр. включно.</w:t>
            </w:r>
          </w:p>
          <w:p w:rsidR="00E55F22" w:rsidRPr="00FC04B3" w:rsidRDefault="00642715" w:rsidP="00E60475">
            <w:pPr>
              <w:tabs>
                <w:tab w:val="left" w:pos="2160"/>
                <w:tab w:val="left" w:pos="3600"/>
              </w:tabs>
              <w:jc w:val="both"/>
              <w:rPr>
                <w:rFonts w:ascii="Times New Roman" w:hAnsi="Times New Roman" w:cs="Times New Roman"/>
                <w:b/>
                <w:i/>
                <w:sz w:val="24"/>
                <w:szCs w:val="24"/>
              </w:rPr>
            </w:pPr>
            <w:r>
              <w:rPr>
                <w:rFonts w:ascii="Times New Roman" w:hAnsi="Times New Roman" w:cs="Times New Roman"/>
                <w:sz w:val="24"/>
                <w:szCs w:val="24"/>
              </w:rPr>
              <w:t xml:space="preserve">                                                     </w:t>
            </w:r>
          </w:p>
        </w:tc>
      </w:tr>
      <w:tr w:rsidR="00EA0C00"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EA0C00" w:rsidRDefault="00EA0C00" w:rsidP="00EA0C00">
            <w:pPr>
              <w:rPr>
                <w:rFonts w:ascii="Times New Roman" w:hAnsi="Times New Roman" w:cs="Times New Roman"/>
                <w:b/>
                <w:sz w:val="24"/>
                <w:szCs w:val="24"/>
              </w:rPr>
            </w:pPr>
            <w:r w:rsidRPr="00EA0C00">
              <w:rPr>
                <w:rFonts w:ascii="Times New Roman" w:hAnsi="Times New Roman" w:cs="Times New Roman"/>
                <w:b/>
                <w:sz w:val="24"/>
                <w:szCs w:val="24"/>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EA0C00" w:rsidP="00EA0C00">
            <w:pPr>
              <w:widowControl w:val="0"/>
              <w:ind w:right="140"/>
              <w:contextualSpacing/>
              <w:jc w:val="both"/>
              <w:rPr>
                <w:rFonts w:ascii="Times New Roman" w:eastAsia="Times New Roman" w:hAnsi="Times New Roman" w:cs="Times New Roman"/>
                <w:sz w:val="24"/>
                <w:szCs w:val="24"/>
              </w:rPr>
            </w:pPr>
            <w:r w:rsidRPr="00043F7F">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43F7F">
              <w:rPr>
                <w:rFonts w:ascii="Times New Roman" w:eastAsia="Times New Roman" w:hAnsi="Times New Roman" w:cs="Times New Roman"/>
                <w:sz w:val="24"/>
                <w:szCs w:val="24"/>
              </w:rPr>
              <w:t>закупівель</w:t>
            </w:r>
            <w:proofErr w:type="spellEnd"/>
            <w:r w:rsidRPr="00043F7F">
              <w:rPr>
                <w:rFonts w:ascii="Times New Roman" w:eastAsia="Times New Roman" w:hAnsi="Times New Roman" w:cs="Times New Roman"/>
                <w:sz w:val="24"/>
                <w:szCs w:val="24"/>
              </w:rPr>
              <w:t xml:space="preserve"> на рівних умовах.</w:t>
            </w:r>
          </w:p>
        </w:tc>
      </w:tr>
      <w:tr w:rsidR="00EA0C00"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EA0C00" w:rsidP="00EA0C00">
            <w:pPr>
              <w:widowControl w:val="0"/>
              <w:rPr>
                <w:rFonts w:ascii="Times New Roman" w:hAnsi="Times New Roman" w:cs="Times New Roman"/>
                <w:sz w:val="24"/>
                <w:szCs w:val="24"/>
              </w:rPr>
            </w:pPr>
            <w:r w:rsidRPr="00043F7F">
              <w:rPr>
                <w:rFonts w:ascii="Times New Roman" w:eastAsia="Times New Roman" w:hAnsi="Times New Roman" w:cs="Times New Roman"/>
                <w:b/>
                <w:bCs/>
                <w:sz w:val="24"/>
                <w:szCs w:val="24"/>
              </w:rPr>
              <w:t>Валюта, у якій повинна бути зазначена ціна тендерної пропозиції</w:t>
            </w:r>
            <w:r w:rsidRPr="00043F7F">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EA0C00" w:rsidP="00EA0C00">
            <w:pPr>
              <w:widowControl w:val="0"/>
              <w:ind w:right="140"/>
              <w:contextualSpacing/>
              <w:jc w:val="both"/>
              <w:rPr>
                <w:rFonts w:ascii="Times New Roman" w:hAnsi="Times New Roman" w:cs="Times New Roman"/>
                <w:sz w:val="24"/>
                <w:szCs w:val="24"/>
              </w:rPr>
            </w:pPr>
            <w:r w:rsidRPr="00043F7F">
              <w:rPr>
                <w:rFonts w:ascii="Times New Roman" w:eastAsia="Times New Roman" w:hAnsi="Times New Roman" w:cs="Times New Roman"/>
                <w:sz w:val="24"/>
                <w:szCs w:val="24"/>
              </w:rPr>
              <w:t>Валютою тендерної пропозиції є гривня.</w:t>
            </w:r>
            <w:r w:rsidRPr="00043F7F">
              <w:t xml:space="preserve"> </w:t>
            </w:r>
            <w:r w:rsidRPr="00043F7F">
              <w:rPr>
                <w:rFonts w:ascii="Times New Roman" w:eastAsia="Times New Roman" w:hAnsi="Times New Roman" w:cs="Times New Roman"/>
                <w:b/>
                <w:bCs/>
                <w:i/>
                <w:iCs/>
                <w:sz w:val="24"/>
                <w:szCs w:val="24"/>
              </w:rPr>
              <w:t>У разі якщо учасником процедури закупівлі є нерезидент</w:t>
            </w:r>
            <w:r w:rsidRPr="00043F7F">
              <w:rPr>
                <w:rFonts w:ascii="Times New Roman" w:eastAsia="Times New Roman" w:hAnsi="Times New Roman" w:cs="Times New Roman"/>
                <w:b/>
                <w:bCs/>
                <w:sz w:val="24"/>
                <w:szCs w:val="24"/>
              </w:rPr>
              <w:t xml:space="preserve">,  </w:t>
            </w:r>
            <w:r w:rsidRPr="00043F7F">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43F7F">
              <w:rPr>
                <w:rFonts w:ascii="Times New Roman" w:eastAsia="Times New Roman" w:hAnsi="Times New Roman" w:cs="Times New Roman"/>
                <w:sz w:val="24"/>
                <w:szCs w:val="24"/>
              </w:rPr>
              <w:t>закупівель</w:t>
            </w:r>
            <w:proofErr w:type="spellEnd"/>
            <w:r w:rsidRPr="00043F7F">
              <w:rPr>
                <w:rFonts w:ascii="Times New Roman" w:eastAsia="Times New Roman" w:hAnsi="Times New Roman" w:cs="Times New Roman"/>
                <w:sz w:val="24"/>
                <w:szCs w:val="24"/>
              </w:rPr>
              <w:t xml:space="preserve"> у валюті – гривня.</w:t>
            </w:r>
          </w:p>
        </w:tc>
      </w:tr>
      <w:tr w:rsidR="00EA0C00"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AC7ED0" w:rsidRDefault="00EA0C00" w:rsidP="00EA0C00">
            <w:pPr>
              <w:widowControl w:val="0"/>
              <w:spacing w:before="60" w:after="60" w:line="240" w:lineRule="auto"/>
              <w:contextualSpacing/>
              <w:jc w:val="both"/>
              <w:rPr>
                <w:rFonts w:ascii="Times New Roman" w:hAnsi="Times New Roman"/>
                <w:i/>
                <w:sz w:val="24"/>
                <w:szCs w:val="24"/>
                <w:lang w:eastAsia="uk-UA"/>
              </w:rPr>
            </w:pPr>
            <w:r w:rsidRPr="00043F7F">
              <w:rPr>
                <w:rFonts w:ascii="Times New Roman" w:hAnsi="Times New Roman"/>
                <w:b/>
                <w:bCs/>
                <w:sz w:val="24"/>
                <w:szCs w:val="24"/>
              </w:rPr>
              <w:t>Мова (мови), якою  (якими) повинні бути  складені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A0C00" w:rsidRDefault="00EA0C00" w:rsidP="00EA0C00">
            <w:pPr>
              <w:widowControl w:val="0"/>
              <w:jc w:val="both"/>
              <w:rPr>
                <w:rFonts w:ascii="Times New Roman" w:hAnsi="Times New Roman"/>
                <w:sz w:val="24"/>
                <w:szCs w:val="24"/>
              </w:rPr>
            </w:pPr>
            <w:r w:rsidRPr="00883F1C">
              <w:rPr>
                <w:rFonts w:ascii="Times New Roman" w:hAnsi="Times New Roman"/>
                <w:sz w:val="24"/>
                <w:szCs w:val="24"/>
              </w:rPr>
              <w:t>Мова тендерної пропозиції – українська.</w:t>
            </w:r>
          </w:p>
          <w:p w:rsidR="00EA0C00" w:rsidRPr="00043F7F" w:rsidRDefault="00EA0C00" w:rsidP="00EA0C00">
            <w:pPr>
              <w:widowControl w:val="0"/>
              <w:jc w:val="both"/>
              <w:rPr>
                <w:rFonts w:ascii="Times New Roman" w:hAnsi="Times New Roman"/>
                <w:sz w:val="24"/>
                <w:szCs w:val="24"/>
              </w:rPr>
            </w:pPr>
            <w:r w:rsidRPr="00043F7F">
              <w:rPr>
                <w:rFonts w:ascii="Times New Roman" w:hAnsi="Times New Roman"/>
                <w:sz w:val="24"/>
                <w:szCs w:val="24"/>
              </w:rPr>
              <w:t xml:space="preserve">Під час проведення </w:t>
            </w:r>
            <w:r w:rsidR="002121BE">
              <w:rPr>
                <w:rFonts w:ascii="Times New Roman" w:hAnsi="Times New Roman"/>
                <w:sz w:val="24"/>
                <w:szCs w:val="24"/>
              </w:rPr>
              <w:t>закупівлі</w:t>
            </w:r>
            <w:r w:rsidRPr="00043F7F">
              <w:rPr>
                <w:rFonts w:ascii="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EA0C00" w:rsidRPr="00043F7F" w:rsidRDefault="00EA0C00" w:rsidP="00EA0C00">
            <w:pPr>
              <w:widowControl w:val="0"/>
              <w:jc w:val="both"/>
              <w:rPr>
                <w:rFonts w:ascii="Times New Roman" w:hAnsi="Times New Roman"/>
                <w:sz w:val="24"/>
                <w:szCs w:val="24"/>
              </w:rPr>
            </w:pPr>
            <w:r w:rsidRPr="00043F7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A0C00" w:rsidRDefault="00EA0C00" w:rsidP="00EA0C00">
            <w:pPr>
              <w:widowControl w:val="0"/>
              <w:jc w:val="both"/>
              <w:rPr>
                <w:rFonts w:ascii="Times New Roman" w:hAnsi="Times New Roman"/>
                <w:sz w:val="24"/>
                <w:szCs w:val="24"/>
              </w:rPr>
            </w:pPr>
            <w:r w:rsidRPr="00043F7F">
              <w:rPr>
                <w:rFonts w:ascii="Times New Roman" w:hAnsi="Times New Roman"/>
                <w:sz w:val="24"/>
                <w:szCs w:val="24"/>
              </w:rPr>
              <w:t xml:space="preserve">Уся інформація розміщується в електронній системі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C5960">
              <w:rPr>
                <w:rFonts w:ascii="Times New Roman" w:hAnsi="Times New Roman"/>
                <w:sz w:val="24"/>
                <w:szCs w:val="24"/>
              </w:rPr>
              <w:t xml:space="preserve"> </w:t>
            </w:r>
            <w:r w:rsidRPr="00043F7F">
              <w:rPr>
                <w:rFonts w:ascii="Times New Roman" w:hAnsi="Times New Roman"/>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EA0C00" w:rsidRPr="00A26DF7" w:rsidRDefault="00EA0C00" w:rsidP="00EA0C00">
            <w:pPr>
              <w:widowControl w:val="0"/>
              <w:jc w:val="both"/>
              <w:rPr>
                <w:rFonts w:ascii="Times New Roman" w:hAnsi="Times New Roman"/>
                <w:b/>
                <w:bCs/>
                <w:sz w:val="24"/>
                <w:szCs w:val="24"/>
              </w:rPr>
            </w:pPr>
            <w:r w:rsidRPr="00A26DF7">
              <w:rPr>
                <w:rFonts w:ascii="Times New Roman" w:hAnsi="Times New Roman"/>
                <w:b/>
                <w:bCs/>
                <w:sz w:val="24"/>
                <w:szCs w:val="24"/>
              </w:rPr>
              <w:t>Виключення:</w:t>
            </w:r>
          </w:p>
          <w:p w:rsidR="00EA0C00" w:rsidRPr="00A26DF7" w:rsidRDefault="00EA0C00" w:rsidP="00EA0C00">
            <w:pPr>
              <w:widowControl w:val="0"/>
              <w:jc w:val="both"/>
              <w:rPr>
                <w:rFonts w:ascii="Times New Roman" w:hAnsi="Times New Roman"/>
                <w:sz w:val="24"/>
                <w:szCs w:val="24"/>
              </w:rPr>
            </w:pPr>
            <w:r w:rsidRPr="00A26DF7">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w:t>
            </w:r>
            <w:r w:rsidRPr="00A26DF7">
              <w:rPr>
                <w:rFonts w:ascii="Times New Roman" w:hAnsi="Times New Roman"/>
                <w:sz w:val="24"/>
                <w:szCs w:val="24"/>
              </w:rPr>
              <w:lastRenderedPageBreak/>
              <w:t xml:space="preserve">до неї та які учасник додатково надає на власний розсуд, в тому числі якщо такі документи надані іноземною мовою без перекладу. </w:t>
            </w:r>
          </w:p>
          <w:p w:rsidR="00EA0C00" w:rsidRPr="00043F7F" w:rsidRDefault="00EA0C00" w:rsidP="00EA0C00">
            <w:pPr>
              <w:widowControl w:val="0"/>
              <w:jc w:val="both"/>
              <w:rPr>
                <w:rFonts w:ascii="Times New Roman" w:hAnsi="Times New Roman"/>
                <w:sz w:val="24"/>
                <w:szCs w:val="24"/>
              </w:rPr>
            </w:pPr>
            <w:r w:rsidRPr="00A26DF7">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sz w:val="24"/>
                <w:szCs w:val="24"/>
              </w:rPr>
              <w:softHyphen/>
              <w:t xml:space="preserve"> вимоги, навіть якщо інший документ наданий іноземною мовою без перекладу).</w:t>
            </w:r>
          </w:p>
        </w:tc>
      </w:tr>
      <w:tr w:rsidR="00E55F22"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EA0C00"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EA0C00" w:rsidP="00EA0C00">
            <w:pPr>
              <w:widowControl w:val="0"/>
              <w:rPr>
                <w:rFonts w:ascii="Times New Roman" w:hAnsi="Times New Roman"/>
                <w:b/>
                <w:bCs/>
                <w:sz w:val="24"/>
                <w:szCs w:val="24"/>
              </w:rPr>
            </w:pPr>
            <w:r w:rsidRPr="00043F7F">
              <w:rPr>
                <w:rFonts w:ascii="Times New Roman" w:hAnsi="Times New Roman"/>
                <w:b/>
                <w:bCs/>
                <w:sz w:val="24"/>
                <w:szCs w:val="24"/>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A81BE7" w:rsidRDefault="00EA0C00" w:rsidP="00EA0C00">
            <w:pPr>
              <w:widowControl w:val="0"/>
              <w:jc w:val="both"/>
            </w:pPr>
            <w:r w:rsidRPr="00043F7F">
              <w:rPr>
                <w:rFonts w:ascii="Times New Roman" w:hAnsi="Times New Roman"/>
                <w:sz w:val="24"/>
                <w:szCs w:val="24"/>
              </w:rPr>
              <w:t xml:space="preserve">Фізична/юридична особа має право не пізніше ніж за </w:t>
            </w:r>
            <w:r w:rsidR="00A81BE7" w:rsidRPr="006B5715">
              <w:rPr>
                <w:rFonts w:ascii="Times New Roman" w:hAnsi="Times New Roman"/>
                <w:b/>
                <w:sz w:val="24"/>
                <w:szCs w:val="24"/>
              </w:rPr>
              <w:t>три</w:t>
            </w:r>
            <w:r w:rsidR="002121BE" w:rsidRPr="006B5715">
              <w:rPr>
                <w:rFonts w:ascii="Times New Roman" w:hAnsi="Times New Roman"/>
                <w:b/>
                <w:sz w:val="24"/>
                <w:szCs w:val="24"/>
              </w:rPr>
              <w:t xml:space="preserve"> дні</w:t>
            </w:r>
            <w:r w:rsidRPr="00043F7F">
              <w:rPr>
                <w:rFonts w:ascii="Times New Roman" w:hAnsi="Times New Roman"/>
                <w:sz w:val="24"/>
                <w:szCs w:val="24"/>
              </w:rPr>
              <w:t xml:space="preserve"> до закінчення строку подання тендерної пропозиції звернутися через електронну систему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без ідентифікації особи, яка звернулася до замовника. Замовник повинен </w:t>
            </w:r>
            <w:r w:rsidRPr="00043F7F">
              <w:rPr>
                <w:rFonts w:ascii="Times New Roman" w:hAnsi="Times New Roman"/>
                <w:b/>
                <w:bCs/>
                <w:i/>
                <w:iCs/>
                <w:sz w:val="24"/>
                <w:szCs w:val="24"/>
              </w:rPr>
              <w:t>протягом трьох днів</w:t>
            </w:r>
            <w:r w:rsidRPr="00043F7F">
              <w:rPr>
                <w:rFonts w:ascii="Times New Roman" w:hAnsi="Times New Roman"/>
                <w:sz w:val="24"/>
                <w:szCs w:val="24"/>
              </w:rPr>
              <w:t xml:space="preserve"> з дня їх оприлюднення надати роз’яснення на звернення та оприлюднити його в електронній системі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w:t>
            </w:r>
            <w:r w:rsidRPr="00043F7F">
              <w:t xml:space="preserve"> </w:t>
            </w:r>
          </w:p>
          <w:p w:rsidR="00EA0C00" w:rsidRPr="00043F7F" w:rsidRDefault="00EA0C00" w:rsidP="00EA0C00">
            <w:pPr>
              <w:widowControl w:val="0"/>
              <w:jc w:val="both"/>
              <w:rPr>
                <w:rFonts w:ascii="Times New Roman" w:hAnsi="Times New Roman"/>
                <w:sz w:val="24"/>
                <w:szCs w:val="24"/>
              </w:rPr>
            </w:pPr>
            <w:r w:rsidRPr="00043F7F">
              <w:rPr>
                <w:rFonts w:ascii="Times New Roman" w:hAnsi="Times New Roman"/>
                <w:sz w:val="24"/>
                <w:szCs w:val="24"/>
              </w:rPr>
              <w:t>У разі несвоєчасного надання замовником роз’яснень щодо змісту тендерної документації електронна си</w:t>
            </w:r>
            <w:r w:rsidR="00A81BE7">
              <w:rPr>
                <w:rFonts w:ascii="Times New Roman" w:hAnsi="Times New Roman"/>
                <w:sz w:val="24"/>
                <w:szCs w:val="24"/>
              </w:rPr>
              <w:t xml:space="preserve">стема </w:t>
            </w:r>
            <w:proofErr w:type="spellStart"/>
            <w:r w:rsidR="00A81BE7">
              <w:rPr>
                <w:rFonts w:ascii="Times New Roman" w:hAnsi="Times New Roman"/>
                <w:sz w:val="24"/>
                <w:szCs w:val="24"/>
              </w:rPr>
              <w:t>закупівель</w:t>
            </w:r>
            <w:proofErr w:type="spellEnd"/>
            <w:r w:rsidR="00A81BE7">
              <w:rPr>
                <w:rFonts w:ascii="Times New Roman" w:hAnsi="Times New Roman"/>
                <w:sz w:val="24"/>
                <w:szCs w:val="24"/>
              </w:rPr>
              <w:t xml:space="preserve"> автоматично </w:t>
            </w:r>
            <w:r w:rsidRPr="00043F7F">
              <w:rPr>
                <w:rFonts w:ascii="Times New Roman" w:hAnsi="Times New Roman"/>
                <w:sz w:val="24"/>
                <w:szCs w:val="24"/>
              </w:rPr>
              <w:t xml:space="preserve">зупиняє перебіг </w:t>
            </w:r>
            <w:r w:rsidR="00A81BE7">
              <w:rPr>
                <w:rFonts w:ascii="Times New Roman" w:hAnsi="Times New Roman"/>
                <w:sz w:val="24"/>
                <w:szCs w:val="24"/>
              </w:rPr>
              <w:t>відкритих торгів</w:t>
            </w:r>
            <w:r w:rsidRPr="00043F7F">
              <w:rPr>
                <w:rFonts w:ascii="Times New Roman" w:hAnsi="Times New Roman"/>
                <w:sz w:val="24"/>
                <w:szCs w:val="24"/>
              </w:rPr>
              <w:t>.</w:t>
            </w:r>
          </w:p>
          <w:p w:rsidR="00EA0C00" w:rsidRPr="00043F7F" w:rsidRDefault="00EA0C00" w:rsidP="00A81BE7">
            <w:pPr>
              <w:widowControl w:val="0"/>
              <w:jc w:val="both"/>
              <w:rPr>
                <w:rFonts w:ascii="Times New Roman" w:hAnsi="Times New Roman"/>
                <w:sz w:val="24"/>
                <w:szCs w:val="24"/>
              </w:rPr>
            </w:pPr>
            <w:r w:rsidRPr="00043F7F">
              <w:rPr>
                <w:rFonts w:ascii="Times New Roman" w:hAnsi="Times New Roman"/>
                <w:sz w:val="24"/>
                <w:szCs w:val="24"/>
              </w:rPr>
              <w:t xml:space="preserve">Для поновлення перебігу </w:t>
            </w:r>
            <w:r w:rsidR="00A81BE7">
              <w:rPr>
                <w:rFonts w:ascii="Times New Roman" w:hAnsi="Times New Roman"/>
                <w:sz w:val="24"/>
                <w:szCs w:val="24"/>
              </w:rPr>
              <w:t>відкритих торгів</w:t>
            </w:r>
            <w:r w:rsidRPr="00043F7F">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з одночасним продовженням строку подання тендерних пропозицій </w:t>
            </w:r>
            <w:r w:rsidRPr="00043F7F">
              <w:rPr>
                <w:rFonts w:ascii="Times New Roman" w:hAnsi="Times New Roman"/>
                <w:b/>
                <w:bCs/>
                <w:i/>
                <w:iCs/>
                <w:sz w:val="24"/>
                <w:szCs w:val="24"/>
              </w:rPr>
              <w:t xml:space="preserve">не менш </w:t>
            </w:r>
            <w:r w:rsidR="001B63B3">
              <w:rPr>
                <w:rFonts w:ascii="Times New Roman" w:hAnsi="Times New Roman"/>
                <w:b/>
                <w:bCs/>
                <w:i/>
                <w:iCs/>
                <w:sz w:val="24"/>
                <w:szCs w:val="24"/>
              </w:rPr>
              <w:t xml:space="preserve">як на </w:t>
            </w:r>
            <w:r w:rsidR="00A81BE7">
              <w:rPr>
                <w:rFonts w:ascii="Times New Roman" w:hAnsi="Times New Roman"/>
                <w:b/>
                <w:bCs/>
                <w:i/>
                <w:iCs/>
                <w:sz w:val="24"/>
                <w:szCs w:val="24"/>
              </w:rPr>
              <w:t>чотири</w:t>
            </w:r>
            <w:r w:rsidRPr="00043F7F">
              <w:rPr>
                <w:rFonts w:ascii="Times New Roman" w:hAnsi="Times New Roman"/>
                <w:b/>
                <w:bCs/>
                <w:i/>
                <w:iCs/>
                <w:sz w:val="24"/>
                <w:szCs w:val="24"/>
              </w:rPr>
              <w:t xml:space="preserve"> дні.</w:t>
            </w:r>
          </w:p>
        </w:tc>
      </w:tr>
      <w:tr w:rsidR="00EA0C00"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7D7FB7" w:rsidRDefault="00EA0C00" w:rsidP="00EA0C00">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EA0C00" w:rsidP="00EA0C00">
            <w:pPr>
              <w:widowControl w:val="0"/>
              <w:jc w:val="both"/>
              <w:rPr>
                <w:rFonts w:ascii="Times New Roman" w:hAnsi="Times New Roman"/>
                <w:b/>
                <w:bCs/>
                <w:i/>
                <w:iCs/>
                <w:sz w:val="24"/>
                <w:szCs w:val="24"/>
              </w:rPr>
            </w:pPr>
            <w:r w:rsidRPr="00043F7F">
              <w:rPr>
                <w:rFonts w:ascii="Times New Roman" w:hAnsi="Times New Roman"/>
                <w:sz w:val="24"/>
                <w:szCs w:val="24"/>
              </w:rPr>
              <w:t xml:space="preserve">Замовник має право з власної ініціативи або у разі усунення порушень </w:t>
            </w:r>
            <w:r w:rsidR="00A81BE7">
              <w:rPr>
                <w:rFonts w:ascii="Times New Roman" w:hAnsi="Times New Roman"/>
                <w:sz w:val="24"/>
                <w:szCs w:val="24"/>
              </w:rPr>
              <w:t xml:space="preserve">вимог </w:t>
            </w:r>
            <w:r w:rsidRPr="00043F7F">
              <w:rPr>
                <w:rFonts w:ascii="Times New Roman" w:hAnsi="Times New Roman"/>
                <w:sz w:val="24"/>
                <w:szCs w:val="24"/>
              </w:rPr>
              <w:t xml:space="preserve">законодавства у сфері публічних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43F7F">
              <w:rPr>
                <w:rFonts w:ascii="Times New Roman" w:hAnsi="Times New Roman"/>
                <w:sz w:val="24"/>
                <w:szCs w:val="24"/>
              </w:rPr>
              <w:t>внести</w:t>
            </w:r>
            <w:proofErr w:type="spellEnd"/>
            <w:r w:rsidRPr="00043F7F">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00A81BE7">
              <w:rPr>
                <w:rFonts w:ascii="Times New Roman" w:hAnsi="Times New Roman"/>
                <w:b/>
                <w:bCs/>
                <w:i/>
                <w:iCs/>
                <w:sz w:val="24"/>
                <w:szCs w:val="24"/>
              </w:rPr>
              <w:t>не менше чотирьох</w:t>
            </w:r>
            <w:r w:rsidRPr="00043F7F">
              <w:rPr>
                <w:rFonts w:ascii="Times New Roman" w:hAnsi="Times New Roman"/>
                <w:b/>
                <w:bCs/>
                <w:i/>
                <w:iCs/>
                <w:sz w:val="24"/>
                <w:szCs w:val="24"/>
              </w:rPr>
              <w:t xml:space="preserve"> днів.</w:t>
            </w:r>
          </w:p>
          <w:p w:rsidR="00EA0C00" w:rsidRPr="00043F7F" w:rsidRDefault="00EA0C00" w:rsidP="00EA0C00">
            <w:pPr>
              <w:widowControl w:val="0"/>
              <w:jc w:val="both"/>
              <w:rPr>
                <w:rFonts w:ascii="Times New Roman" w:hAnsi="Times New Roman"/>
                <w:sz w:val="24"/>
                <w:szCs w:val="24"/>
              </w:rPr>
            </w:pPr>
            <w:r w:rsidRPr="00043F7F">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43F7F">
              <w:rPr>
                <w:rFonts w:ascii="Times New Roman" w:hAnsi="Times New Roman"/>
                <w:sz w:val="24"/>
                <w:szCs w:val="24"/>
              </w:rPr>
              <w:lastRenderedPageBreak/>
              <w:t>закупівель</w:t>
            </w:r>
            <w:proofErr w:type="spellEnd"/>
            <w:r w:rsidRPr="00043F7F">
              <w:rPr>
                <w:rFonts w:ascii="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A81BE7">
              <w:rPr>
                <w:rFonts w:ascii="Times New Roman" w:hAnsi="Times New Roman"/>
                <w:sz w:val="24"/>
                <w:szCs w:val="24"/>
              </w:rPr>
              <w:t xml:space="preserve"> Зміни до тендерної документації у </w:t>
            </w:r>
            <w:proofErr w:type="spellStart"/>
            <w:r w:rsidR="00A81BE7">
              <w:rPr>
                <w:rFonts w:ascii="Times New Roman" w:hAnsi="Times New Roman"/>
                <w:sz w:val="24"/>
                <w:szCs w:val="24"/>
              </w:rPr>
              <w:t>машинозчитувальному</w:t>
            </w:r>
            <w:proofErr w:type="spellEnd"/>
            <w:r w:rsidR="00A81BE7">
              <w:rPr>
                <w:rFonts w:ascii="Times New Roman" w:hAnsi="Times New Roman"/>
                <w:sz w:val="24"/>
                <w:szCs w:val="24"/>
              </w:rPr>
              <w:t xml:space="preserve"> форматі розміщуються в електронній системі </w:t>
            </w:r>
            <w:proofErr w:type="spellStart"/>
            <w:r w:rsidR="00A81BE7">
              <w:rPr>
                <w:rFonts w:ascii="Times New Roman" w:hAnsi="Times New Roman"/>
                <w:sz w:val="24"/>
                <w:szCs w:val="24"/>
              </w:rPr>
              <w:t>закупівель</w:t>
            </w:r>
            <w:proofErr w:type="spellEnd"/>
            <w:r w:rsidR="00A81BE7">
              <w:rPr>
                <w:rFonts w:ascii="Times New Roman" w:hAnsi="Times New Roman"/>
                <w:sz w:val="24"/>
                <w:szCs w:val="24"/>
              </w:rPr>
              <w:t xml:space="preserve"> </w:t>
            </w:r>
            <w:r w:rsidR="00A81BE7" w:rsidRPr="00A81BE7">
              <w:rPr>
                <w:rFonts w:ascii="Times New Roman" w:hAnsi="Times New Roman"/>
                <w:b/>
                <w:i/>
                <w:sz w:val="24"/>
                <w:szCs w:val="24"/>
              </w:rPr>
              <w:t>протягом одного дня</w:t>
            </w:r>
            <w:r w:rsidR="00A81BE7">
              <w:rPr>
                <w:rFonts w:ascii="Times New Roman" w:hAnsi="Times New Roman"/>
                <w:sz w:val="24"/>
                <w:szCs w:val="24"/>
              </w:rPr>
              <w:t xml:space="preserve"> з дати прийняття рішення про їх внесення.</w:t>
            </w:r>
          </w:p>
        </w:tc>
      </w:tr>
      <w:tr w:rsidR="00E55F22"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ІІІ. Інструкція з підготовки тендерної пропозиції</w:t>
            </w:r>
          </w:p>
        </w:tc>
      </w:tr>
      <w:tr w:rsidR="00EA0C00"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7D7FB7" w:rsidRDefault="00EA0C00" w:rsidP="00EA0C00">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Зміст і спосіб 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049" w:rsidRPr="00502C6D" w:rsidRDefault="009B6049" w:rsidP="009B6049">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Тендерна пропозиція подається в електронному вигляді через електронну систему </w:t>
            </w:r>
            <w:proofErr w:type="spellStart"/>
            <w:r w:rsidRPr="00502C6D">
              <w:rPr>
                <w:rFonts w:ascii="Times New Roman" w:eastAsia="Times New Roman" w:hAnsi="Times New Roman" w:cs="Times New Roman"/>
                <w:color w:val="auto"/>
                <w:sz w:val="24"/>
              </w:rPr>
              <w:t>закупівель</w:t>
            </w:r>
            <w:proofErr w:type="spellEnd"/>
            <w:r w:rsidRPr="00502C6D">
              <w:rPr>
                <w:rFonts w:ascii="Times New Roman" w:eastAsia="Times New Roman" w:hAnsi="Times New Roman" w:cs="Times New Roman"/>
                <w:color w:val="auto"/>
                <w:sz w:val="24"/>
              </w:rPr>
              <w:t xml:space="preserve"> шляхом заповнення електронних форм з окремими полями, де зазначається інформація про </w:t>
            </w:r>
            <w:r>
              <w:rPr>
                <w:rFonts w:ascii="Times New Roman" w:eastAsia="Times New Roman" w:hAnsi="Times New Roman" w:cs="Times New Roman"/>
                <w:color w:val="auto"/>
                <w:sz w:val="24"/>
              </w:rPr>
              <w:t>загальну вартість пропозиції</w:t>
            </w:r>
            <w:r w:rsidRPr="00502C6D">
              <w:rPr>
                <w:rFonts w:ascii="Times New Roman" w:eastAsia="Times New Roman" w:hAnsi="Times New Roman" w:cs="Times New Roman"/>
                <w:color w:val="auto"/>
                <w:sz w:val="24"/>
              </w:rPr>
              <w:t xml:space="preserve">,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502C6D">
              <w:rPr>
                <w:rFonts w:ascii="Times New Roman" w:eastAsia="Times New Roman" w:hAnsi="Times New Roman" w:cs="Times New Roman"/>
                <w:color w:val="auto"/>
                <w:sz w:val="24"/>
              </w:rPr>
              <w:t>т.ч</w:t>
            </w:r>
            <w:proofErr w:type="spellEnd"/>
            <w:r w:rsidRPr="00502C6D">
              <w:rPr>
                <w:rFonts w:ascii="Times New Roman" w:eastAsia="Times New Roman" w:hAnsi="Times New Roman" w:cs="Times New Roman"/>
                <w:color w:val="auto"/>
                <w:sz w:val="24"/>
              </w:rPr>
              <w:t>. відповідно до вимог абзацу першого частини 3 статті 22 Закону та Постанови.</w:t>
            </w:r>
          </w:p>
          <w:p w:rsidR="009B6049" w:rsidRDefault="009B6049" w:rsidP="006B5715">
            <w:pPr>
              <w:ind w:left="2" w:firstLine="351"/>
              <w:jc w:val="both"/>
              <w:rPr>
                <w:rFonts w:ascii="Times New Roman" w:eastAsia="Times New Roman" w:hAnsi="Times New Roman" w:cs="Times New Roman"/>
                <w:color w:val="auto"/>
                <w:sz w:val="24"/>
              </w:rPr>
            </w:pPr>
            <w:r w:rsidRPr="006B5715">
              <w:rPr>
                <w:rFonts w:ascii="Times New Roman" w:eastAsia="Times New Roman" w:hAnsi="Times New Roman" w:cs="Times New Roman"/>
                <w:b/>
                <w:color w:val="auto"/>
                <w:sz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502C6D">
              <w:rPr>
                <w:rFonts w:ascii="Times New Roman" w:eastAsia="Times New Roman" w:hAnsi="Times New Roman" w:cs="Times New Roman"/>
                <w:color w:val="auto"/>
                <w:sz w:val="24"/>
              </w:rPr>
              <w:t xml:space="preserve"> У разі, подання учасником тендерної пропозиції із </w:t>
            </w:r>
            <w:r>
              <w:rPr>
                <w:rFonts w:ascii="Times New Roman" w:eastAsia="Times New Roman" w:hAnsi="Times New Roman" w:cs="Times New Roman"/>
                <w:color w:val="auto"/>
                <w:sz w:val="24"/>
              </w:rPr>
              <w:t>ціною</w:t>
            </w:r>
            <w:r w:rsidRPr="00502C6D">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яка перевищує очікувану вартість предмета закупівлі, така пропозиція буде відхилена</w:t>
            </w:r>
            <w:r w:rsidRPr="00502C6D">
              <w:rPr>
                <w:rFonts w:ascii="Times New Roman" w:eastAsia="Times New Roman" w:hAnsi="Times New Roman" w:cs="Times New Roman"/>
                <w:color w:val="auto"/>
                <w:sz w:val="24"/>
              </w:rPr>
              <w:t xml:space="preserve">, відповідно до </w:t>
            </w:r>
            <w:r w:rsidR="006B5715">
              <w:rPr>
                <w:rFonts w:ascii="Times New Roman" w:eastAsia="Times New Roman" w:hAnsi="Times New Roman" w:cs="Times New Roman"/>
                <w:color w:val="auto"/>
                <w:sz w:val="24"/>
              </w:rPr>
              <w:t>Особливостей</w:t>
            </w:r>
            <w:r w:rsidRPr="00502C6D">
              <w:rPr>
                <w:rFonts w:ascii="Times New Roman" w:eastAsia="Times New Roman" w:hAnsi="Times New Roman" w:cs="Times New Roman"/>
                <w:color w:val="auto"/>
                <w:sz w:val="24"/>
              </w:rPr>
              <w:t xml:space="preserve"> (абзац </w:t>
            </w:r>
            <w:r w:rsidR="006B5715">
              <w:rPr>
                <w:rFonts w:ascii="Times New Roman" w:eastAsia="Times New Roman" w:hAnsi="Times New Roman" w:cs="Times New Roman"/>
                <w:color w:val="auto"/>
                <w:sz w:val="24"/>
              </w:rPr>
              <w:t>5</w:t>
            </w:r>
            <w:r w:rsidRPr="00502C6D">
              <w:rPr>
                <w:rFonts w:ascii="Times New Roman" w:eastAsia="Times New Roman" w:hAnsi="Times New Roman" w:cs="Times New Roman"/>
                <w:color w:val="auto"/>
                <w:sz w:val="24"/>
              </w:rPr>
              <w:t xml:space="preserve"> </w:t>
            </w:r>
            <w:r w:rsidR="006B5715">
              <w:rPr>
                <w:rFonts w:ascii="Times New Roman" w:eastAsia="Times New Roman" w:hAnsi="Times New Roman" w:cs="Times New Roman"/>
                <w:color w:val="auto"/>
                <w:sz w:val="24"/>
              </w:rPr>
              <w:t xml:space="preserve">пп.2), </w:t>
            </w:r>
            <w:r w:rsidRPr="00502C6D">
              <w:rPr>
                <w:rFonts w:ascii="Times New Roman" w:eastAsia="Times New Roman" w:hAnsi="Times New Roman" w:cs="Times New Roman"/>
                <w:color w:val="auto"/>
                <w:sz w:val="24"/>
              </w:rPr>
              <w:t>пункт 41).</w:t>
            </w:r>
          </w:p>
          <w:p w:rsidR="002A300D" w:rsidRDefault="002A300D" w:rsidP="002A300D">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Учасник відповідно до вимог цієї тендерної документації повинен надати у складі тендерної пропозиції:</w:t>
            </w:r>
          </w:p>
          <w:p w:rsidR="002A300D" w:rsidRPr="002A300D" w:rsidRDefault="002A300D" w:rsidP="004243E0">
            <w:pPr>
              <w:pStyle w:val="afe"/>
              <w:numPr>
                <w:ilvl w:val="0"/>
                <w:numId w:val="36"/>
              </w:numPr>
              <w:ind w:left="778" w:right="58" w:hanging="716"/>
              <w:jc w:val="both"/>
              <w:rPr>
                <w:rFonts w:ascii="Times New Roman" w:hAnsi="Times New Roman" w:cs="Times New Roman"/>
                <w:sz w:val="24"/>
                <w:szCs w:val="24"/>
              </w:rPr>
            </w:pPr>
            <w:r>
              <w:rPr>
                <w:rFonts w:ascii="Times New Roman" w:hAnsi="Times New Roman" w:cs="Times New Roman"/>
                <w:sz w:val="24"/>
                <w:szCs w:val="24"/>
              </w:rPr>
              <w:t>З</w:t>
            </w:r>
            <w:r w:rsidRPr="002A300D">
              <w:rPr>
                <w:rFonts w:ascii="Times New Roman" w:hAnsi="Times New Roman" w:cs="Times New Roman"/>
                <w:sz w:val="24"/>
                <w:szCs w:val="24"/>
              </w:rPr>
              <w:t xml:space="preserve">аповнену та підписану тендерну пропозицію </w:t>
            </w:r>
            <w:r>
              <w:rPr>
                <w:rFonts w:ascii="Times New Roman" w:hAnsi="Times New Roman" w:cs="Times New Roman"/>
                <w:sz w:val="24"/>
                <w:szCs w:val="24"/>
              </w:rPr>
              <w:t>за формою, наведеною у Додатку 4</w:t>
            </w:r>
            <w:r w:rsidRPr="002A300D">
              <w:rPr>
                <w:rFonts w:ascii="Times New Roman" w:hAnsi="Times New Roman" w:cs="Times New Roman"/>
                <w:sz w:val="24"/>
                <w:szCs w:val="24"/>
              </w:rPr>
              <w:t xml:space="preserve"> до тендерної документації;</w:t>
            </w:r>
          </w:p>
          <w:p w:rsidR="00EA0C00" w:rsidRDefault="002A300D" w:rsidP="00EA0C00">
            <w:pPr>
              <w:widowControl w:val="0"/>
              <w:numPr>
                <w:ilvl w:val="0"/>
                <w:numId w:val="25"/>
              </w:numPr>
              <w:spacing w:line="240" w:lineRule="auto"/>
              <w:jc w:val="both"/>
              <w:rPr>
                <w:rFonts w:ascii="Times New Roman" w:hAnsi="Times New Roman"/>
                <w:sz w:val="24"/>
                <w:szCs w:val="24"/>
              </w:rPr>
            </w:pPr>
            <w:r>
              <w:rPr>
                <w:rFonts w:ascii="Times New Roman" w:hAnsi="Times New Roman"/>
                <w:sz w:val="24"/>
                <w:szCs w:val="24"/>
              </w:rPr>
              <w:t>Інформацію та документи, що підтверджують</w:t>
            </w:r>
            <w:r w:rsidR="00EA0C00" w:rsidRPr="00043F7F">
              <w:rPr>
                <w:rFonts w:ascii="Times New Roman" w:hAnsi="Times New Roman"/>
                <w:sz w:val="24"/>
                <w:szCs w:val="24"/>
              </w:rPr>
              <w:t xml:space="preserve"> відповідність учасника кваліфікаційним (кваліфікаційному) критеріям – </w:t>
            </w:r>
            <w:r w:rsidR="00EA0C00" w:rsidRPr="00043F7F">
              <w:rPr>
                <w:rFonts w:ascii="Times New Roman" w:hAnsi="Times New Roman"/>
                <w:b/>
                <w:bCs/>
                <w:i/>
                <w:iCs/>
                <w:sz w:val="24"/>
                <w:szCs w:val="24"/>
              </w:rPr>
              <w:t>згідно</w:t>
            </w:r>
            <w:r w:rsidR="00EA0C00" w:rsidRPr="00043F7F">
              <w:rPr>
                <w:rFonts w:ascii="Times New Roman" w:hAnsi="Times New Roman"/>
                <w:sz w:val="24"/>
                <w:szCs w:val="24"/>
              </w:rPr>
              <w:t xml:space="preserve"> </w:t>
            </w:r>
            <w:r w:rsidR="00EA0C00" w:rsidRPr="00043F7F">
              <w:rPr>
                <w:rFonts w:ascii="Times New Roman" w:hAnsi="Times New Roman"/>
                <w:b/>
                <w:bCs/>
                <w:i/>
                <w:iCs/>
                <w:sz w:val="24"/>
                <w:szCs w:val="24"/>
              </w:rPr>
              <w:t>Додатку 1</w:t>
            </w:r>
            <w:r w:rsidR="00EA0C00" w:rsidRPr="00043F7F">
              <w:rPr>
                <w:rFonts w:ascii="Times New Roman" w:hAnsi="Times New Roman"/>
                <w:sz w:val="24"/>
                <w:szCs w:val="24"/>
              </w:rPr>
              <w:t xml:space="preserve"> до цієї тендерної документації;</w:t>
            </w:r>
          </w:p>
          <w:p w:rsidR="00EA0C00" w:rsidRPr="005B485F" w:rsidRDefault="00EA0C00" w:rsidP="00EA0C00">
            <w:pPr>
              <w:widowControl w:val="0"/>
              <w:numPr>
                <w:ilvl w:val="0"/>
                <w:numId w:val="25"/>
              </w:numPr>
              <w:spacing w:line="240" w:lineRule="auto"/>
              <w:jc w:val="both"/>
              <w:rPr>
                <w:rFonts w:ascii="Times New Roman" w:hAnsi="Times New Roman"/>
                <w:sz w:val="24"/>
                <w:szCs w:val="24"/>
              </w:rPr>
            </w:pPr>
            <w:r w:rsidRPr="005B485F">
              <w:rPr>
                <w:rFonts w:ascii="Times New Roman" w:hAnsi="Times New Roman"/>
                <w:sz w:val="24"/>
                <w:szCs w:val="24"/>
              </w:rPr>
              <w:t xml:space="preserve">інформацією щодо відсутності підстав, установлених у статті 17 Закону – </w:t>
            </w:r>
            <w:r w:rsidRPr="005A4DFC">
              <w:rPr>
                <w:rFonts w:ascii="Times New Roman" w:hAnsi="Times New Roman"/>
                <w:b/>
                <w:bCs/>
                <w:i/>
                <w:iCs/>
                <w:sz w:val="24"/>
                <w:szCs w:val="24"/>
              </w:rPr>
              <w:t>згідно Додатку 1</w:t>
            </w:r>
            <w:r w:rsidRPr="005B485F">
              <w:rPr>
                <w:rFonts w:ascii="Times New Roman" w:hAnsi="Times New Roman"/>
                <w:sz w:val="24"/>
                <w:szCs w:val="24"/>
              </w:rPr>
              <w:t xml:space="preserve"> до цієї тендерної документації;</w:t>
            </w:r>
          </w:p>
          <w:p w:rsidR="00EA0C00" w:rsidRPr="007D7FB7" w:rsidRDefault="00EA0C00" w:rsidP="00EA0C00">
            <w:pPr>
              <w:widowControl w:val="0"/>
              <w:numPr>
                <w:ilvl w:val="0"/>
                <w:numId w:val="25"/>
              </w:numPr>
              <w:spacing w:line="240" w:lineRule="auto"/>
              <w:jc w:val="both"/>
              <w:rPr>
                <w:rFonts w:ascii="Times New Roman" w:hAnsi="Times New Roman"/>
                <w:sz w:val="24"/>
                <w:szCs w:val="24"/>
              </w:rPr>
            </w:pPr>
            <w:r w:rsidRPr="007D7FB7">
              <w:rPr>
                <w:rFonts w:ascii="Times New Roman" w:hAnsi="Times New Roman"/>
                <w:sz w:val="24"/>
                <w:szCs w:val="24"/>
              </w:rPr>
              <w:t>інформацію</w:t>
            </w:r>
            <w:r w:rsidR="002A300D">
              <w:rPr>
                <w:rFonts w:ascii="Times New Roman" w:hAnsi="Times New Roman"/>
                <w:sz w:val="24"/>
                <w:szCs w:val="24"/>
              </w:rPr>
              <w:t xml:space="preserve"> та документи, що підтверджують</w:t>
            </w:r>
            <w:r w:rsidRPr="007D7FB7">
              <w:rPr>
                <w:rFonts w:ascii="Times New Roman" w:hAnsi="Times New Roman"/>
                <w:sz w:val="24"/>
                <w:szCs w:val="24"/>
              </w:rPr>
              <w:t xml:space="preserve"> відповідність предмету закупівлі технічним вимогам - </w:t>
            </w:r>
            <w:r w:rsidRPr="007D7FB7">
              <w:rPr>
                <w:rFonts w:ascii="Times New Roman" w:hAnsi="Times New Roman"/>
                <w:b/>
                <w:bCs/>
                <w:i/>
                <w:iCs/>
                <w:sz w:val="24"/>
                <w:szCs w:val="24"/>
              </w:rPr>
              <w:t>згідно Додатку 2</w:t>
            </w:r>
            <w:r w:rsidRPr="007D7FB7">
              <w:rPr>
                <w:rFonts w:ascii="Times New Roman" w:hAnsi="Times New Roman"/>
                <w:sz w:val="24"/>
                <w:szCs w:val="24"/>
              </w:rPr>
              <w:t xml:space="preserve"> до тендерної документації;</w:t>
            </w:r>
          </w:p>
          <w:p w:rsidR="00EA0C00" w:rsidRPr="007D7FB7" w:rsidRDefault="00EA0C00" w:rsidP="00EA0C00">
            <w:pPr>
              <w:widowControl w:val="0"/>
              <w:numPr>
                <w:ilvl w:val="0"/>
                <w:numId w:val="25"/>
              </w:numPr>
              <w:spacing w:line="240" w:lineRule="auto"/>
              <w:jc w:val="both"/>
              <w:rPr>
                <w:rFonts w:ascii="Times New Roman" w:hAnsi="Times New Roman"/>
                <w:sz w:val="24"/>
                <w:szCs w:val="24"/>
              </w:rPr>
            </w:pPr>
            <w:r w:rsidRPr="007D7FB7">
              <w:rPr>
                <w:rFonts w:ascii="Times New Roman" w:hAnsi="Times New Roman"/>
                <w:sz w:val="24"/>
                <w:szCs w:val="24"/>
              </w:rPr>
              <w:t xml:space="preserve">у разі якщо тендерна пропозиція подається об’єднанням учасників, до неї обов’язково </w:t>
            </w:r>
            <w:r w:rsidRPr="007D7FB7">
              <w:rPr>
                <w:rFonts w:ascii="Times New Roman" w:hAnsi="Times New Roman"/>
                <w:sz w:val="24"/>
                <w:szCs w:val="24"/>
              </w:rPr>
              <w:lastRenderedPageBreak/>
              <w:t>включається документ про створення такого об’єднання;</w:t>
            </w:r>
          </w:p>
          <w:p w:rsidR="00EA0C00" w:rsidRPr="00043F7F" w:rsidRDefault="00EA0C00" w:rsidP="00EA0C00">
            <w:pPr>
              <w:widowControl w:val="0"/>
              <w:numPr>
                <w:ilvl w:val="0"/>
                <w:numId w:val="25"/>
              </w:numPr>
              <w:spacing w:line="240" w:lineRule="auto"/>
              <w:jc w:val="both"/>
              <w:rPr>
                <w:rFonts w:ascii="Times New Roman" w:hAnsi="Times New Roman"/>
                <w:sz w:val="24"/>
                <w:szCs w:val="24"/>
              </w:rPr>
            </w:pPr>
            <w:r w:rsidRPr="00043F7F">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EA0C00" w:rsidRDefault="00EA0C00" w:rsidP="00EA0C00">
            <w:pPr>
              <w:widowControl w:val="0"/>
              <w:jc w:val="both"/>
              <w:rPr>
                <w:rFonts w:ascii="Times New Roman" w:hAnsi="Times New Roman"/>
                <w:sz w:val="24"/>
                <w:szCs w:val="24"/>
              </w:rPr>
            </w:pPr>
            <w:r w:rsidRPr="00043F7F">
              <w:rPr>
                <w:rFonts w:ascii="Times New Roman" w:hAnsi="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B3002" w:rsidRPr="00502C6D" w:rsidRDefault="007B3002" w:rsidP="007B3002">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7B3002" w:rsidRPr="00043F7F" w:rsidRDefault="007B3002" w:rsidP="00EA0C00">
            <w:pPr>
              <w:widowControl w:val="0"/>
              <w:jc w:val="both"/>
              <w:rPr>
                <w:rFonts w:ascii="Times New Roman" w:hAnsi="Times New Roman"/>
                <w:sz w:val="24"/>
                <w:szCs w:val="24"/>
              </w:rPr>
            </w:pPr>
          </w:p>
          <w:p w:rsidR="00EA0C00" w:rsidRDefault="00EA0C00" w:rsidP="00EA0C00">
            <w:pPr>
              <w:widowControl w:val="0"/>
              <w:jc w:val="both"/>
              <w:rPr>
                <w:rFonts w:ascii="Times New Roman" w:hAnsi="Times New Roman"/>
                <w:bCs/>
                <w:iCs/>
                <w:sz w:val="24"/>
                <w:szCs w:val="24"/>
                <w:u w:val="single"/>
              </w:rPr>
            </w:pPr>
            <w:r w:rsidRPr="00664292">
              <w:rPr>
                <w:rFonts w:ascii="Times New Roman" w:hAnsi="Times New Roman"/>
                <w:bCs/>
                <w:iCs/>
                <w:sz w:val="24"/>
                <w:szCs w:val="24"/>
                <w:u w:val="single"/>
              </w:rPr>
              <w:t xml:space="preserve">Переможець </w:t>
            </w:r>
            <w:r w:rsidR="007B3002" w:rsidRPr="00664292">
              <w:rPr>
                <w:rFonts w:ascii="Times New Roman" w:hAnsi="Times New Roman"/>
                <w:bCs/>
                <w:iCs/>
                <w:sz w:val="24"/>
                <w:szCs w:val="24"/>
                <w:u w:val="single"/>
              </w:rPr>
              <w:t xml:space="preserve">процедури закупівлі </w:t>
            </w:r>
            <w:r w:rsidRPr="00664292">
              <w:rPr>
                <w:rFonts w:ascii="Times New Roman" w:hAnsi="Times New Roman"/>
                <w:bCs/>
                <w:iCs/>
                <w:sz w:val="24"/>
                <w:szCs w:val="24"/>
                <w:u w:val="single"/>
              </w:rPr>
              <w:t>у</w:t>
            </w:r>
            <w:r w:rsidRPr="00664292">
              <w:rPr>
                <w:rFonts w:ascii="Times New Roman" w:hAnsi="Times New Roman"/>
                <w:b/>
                <w:bCs/>
                <w:iCs/>
                <w:sz w:val="24"/>
                <w:szCs w:val="24"/>
                <w:u w:val="single"/>
              </w:rPr>
              <w:t xml:space="preserve"> </w:t>
            </w:r>
            <w:r w:rsidRPr="00664292">
              <w:rPr>
                <w:rFonts w:ascii="Times New Roman" w:hAnsi="Times New Roman"/>
                <w:bCs/>
                <w:iCs/>
                <w:sz w:val="24"/>
                <w:szCs w:val="24"/>
                <w:u w:val="single"/>
              </w:rPr>
              <w:t>строк</w:t>
            </w:r>
            <w:r w:rsidRPr="00664292">
              <w:rPr>
                <w:rFonts w:ascii="Times New Roman" w:hAnsi="Times New Roman"/>
                <w:b/>
                <w:bCs/>
                <w:iCs/>
                <w:sz w:val="24"/>
                <w:szCs w:val="24"/>
                <w:u w:val="single"/>
              </w:rPr>
              <w:t xml:space="preserve">, що не перевищує </w:t>
            </w:r>
            <w:r w:rsidR="007B3002" w:rsidRPr="00664292">
              <w:rPr>
                <w:rFonts w:ascii="Times New Roman" w:hAnsi="Times New Roman"/>
                <w:b/>
                <w:bCs/>
                <w:iCs/>
                <w:sz w:val="24"/>
                <w:szCs w:val="24"/>
                <w:u w:val="single"/>
              </w:rPr>
              <w:t>чотири дні</w:t>
            </w:r>
            <w:r w:rsidRPr="00664292">
              <w:rPr>
                <w:rFonts w:ascii="Times New Roman" w:hAnsi="Times New Roman"/>
                <w:b/>
                <w:bCs/>
                <w:iCs/>
                <w:sz w:val="24"/>
                <w:szCs w:val="24"/>
                <w:u w:val="single"/>
              </w:rPr>
              <w:t xml:space="preserve"> з дати оприлюднення в електронній системі </w:t>
            </w:r>
            <w:proofErr w:type="spellStart"/>
            <w:r w:rsidRPr="00664292">
              <w:rPr>
                <w:rFonts w:ascii="Times New Roman" w:hAnsi="Times New Roman"/>
                <w:b/>
                <w:bCs/>
                <w:iCs/>
                <w:sz w:val="24"/>
                <w:szCs w:val="24"/>
                <w:u w:val="single"/>
              </w:rPr>
              <w:t>закупівель</w:t>
            </w:r>
            <w:proofErr w:type="spellEnd"/>
            <w:r w:rsidRPr="00664292">
              <w:rPr>
                <w:rFonts w:ascii="Times New Roman" w:hAnsi="Times New Roman"/>
                <w:b/>
                <w:bCs/>
                <w:iCs/>
                <w:sz w:val="24"/>
                <w:szCs w:val="24"/>
                <w:u w:val="single"/>
              </w:rPr>
              <w:t xml:space="preserve"> повідомлення про намір укласти договір про закупівлю, </w:t>
            </w:r>
            <w:r w:rsidR="007B3002" w:rsidRPr="00664292">
              <w:rPr>
                <w:rFonts w:ascii="Times New Roman" w:hAnsi="Times New Roman"/>
                <w:bCs/>
                <w:iCs/>
                <w:sz w:val="24"/>
                <w:szCs w:val="24"/>
                <w:u w:val="single"/>
              </w:rPr>
              <w:t xml:space="preserve">повинен надати замовнику шляхом оприлюднення в електронній системі </w:t>
            </w:r>
            <w:proofErr w:type="spellStart"/>
            <w:r w:rsidR="007B3002" w:rsidRPr="00664292">
              <w:rPr>
                <w:rFonts w:ascii="Times New Roman" w:hAnsi="Times New Roman"/>
                <w:bCs/>
                <w:iCs/>
                <w:sz w:val="24"/>
                <w:szCs w:val="24"/>
                <w:u w:val="single"/>
              </w:rPr>
              <w:t>закупівель</w:t>
            </w:r>
            <w:proofErr w:type="spellEnd"/>
            <w:r w:rsidR="007B3002" w:rsidRPr="00664292">
              <w:rPr>
                <w:rFonts w:ascii="Times New Roman" w:hAnsi="Times New Roman"/>
                <w:bCs/>
                <w:iCs/>
                <w:sz w:val="24"/>
                <w:szCs w:val="24"/>
                <w:u w:val="single"/>
              </w:rPr>
              <w:t xml:space="preserve"> документи, що підтверджують відсутність підстав, визначених </w:t>
            </w:r>
            <w:r w:rsidR="00664292">
              <w:rPr>
                <w:rFonts w:ascii="Times New Roman" w:hAnsi="Times New Roman"/>
                <w:bCs/>
                <w:iCs/>
                <w:sz w:val="24"/>
                <w:szCs w:val="24"/>
                <w:u w:val="single"/>
              </w:rPr>
              <w:t xml:space="preserve"> пунктами 3, 5, 6 і 12 частини першої та частиною другою статті 17 Закону.</w:t>
            </w:r>
          </w:p>
          <w:p w:rsidR="00664292" w:rsidRPr="00664292" w:rsidRDefault="00664292" w:rsidP="00EA0C00">
            <w:pPr>
              <w:widowControl w:val="0"/>
              <w:jc w:val="both"/>
              <w:rPr>
                <w:rFonts w:ascii="Times New Roman" w:hAnsi="Times New Roman"/>
                <w:bCs/>
                <w:iCs/>
                <w:sz w:val="24"/>
                <w:szCs w:val="24"/>
              </w:rPr>
            </w:pPr>
            <w:r w:rsidRPr="00664292">
              <w:rPr>
                <w:rFonts w:ascii="Times New Roman" w:hAnsi="Times New Roman"/>
                <w:bCs/>
                <w:iCs/>
                <w:sz w:val="24"/>
                <w:szCs w:val="24"/>
              </w:rPr>
              <w:t>Замовник не вимагає документального підтвердження</w:t>
            </w:r>
            <w:r>
              <w:rPr>
                <w:rFonts w:ascii="Times New Roman" w:hAnsi="Times New Roman"/>
                <w:bCs/>
                <w:iCs/>
                <w:sz w:val="24"/>
                <w:szCs w:val="24"/>
              </w:rPr>
              <w:t xml:space="preserve">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bCs/>
                <w:iCs/>
                <w:sz w:val="24"/>
                <w:szCs w:val="24"/>
              </w:rPr>
              <w:t>закупівель</w:t>
            </w:r>
            <w:proofErr w:type="spellEnd"/>
            <w:r>
              <w:rPr>
                <w:rFonts w:ascii="Times New Roman" w:hAnsi="Times New Roman"/>
                <w:bCs/>
                <w:iCs/>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664292" w:rsidRDefault="00664292" w:rsidP="00EA0C00">
            <w:pPr>
              <w:widowControl w:val="0"/>
              <w:jc w:val="both"/>
              <w:rPr>
                <w:rFonts w:ascii="Times New Roman" w:hAnsi="Times New Roman"/>
                <w:b/>
                <w:bCs/>
                <w:i/>
                <w:iCs/>
                <w:sz w:val="24"/>
                <w:szCs w:val="24"/>
              </w:rPr>
            </w:pPr>
          </w:p>
          <w:p w:rsidR="00EA0C00" w:rsidRPr="00043F7F" w:rsidRDefault="00EA0C00" w:rsidP="00EA0C00">
            <w:pPr>
              <w:widowControl w:val="0"/>
              <w:jc w:val="both"/>
              <w:rPr>
                <w:rFonts w:ascii="Times New Roman" w:hAnsi="Times New Roman"/>
                <w:b/>
                <w:bCs/>
                <w:i/>
                <w:iCs/>
                <w:sz w:val="24"/>
                <w:szCs w:val="24"/>
              </w:rPr>
            </w:pPr>
            <w:r w:rsidRPr="00043F7F">
              <w:rPr>
                <w:rFonts w:ascii="Times New Roman" w:hAnsi="Times New Roman"/>
                <w:b/>
                <w:bCs/>
                <w:i/>
                <w:iCs/>
                <w:sz w:val="24"/>
                <w:szCs w:val="24"/>
              </w:rPr>
              <w:t>Опис та приклади формальних несуттєвих помилок</w:t>
            </w:r>
            <w:r>
              <w:rPr>
                <w:rFonts w:ascii="Times New Roman" w:hAnsi="Times New Roman"/>
                <w:b/>
                <w:bCs/>
                <w:i/>
                <w:iCs/>
                <w:sz w:val="24"/>
                <w:szCs w:val="24"/>
              </w:rPr>
              <w:t>.</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0C00" w:rsidRPr="000C0FAA" w:rsidRDefault="00EA0C00" w:rsidP="00EA0C00">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lastRenderedPageBreak/>
              <w:t>Опис формальних помилок:</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w:t>
            </w:r>
            <w:r w:rsidRPr="000C0FAA">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уживання великої літери;</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уживання розділових знаків та відмінювання слів у реченні;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 xml:space="preserve">використання слова або </w:t>
            </w:r>
            <w:proofErr w:type="spellStart"/>
            <w:r w:rsidRPr="000C0FAA">
              <w:rPr>
                <w:rFonts w:ascii="Times New Roman" w:hAnsi="Times New Roman"/>
                <w:sz w:val="24"/>
                <w:szCs w:val="24"/>
              </w:rPr>
              <w:t>мовного</w:t>
            </w:r>
            <w:proofErr w:type="spellEnd"/>
            <w:r w:rsidRPr="000C0FAA">
              <w:rPr>
                <w:rFonts w:ascii="Times New Roman" w:hAnsi="Times New Roman"/>
                <w:sz w:val="24"/>
                <w:szCs w:val="24"/>
              </w:rPr>
              <w:t xml:space="preserve"> звороту, запозичених з іншої мови;</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C0FAA">
              <w:rPr>
                <w:rFonts w:ascii="Times New Roman" w:hAnsi="Times New Roman"/>
                <w:sz w:val="24"/>
                <w:szCs w:val="24"/>
              </w:rPr>
              <w:t>закупівель</w:t>
            </w:r>
            <w:proofErr w:type="spellEnd"/>
            <w:r w:rsidRPr="000C0FAA">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застосування правил переносу частини слова з рядка в рядок;</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написання слів разом та/або окремо, та/або через дефіс;</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2.</w:t>
            </w:r>
            <w:r w:rsidRPr="000C0FAA">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3.</w:t>
            </w:r>
            <w:r w:rsidRPr="000C0FAA">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4.</w:t>
            </w:r>
            <w:r w:rsidRPr="000C0FAA">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5.</w:t>
            </w:r>
            <w:r w:rsidRPr="000C0FAA">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6.</w:t>
            </w:r>
            <w:r w:rsidRPr="000C0FAA">
              <w:rPr>
                <w:rFonts w:ascii="Times New Roman" w:hAnsi="Times New Roman"/>
                <w:sz w:val="24"/>
                <w:szCs w:val="24"/>
              </w:rPr>
              <w:tab/>
              <w:t xml:space="preserve">Подання документа (документів) учасником </w:t>
            </w:r>
            <w:r w:rsidRPr="000C0FAA">
              <w:rPr>
                <w:rFonts w:ascii="Times New Roman" w:hAnsi="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7.</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8.</w:t>
            </w:r>
            <w:r w:rsidRPr="000C0FAA">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9.</w:t>
            </w:r>
            <w:r w:rsidRPr="000C0FAA">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10.</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11.</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12.</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0C00" w:rsidRPr="000C0FAA" w:rsidRDefault="00EA0C00" w:rsidP="00EA0C00">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Приклади формальних помилок:</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м.київ</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м.Київ</w:t>
            </w:r>
            <w:proofErr w:type="spellEnd"/>
            <w:r w:rsidRPr="000C0FAA">
              <w:rPr>
                <w:rFonts w:ascii="Times New Roman" w:hAnsi="Times New Roman"/>
                <w:sz w:val="24"/>
                <w:szCs w:val="24"/>
              </w:rPr>
              <w:t>»;</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«поряд -</w:t>
            </w:r>
            <w:proofErr w:type="spellStart"/>
            <w:r w:rsidRPr="000C0FAA">
              <w:rPr>
                <w:rFonts w:ascii="Times New Roman" w:hAnsi="Times New Roman"/>
                <w:sz w:val="24"/>
                <w:szCs w:val="24"/>
              </w:rPr>
              <w:t>ок</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поря</w:t>
            </w:r>
            <w:proofErr w:type="spellEnd"/>
            <w:r w:rsidRPr="000C0FAA">
              <w:rPr>
                <w:rFonts w:ascii="Times New Roman" w:hAnsi="Times New Roman"/>
                <w:sz w:val="24"/>
                <w:szCs w:val="24"/>
              </w:rPr>
              <w:t xml:space="preserve"> – док»;</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ненадається</w:t>
            </w:r>
            <w:proofErr w:type="spellEnd"/>
            <w:r w:rsidRPr="000C0FAA">
              <w:rPr>
                <w:rFonts w:ascii="Times New Roman" w:hAnsi="Times New Roman"/>
                <w:sz w:val="24"/>
                <w:szCs w:val="24"/>
              </w:rPr>
              <w:t>» замість «не надається»»;</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«______________№_____________» замість «14.08.2020 №320/13/14-01»</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0C0FAA">
              <w:rPr>
                <w:rFonts w:ascii="Times New Roman" w:hAnsi="Times New Roman"/>
                <w:sz w:val="24"/>
                <w:szCs w:val="24"/>
              </w:rPr>
              <w:t>pdf</w:t>
            </w:r>
            <w:proofErr w:type="spellEnd"/>
            <w:r w:rsidRPr="000C0FAA">
              <w:rPr>
                <w:rFonts w:ascii="Times New Roman" w:hAnsi="Times New Roman"/>
                <w:sz w:val="24"/>
                <w:szCs w:val="24"/>
              </w:rPr>
              <w:t>» (</w:t>
            </w:r>
            <w:proofErr w:type="spellStart"/>
            <w:r w:rsidRPr="000C0FAA">
              <w:rPr>
                <w:rFonts w:ascii="Times New Roman" w:hAnsi="Times New Roman"/>
                <w:sz w:val="24"/>
                <w:szCs w:val="24"/>
              </w:rPr>
              <w:t>PortableDocumentFormat</w:t>
            </w:r>
            <w:proofErr w:type="spellEnd"/>
            <w:r w:rsidRPr="000C0FAA">
              <w:rPr>
                <w:rFonts w:ascii="Times New Roman" w:hAnsi="Times New Roman"/>
                <w:sz w:val="24"/>
                <w:szCs w:val="24"/>
              </w:rPr>
              <w:t xml:space="preserve">)». </w:t>
            </w:r>
          </w:p>
          <w:p w:rsidR="00EA0C00" w:rsidRDefault="00EA0C00" w:rsidP="00EA0C00">
            <w:pPr>
              <w:widowControl w:val="0"/>
              <w:ind w:left="40" w:hanging="20"/>
              <w:contextualSpacing/>
              <w:jc w:val="both"/>
              <w:rPr>
                <w:rFonts w:ascii="Times New Roman" w:hAnsi="Times New Roman"/>
                <w:sz w:val="24"/>
                <w:szCs w:val="24"/>
              </w:rPr>
            </w:pPr>
            <w:r w:rsidRPr="00043F7F">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w:t>
            </w:r>
            <w:r w:rsidRPr="00043F7F">
              <w:rPr>
                <w:rFonts w:ascii="Times New Roman" w:hAnsi="Times New Roman"/>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A0C00" w:rsidRPr="00F32FD8" w:rsidRDefault="00EA0C00" w:rsidP="00EA0C00">
            <w:pPr>
              <w:widowControl w:val="0"/>
              <w:ind w:left="40" w:hanging="20"/>
              <w:contextualSpacing/>
              <w:jc w:val="both"/>
              <w:rPr>
                <w:rFonts w:ascii="Times New Roman" w:hAnsi="Times New Roman"/>
                <w:b/>
                <w:bCs/>
                <w:sz w:val="24"/>
                <w:szCs w:val="24"/>
              </w:rPr>
            </w:pPr>
            <w:r w:rsidRPr="00F32FD8">
              <w:rPr>
                <w:rFonts w:ascii="Times New Roman" w:hAnsi="Times New Roman"/>
                <w:b/>
                <w:bCs/>
                <w:sz w:val="24"/>
                <w:szCs w:val="24"/>
              </w:rPr>
              <w:t>УВАГА!!!</w:t>
            </w:r>
          </w:p>
          <w:p w:rsidR="00EA0C00" w:rsidRPr="00F32FD8" w:rsidRDefault="00EA0C00" w:rsidP="00EA0C00">
            <w:pPr>
              <w:widowControl w:val="0"/>
              <w:jc w:val="both"/>
              <w:rPr>
                <w:rFonts w:ascii="Times New Roman" w:hAnsi="Times New Roman"/>
                <w:b/>
                <w:bCs/>
                <w:sz w:val="24"/>
                <w:szCs w:val="24"/>
              </w:rPr>
            </w:pPr>
            <w:bookmarkStart w:id="0" w:name="_Hlk52459287"/>
            <w:r w:rsidRPr="00F32FD8">
              <w:rPr>
                <w:rFonts w:ascii="Times New Roman" w:hAnsi="Times New Roman"/>
                <w:b/>
                <w:bCs/>
                <w:sz w:val="24"/>
                <w:szCs w:val="24"/>
              </w:rPr>
              <w:t xml:space="preserve">Відповідно до частини третьої статті 12 Закону під час використання електронної системи </w:t>
            </w:r>
            <w:proofErr w:type="spellStart"/>
            <w:r w:rsidRPr="00F32FD8">
              <w:rPr>
                <w:rFonts w:ascii="Times New Roman" w:hAnsi="Times New Roman"/>
                <w:b/>
                <w:bCs/>
                <w:sz w:val="24"/>
                <w:szCs w:val="24"/>
              </w:rPr>
              <w:t>закупівель</w:t>
            </w:r>
            <w:proofErr w:type="spellEnd"/>
            <w:r w:rsidRPr="00F32FD8">
              <w:rPr>
                <w:rFonts w:ascii="Times New Roman" w:hAnsi="Times New Roman"/>
                <w:b/>
                <w:bCs/>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32FD8">
              <w:rPr>
                <w:rFonts w:ascii="Times New Roman" w:hAnsi="Times New Roman"/>
                <w:b/>
                <w:bCs/>
                <w:sz w:val="24"/>
                <w:szCs w:val="24"/>
              </w:rPr>
              <w:t>скан</w:t>
            </w:r>
            <w:proofErr w:type="spellEnd"/>
            <w:r w:rsidRPr="00F32FD8">
              <w:rPr>
                <w:rFonts w:ascii="Times New Roman" w:hAnsi="Times New Roman"/>
                <w:b/>
                <w:bCs/>
                <w:sz w:val="24"/>
                <w:szCs w:val="24"/>
              </w:rPr>
              <w:t xml:space="preserve">-копій через електронну систему </w:t>
            </w:r>
            <w:proofErr w:type="spellStart"/>
            <w:r w:rsidRPr="00F32FD8">
              <w:rPr>
                <w:rFonts w:ascii="Times New Roman" w:hAnsi="Times New Roman"/>
                <w:b/>
                <w:bCs/>
                <w:sz w:val="24"/>
                <w:szCs w:val="24"/>
              </w:rPr>
              <w:t>закупівель</w:t>
            </w:r>
            <w:proofErr w:type="spellEnd"/>
            <w:r w:rsidRPr="00F32FD8">
              <w:rPr>
                <w:rFonts w:ascii="Times New Roman" w:hAnsi="Times New Roman"/>
                <w:b/>
                <w:bCs/>
                <w:sz w:val="24"/>
                <w:szCs w:val="24"/>
              </w:rPr>
              <w:t xml:space="preserve">. Тендерна пропозиція учасника має відповідати ряду вимог: </w:t>
            </w:r>
          </w:p>
          <w:p w:rsidR="00EA0C00" w:rsidRDefault="00EA0C00" w:rsidP="00EA0C00">
            <w:pPr>
              <w:jc w:val="both"/>
              <w:rPr>
                <w:rFonts w:ascii="Times New Roman" w:hAnsi="Times New Roman"/>
                <w:b/>
                <w:bCs/>
                <w:sz w:val="24"/>
                <w:szCs w:val="24"/>
              </w:rPr>
            </w:pPr>
            <w:r>
              <w:rPr>
                <w:rFonts w:ascii="Times New Roman" w:hAnsi="Times New Roman"/>
                <w:b/>
                <w:bCs/>
                <w:sz w:val="24"/>
                <w:szCs w:val="24"/>
              </w:rPr>
              <w:t>1) документи мають бути чіткими та розбірливими для читання;</w:t>
            </w:r>
          </w:p>
          <w:p w:rsidR="00EA0C00" w:rsidRDefault="00EA0C00" w:rsidP="00EA0C00">
            <w:pPr>
              <w:jc w:val="both"/>
              <w:rPr>
                <w:rFonts w:ascii="Times New Roman" w:hAnsi="Times New Roman"/>
                <w:b/>
                <w:bCs/>
                <w:sz w:val="24"/>
                <w:szCs w:val="24"/>
              </w:rPr>
            </w:pPr>
            <w:r>
              <w:rPr>
                <w:rFonts w:ascii="Times New Roman" w:hAnsi="Times New Roman"/>
                <w:b/>
                <w:bCs/>
                <w:sz w:val="24"/>
                <w:szCs w:val="24"/>
              </w:rPr>
              <w:t>2) тендерна пропозиція учасника повинна бути підписана  кваліфікованим електронним підписом (КЕП);</w:t>
            </w:r>
          </w:p>
          <w:p w:rsidR="00EA0C00" w:rsidRDefault="00EA0C00" w:rsidP="00EA0C00">
            <w:pPr>
              <w:jc w:val="both"/>
              <w:rPr>
                <w:rFonts w:ascii="Times New Roman" w:hAnsi="Times New Roman"/>
                <w:b/>
                <w:bCs/>
                <w:sz w:val="24"/>
                <w:szCs w:val="24"/>
              </w:rPr>
            </w:pPr>
            <w:r>
              <w:rPr>
                <w:rFonts w:ascii="Times New Roman" w:hAnsi="Times New Roman"/>
                <w:b/>
                <w:bCs/>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EA0C00" w:rsidRDefault="00EA0C00" w:rsidP="00EA0C00">
            <w:pPr>
              <w:jc w:val="both"/>
              <w:rPr>
                <w:rFonts w:ascii="Times New Roman" w:hAnsi="Times New Roman"/>
                <w:b/>
                <w:bCs/>
                <w:sz w:val="24"/>
                <w:szCs w:val="24"/>
              </w:rPr>
            </w:pPr>
            <w:r>
              <w:rPr>
                <w:rFonts w:ascii="Times New Roman" w:hAnsi="Times New Roman"/>
                <w:b/>
                <w:bCs/>
                <w:sz w:val="24"/>
                <w:szCs w:val="24"/>
              </w:rPr>
              <w:t>Винятки:</w:t>
            </w:r>
          </w:p>
          <w:p w:rsidR="00EA0C00" w:rsidRDefault="00EA0C00" w:rsidP="00EA0C00">
            <w:pPr>
              <w:jc w:val="both"/>
              <w:rPr>
                <w:rFonts w:ascii="Times New Roman" w:hAnsi="Times New Roman"/>
                <w:b/>
                <w:bCs/>
                <w:sz w:val="24"/>
                <w:szCs w:val="24"/>
              </w:rPr>
            </w:pPr>
            <w:r>
              <w:rPr>
                <w:rFonts w:ascii="Times New Roman" w:hAnsi="Times New Roman"/>
                <w:b/>
                <w:bCs/>
                <w:sz w:val="24"/>
                <w:szCs w:val="24"/>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КЕП.</w:t>
            </w:r>
          </w:p>
          <w:p w:rsidR="00EA0C00" w:rsidRPr="00F32FD8" w:rsidRDefault="00EA0C00" w:rsidP="00EA0C00">
            <w:pPr>
              <w:widowControl w:val="0"/>
              <w:jc w:val="both"/>
              <w:rPr>
                <w:rFonts w:ascii="Times New Roman" w:hAnsi="Times New Roman"/>
                <w:b/>
                <w:bCs/>
                <w:sz w:val="24"/>
                <w:szCs w:val="24"/>
              </w:rPr>
            </w:pPr>
            <w:r w:rsidRPr="00F32FD8">
              <w:rPr>
                <w:rFonts w:ascii="Times New Roman" w:hAnsi="Times New Roman"/>
                <w:b/>
                <w:bCs/>
                <w:sz w:val="24"/>
                <w:szCs w:val="24"/>
              </w:rPr>
              <w:t>Зверніть увагу: документи тендерної пропозиції, які надані не у формі електронного документа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2A3ED2">
              <w:rPr>
                <w:rFonts w:ascii="Times New Roman" w:hAnsi="Times New Roman"/>
                <w:b/>
                <w:bCs/>
                <w:sz w:val="24"/>
                <w:szCs w:val="24"/>
              </w:rPr>
              <w:t xml:space="preserve">,(окрім документів, </w:t>
            </w:r>
            <w:r w:rsidRPr="00F32FD8">
              <w:rPr>
                <w:rFonts w:ascii="Times New Roman" w:hAnsi="Times New Roman"/>
                <w:b/>
                <w:bCs/>
                <w:sz w:val="24"/>
                <w:szCs w:val="24"/>
              </w:rPr>
              <w:t xml:space="preserve">виданих іншими підприємствами / установами / організаціями). </w:t>
            </w:r>
          </w:p>
          <w:p w:rsidR="00EA0C00" w:rsidRDefault="00EA0C00" w:rsidP="00EA0C00">
            <w:pPr>
              <w:widowControl w:val="0"/>
              <w:ind w:left="40" w:hanging="20"/>
              <w:contextualSpacing/>
              <w:jc w:val="both"/>
              <w:rPr>
                <w:rFonts w:ascii="Times New Roman" w:hAnsi="Times New Roman"/>
                <w:b/>
                <w:bCs/>
                <w:sz w:val="24"/>
                <w:szCs w:val="24"/>
              </w:rPr>
            </w:pPr>
            <w:r w:rsidRPr="00F32FD8">
              <w:rPr>
                <w:rFonts w:ascii="Times New Roman" w:hAnsi="Times New Roman"/>
                <w:b/>
                <w:bCs/>
                <w:sz w:val="24"/>
                <w:szCs w:val="24"/>
              </w:rPr>
              <w:t xml:space="preserve">Замовник не вимагає від учасників засвідчувати документи (матеріали та інформацію), </w:t>
            </w:r>
            <w:r w:rsidRPr="004879E4">
              <w:rPr>
                <w:rFonts w:ascii="Times New Roman" w:hAnsi="Times New Roman"/>
                <w:b/>
                <w:bCs/>
                <w:sz w:val="24"/>
                <w:szCs w:val="24"/>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879E4">
              <w:rPr>
                <w:rFonts w:ascii="Times New Roman" w:hAnsi="Times New Roman"/>
                <w:b/>
                <w:bCs/>
                <w:sz w:val="24"/>
                <w:szCs w:val="24"/>
              </w:rPr>
              <w:t>закупівель</w:t>
            </w:r>
            <w:proofErr w:type="spellEnd"/>
            <w:r w:rsidRPr="004879E4">
              <w:rPr>
                <w:rFonts w:ascii="Times New Roman" w:hAnsi="Times New Roman"/>
                <w:b/>
                <w:bCs/>
                <w:sz w:val="24"/>
                <w:szCs w:val="24"/>
              </w:rPr>
              <w:t xml:space="preserve"> </w:t>
            </w:r>
            <w:r w:rsidRPr="00C3372E">
              <w:rPr>
                <w:rFonts w:ascii="Times New Roman" w:hAnsi="Times New Roman"/>
                <w:b/>
                <w:bCs/>
                <w:sz w:val="24"/>
                <w:szCs w:val="24"/>
              </w:rPr>
              <w:t xml:space="preserve">із накладанням </w:t>
            </w:r>
            <w:r w:rsidRPr="007D7FB7">
              <w:rPr>
                <w:rFonts w:ascii="Times New Roman" w:hAnsi="Times New Roman"/>
                <w:b/>
                <w:bCs/>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sidRPr="00F32FD8">
              <w:rPr>
                <w:rFonts w:ascii="Times New Roman" w:hAnsi="Times New Roman"/>
                <w:b/>
                <w:bCs/>
                <w:sz w:val="24"/>
                <w:szCs w:val="24"/>
              </w:rPr>
              <w:t xml:space="preserve"> </w:t>
            </w:r>
          </w:p>
          <w:p w:rsidR="00EA0C00" w:rsidRDefault="00EA0C00" w:rsidP="00EA0C00">
            <w:pPr>
              <w:widowControl w:val="0"/>
              <w:ind w:left="40" w:hanging="20"/>
              <w:contextualSpacing/>
              <w:jc w:val="both"/>
              <w:rPr>
                <w:rFonts w:ascii="Times New Roman" w:hAnsi="Times New Roman"/>
                <w:b/>
                <w:bCs/>
                <w:sz w:val="24"/>
                <w:szCs w:val="24"/>
              </w:rPr>
            </w:pPr>
            <w:r w:rsidRPr="00F32FD8">
              <w:rPr>
                <w:rFonts w:ascii="Times New Roman" w:hAnsi="Times New Roman"/>
                <w:b/>
                <w:bCs/>
                <w:sz w:val="24"/>
                <w:szCs w:val="24"/>
              </w:rPr>
              <w:lastRenderedPageBreak/>
              <w:t xml:space="preserve">Замовник перевіряє КЕП учасника на сайті центрального </w:t>
            </w:r>
            <w:proofErr w:type="spellStart"/>
            <w:r w:rsidRPr="00F32FD8">
              <w:rPr>
                <w:rFonts w:ascii="Times New Roman" w:hAnsi="Times New Roman"/>
                <w:b/>
                <w:bCs/>
                <w:sz w:val="24"/>
                <w:szCs w:val="24"/>
              </w:rPr>
              <w:t>засвідчувального</w:t>
            </w:r>
            <w:proofErr w:type="spellEnd"/>
            <w:r w:rsidRPr="00F32FD8">
              <w:rPr>
                <w:rFonts w:ascii="Times New Roman" w:hAnsi="Times New Roman"/>
                <w:b/>
                <w:bCs/>
                <w:sz w:val="24"/>
                <w:szCs w:val="24"/>
              </w:rPr>
              <w:t xml:space="preserve"> органу за посиланням https://czo.gov.ua/verify. </w:t>
            </w:r>
          </w:p>
          <w:p w:rsidR="00EA0C00" w:rsidRPr="00F32FD8" w:rsidRDefault="00EA0C00" w:rsidP="00EA0C00">
            <w:pPr>
              <w:widowControl w:val="0"/>
              <w:ind w:left="40" w:hanging="20"/>
              <w:contextualSpacing/>
              <w:jc w:val="both"/>
              <w:rPr>
                <w:rFonts w:ascii="Times New Roman" w:hAnsi="Times New Roman"/>
                <w:b/>
                <w:bCs/>
                <w:sz w:val="24"/>
                <w:szCs w:val="24"/>
              </w:rPr>
            </w:pPr>
            <w:r w:rsidRPr="00F32FD8">
              <w:rPr>
                <w:rFonts w:ascii="Times New Roman" w:hAnsi="Times New Roman"/>
                <w:b/>
                <w:bCs/>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F32FD8">
              <w:rPr>
                <w:rFonts w:ascii="Times New Roman" w:hAnsi="Times New Roman"/>
                <w:b/>
                <w:bCs/>
                <w:sz w:val="24"/>
                <w:szCs w:val="24"/>
              </w:rPr>
              <w:t>відхилено</w:t>
            </w:r>
            <w:proofErr w:type="spellEnd"/>
            <w:r w:rsidRPr="00F32FD8">
              <w:rPr>
                <w:rFonts w:ascii="Times New Roman" w:hAnsi="Times New Roman"/>
                <w:b/>
                <w:bCs/>
                <w:sz w:val="24"/>
                <w:szCs w:val="24"/>
              </w:rPr>
              <w:t xml:space="preserve"> на підставі абзацу </w:t>
            </w:r>
            <w:r w:rsidR="002B254F">
              <w:rPr>
                <w:rFonts w:ascii="Times New Roman" w:hAnsi="Times New Roman"/>
                <w:b/>
                <w:bCs/>
                <w:sz w:val="24"/>
                <w:szCs w:val="24"/>
              </w:rPr>
              <w:t>6</w:t>
            </w:r>
            <w:r w:rsidRPr="00F32FD8">
              <w:rPr>
                <w:rFonts w:ascii="Times New Roman" w:hAnsi="Times New Roman"/>
                <w:b/>
                <w:bCs/>
                <w:sz w:val="24"/>
                <w:szCs w:val="24"/>
              </w:rPr>
              <w:t xml:space="preserve"> п</w:t>
            </w:r>
            <w:r w:rsidR="002B254F">
              <w:rPr>
                <w:rFonts w:ascii="Times New Roman" w:hAnsi="Times New Roman"/>
                <w:b/>
                <w:bCs/>
                <w:sz w:val="24"/>
                <w:szCs w:val="24"/>
              </w:rPr>
              <w:t>п.2</w:t>
            </w:r>
            <w:r w:rsidRPr="00F32FD8">
              <w:rPr>
                <w:rFonts w:ascii="Times New Roman" w:hAnsi="Times New Roman"/>
                <w:b/>
                <w:bCs/>
                <w:sz w:val="24"/>
                <w:szCs w:val="24"/>
              </w:rPr>
              <w:t xml:space="preserve"> </w:t>
            </w:r>
            <w:r w:rsidR="002B254F">
              <w:rPr>
                <w:rFonts w:ascii="Times New Roman" w:hAnsi="Times New Roman"/>
                <w:b/>
                <w:bCs/>
                <w:sz w:val="24"/>
                <w:szCs w:val="24"/>
              </w:rPr>
              <w:t>п.41</w:t>
            </w:r>
            <w:r w:rsidRPr="00F32FD8">
              <w:rPr>
                <w:rFonts w:ascii="Times New Roman" w:hAnsi="Times New Roman"/>
                <w:b/>
                <w:bCs/>
                <w:sz w:val="24"/>
                <w:szCs w:val="24"/>
              </w:rPr>
              <w:t xml:space="preserve"> </w:t>
            </w:r>
            <w:r w:rsidR="002B254F">
              <w:rPr>
                <w:rFonts w:ascii="Times New Roman" w:hAnsi="Times New Roman"/>
                <w:b/>
                <w:bCs/>
                <w:sz w:val="24"/>
                <w:szCs w:val="24"/>
              </w:rPr>
              <w:t>Особливостей, що затверджені Постановою (</w:t>
            </w:r>
            <w:r w:rsidR="002B254F" w:rsidRPr="002B254F">
              <w:rPr>
                <w:rFonts w:ascii="Times New Roman" w:hAnsi="Times New Roman"/>
                <w:bCs/>
                <w:sz w:val="24"/>
                <w:szCs w:val="24"/>
              </w:rPr>
              <w:t>не відповідає вимогам, установленим у тендерній документації відповідно до абзацу першого частини третьої статті 22 Закону).</w:t>
            </w:r>
          </w:p>
          <w:p w:rsidR="00EA0C00" w:rsidRPr="00043F7F" w:rsidRDefault="00EA0C00" w:rsidP="00EA0C00">
            <w:pPr>
              <w:widowControl w:val="0"/>
              <w:contextualSpacing/>
              <w:jc w:val="both"/>
              <w:rPr>
                <w:rFonts w:ascii="Times New Roman" w:hAnsi="Times New Roman"/>
                <w:sz w:val="24"/>
                <w:szCs w:val="24"/>
              </w:rPr>
            </w:pPr>
            <w:bookmarkStart w:id="1" w:name="_Hlk37688954"/>
            <w:bookmarkEnd w:id="0"/>
            <w:r w:rsidRPr="00043F7F">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w:t>
            </w:r>
            <w:r w:rsidRPr="00043F7F">
              <w:rPr>
                <w:rFonts w:ascii="Times New Roman" w:hAnsi="Times New Roman"/>
                <w:color w:val="0D0D0D"/>
                <w:sz w:val="24"/>
                <w:szCs w:val="24"/>
              </w:rPr>
              <w:t xml:space="preserve"> </w:t>
            </w:r>
          </w:p>
          <w:p w:rsidR="00EA0C00" w:rsidRDefault="00EA0C00" w:rsidP="00EA0C00">
            <w:pPr>
              <w:widowControl w:val="0"/>
              <w:ind w:left="40" w:hanging="20"/>
              <w:contextualSpacing/>
              <w:jc w:val="both"/>
              <w:rPr>
                <w:rFonts w:ascii="Times New Roman" w:hAnsi="Times New Roman"/>
                <w:sz w:val="24"/>
                <w:szCs w:val="24"/>
              </w:rPr>
            </w:pPr>
            <w:r w:rsidRPr="00043F7F">
              <w:rPr>
                <w:rFonts w:ascii="Times New Roman" w:hAnsi="Times New Roman"/>
                <w:sz w:val="24"/>
                <w:szCs w:val="24"/>
              </w:rPr>
              <w:t>Кожен учасник має право подати тільки одну тендерну пропозицію</w:t>
            </w:r>
            <w:r w:rsidRPr="00043F7F">
              <w:rPr>
                <w:rFonts w:ascii="Times New Roman" w:hAnsi="Times New Roman"/>
                <w:b/>
                <w:bCs/>
                <w:sz w:val="24"/>
                <w:szCs w:val="24"/>
              </w:rPr>
              <w:t xml:space="preserve"> </w:t>
            </w:r>
            <w:bookmarkEnd w:id="1"/>
          </w:p>
          <w:p w:rsidR="00EA0C00" w:rsidRPr="007F6F87" w:rsidRDefault="00EA0C00" w:rsidP="00EA0C00">
            <w:pPr>
              <w:widowControl w:val="0"/>
              <w:jc w:val="both"/>
              <w:rPr>
                <w:rFonts w:ascii="Times New Roman" w:hAnsi="Times New Roman"/>
                <w:sz w:val="24"/>
                <w:szCs w:val="24"/>
              </w:rPr>
            </w:pPr>
            <w:r w:rsidRPr="007D7FB7">
              <w:rPr>
                <w:rFonts w:ascii="Times New Roman" w:hAnsi="Times New Roman"/>
                <w:sz w:val="24"/>
                <w:szCs w:val="24"/>
                <w:shd w:val="clear" w:color="auto" w:fill="FFFFFF"/>
              </w:rPr>
              <w:t xml:space="preserve">У випадку подання учасником більше однієї тендерної пропозиції </w:t>
            </w:r>
            <w:r w:rsidRPr="007D7FB7">
              <w:rPr>
                <w:rFonts w:ascii="Times New Roman" w:hAnsi="Times New Roman"/>
                <w:sz w:val="24"/>
                <w:szCs w:val="24"/>
              </w:rPr>
              <w:t xml:space="preserve">учасник вважається таким, </w:t>
            </w:r>
            <w:r w:rsidRPr="007D7FB7">
              <w:rPr>
                <w:rFonts w:ascii="Times New Roman" w:hAnsi="Times New Roman"/>
                <w:sz w:val="24"/>
                <w:szCs w:val="24"/>
                <w:shd w:val="clear" w:color="auto" w:fill="FFFFFF"/>
              </w:rPr>
              <w:t>що не відповідає встановленим </w:t>
            </w:r>
            <w:hyperlink r:id="rId9" w:anchor="n1422" w:history="1">
              <w:r w:rsidRPr="007D7FB7">
                <w:rPr>
                  <w:rFonts w:ascii="Times New Roman" w:hAnsi="Times New Roman"/>
                  <w:sz w:val="24"/>
                  <w:szCs w:val="24"/>
                  <w:shd w:val="clear" w:color="auto" w:fill="FFFFFF"/>
                </w:rPr>
                <w:t>абзацом першим</w:t>
              </w:r>
            </w:hyperlink>
            <w:r w:rsidRPr="007D7FB7">
              <w:rPr>
                <w:rFonts w:ascii="Times New Roman" w:hAnsi="Times New Roman"/>
                <w:sz w:val="24"/>
                <w:szCs w:val="24"/>
                <w:shd w:val="clear" w:color="auto" w:fill="FFFFFF"/>
              </w:rPr>
              <w:t> частини третьої статті 22 Закону України «Про публічні закупівлі» вимогам до учасн</w:t>
            </w:r>
            <w:r w:rsidR="003F48B5">
              <w:rPr>
                <w:rFonts w:ascii="Times New Roman" w:hAnsi="Times New Roman"/>
                <w:sz w:val="24"/>
                <w:szCs w:val="24"/>
                <w:shd w:val="clear" w:color="auto" w:fill="FFFFFF"/>
              </w:rPr>
              <w:t>ика відповідно до законодавства.</w:t>
            </w:r>
          </w:p>
        </w:tc>
      </w:tr>
      <w:tr w:rsidR="00FE6AC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043F7F" w:rsidRDefault="00FE6AC6" w:rsidP="00FE6AC6">
            <w:pPr>
              <w:widowControl w:val="0"/>
              <w:rPr>
                <w:rFonts w:ascii="Times New Roman" w:hAnsi="Times New Roman"/>
                <w:sz w:val="24"/>
                <w:szCs w:val="24"/>
              </w:rPr>
            </w:pPr>
            <w:bookmarkStart w:id="2" w:name="_Hlk37757836"/>
            <w:r w:rsidRPr="00043F7F">
              <w:rPr>
                <w:rFonts w:ascii="Times New Roman" w:hAnsi="Times New Roman"/>
                <w:b/>
                <w:bCs/>
                <w:sz w:val="24"/>
                <w:szCs w:val="24"/>
              </w:rPr>
              <w:t>Забезпечення тендерної пропозиції</w:t>
            </w:r>
            <w:bookmarkEnd w:id="2"/>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E6AC6" w:rsidRPr="00AC7ED0" w:rsidRDefault="00FE6AC6" w:rsidP="00FE6AC6">
            <w:pPr>
              <w:widowControl w:val="0"/>
              <w:spacing w:before="60" w:after="60" w:line="240" w:lineRule="auto"/>
              <w:contextualSpacing/>
              <w:jc w:val="both"/>
              <w:rPr>
                <w:rFonts w:ascii="Times New Roman" w:hAnsi="Times New Roman"/>
                <w:sz w:val="24"/>
                <w:szCs w:val="24"/>
                <w:lang w:eastAsia="uk-UA"/>
              </w:rPr>
            </w:pPr>
            <w:r w:rsidRPr="00AC7ED0">
              <w:rPr>
                <w:rFonts w:ascii="Times New Roman" w:hAnsi="Times New Roman"/>
                <w:sz w:val="24"/>
                <w:szCs w:val="24"/>
                <w:lang w:eastAsia="uk-UA"/>
              </w:rPr>
              <w:t>Забезпечення тендерної пропозиції не вимагається</w:t>
            </w:r>
          </w:p>
        </w:tc>
      </w:tr>
      <w:tr w:rsidR="00FE6AC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AC7ED0" w:rsidRDefault="00FE6AC6" w:rsidP="00FE6AC6">
            <w:pPr>
              <w:pStyle w:val="2f0"/>
              <w:widowControl w:val="0"/>
              <w:spacing w:before="60" w:after="60"/>
              <w:contextualSpacing/>
              <w:jc w:val="both"/>
              <w:rPr>
                <w:rFonts w:ascii="Times New Roman" w:hAnsi="Times New Roman"/>
                <w:i/>
                <w:sz w:val="24"/>
                <w:szCs w:val="24"/>
                <w:lang w:eastAsia="uk-UA"/>
              </w:rPr>
            </w:pPr>
            <w:r w:rsidRPr="00043F7F">
              <w:rPr>
                <w:rFonts w:ascii="Times New Roman" w:hAnsi="Times New Roman"/>
                <w:b/>
                <w:bCs/>
                <w:sz w:val="24"/>
                <w:szCs w:val="24"/>
                <w:lang w:eastAsia="ru-RU"/>
              </w:rPr>
              <w:t>Умови повернення чи 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E6AC6" w:rsidRPr="00043F7F" w:rsidRDefault="00FE6AC6" w:rsidP="00FE6AC6">
            <w:pPr>
              <w:widowControl w:val="0"/>
              <w:ind w:right="120"/>
              <w:contextualSpacing/>
              <w:jc w:val="both"/>
              <w:rPr>
                <w:rFonts w:ascii="Times New Roman" w:hAnsi="Times New Roman"/>
                <w:sz w:val="24"/>
                <w:szCs w:val="24"/>
              </w:rPr>
            </w:pPr>
            <w:r w:rsidRPr="00043F7F">
              <w:rPr>
                <w:rFonts w:ascii="Times New Roman" w:hAnsi="Times New Roman"/>
                <w:sz w:val="24"/>
                <w:szCs w:val="24"/>
              </w:rPr>
              <w:t>Не передбачається.</w:t>
            </w:r>
          </w:p>
          <w:p w:rsidR="00FE6AC6" w:rsidRPr="00AC7ED0" w:rsidRDefault="00FE6AC6" w:rsidP="00FE6AC6">
            <w:pPr>
              <w:pStyle w:val="rvps2"/>
              <w:widowControl w:val="0"/>
              <w:shd w:val="clear" w:color="auto" w:fill="FFFFFF"/>
              <w:spacing w:before="60" w:beforeAutospacing="0" w:after="60" w:afterAutospacing="0"/>
              <w:ind w:firstLine="284"/>
              <w:contextualSpacing/>
              <w:jc w:val="both"/>
              <w:textAlignment w:val="baseline"/>
            </w:pPr>
          </w:p>
        </w:tc>
      </w:tr>
      <w:tr w:rsidR="00FE6AC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7D7FB7" w:rsidRDefault="00FE6AC6" w:rsidP="00FE6AC6">
            <w:pPr>
              <w:pStyle w:val="2f0"/>
              <w:widowControl w:val="0"/>
              <w:spacing w:before="60" w:after="60"/>
              <w:contextualSpacing/>
              <w:rPr>
                <w:rFonts w:ascii="Times New Roman" w:hAnsi="Times New Roman"/>
                <w:b/>
                <w:sz w:val="24"/>
                <w:szCs w:val="24"/>
                <w:lang w:eastAsia="uk-UA"/>
              </w:rPr>
            </w:pPr>
            <w:r w:rsidRPr="007D7FB7">
              <w:rPr>
                <w:rFonts w:ascii="Times New Roman" w:hAnsi="Times New Roman"/>
                <w:b/>
                <w:sz w:val="24"/>
                <w:szCs w:val="24"/>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8B5"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Тендерні пропозиції вважаються дійсними </w:t>
            </w:r>
            <w:r w:rsidRPr="001156E8">
              <w:rPr>
                <w:rFonts w:ascii="Times New Roman" w:hAnsi="Times New Roman"/>
                <w:b/>
                <w:bCs/>
                <w:i/>
                <w:iCs/>
                <w:sz w:val="24"/>
                <w:szCs w:val="24"/>
                <w:u w:val="single"/>
              </w:rPr>
              <w:t xml:space="preserve">протягом </w:t>
            </w:r>
            <w:r w:rsidR="00281E52">
              <w:rPr>
                <w:rFonts w:ascii="Times New Roman" w:hAnsi="Times New Roman"/>
                <w:b/>
                <w:bCs/>
                <w:i/>
                <w:iCs/>
                <w:sz w:val="24"/>
                <w:szCs w:val="24"/>
                <w:u w:val="single"/>
              </w:rPr>
              <w:t>9</w:t>
            </w:r>
            <w:r w:rsidRPr="001156E8">
              <w:rPr>
                <w:rFonts w:ascii="Times New Roman" w:hAnsi="Times New Roman"/>
                <w:b/>
                <w:bCs/>
                <w:i/>
                <w:iCs/>
                <w:sz w:val="24"/>
                <w:szCs w:val="24"/>
                <w:u w:val="single"/>
              </w:rPr>
              <w:t>0 (</w:t>
            </w:r>
            <w:r w:rsidR="00281E52">
              <w:rPr>
                <w:rFonts w:ascii="Times New Roman" w:hAnsi="Times New Roman"/>
                <w:b/>
                <w:bCs/>
                <w:i/>
                <w:iCs/>
                <w:sz w:val="24"/>
                <w:szCs w:val="24"/>
                <w:u w:val="single"/>
              </w:rPr>
              <w:t>дев`яносто</w:t>
            </w:r>
            <w:r w:rsidRPr="001156E8">
              <w:rPr>
                <w:rFonts w:ascii="Times New Roman" w:hAnsi="Times New Roman"/>
                <w:b/>
                <w:bCs/>
                <w:i/>
                <w:iCs/>
                <w:sz w:val="24"/>
                <w:szCs w:val="24"/>
                <w:u w:val="single"/>
              </w:rPr>
              <w:t>) днів</w:t>
            </w:r>
            <w:r w:rsidRPr="001156E8">
              <w:rPr>
                <w:rFonts w:ascii="Times New Roman" w:hAnsi="Times New Roman"/>
                <w:sz w:val="24"/>
                <w:szCs w:val="24"/>
              </w:rPr>
              <w:t xml:space="preserve"> із дати кінцевого ст</w:t>
            </w:r>
            <w:r w:rsidRPr="00043F7F">
              <w:rPr>
                <w:rFonts w:ascii="Times New Roman" w:hAnsi="Times New Roman"/>
                <w:sz w:val="24"/>
                <w:szCs w:val="24"/>
              </w:rPr>
              <w:t>року подання т</w:t>
            </w:r>
            <w:r w:rsidR="003F48B5">
              <w:rPr>
                <w:rFonts w:ascii="Times New Roman" w:hAnsi="Times New Roman"/>
                <w:sz w:val="24"/>
                <w:szCs w:val="24"/>
              </w:rPr>
              <w:t>ендерних пропозицій, який у разі необхідності може бути продовжений.</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Учасник процедури закупівлі </w:t>
            </w:r>
            <w:r w:rsidRPr="00043F7F">
              <w:rPr>
                <w:rFonts w:ascii="Times New Roman" w:hAnsi="Times New Roman"/>
                <w:b/>
                <w:bCs/>
                <w:i/>
                <w:iCs/>
                <w:sz w:val="24"/>
                <w:szCs w:val="24"/>
              </w:rPr>
              <w:t>має право:</w:t>
            </w:r>
          </w:p>
          <w:p w:rsidR="00FE6AC6" w:rsidRPr="00043F7F" w:rsidRDefault="00FE6AC6" w:rsidP="00FE6AC6">
            <w:pPr>
              <w:pStyle w:val="afe"/>
              <w:widowControl w:val="0"/>
              <w:numPr>
                <w:ilvl w:val="0"/>
                <w:numId w:val="27"/>
              </w:numPr>
              <w:spacing w:after="0" w:line="240" w:lineRule="auto"/>
              <w:jc w:val="both"/>
              <w:rPr>
                <w:rFonts w:ascii="Times New Roman" w:hAnsi="Times New Roman"/>
                <w:sz w:val="24"/>
                <w:szCs w:val="24"/>
              </w:rPr>
            </w:pPr>
            <w:r w:rsidRPr="00043F7F">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FE6AC6" w:rsidRDefault="00FE6AC6" w:rsidP="00FE6AC6">
            <w:pPr>
              <w:pStyle w:val="afe"/>
              <w:widowControl w:val="0"/>
              <w:numPr>
                <w:ilvl w:val="0"/>
                <w:numId w:val="26"/>
              </w:numPr>
              <w:spacing w:after="0" w:line="240" w:lineRule="auto"/>
              <w:jc w:val="both"/>
              <w:rPr>
                <w:rFonts w:ascii="Times New Roman" w:hAnsi="Times New Roman"/>
                <w:sz w:val="24"/>
                <w:szCs w:val="24"/>
              </w:rPr>
            </w:pPr>
            <w:r w:rsidRPr="00043F7F">
              <w:rPr>
                <w:rFonts w:ascii="Times New Roman" w:hAnsi="Times New Roman"/>
                <w:sz w:val="24"/>
                <w:szCs w:val="24"/>
              </w:rPr>
              <w:t xml:space="preserve">погодитися з вимогою та продовжити строк дії поданої ним тендерної пропозиції і наданого </w:t>
            </w:r>
            <w:r w:rsidRPr="00043F7F">
              <w:rPr>
                <w:rFonts w:ascii="Times New Roman" w:hAnsi="Times New Roman"/>
                <w:sz w:val="24"/>
                <w:szCs w:val="24"/>
              </w:rPr>
              <w:lastRenderedPageBreak/>
              <w:t>забезпечення тендерної пропозиції (у разі якщо таке вимагалося).</w:t>
            </w:r>
          </w:p>
          <w:p w:rsidR="003F48B5" w:rsidRPr="003F48B5" w:rsidRDefault="003F48B5" w:rsidP="003F48B5">
            <w:pPr>
              <w:widowControl w:val="0"/>
              <w:spacing w:line="240" w:lineRule="auto"/>
              <w:jc w:val="both"/>
              <w:rPr>
                <w:rFonts w:ascii="Times New Roman" w:hAnsi="Times New Roman"/>
                <w:sz w:val="24"/>
                <w:szCs w:val="24"/>
              </w:rPr>
            </w:pPr>
            <w:r>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w:t>
            </w:r>
          </w:p>
        </w:tc>
      </w:tr>
      <w:tr w:rsidR="00FE6AC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lastRenderedPageBreak/>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4559E1" w:rsidRDefault="00FE6AC6" w:rsidP="00FE6AC6">
            <w:pPr>
              <w:widowControl w:val="0"/>
              <w:spacing w:before="60" w:after="60" w:line="240" w:lineRule="auto"/>
              <w:contextualSpacing/>
              <w:jc w:val="both"/>
              <w:rPr>
                <w:rFonts w:ascii="Times New Roman" w:hAnsi="Times New Roman"/>
                <w:i/>
                <w:sz w:val="24"/>
                <w:szCs w:val="24"/>
                <w:lang w:eastAsia="uk-UA"/>
              </w:rPr>
            </w:pPr>
            <w:r w:rsidRPr="004559E1">
              <w:rPr>
                <w:rFonts w:ascii="Times New Roman" w:hAnsi="Times New Roman"/>
                <w:b/>
                <w:bCs/>
                <w:sz w:val="24"/>
                <w:szCs w:val="24"/>
              </w:rPr>
              <w:t>Кваліфікаційні критерії до учасників та вимоги, установлені статтею 17 Закону</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Default="00FE6AC6" w:rsidP="00D46394">
            <w:pPr>
              <w:widowControl w:val="0"/>
              <w:ind w:right="120" w:firstLine="353"/>
              <w:contextualSpacing/>
              <w:jc w:val="both"/>
              <w:rPr>
                <w:rFonts w:ascii="Times New Roman" w:hAnsi="Times New Roman"/>
                <w:sz w:val="24"/>
                <w:szCs w:val="24"/>
              </w:rPr>
            </w:pPr>
            <w:r w:rsidRPr="00043F7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F7F">
              <w:rPr>
                <w:rFonts w:ascii="Times New Roman" w:hAnsi="Times New Roman"/>
                <w:b/>
                <w:bCs/>
                <w:i/>
                <w:iCs/>
                <w:sz w:val="24"/>
                <w:szCs w:val="24"/>
              </w:rPr>
              <w:t>Додатку 1</w:t>
            </w:r>
            <w:r w:rsidRPr="00043F7F">
              <w:rPr>
                <w:rFonts w:ascii="Times New Roman" w:hAnsi="Times New Roman"/>
                <w:sz w:val="24"/>
                <w:szCs w:val="24"/>
              </w:rPr>
              <w:t xml:space="preserve"> до цієї тендерної документації.</w:t>
            </w:r>
          </w:p>
          <w:p w:rsidR="00D8347A" w:rsidRDefault="00D8347A" w:rsidP="00D46394">
            <w:pPr>
              <w:widowControl w:val="0"/>
              <w:ind w:right="120" w:firstLine="353"/>
              <w:contextualSpacing/>
              <w:jc w:val="both"/>
              <w:rPr>
                <w:rFonts w:ascii="Times New Roman" w:hAnsi="Times New Roman"/>
                <w:sz w:val="24"/>
                <w:szCs w:val="24"/>
              </w:rPr>
            </w:pPr>
          </w:p>
          <w:p w:rsidR="00FE6AC6" w:rsidRDefault="00FE6AC6" w:rsidP="00D46394">
            <w:pPr>
              <w:widowControl w:val="0"/>
              <w:ind w:right="120" w:firstLine="353"/>
              <w:contextualSpacing/>
              <w:jc w:val="both"/>
              <w:rPr>
                <w:rFonts w:ascii="Times New Roman" w:hAnsi="Times New Roman"/>
                <w:b/>
                <w:bCs/>
                <w:sz w:val="24"/>
                <w:szCs w:val="24"/>
              </w:rPr>
            </w:pPr>
            <w:r w:rsidRPr="00D25B55">
              <w:rPr>
                <w:rFonts w:ascii="Times New Roman" w:hAnsi="Times New Roman"/>
                <w:b/>
                <w:bCs/>
                <w:sz w:val="24"/>
                <w:szCs w:val="24"/>
              </w:rPr>
              <w:t>Підстави, встановлені статтею 17 Закону</w:t>
            </w:r>
            <w:r>
              <w:rPr>
                <w:rFonts w:ascii="Times New Roman" w:hAnsi="Times New Roman"/>
                <w:b/>
                <w:bCs/>
                <w:sz w:val="24"/>
                <w:szCs w:val="24"/>
              </w:rPr>
              <w:t>.</w:t>
            </w:r>
          </w:p>
          <w:p w:rsidR="00D8347A" w:rsidRPr="00D8347A" w:rsidRDefault="00D8347A" w:rsidP="00D46394">
            <w:pPr>
              <w:widowControl w:val="0"/>
              <w:ind w:right="120" w:firstLine="353"/>
              <w:contextualSpacing/>
              <w:jc w:val="both"/>
              <w:rPr>
                <w:rFonts w:ascii="Times New Roman" w:hAnsi="Times New Roman"/>
                <w:bCs/>
                <w:sz w:val="24"/>
                <w:szCs w:val="24"/>
              </w:rPr>
            </w:pPr>
            <w:r w:rsidRPr="00D8347A">
              <w:rPr>
                <w:rFonts w:ascii="Times New Roman" w:hAnsi="Times New Roman"/>
                <w:bCs/>
                <w:sz w:val="24"/>
                <w:szCs w:val="24"/>
              </w:rPr>
              <w:t>Учасник процедури закупівлі підтверджує відсутність підстав</w:t>
            </w:r>
            <w:r>
              <w:rPr>
                <w:rFonts w:ascii="Times New Roman" w:hAnsi="Times New Roman"/>
                <w:bCs/>
                <w:sz w:val="24"/>
                <w:szCs w:val="24"/>
              </w:rPr>
              <w:t xml:space="preserve">, зазначених в абзаці першому пункту 44 </w:t>
            </w:r>
            <w:r w:rsidRPr="00557390">
              <w:rPr>
                <w:rFonts w:ascii="Times New Roman" w:hAnsi="Times New Roman"/>
                <w:bCs/>
                <w:sz w:val="24"/>
                <w:szCs w:val="24"/>
              </w:rPr>
              <w:t>Особливостей,</w:t>
            </w:r>
            <w:r w:rsidR="00557390">
              <w:rPr>
                <w:rFonts w:ascii="Times New Roman" w:hAnsi="Times New Roman"/>
                <w:bCs/>
                <w:sz w:val="24"/>
                <w:szCs w:val="24"/>
              </w:rPr>
              <w:t xml:space="preserve"> шляхом самостійного декларування відсутності таких підстав</w:t>
            </w:r>
            <w:r w:rsidR="00404339">
              <w:rPr>
                <w:rFonts w:ascii="Times New Roman" w:hAnsi="Times New Roman"/>
                <w:bCs/>
                <w:sz w:val="24"/>
                <w:szCs w:val="24"/>
              </w:rPr>
              <w:t xml:space="preserve"> в електронній системі </w:t>
            </w:r>
            <w:proofErr w:type="spellStart"/>
            <w:r w:rsidR="00404339">
              <w:rPr>
                <w:rFonts w:ascii="Times New Roman" w:hAnsi="Times New Roman"/>
                <w:bCs/>
                <w:sz w:val="24"/>
                <w:szCs w:val="24"/>
              </w:rPr>
              <w:t>закупівель</w:t>
            </w:r>
            <w:proofErr w:type="spellEnd"/>
            <w:r w:rsidR="00404339">
              <w:rPr>
                <w:rFonts w:ascii="Times New Roman" w:hAnsi="Times New Roman"/>
                <w:bCs/>
                <w:sz w:val="24"/>
                <w:szCs w:val="24"/>
              </w:rPr>
              <w:t xml:space="preserve"> під час подання тендерної пропозиції.</w:t>
            </w:r>
          </w:p>
          <w:p w:rsidR="00D8347A" w:rsidRDefault="00FE6AC6" w:rsidP="00D46394">
            <w:pPr>
              <w:widowControl w:val="0"/>
              <w:ind w:right="120" w:firstLine="353"/>
              <w:contextualSpacing/>
              <w:jc w:val="both"/>
              <w:rPr>
                <w:rFonts w:ascii="Times New Roman" w:hAnsi="Times New Roman"/>
                <w:sz w:val="24"/>
                <w:szCs w:val="24"/>
              </w:rPr>
            </w:pPr>
            <w:r w:rsidRPr="00D25B55">
              <w:rPr>
                <w:rFonts w:ascii="Times New Roman" w:hAnsi="Times New Roman"/>
                <w:sz w:val="24"/>
                <w:szCs w:val="24"/>
              </w:rPr>
              <w:t xml:space="preserve">Замовник </w:t>
            </w:r>
            <w:r w:rsidR="00D8347A">
              <w:rPr>
                <w:rFonts w:ascii="Times New Roman" w:hAnsi="Times New Roman"/>
                <w:sz w:val="24"/>
                <w:szCs w:val="24"/>
              </w:rPr>
              <w:t>не вимагає від учасника процедури закупівлі</w:t>
            </w:r>
            <w:r w:rsidR="00404339">
              <w:rPr>
                <w:rFonts w:ascii="Times New Roman" w:hAnsi="Times New Roman"/>
                <w:sz w:val="24"/>
                <w:szCs w:val="24"/>
              </w:rPr>
              <w:t xml:space="preserve"> під час подання тендерної пропозиції в електронній системі </w:t>
            </w:r>
            <w:proofErr w:type="spellStart"/>
            <w:r w:rsidR="00404339">
              <w:rPr>
                <w:rFonts w:ascii="Times New Roman" w:hAnsi="Times New Roman"/>
                <w:sz w:val="24"/>
                <w:szCs w:val="24"/>
              </w:rPr>
              <w:t>закупівель</w:t>
            </w:r>
            <w:proofErr w:type="spellEnd"/>
            <w:r w:rsidR="00404339">
              <w:rPr>
                <w:rFonts w:ascii="Times New Roman" w:hAnsi="Times New Roman"/>
                <w:sz w:val="24"/>
                <w:szCs w:val="24"/>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04339" w:rsidRDefault="00404339" w:rsidP="00D46394">
            <w:pPr>
              <w:widowControl w:val="0"/>
              <w:ind w:right="120" w:firstLine="353"/>
              <w:contextualSpacing/>
              <w:jc w:val="both"/>
              <w:rPr>
                <w:rFonts w:ascii="Times New Roman" w:hAnsi="Times New Roman"/>
                <w:sz w:val="24"/>
                <w:szCs w:val="24"/>
              </w:rPr>
            </w:pPr>
            <w:r>
              <w:rPr>
                <w:rFonts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04339" w:rsidRDefault="00404339" w:rsidP="00D46394">
            <w:pPr>
              <w:widowControl w:val="0"/>
              <w:ind w:right="120" w:firstLine="353"/>
              <w:contextualSpacing/>
              <w:jc w:val="both"/>
              <w:rPr>
                <w:rFonts w:ascii="Times New Roman" w:hAnsi="Times New Roman"/>
                <w:sz w:val="24"/>
                <w:szCs w:val="24"/>
              </w:rPr>
            </w:pPr>
            <w:r>
              <w:rPr>
                <w:rFonts w:ascii="Times New Roman" w:hAnsi="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E6AC6" w:rsidRPr="00043F7F" w:rsidRDefault="00D46394" w:rsidP="00D46394">
            <w:pPr>
              <w:spacing w:before="120"/>
              <w:ind w:firstLine="353"/>
              <w:jc w:val="both"/>
              <w:rPr>
                <w:rFonts w:ascii="Times New Roman" w:hAnsi="Times New Roman"/>
                <w:sz w:val="24"/>
                <w:szCs w:val="24"/>
              </w:rPr>
            </w:pPr>
            <w:r w:rsidRPr="00D46394">
              <w:rPr>
                <w:rFonts w:ascii="Times New Roman" w:hAnsi="Times New Roman"/>
                <w:sz w:val="24"/>
                <w:szCs w:val="24"/>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D46394">
              <w:rPr>
                <w:rFonts w:ascii="Times New Roman" w:hAnsi="Times New Roman"/>
                <w:sz w:val="24"/>
                <w:szCs w:val="24"/>
                <w:shd w:val="solid" w:color="FFFFFF" w:fill="FFFFFF"/>
                <w:lang w:eastAsia="en-US"/>
              </w:rPr>
              <w:t>закупівель</w:t>
            </w:r>
            <w:proofErr w:type="spellEnd"/>
            <w:r w:rsidRPr="00D46394">
              <w:rPr>
                <w:rFonts w:ascii="Times New Roman" w:hAnsi="Times New Roman"/>
                <w:sz w:val="24"/>
                <w:szCs w:val="24"/>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46394">
              <w:rPr>
                <w:rFonts w:ascii="Times New Roman" w:hAnsi="Times New Roman"/>
                <w:sz w:val="24"/>
                <w:szCs w:val="24"/>
                <w:shd w:val="solid" w:color="FFFFFF" w:fill="FFFFFF"/>
                <w:lang w:eastAsia="en-US"/>
              </w:rPr>
              <w:t>закупівель</w:t>
            </w:r>
            <w:proofErr w:type="spellEnd"/>
            <w:r w:rsidRPr="00D46394">
              <w:rPr>
                <w:rFonts w:ascii="Times New Roman" w:hAnsi="Times New Roman"/>
                <w:sz w:val="24"/>
                <w:szCs w:val="24"/>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w:t>
            </w:r>
            <w:r w:rsidRPr="00D46394">
              <w:rPr>
                <w:rFonts w:ascii="Times New Roman" w:hAnsi="Times New Roman"/>
                <w:sz w:val="24"/>
                <w:szCs w:val="24"/>
                <w:shd w:val="solid" w:color="FFFFFF" w:fill="FFFFFF"/>
                <w:lang w:eastAsia="en-US"/>
              </w:rPr>
              <w:lastRenderedPageBreak/>
              <w:t xml:space="preserve">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46394">
              <w:rPr>
                <w:rFonts w:ascii="Times New Roman" w:hAnsi="Times New Roman"/>
                <w:sz w:val="24"/>
                <w:szCs w:val="24"/>
                <w:shd w:val="solid" w:color="FFFFFF" w:fill="FFFFFF"/>
                <w:lang w:eastAsia="en-US"/>
              </w:rPr>
              <w:t>закупівель</w:t>
            </w:r>
            <w:proofErr w:type="spellEnd"/>
            <w:r w:rsidRPr="00D46394">
              <w:rPr>
                <w:rFonts w:ascii="Times New Roman" w:hAnsi="Times New Roman"/>
                <w:sz w:val="24"/>
                <w:szCs w:val="24"/>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tc>
      </w:tr>
      <w:tr w:rsidR="00FE6AC6" w:rsidRPr="00FC04B3" w:rsidTr="00FE6AC6">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043F7F" w:rsidRDefault="00FE6AC6" w:rsidP="00FE6AC6">
            <w:pPr>
              <w:widowControl w:val="0"/>
              <w:rPr>
                <w:rFonts w:ascii="Times New Roman" w:hAnsi="Times New Roman"/>
                <w:sz w:val="24"/>
                <w:szCs w:val="24"/>
              </w:rPr>
            </w:pPr>
            <w:r w:rsidRPr="00043F7F">
              <w:rPr>
                <w:rFonts w:ascii="Times New Roman" w:hAnsi="Times New Roman"/>
                <w:b/>
                <w:bCs/>
                <w:sz w:val="24"/>
                <w:szCs w:val="24"/>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E6AC6" w:rsidRPr="00043F7F" w:rsidRDefault="00FE6AC6" w:rsidP="00FE6AC6">
            <w:pPr>
              <w:widowControl w:val="0"/>
              <w:ind w:right="120"/>
              <w:contextualSpacing/>
              <w:jc w:val="both"/>
              <w:rPr>
                <w:rFonts w:ascii="Times New Roman" w:hAnsi="Times New Roman"/>
                <w:sz w:val="24"/>
                <w:szCs w:val="24"/>
              </w:rPr>
            </w:pPr>
            <w:r w:rsidRPr="00043F7F">
              <w:rPr>
                <w:rFonts w:ascii="Times New Roman" w:hAnsi="Times New Roman"/>
                <w:sz w:val="24"/>
                <w:szCs w:val="24"/>
              </w:rPr>
              <w:t>Вимоги до предмета закупівлі (технічні, якісні та кількісні характеристики) згідно з</w:t>
            </w:r>
            <w:hyperlink r:id="rId10" w:history="1">
              <w:r w:rsidRPr="00043F7F">
                <w:rPr>
                  <w:rFonts w:ascii="Times New Roman" w:hAnsi="Times New Roman"/>
                  <w:sz w:val="24"/>
                  <w:szCs w:val="24"/>
                </w:rPr>
                <w:t xml:space="preserve"> пунктом третім </w:t>
              </w:r>
              <w:r w:rsidRPr="00043F7F">
                <w:rPr>
                  <w:rFonts w:ascii="Times New Roman" w:hAnsi="Times New Roman"/>
                  <w:sz w:val="24"/>
                  <w:szCs w:val="24"/>
                  <w:u w:val="single"/>
                </w:rPr>
                <w:t>частиною другою</w:t>
              </w:r>
            </w:hyperlink>
            <w:r w:rsidRPr="00043F7F">
              <w:rPr>
                <w:rFonts w:ascii="Times New Roman" w:hAnsi="Times New Roman"/>
                <w:sz w:val="24"/>
                <w:szCs w:val="24"/>
              </w:rPr>
              <w:t xml:space="preserve"> статті 22 Закону зазначено в </w:t>
            </w:r>
            <w:r w:rsidRPr="00043F7F">
              <w:rPr>
                <w:rFonts w:ascii="Times New Roman" w:hAnsi="Times New Roman"/>
                <w:b/>
                <w:bCs/>
                <w:i/>
                <w:iCs/>
                <w:sz w:val="24"/>
                <w:szCs w:val="24"/>
              </w:rPr>
              <w:t>Додатку 2</w:t>
            </w:r>
            <w:r w:rsidRPr="00043F7F">
              <w:rPr>
                <w:rFonts w:ascii="Times New Roman" w:hAnsi="Times New Roman"/>
                <w:b/>
                <w:bCs/>
                <w:sz w:val="24"/>
                <w:szCs w:val="24"/>
              </w:rPr>
              <w:t xml:space="preserve"> </w:t>
            </w:r>
            <w:r w:rsidRPr="00043F7F">
              <w:rPr>
                <w:rFonts w:ascii="Times New Roman" w:hAnsi="Times New Roman"/>
                <w:sz w:val="24"/>
                <w:szCs w:val="24"/>
              </w:rPr>
              <w:t>до цієї тендерної документації.</w:t>
            </w: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E6AC6" w:rsidRDefault="005D633C">
            <w:pPr>
              <w:rPr>
                <w:rFonts w:ascii="Times New Roman" w:hAnsi="Times New Roman" w:cs="Times New Roman"/>
                <w:b/>
                <w:sz w:val="24"/>
                <w:szCs w:val="24"/>
              </w:rPr>
            </w:pPr>
            <w:r w:rsidRPr="00FE6AC6">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E6AC6" w:rsidRDefault="005D633C">
            <w:pPr>
              <w:jc w:val="both"/>
              <w:rPr>
                <w:rFonts w:ascii="Times New Roman" w:hAnsi="Times New Roman" w:cs="Times New Roman"/>
                <w:sz w:val="24"/>
                <w:szCs w:val="24"/>
              </w:rPr>
            </w:pPr>
            <w:r w:rsidRPr="00FC04B3">
              <w:rPr>
                <w:rFonts w:ascii="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E6AC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Pr>
                <w:rFonts w:ascii="Times New Roman" w:hAnsi="Times New Roman" w:cs="Times New Roman"/>
                <w:sz w:val="24"/>
                <w:szCs w:val="24"/>
              </w:rPr>
              <w:t>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FE6AC6" w:rsidRDefault="00FE6AC6" w:rsidP="00FE6AC6">
            <w:pPr>
              <w:rPr>
                <w:rFonts w:ascii="Times New Roman" w:hAnsi="Times New Roman" w:cs="Times New Roman"/>
                <w:b/>
                <w:sz w:val="24"/>
                <w:szCs w:val="24"/>
              </w:rPr>
            </w:pPr>
            <w:r w:rsidRPr="00FE6AC6">
              <w:rPr>
                <w:rFonts w:ascii="Times New Roman" w:hAnsi="Times New Roman" w:cs="Times New Roman"/>
                <w:b/>
                <w:sz w:val="24"/>
                <w:szCs w:val="24"/>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4243E0" w:rsidRDefault="00FE6AC6" w:rsidP="00FE6AC6">
            <w:pPr>
              <w:widowControl w:val="0"/>
              <w:jc w:val="both"/>
              <w:rPr>
                <w:rFonts w:ascii="Times New Roman" w:hAnsi="Times New Roman"/>
                <w:sz w:val="24"/>
                <w:szCs w:val="24"/>
              </w:rPr>
            </w:pPr>
            <w:r w:rsidRPr="004243E0">
              <w:rPr>
                <w:rFonts w:ascii="Times New Roman" w:hAnsi="Times New Roman"/>
                <w:sz w:val="24"/>
                <w:szCs w:val="24"/>
              </w:rPr>
              <w:t xml:space="preserve">Учасник процедури закупівлі має право </w:t>
            </w:r>
            <w:proofErr w:type="spellStart"/>
            <w:r w:rsidRPr="004243E0">
              <w:rPr>
                <w:rFonts w:ascii="Times New Roman" w:hAnsi="Times New Roman"/>
                <w:sz w:val="24"/>
                <w:szCs w:val="24"/>
              </w:rPr>
              <w:t>внести</w:t>
            </w:r>
            <w:proofErr w:type="spellEnd"/>
            <w:r w:rsidRPr="004243E0">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243E0">
              <w:rPr>
                <w:rFonts w:ascii="Times New Roman" w:hAnsi="Times New Roman"/>
                <w:sz w:val="24"/>
                <w:szCs w:val="24"/>
              </w:rPr>
              <w:t>закупівель</w:t>
            </w:r>
            <w:proofErr w:type="spellEnd"/>
            <w:r w:rsidRPr="004243E0">
              <w:rPr>
                <w:rFonts w:ascii="Times New Roman" w:hAnsi="Times New Roman"/>
                <w:sz w:val="24"/>
                <w:szCs w:val="24"/>
              </w:rPr>
              <w:t xml:space="preserve"> до закінчення кінцевого строку подання тендерних пропозицій.</w:t>
            </w:r>
          </w:p>
          <w:p w:rsidR="00FE6AC6" w:rsidRPr="004243E0" w:rsidRDefault="00FE6AC6" w:rsidP="00FE6AC6">
            <w:pPr>
              <w:widowControl w:val="0"/>
              <w:jc w:val="both"/>
              <w:rPr>
                <w:rFonts w:ascii="Times New Roman" w:hAnsi="Times New Roman"/>
                <w:sz w:val="24"/>
                <w:szCs w:val="24"/>
              </w:rPr>
            </w:pPr>
            <w:r w:rsidRPr="004243E0">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4243E0">
              <w:rPr>
                <w:rFonts w:ascii="Times New Roman" w:hAnsi="Times New Roman"/>
                <w:sz w:val="24"/>
                <w:szCs w:val="24"/>
              </w:rPr>
              <w:lastRenderedPageBreak/>
              <w:t xml:space="preserve">електронну систему </w:t>
            </w:r>
            <w:proofErr w:type="spellStart"/>
            <w:r w:rsidRPr="004243E0">
              <w:rPr>
                <w:rFonts w:ascii="Times New Roman" w:hAnsi="Times New Roman"/>
                <w:sz w:val="24"/>
                <w:szCs w:val="24"/>
              </w:rPr>
              <w:t>закупівель</w:t>
            </w:r>
            <w:proofErr w:type="spellEnd"/>
            <w:r w:rsidRPr="004243E0">
              <w:rPr>
                <w:rFonts w:ascii="Times New Roman" w:hAnsi="Times New Roman"/>
                <w:sz w:val="24"/>
                <w:szCs w:val="24"/>
              </w:rPr>
              <w:t xml:space="preserve"> уточнених або нових документів в електронній системі </w:t>
            </w:r>
            <w:proofErr w:type="spellStart"/>
            <w:r w:rsidRPr="004243E0">
              <w:rPr>
                <w:rFonts w:ascii="Times New Roman" w:hAnsi="Times New Roman"/>
                <w:sz w:val="24"/>
                <w:szCs w:val="24"/>
              </w:rPr>
              <w:t>закупівель</w:t>
            </w:r>
            <w:proofErr w:type="spellEnd"/>
            <w:r w:rsidRPr="004243E0">
              <w:rPr>
                <w:rFonts w:ascii="Times New Roman" w:hAnsi="Times New Roman"/>
                <w:sz w:val="24"/>
                <w:szCs w:val="24"/>
              </w:rPr>
              <w:t xml:space="preserve"> </w:t>
            </w:r>
            <w:r w:rsidRPr="004243E0">
              <w:rPr>
                <w:rFonts w:ascii="Times New Roman" w:hAnsi="Times New Roman"/>
                <w:b/>
                <w:bCs/>
                <w:i/>
                <w:iCs/>
                <w:sz w:val="24"/>
                <w:szCs w:val="24"/>
              </w:rPr>
              <w:t>протягом 24 годин</w:t>
            </w:r>
            <w:r w:rsidRPr="004243E0">
              <w:rPr>
                <w:rFonts w:ascii="Times New Roman" w:hAnsi="Times New Roman"/>
                <w:sz w:val="24"/>
                <w:szCs w:val="24"/>
              </w:rPr>
              <w:t xml:space="preserve"> з моменту розміщення замовником в електронній системі </w:t>
            </w:r>
            <w:proofErr w:type="spellStart"/>
            <w:r w:rsidRPr="004243E0">
              <w:rPr>
                <w:rFonts w:ascii="Times New Roman" w:hAnsi="Times New Roman"/>
                <w:sz w:val="24"/>
                <w:szCs w:val="24"/>
              </w:rPr>
              <w:t>закупівель</w:t>
            </w:r>
            <w:proofErr w:type="spellEnd"/>
            <w:r w:rsidRPr="004243E0">
              <w:rPr>
                <w:rFonts w:ascii="Times New Roman" w:hAnsi="Times New Roman"/>
                <w:sz w:val="24"/>
                <w:szCs w:val="24"/>
              </w:rPr>
              <w:t xml:space="preserve"> повідомлення з вимогою про усунення таких </w:t>
            </w:r>
            <w:proofErr w:type="spellStart"/>
            <w:r w:rsidRPr="004243E0">
              <w:rPr>
                <w:rFonts w:ascii="Times New Roman" w:hAnsi="Times New Roman"/>
                <w:sz w:val="24"/>
                <w:szCs w:val="24"/>
              </w:rPr>
              <w:t>невідповідностей</w:t>
            </w:r>
            <w:proofErr w:type="spellEnd"/>
            <w:r w:rsidRPr="004243E0">
              <w:rPr>
                <w:rFonts w:ascii="Times New Roman" w:hAnsi="Times New Roman"/>
                <w:sz w:val="24"/>
                <w:szCs w:val="24"/>
              </w:rPr>
              <w:t>.</w:t>
            </w:r>
          </w:p>
          <w:p w:rsidR="004243E0" w:rsidRPr="004243E0" w:rsidRDefault="004243E0" w:rsidP="004243E0">
            <w:pPr>
              <w:pStyle w:val="afa"/>
              <w:shd w:val="clear" w:color="auto" w:fill="FFFFFF"/>
              <w:spacing w:before="120" w:beforeAutospacing="0" w:afterAutospacing="0" w:line="230" w:lineRule="auto"/>
              <w:ind w:firstLine="567"/>
              <w:jc w:val="both"/>
              <w:rPr>
                <w:rFonts w:ascii="Times New Roman"/>
                <w:sz w:val="24"/>
                <w:szCs w:val="24"/>
              </w:rPr>
            </w:pPr>
            <w:r w:rsidRPr="004243E0">
              <w:rPr>
                <w:rFonts w:ascii="Times New Roman"/>
                <w:sz w:val="24"/>
                <w:szCs w:val="24"/>
              </w:rPr>
              <w:t>Під</w:t>
            </w:r>
            <w:r w:rsidRPr="004243E0">
              <w:rPr>
                <w:rFonts w:ascii="Times New Roman"/>
                <w:sz w:val="24"/>
                <w:szCs w:val="24"/>
              </w:rPr>
              <w:t xml:space="preserve"> </w:t>
            </w:r>
            <w:r w:rsidRPr="004243E0">
              <w:rPr>
                <w:rFonts w:ascii="Times New Roman"/>
                <w:sz w:val="24"/>
                <w:szCs w:val="24"/>
              </w:rPr>
              <w:t>невідповідністю</w:t>
            </w:r>
            <w:r w:rsidRPr="004243E0">
              <w:rPr>
                <w:rFonts w:ascii="Times New Roman"/>
                <w:sz w:val="24"/>
                <w:szCs w:val="24"/>
              </w:rPr>
              <w:t xml:space="preserve"> </w:t>
            </w:r>
            <w:r w:rsidRPr="004243E0">
              <w:rPr>
                <w:rFonts w:ascii="Times New Roman"/>
                <w:sz w:val="24"/>
                <w:szCs w:val="24"/>
              </w:rPr>
              <w:t>в</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документах</w:t>
            </w:r>
            <w:r w:rsidRPr="004243E0">
              <w:rPr>
                <w:rFonts w:ascii="Times New Roman"/>
                <w:sz w:val="24"/>
                <w:szCs w:val="24"/>
              </w:rPr>
              <w:t xml:space="preserve">, </w:t>
            </w:r>
            <w:r w:rsidRPr="004243E0">
              <w:rPr>
                <w:rFonts w:ascii="Times New Roman"/>
                <w:sz w:val="24"/>
                <w:szCs w:val="24"/>
              </w:rPr>
              <w:t>що</w:t>
            </w:r>
            <w:r w:rsidRPr="004243E0">
              <w:rPr>
                <w:rFonts w:ascii="Times New Roman"/>
                <w:sz w:val="24"/>
                <w:szCs w:val="24"/>
              </w:rPr>
              <w:t xml:space="preserve"> </w:t>
            </w:r>
            <w:r w:rsidRPr="004243E0">
              <w:rPr>
                <w:rFonts w:ascii="Times New Roman"/>
                <w:sz w:val="24"/>
                <w:szCs w:val="24"/>
              </w:rPr>
              <w:t>подані</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складі</w:t>
            </w:r>
            <w:r w:rsidRPr="004243E0">
              <w:rPr>
                <w:rFonts w:ascii="Times New Roman"/>
                <w:sz w:val="24"/>
                <w:szCs w:val="24"/>
              </w:rPr>
              <w:t xml:space="preserve"> </w:t>
            </w:r>
            <w:r w:rsidRPr="004243E0">
              <w:rPr>
                <w:rFonts w:ascii="Times New Roman"/>
                <w:sz w:val="24"/>
                <w:szCs w:val="24"/>
              </w:rPr>
              <w:t>тендерній</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подання</w:t>
            </w:r>
            <w:r w:rsidRPr="004243E0">
              <w:rPr>
                <w:rFonts w:ascii="Times New Roman"/>
                <w:sz w:val="24"/>
                <w:szCs w:val="24"/>
              </w:rPr>
              <w:t xml:space="preserve"> </w:t>
            </w:r>
            <w:r w:rsidRPr="004243E0">
              <w:rPr>
                <w:rFonts w:ascii="Times New Roman"/>
                <w:sz w:val="24"/>
                <w:szCs w:val="24"/>
              </w:rPr>
              <w:t>яких</w:t>
            </w:r>
            <w:r w:rsidRPr="004243E0">
              <w:rPr>
                <w:rFonts w:ascii="Times New Roman"/>
                <w:sz w:val="24"/>
                <w:szCs w:val="24"/>
              </w:rPr>
              <w:t xml:space="preserve"> </w:t>
            </w:r>
            <w:r w:rsidRPr="004243E0">
              <w:rPr>
                <w:rFonts w:ascii="Times New Roman"/>
                <w:sz w:val="24"/>
                <w:szCs w:val="24"/>
              </w:rPr>
              <w:t>вимагається</w:t>
            </w:r>
            <w:r w:rsidRPr="004243E0">
              <w:rPr>
                <w:rFonts w:ascii="Times New Roman"/>
                <w:sz w:val="24"/>
                <w:szCs w:val="24"/>
              </w:rPr>
              <w:t xml:space="preserve"> </w:t>
            </w:r>
            <w:r w:rsidRPr="004243E0">
              <w:rPr>
                <w:rFonts w:ascii="Times New Roman"/>
                <w:sz w:val="24"/>
                <w:szCs w:val="24"/>
              </w:rPr>
              <w:t>тендерною</w:t>
            </w:r>
            <w:r w:rsidRPr="004243E0">
              <w:rPr>
                <w:rFonts w:ascii="Times New Roman"/>
                <w:sz w:val="24"/>
                <w:szCs w:val="24"/>
              </w:rPr>
              <w:t xml:space="preserve"> </w:t>
            </w:r>
            <w:r w:rsidRPr="004243E0">
              <w:rPr>
                <w:rFonts w:ascii="Times New Roman"/>
                <w:sz w:val="24"/>
                <w:szCs w:val="24"/>
              </w:rPr>
              <w:t>документацією</w:t>
            </w:r>
            <w:r w:rsidRPr="004243E0">
              <w:rPr>
                <w:rFonts w:ascii="Times New Roman"/>
                <w:sz w:val="24"/>
                <w:szCs w:val="24"/>
              </w:rPr>
              <w:t xml:space="preserve">, </w:t>
            </w:r>
            <w:r w:rsidRPr="004243E0">
              <w:rPr>
                <w:rFonts w:ascii="Times New Roman"/>
                <w:sz w:val="24"/>
                <w:szCs w:val="24"/>
              </w:rPr>
              <w:t>розуміється</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тому</w:t>
            </w:r>
            <w:r w:rsidRPr="004243E0">
              <w:rPr>
                <w:rFonts w:ascii="Times New Roman"/>
                <w:sz w:val="24"/>
                <w:szCs w:val="24"/>
              </w:rPr>
              <w:t xml:space="preserve"> </w:t>
            </w:r>
            <w:r w:rsidRPr="004243E0">
              <w:rPr>
                <w:rFonts w:ascii="Times New Roman"/>
                <w:sz w:val="24"/>
                <w:szCs w:val="24"/>
              </w:rPr>
              <w:t>числі</w:t>
            </w:r>
            <w:r w:rsidRPr="004243E0">
              <w:rPr>
                <w:rFonts w:ascii="Times New Roman"/>
                <w:sz w:val="24"/>
                <w:szCs w:val="24"/>
              </w:rPr>
              <w:t xml:space="preserve"> </w:t>
            </w:r>
            <w:r w:rsidRPr="004243E0">
              <w:rPr>
                <w:rFonts w:ascii="Times New Roman"/>
                <w:sz w:val="24"/>
                <w:szCs w:val="24"/>
              </w:rPr>
              <w:t>відсутність</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складі</w:t>
            </w:r>
            <w:r w:rsidRPr="004243E0">
              <w:rPr>
                <w:rFonts w:ascii="Times New Roman"/>
                <w:sz w:val="24"/>
                <w:szCs w:val="24"/>
              </w:rPr>
              <w:t xml:space="preserve"> </w:t>
            </w:r>
            <w:r w:rsidRPr="004243E0">
              <w:rPr>
                <w:rFonts w:ascii="Times New Roman"/>
                <w:sz w:val="24"/>
                <w:szCs w:val="24"/>
              </w:rPr>
              <w:t>тендерної</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документів</w:t>
            </w:r>
            <w:r w:rsidRPr="004243E0">
              <w:rPr>
                <w:rFonts w:ascii="Times New Roman"/>
                <w:sz w:val="24"/>
                <w:szCs w:val="24"/>
              </w:rPr>
              <w:t xml:space="preserve">, </w:t>
            </w:r>
            <w:r w:rsidRPr="004243E0">
              <w:rPr>
                <w:rFonts w:ascii="Times New Roman"/>
                <w:sz w:val="24"/>
                <w:szCs w:val="24"/>
              </w:rPr>
              <w:t>подання</w:t>
            </w:r>
            <w:r w:rsidRPr="004243E0">
              <w:rPr>
                <w:rFonts w:ascii="Times New Roman"/>
                <w:sz w:val="24"/>
                <w:szCs w:val="24"/>
              </w:rPr>
              <w:t xml:space="preserve"> </w:t>
            </w:r>
            <w:r w:rsidRPr="004243E0">
              <w:rPr>
                <w:rFonts w:ascii="Times New Roman"/>
                <w:sz w:val="24"/>
                <w:szCs w:val="24"/>
              </w:rPr>
              <w:t>яких</w:t>
            </w:r>
            <w:r w:rsidRPr="004243E0">
              <w:rPr>
                <w:rFonts w:ascii="Times New Roman"/>
                <w:sz w:val="24"/>
                <w:szCs w:val="24"/>
              </w:rPr>
              <w:t xml:space="preserve"> </w:t>
            </w:r>
            <w:r w:rsidRPr="004243E0">
              <w:rPr>
                <w:rFonts w:ascii="Times New Roman"/>
                <w:sz w:val="24"/>
                <w:szCs w:val="24"/>
              </w:rPr>
              <w:t>передбачається</w:t>
            </w:r>
            <w:r w:rsidRPr="004243E0">
              <w:rPr>
                <w:rFonts w:ascii="Times New Roman"/>
                <w:sz w:val="24"/>
                <w:szCs w:val="24"/>
              </w:rPr>
              <w:t xml:space="preserve"> </w:t>
            </w:r>
            <w:r w:rsidRPr="004243E0">
              <w:rPr>
                <w:rFonts w:ascii="Times New Roman"/>
                <w:sz w:val="24"/>
                <w:szCs w:val="24"/>
              </w:rPr>
              <w:t>тендерною</w:t>
            </w:r>
            <w:r w:rsidRPr="004243E0">
              <w:rPr>
                <w:rFonts w:ascii="Times New Roman"/>
                <w:sz w:val="24"/>
                <w:szCs w:val="24"/>
              </w:rPr>
              <w:t xml:space="preserve"> </w:t>
            </w:r>
            <w:r w:rsidRPr="004243E0">
              <w:rPr>
                <w:rFonts w:ascii="Times New Roman"/>
                <w:sz w:val="24"/>
                <w:szCs w:val="24"/>
              </w:rPr>
              <w:t>документацією</w:t>
            </w:r>
            <w:r w:rsidRPr="004243E0">
              <w:rPr>
                <w:rFonts w:ascii="Times New Roman"/>
                <w:sz w:val="24"/>
                <w:szCs w:val="24"/>
              </w:rPr>
              <w:t xml:space="preserve"> (</w:t>
            </w:r>
            <w:r w:rsidRPr="004243E0">
              <w:rPr>
                <w:rFonts w:ascii="Times New Roman"/>
                <w:sz w:val="24"/>
                <w:szCs w:val="24"/>
              </w:rPr>
              <w:t>крім</w:t>
            </w:r>
            <w:r w:rsidRPr="004243E0">
              <w:rPr>
                <w:rFonts w:ascii="Times New Roman"/>
                <w:sz w:val="24"/>
                <w:szCs w:val="24"/>
              </w:rPr>
              <w:t xml:space="preserve"> </w:t>
            </w:r>
            <w:r w:rsidRPr="004243E0">
              <w:rPr>
                <w:rFonts w:ascii="Times New Roman"/>
                <w:sz w:val="24"/>
                <w:szCs w:val="24"/>
              </w:rPr>
              <w:t>випадків</w:t>
            </w:r>
            <w:r w:rsidRPr="004243E0">
              <w:rPr>
                <w:rFonts w:ascii="Times New Roman"/>
                <w:sz w:val="24"/>
                <w:szCs w:val="24"/>
              </w:rPr>
              <w:t xml:space="preserve"> </w:t>
            </w:r>
            <w:r w:rsidRPr="004243E0">
              <w:rPr>
                <w:rFonts w:ascii="Times New Roman"/>
                <w:sz w:val="24"/>
                <w:szCs w:val="24"/>
              </w:rPr>
              <w:t>відсутності</w:t>
            </w:r>
            <w:r w:rsidRPr="004243E0">
              <w:rPr>
                <w:rFonts w:ascii="Times New Roman"/>
                <w:sz w:val="24"/>
                <w:szCs w:val="24"/>
              </w:rPr>
              <w:t xml:space="preserve"> </w:t>
            </w:r>
            <w:r w:rsidRPr="004243E0">
              <w:rPr>
                <w:rFonts w:ascii="Times New Roman"/>
                <w:sz w:val="24"/>
                <w:szCs w:val="24"/>
              </w:rPr>
              <w:t>забезпечення</w:t>
            </w:r>
            <w:r w:rsidRPr="004243E0">
              <w:rPr>
                <w:rFonts w:ascii="Times New Roman"/>
                <w:sz w:val="24"/>
                <w:szCs w:val="24"/>
              </w:rPr>
              <w:t xml:space="preserve"> </w:t>
            </w:r>
            <w:r w:rsidRPr="004243E0">
              <w:rPr>
                <w:rFonts w:ascii="Times New Roman"/>
                <w:sz w:val="24"/>
                <w:szCs w:val="24"/>
              </w:rPr>
              <w:t>тендерної</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якщо</w:t>
            </w:r>
            <w:r w:rsidRPr="004243E0">
              <w:rPr>
                <w:rFonts w:ascii="Times New Roman"/>
                <w:sz w:val="24"/>
                <w:szCs w:val="24"/>
              </w:rPr>
              <w:t xml:space="preserve"> </w:t>
            </w:r>
            <w:r w:rsidRPr="004243E0">
              <w:rPr>
                <w:rFonts w:ascii="Times New Roman"/>
                <w:sz w:val="24"/>
                <w:szCs w:val="24"/>
              </w:rPr>
              <w:t>таке</w:t>
            </w:r>
            <w:r w:rsidRPr="004243E0">
              <w:rPr>
                <w:rFonts w:ascii="Times New Roman"/>
                <w:sz w:val="24"/>
                <w:szCs w:val="24"/>
              </w:rPr>
              <w:t xml:space="preserve"> </w:t>
            </w:r>
            <w:r w:rsidRPr="004243E0">
              <w:rPr>
                <w:rFonts w:ascii="Times New Roman"/>
                <w:sz w:val="24"/>
                <w:szCs w:val="24"/>
              </w:rPr>
              <w:t>забезпечення</w:t>
            </w:r>
            <w:r w:rsidRPr="004243E0">
              <w:rPr>
                <w:rFonts w:ascii="Times New Roman"/>
                <w:sz w:val="24"/>
                <w:szCs w:val="24"/>
              </w:rPr>
              <w:t xml:space="preserve"> </w:t>
            </w:r>
            <w:r w:rsidRPr="004243E0">
              <w:rPr>
                <w:rFonts w:ascii="Times New Roman"/>
                <w:sz w:val="24"/>
                <w:szCs w:val="24"/>
              </w:rPr>
              <w:t>вимагалося</w:t>
            </w:r>
            <w:r w:rsidRPr="004243E0">
              <w:rPr>
                <w:rFonts w:ascii="Times New Roman"/>
                <w:sz w:val="24"/>
                <w:szCs w:val="24"/>
              </w:rPr>
              <w:t xml:space="preserve"> </w:t>
            </w:r>
            <w:r w:rsidRPr="004243E0">
              <w:rPr>
                <w:rFonts w:ascii="Times New Roman"/>
                <w:sz w:val="24"/>
                <w:szCs w:val="24"/>
              </w:rPr>
              <w:t>замовником</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документів</w:t>
            </w:r>
            <w:r w:rsidRPr="004243E0">
              <w:rPr>
                <w:rFonts w:ascii="Times New Roman"/>
                <w:sz w:val="24"/>
                <w:szCs w:val="24"/>
              </w:rPr>
              <w:t xml:space="preserve">) </w:t>
            </w:r>
            <w:r w:rsidRPr="004243E0">
              <w:rPr>
                <w:rFonts w:ascii="Times New Roman"/>
                <w:sz w:val="24"/>
                <w:szCs w:val="24"/>
              </w:rPr>
              <w:t>про</w:t>
            </w:r>
            <w:r w:rsidRPr="004243E0">
              <w:rPr>
                <w:rFonts w:ascii="Times New Roman"/>
                <w:sz w:val="24"/>
                <w:szCs w:val="24"/>
              </w:rPr>
              <w:t xml:space="preserve"> </w:t>
            </w:r>
            <w:r w:rsidRPr="004243E0">
              <w:rPr>
                <w:rFonts w:ascii="Times New Roman"/>
                <w:sz w:val="24"/>
                <w:szCs w:val="24"/>
              </w:rPr>
              <w:t>технічні</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 xml:space="preserve"> </w:t>
            </w:r>
            <w:r w:rsidRPr="004243E0">
              <w:rPr>
                <w:rFonts w:ascii="Times New Roman"/>
                <w:sz w:val="24"/>
                <w:szCs w:val="24"/>
              </w:rPr>
              <w:t>якісні</w:t>
            </w:r>
            <w:r w:rsidRPr="004243E0">
              <w:rPr>
                <w:rFonts w:ascii="Times New Roman"/>
                <w:sz w:val="24"/>
                <w:szCs w:val="24"/>
              </w:rPr>
              <w:t xml:space="preserve"> </w:t>
            </w:r>
            <w:r w:rsidRPr="004243E0">
              <w:rPr>
                <w:rFonts w:ascii="Times New Roman"/>
                <w:sz w:val="24"/>
                <w:szCs w:val="24"/>
              </w:rPr>
              <w:t>характеристики</w:t>
            </w:r>
            <w:r w:rsidRPr="004243E0">
              <w:rPr>
                <w:rFonts w:ascii="Times New Roman"/>
                <w:sz w:val="24"/>
                <w:szCs w:val="24"/>
              </w:rPr>
              <w:t xml:space="preserve"> </w:t>
            </w:r>
            <w:r w:rsidRPr="004243E0">
              <w:rPr>
                <w:rFonts w:ascii="Times New Roman"/>
                <w:sz w:val="24"/>
                <w:szCs w:val="24"/>
              </w:rPr>
              <w:t>предмета</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що</w:t>
            </w:r>
            <w:r w:rsidRPr="004243E0">
              <w:rPr>
                <w:rFonts w:ascii="Times New Roman"/>
                <w:sz w:val="24"/>
                <w:szCs w:val="24"/>
              </w:rPr>
              <w:t xml:space="preserve"> </w:t>
            </w:r>
            <w:r w:rsidRPr="004243E0">
              <w:rPr>
                <w:rFonts w:ascii="Times New Roman"/>
                <w:sz w:val="24"/>
                <w:szCs w:val="24"/>
              </w:rPr>
              <w:t>пропонується</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в</w:t>
            </w:r>
            <w:r w:rsidRPr="004243E0">
              <w:rPr>
                <w:rFonts w:ascii="Times New Roman"/>
                <w:sz w:val="24"/>
                <w:szCs w:val="24"/>
              </w:rPr>
              <w:t xml:space="preserve"> </w:t>
            </w:r>
            <w:r w:rsidRPr="004243E0">
              <w:rPr>
                <w:rFonts w:ascii="Times New Roman"/>
                <w:sz w:val="24"/>
                <w:szCs w:val="24"/>
              </w:rPr>
              <w:t>його</w:t>
            </w:r>
            <w:r w:rsidRPr="004243E0">
              <w:rPr>
                <w:rFonts w:ascii="Times New Roman"/>
                <w:sz w:val="24"/>
                <w:szCs w:val="24"/>
              </w:rPr>
              <w:t xml:space="preserve"> </w:t>
            </w:r>
            <w:r w:rsidRPr="004243E0">
              <w:rPr>
                <w:rFonts w:ascii="Times New Roman"/>
                <w:sz w:val="24"/>
                <w:szCs w:val="24"/>
              </w:rPr>
              <w:t>тендерній</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Невідповідністю</w:t>
            </w:r>
            <w:r w:rsidRPr="004243E0">
              <w:rPr>
                <w:rFonts w:ascii="Times New Roman"/>
                <w:sz w:val="24"/>
                <w:szCs w:val="24"/>
              </w:rPr>
              <w:t xml:space="preserve"> </w:t>
            </w:r>
            <w:r w:rsidRPr="004243E0">
              <w:rPr>
                <w:rFonts w:ascii="Times New Roman"/>
                <w:sz w:val="24"/>
                <w:szCs w:val="24"/>
              </w:rPr>
              <w:t>в</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документах</w:t>
            </w:r>
            <w:r w:rsidRPr="004243E0">
              <w:rPr>
                <w:rFonts w:ascii="Times New Roman"/>
                <w:sz w:val="24"/>
                <w:szCs w:val="24"/>
              </w:rPr>
              <w:t xml:space="preserve">, </w:t>
            </w:r>
            <w:r w:rsidRPr="004243E0">
              <w:rPr>
                <w:rFonts w:ascii="Times New Roman"/>
                <w:sz w:val="24"/>
                <w:szCs w:val="24"/>
              </w:rPr>
              <w:t>які</w:t>
            </w:r>
            <w:r w:rsidRPr="004243E0">
              <w:rPr>
                <w:rFonts w:ascii="Times New Roman"/>
                <w:sz w:val="24"/>
                <w:szCs w:val="24"/>
              </w:rPr>
              <w:t xml:space="preserve"> </w:t>
            </w:r>
            <w:r w:rsidRPr="004243E0">
              <w:rPr>
                <w:rFonts w:ascii="Times New Roman"/>
                <w:sz w:val="24"/>
                <w:szCs w:val="24"/>
              </w:rPr>
              <w:t>надаються</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на</w:t>
            </w:r>
            <w:r w:rsidRPr="004243E0">
              <w:rPr>
                <w:rFonts w:ascii="Times New Roman"/>
                <w:sz w:val="24"/>
                <w:szCs w:val="24"/>
              </w:rPr>
              <w:t xml:space="preserve"> </w:t>
            </w:r>
            <w:r w:rsidRPr="004243E0">
              <w:rPr>
                <w:rFonts w:ascii="Times New Roman"/>
                <w:sz w:val="24"/>
                <w:szCs w:val="24"/>
              </w:rPr>
              <w:t>виконання</w:t>
            </w:r>
            <w:r w:rsidRPr="004243E0">
              <w:rPr>
                <w:rFonts w:ascii="Times New Roman"/>
                <w:sz w:val="24"/>
                <w:szCs w:val="24"/>
              </w:rPr>
              <w:t xml:space="preserve"> </w:t>
            </w:r>
            <w:r w:rsidRPr="004243E0">
              <w:rPr>
                <w:rFonts w:ascii="Times New Roman"/>
                <w:sz w:val="24"/>
                <w:szCs w:val="24"/>
              </w:rPr>
              <w:t>вимог</w:t>
            </w:r>
            <w:r w:rsidRPr="004243E0">
              <w:rPr>
                <w:rFonts w:ascii="Times New Roman"/>
                <w:sz w:val="24"/>
                <w:szCs w:val="24"/>
              </w:rPr>
              <w:t xml:space="preserve"> </w:t>
            </w:r>
            <w:r w:rsidRPr="004243E0">
              <w:rPr>
                <w:rFonts w:ascii="Times New Roman"/>
                <w:sz w:val="24"/>
                <w:szCs w:val="24"/>
              </w:rPr>
              <w:t>технічної</w:t>
            </w:r>
            <w:r w:rsidRPr="004243E0">
              <w:rPr>
                <w:rFonts w:ascii="Times New Roman"/>
                <w:sz w:val="24"/>
                <w:szCs w:val="24"/>
              </w:rPr>
              <w:t xml:space="preserve"> </w:t>
            </w:r>
            <w:r w:rsidRPr="004243E0">
              <w:rPr>
                <w:rFonts w:ascii="Times New Roman"/>
                <w:sz w:val="24"/>
                <w:szCs w:val="24"/>
              </w:rPr>
              <w:t>специфікації</w:t>
            </w:r>
            <w:r w:rsidRPr="004243E0">
              <w:rPr>
                <w:rFonts w:ascii="Times New Roman"/>
                <w:sz w:val="24"/>
                <w:szCs w:val="24"/>
              </w:rPr>
              <w:t xml:space="preserve"> </w:t>
            </w:r>
            <w:r w:rsidRPr="004243E0">
              <w:rPr>
                <w:rFonts w:ascii="Times New Roman"/>
                <w:sz w:val="24"/>
                <w:szCs w:val="24"/>
              </w:rPr>
              <w:t>до</w:t>
            </w:r>
            <w:r w:rsidRPr="004243E0">
              <w:rPr>
                <w:rFonts w:ascii="Times New Roman"/>
                <w:sz w:val="24"/>
                <w:szCs w:val="24"/>
              </w:rPr>
              <w:t xml:space="preserve"> </w:t>
            </w:r>
            <w:r w:rsidRPr="004243E0">
              <w:rPr>
                <w:rFonts w:ascii="Times New Roman"/>
                <w:sz w:val="24"/>
                <w:szCs w:val="24"/>
              </w:rPr>
              <w:t>предмета</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вважаються</w:t>
            </w:r>
            <w:r w:rsidRPr="004243E0">
              <w:rPr>
                <w:rFonts w:ascii="Times New Roman"/>
                <w:sz w:val="24"/>
                <w:szCs w:val="24"/>
              </w:rPr>
              <w:t xml:space="preserve"> </w:t>
            </w:r>
            <w:r w:rsidRPr="004243E0">
              <w:rPr>
                <w:rFonts w:ascii="Times New Roman"/>
                <w:sz w:val="24"/>
                <w:szCs w:val="24"/>
              </w:rPr>
              <w:t>помилки</w:t>
            </w:r>
            <w:r w:rsidRPr="004243E0">
              <w:rPr>
                <w:rFonts w:ascii="Times New Roman"/>
                <w:sz w:val="24"/>
                <w:szCs w:val="24"/>
              </w:rPr>
              <w:t xml:space="preserve">, </w:t>
            </w:r>
            <w:r w:rsidRPr="004243E0">
              <w:rPr>
                <w:rFonts w:ascii="Times New Roman"/>
                <w:sz w:val="24"/>
                <w:szCs w:val="24"/>
              </w:rPr>
              <w:t>виправлення</w:t>
            </w:r>
            <w:r w:rsidRPr="004243E0">
              <w:rPr>
                <w:rFonts w:ascii="Times New Roman"/>
                <w:sz w:val="24"/>
                <w:szCs w:val="24"/>
              </w:rPr>
              <w:t xml:space="preserve"> </w:t>
            </w:r>
            <w:r w:rsidRPr="004243E0">
              <w:rPr>
                <w:rFonts w:ascii="Times New Roman"/>
                <w:sz w:val="24"/>
                <w:szCs w:val="24"/>
              </w:rPr>
              <w:t>яких</w:t>
            </w:r>
            <w:r w:rsidRPr="004243E0">
              <w:rPr>
                <w:rFonts w:ascii="Times New Roman"/>
                <w:sz w:val="24"/>
                <w:szCs w:val="24"/>
              </w:rPr>
              <w:t xml:space="preserve"> </w:t>
            </w:r>
            <w:r w:rsidRPr="004243E0">
              <w:rPr>
                <w:rFonts w:ascii="Times New Roman"/>
                <w:sz w:val="24"/>
                <w:szCs w:val="24"/>
              </w:rPr>
              <w:t>не</w:t>
            </w:r>
            <w:r w:rsidRPr="004243E0">
              <w:rPr>
                <w:rFonts w:ascii="Times New Roman"/>
                <w:sz w:val="24"/>
                <w:szCs w:val="24"/>
              </w:rPr>
              <w:t xml:space="preserve"> </w:t>
            </w:r>
            <w:r w:rsidRPr="004243E0">
              <w:rPr>
                <w:rFonts w:ascii="Times New Roman"/>
                <w:sz w:val="24"/>
                <w:szCs w:val="24"/>
              </w:rPr>
              <w:t>призводить</w:t>
            </w:r>
            <w:r w:rsidRPr="004243E0">
              <w:rPr>
                <w:rFonts w:ascii="Times New Roman"/>
                <w:sz w:val="24"/>
                <w:szCs w:val="24"/>
              </w:rPr>
              <w:t xml:space="preserve"> </w:t>
            </w:r>
            <w:r w:rsidRPr="004243E0">
              <w:rPr>
                <w:rFonts w:ascii="Times New Roman"/>
                <w:sz w:val="24"/>
                <w:szCs w:val="24"/>
              </w:rPr>
              <w:t>до</w:t>
            </w:r>
            <w:r w:rsidRPr="004243E0">
              <w:rPr>
                <w:rFonts w:ascii="Times New Roman"/>
                <w:sz w:val="24"/>
                <w:szCs w:val="24"/>
              </w:rPr>
              <w:t xml:space="preserve"> </w:t>
            </w:r>
            <w:r w:rsidRPr="004243E0">
              <w:rPr>
                <w:rFonts w:ascii="Times New Roman"/>
                <w:sz w:val="24"/>
                <w:szCs w:val="24"/>
              </w:rPr>
              <w:t>зміни</w:t>
            </w:r>
            <w:r w:rsidRPr="004243E0">
              <w:rPr>
                <w:rFonts w:ascii="Times New Roman"/>
                <w:sz w:val="24"/>
                <w:szCs w:val="24"/>
              </w:rPr>
              <w:t xml:space="preserve"> </w:t>
            </w:r>
            <w:r w:rsidRPr="004243E0">
              <w:rPr>
                <w:rFonts w:ascii="Times New Roman"/>
                <w:sz w:val="24"/>
                <w:szCs w:val="24"/>
              </w:rPr>
              <w:t>предмета</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запропонованого</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складі</w:t>
            </w:r>
            <w:r w:rsidRPr="004243E0">
              <w:rPr>
                <w:rFonts w:ascii="Times New Roman"/>
                <w:sz w:val="24"/>
                <w:szCs w:val="24"/>
              </w:rPr>
              <w:t xml:space="preserve"> </w:t>
            </w:r>
            <w:r w:rsidRPr="004243E0">
              <w:rPr>
                <w:rFonts w:ascii="Times New Roman"/>
                <w:sz w:val="24"/>
                <w:szCs w:val="24"/>
              </w:rPr>
              <w:t>його</w:t>
            </w:r>
            <w:r w:rsidRPr="004243E0">
              <w:rPr>
                <w:rFonts w:ascii="Times New Roman"/>
                <w:sz w:val="24"/>
                <w:szCs w:val="24"/>
              </w:rPr>
              <w:t xml:space="preserve"> </w:t>
            </w:r>
            <w:r w:rsidRPr="004243E0">
              <w:rPr>
                <w:rFonts w:ascii="Times New Roman"/>
                <w:sz w:val="24"/>
                <w:szCs w:val="24"/>
              </w:rPr>
              <w:t>тендерної</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найменування</w:t>
            </w:r>
            <w:r w:rsidRPr="004243E0">
              <w:rPr>
                <w:rFonts w:ascii="Times New Roman"/>
                <w:sz w:val="24"/>
                <w:szCs w:val="24"/>
              </w:rPr>
              <w:t xml:space="preserve"> </w:t>
            </w:r>
            <w:r w:rsidRPr="004243E0">
              <w:rPr>
                <w:rFonts w:ascii="Times New Roman"/>
                <w:sz w:val="24"/>
                <w:szCs w:val="24"/>
              </w:rPr>
              <w:t>товару</w:t>
            </w:r>
            <w:r w:rsidRPr="004243E0">
              <w:rPr>
                <w:rFonts w:ascii="Times New Roman"/>
                <w:sz w:val="24"/>
                <w:szCs w:val="24"/>
              </w:rPr>
              <w:t xml:space="preserve">, </w:t>
            </w:r>
            <w:r w:rsidRPr="004243E0">
              <w:rPr>
                <w:rFonts w:ascii="Times New Roman"/>
                <w:sz w:val="24"/>
                <w:szCs w:val="24"/>
              </w:rPr>
              <w:t>марки</w:t>
            </w:r>
            <w:r w:rsidRPr="004243E0">
              <w:rPr>
                <w:rFonts w:ascii="Times New Roman"/>
                <w:sz w:val="24"/>
                <w:szCs w:val="24"/>
              </w:rPr>
              <w:t xml:space="preserve">, </w:t>
            </w:r>
            <w:r w:rsidRPr="004243E0">
              <w:rPr>
                <w:rFonts w:ascii="Times New Roman"/>
                <w:sz w:val="24"/>
                <w:szCs w:val="24"/>
              </w:rPr>
              <w:t>моделі</w:t>
            </w:r>
            <w:r w:rsidRPr="004243E0">
              <w:rPr>
                <w:rFonts w:ascii="Times New Roman"/>
                <w:sz w:val="24"/>
                <w:szCs w:val="24"/>
              </w:rPr>
              <w:t xml:space="preserve"> </w:t>
            </w:r>
            <w:r w:rsidRPr="004243E0">
              <w:rPr>
                <w:rFonts w:ascii="Times New Roman"/>
                <w:sz w:val="24"/>
                <w:szCs w:val="24"/>
              </w:rPr>
              <w:t>тощо</w:t>
            </w:r>
            <w:r w:rsidRPr="004243E0">
              <w:rPr>
                <w:rFonts w:ascii="Times New Roman"/>
                <w:sz w:val="24"/>
                <w:szCs w:val="24"/>
              </w:rPr>
              <w:t>.</w:t>
            </w:r>
          </w:p>
          <w:p w:rsidR="00FE6AC6" w:rsidRPr="004243E0" w:rsidRDefault="00FE6AC6" w:rsidP="00FE6AC6">
            <w:pPr>
              <w:widowControl w:val="0"/>
              <w:jc w:val="both"/>
              <w:rPr>
                <w:rFonts w:ascii="Times New Roman" w:hAnsi="Times New Roman"/>
                <w:sz w:val="24"/>
                <w:szCs w:val="24"/>
              </w:rPr>
            </w:pPr>
            <w:r w:rsidRPr="004243E0">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4243E0">
              <w:rPr>
                <w:rFonts w:ascii="Times New Roman" w:hAnsi="Times New Roman"/>
                <w:sz w:val="24"/>
                <w:szCs w:val="24"/>
              </w:rPr>
              <w:t>невиправлення</w:t>
            </w:r>
            <w:proofErr w:type="spellEnd"/>
            <w:r w:rsidRPr="004243E0">
              <w:rPr>
                <w:rFonts w:ascii="Times New Roman" w:hAnsi="Times New Roman"/>
                <w:sz w:val="24"/>
                <w:szCs w:val="24"/>
              </w:rPr>
              <w:t xml:space="preserve"> учасниками виявлених </w:t>
            </w:r>
            <w:proofErr w:type="spellStart"/>
            <w:r w:rsidRPr="004243E0">
              <w:rPr>
                <w:rFonts w:ascii="Times New Roman" w:hAnsi="Times New Roman"/>
                <w:sz w:val="24"/>
                <w:szCs w:val="24"/>
              </w:rPr>
              <w:t>невідповідностей</w:t>
            </w:r>
            <w:proofErr w:type="spellEnd"/>
            <w:r w:rsidRPr="004243E0">
              <w:rPr>
                <w:rFonts w:ascii="Times New Roman" w:hAnsi="Times New Roman"/>
                <w:sz w:val="24"/>
                <w:szCs w:val="24"/>
              </w:rPr>
              <w:t>.</w:t>
            </w:r>
          </w:p>
        </w:tc>
      </w:tr>
      <w:tr w:rsidR="00E55F22"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IV. Подання та розкриття тендерної пропозиції</w:t>
            </w:r>
          </w:p>
        </w:tc>
      </w:tr>
      <w:tr w:rsidR="00FE6AC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274464" w:rsidRDefault="00FE6AC6" w:rsidP="00FE6AC6">
            <w:pPr>
              <w:pStyle w:val="2f0"/>
              <w:widowControl w:val="0"/>
              <w:spacing w:before="60" w:after="60"/>
              <w:contextualSpacing/>
              <w:jc w:val="both"/>
              <w:rPr>
                <w:rFonts w:ascii="Times New Roman" w:hAnsi="Times New Roman" w:cs="Times New Roman"/>
                <w:b/>
                <w:sz w:val="24"/>
                <w:szCs w:val="24"/>
                <w:highlight w:val="yellow"/>
                <w:lang w:eastAsia="uk-UA"/>
              </w:rPr>
            </w:pPr>
            <w:r w:rsidRPr="00274464">
              <w:rPr>
                <w:rStyle w:val="rvts0"/>
                <w:rFonts w:ascii="Times New Roman" w:hAnsi="Times New Roman" w:cs="Times New Roman"/>
                <w:b/>
                <w:sz w:val="24"/>
                <w:szCs w:val="24"/>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E6AC6" w:rsidRPr="00AD25B8" w:rsidRDefault="00FE6AC6" w:rsidP="00FE6AC6">
            <w:pPr>
              <w:jc w:val="both"/>
              <w:rPr>
                <w:rFonts w:ascii="Times New Roman" w:hAnsi="Times New Roman" w:cs="Times New Roman"/>
                <w:b/>
                <w:sz w:val="24"/>
                <w:szCs w:val="24"/>
                <w:lang w:val="ru-RU"/>
              </w:rPr>
            </w:pPr>
            <w:r w:rsidRPr="00AD25B8">
              <w:rPr>
                <w:rFonts w:ascii="Times New Roman" w:hAnsi="Times New Roman" w:cs="Times New Roman"/>
                <w:sz w:val="24"/>
                <w:szCs w:val="24"/>
              </w:rPr>
              <w:t xml:space="preserve"> </w:t>
            </w:r>
            <w:r w:rsidRPr="00AD25B8">
              <w:rPr>
                <w:rFonts w:ascii="Times New Roman" w:hAnsi="Times New Roman" w:cs="Times New Roman"/>
                <w:b/>
                <w:sz w:val="24"/>
                <w:szCs w:val="24"/>
              </w:rPr>
              <w:t xml:space="preserve">Кінцевий строк подання тендерних пропозицій </w:t>
            </w:r>
            <w:r w:rsidR="00093AE1" w:rsidRPr="00AD25B8">
              <w:rPr>
                <w:rFonts w:ascii="Times New Roman" w:hAnsi="Times New Roman" w:cs="Times New Roman"/>
                <w:b/>
                <w:sz w:val="24"/>
                <w:szCs w:val="24"/>
              </w:rPr>
              <w:t>–</w:t>
            </w:r>
            <w:r w:rsidR="003849CC">
              <w:rPr>
                <w:rFonts w:ascii="Times New Roman" w:hAnsi="Times New Roman" w:cs="Times New Roman"/>
                <w:b/>
                <w:sz w:val="24"/>
                <w:szCs w:val="24"/>
              </w:rPr>
              <w:t>14.12</w:t>
            </w:r>
            <w:r w:rsidR="00F31D19">
              <w:rPr>
                <w:rFonts w:ascii="Times New Roman" w:hAnsi="Times New Roman" w:cs="Times New Roman"/>
                <w:b/>
                <w:sz w:val="24"/>
                <w:szCs w:val="24"/>
              </w:rPr>
              <w:t>.</w:t>
            </w:r>
            <w:r w:rsidR="006B3F8A">
              <w:rPr>
                <w:rFonts w:ascii="Times New Roman" w:hAnsi="Times New Roman" w:cs="Times New Roman"/>
                <w:b/>
                <w:sz w:val="24"/>
                <w:szCs w:val="24"/>
              </w:rPr>
              <w:t xml:space="preserve">    </w:t>
            </w:r>
            <w:r w:rsidRPr="00AD25B8">
              <w:rPr>
                <w:rFonts w:ascii="Times New Roman" w:hAnsi="Times New Roman" w:cs="Times New Roman"/>
                <w:b/>
                <w:sz w:val="24"/>
                <w:szCs w:val="24"/>
              </w:rPr>
              <w:t>202</w:t>
            </w:r>
            <w:r w:rsidR="00D377AC">
              <w:rPr>
                <w:rFonts w:ascii="Times New Roman" w:hAnsi="Times New Roman" w:cs="Times New Roman"/>
                <w:b/>
                <w:sz w:val="24"/>
                <w:szCs w:val="24"/>
              </w:rPr>
              <w:t>3</w:t>
            </w:r>
            <w:r w:rsidRPr="00AD25B8">
              <w:rPr>
                <w:rFonts w:ascii="Times New Roman" w:hAnsi="Times New Roman" w:cs="Times New Roman"/>
                <w:b/>
                <w:sz w:val="24"/>
                <w:szCs w:val="24"/>
              </w:rPr>
              <w:t xml:space="preserve"> року</w:t>
            </w:r>
            <w:r w:rsidR="00B20C9D">
              <w:rPr>
                <w:rFonts w:ascii="Times New Roman" w:hAnsi="Times New Roman" w:cs="Times New Roman"/>
                <w:b/>
                <w:sz w:val="24"/>
                <w:szCs w:val="24"/>
              </w:rPr>
              <w:t>.</w:t>
            </w:r>
            <w:r w:rsidRPr="00AD25B8">
              <w:rPr>
                <w:rFonts w:ascii="Times New Roman" w:hAnsi="Times New Roman" w:cs="Times New Roman"/>
                <w:b/>
                <w:sz w:val="24"/>
                <w:szCs w:val="24"/>
              </w:rPr>
              <w:t xml:space="preserve">  </w:t>
            </w:r>
          </w:p>
          <w:p w:rsidR="00FE6AC6" w:rsidRPr="00AD25B8" w:rsidRDefault="00FE6AC6" w:rsidP="00FE6AC6">
            <w:pPr>
              <w:widowControl w:val="0"/>
              <w:jc w:val="both"/>
              <w:rPr>
                <w:rFonts w:ascii="Times New Roman" w:hAnsi="Times New Roman"/>
                <w:sz w:val="24"/>
                <w:szCs w:val="24"/>
              </w:rPr>
            </w:pPr>
            <w:r w:rsidRPr="00AD25B8">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FE6AC6" w:rsidRPr="00AD25B8" w:rsidRDefault="00FE6AC6" w:rsidP="00FE6AC6">
            <w:pPr>
              <w:widowControl w:val="0"/>
              <w:jc w:val="both"/>
              <w:rPr>
                <w:rFonts w:ascii="Times New Roman" w:hAnsi="Times New Roman"/>
                <w:sz w:val="24"/>
                <w:szCs w:val="24"/>
              </w:rPr>
            </w:pPr>
            <w:r w:rsidRPr="00AD25B8">
              <w:rPr>
                <w:rFonts w:ascii="Times New Roman" w:hAnsi="Times New Roman"/>
                <w:sz w:val="24"/>
                <w:szCs w:val="24"/>
              </w:rPr>
              <w:t xml:space="preserve">Електронна система </w:t>
            </w:r>
            <w:proofErr w:type="spellStart"/>
            <w:r w:rsidRPr="00AD25B8">
              <w:rPr>
                <w:rFonts w:ascii="Times New Roman" w:hAnsi="Times New Roman"/>
                <w:sz w:val="24"/>
                <w:szCs w:val="24"/>
              </w:rPr>
              <w:t>закупівель</w:t>
            </w:r>
            <w:proofErr w:type="spellEnd"/>
            <w:r w:rsidRPr="00AD25B8">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E6AC6" w:rsidRPr="00AD25B8" w:rsidRDefault="00FE6AC6" w:rsidP="00FE6AC6">
            <w:pPr>
              <w:jc w:val="both"/>
              <w:rPr>
                <w:rFonts w:ascii="Times New Roman" w:hAnsi="Times New Roman" w:cs="Times New Roman"/>
                <w:sz w:val="24"/>
                <w:szCs w:val="24"/>
              </w:rPr>
            </w:pPr>
            <w:r w:rsidRPr="00AD25B8">
              <w:rPr>
                <w:rFonts w:ascii="Times New Roman" w:hAnsi="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AD25B8">
              <w:rPr>
                <w:rFonts w:ascii="Times New Roman" w:hAnsi="Times New Roman"/>
                <w:sz w:val="24"/>
                <w:szCs w:val="24"/>
              </w:rPr>
              <w:t>закупівель</w:t>
            </w:r>
            <w:proofErr w:type="spellEnd"/>
            <w:r w:rsidRPr="00AD25B8">
              <w:rPr>
                <w:rFonts w:ascii="Times New Roman" w:hAnsi="Times New Roman"/>
                <w:sz w:val="24"/>
                <w:szCs w:val="24"/>
              </w:rPr>
              <w:t>.</w:t>
            </w:r>
          </w:p>
        </w:tc>
      </w:tr>
      <w:tr w:rsidR="00FE6AC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9A40C6" w:rsidRDefault="00FE6AC6" w:rsidP="00FE6AC6">
            <w:pPr>
              <w:widowControl w:val="0"/>
              <w:spacing w:before="60" w:after="60" w:line="240" w:lineRule="auto"/>
              <w:contextualSpacing/>
              <w:jc w:val="both"/>
              <w:rPr>
                <w:rFonts w:ascii="Times New Roman" w:hAnsi="Times New Roman"/>
                <w:b/>
                <w:sz w:val="24"/>
                <w:szCs w:val="24"/>
              </w:rPr>
            </w:pPr>
            <w:r w:rsidRPr="009A40C6">
              <w:rPr>
                <w:rFonts w:ascii="Times New Roman" w:hAnsi="Times New Roman"/>
                <w:b/>
                <w:sz w:val="24"/>
                <w:szCs w:val="24"/>
              </w:rPr>
              <w:t>Дата та час розкриття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2386D" w:rsidRPr="0042386D" w:rsidRDefault="0042386D" w:rsidP="0042386D">
            <w:pPr>
              <w:spacing w:before="120"/>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42386D" w:rsidRPr="0042386D" w:rsidRDefault="0042386D" w:rsidP="0042386D">
            <w:pPr>
              <w:spacing w:before="120"/>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 xml:space="preserve">Електронний аукціон проводиться електронною системою </w:t>
            </w:r>
            <w:proofErr w:type="spellStart"/>
            <w:r w:rsidRPr="0042386D">
              <w:rPr>
                <w:rFonts w:ascii="Times New Roman" w:hAnsi="Times New Roman"/>
                <w:sz w:val="24"/>
                <w:szCs w:val="24"/>
                <w:shd w:val="solid" w:color="FFFFFF" w:fill="FFFFFF"/>
                <w:lang w:eastAsia="en-US"/>
              </w:rPr>
              <w:t>закупівель</w:t>
            </w:r>
            <w:proofErr w:type="spellEnd"/>
            <w:r w:rsidRPr="0042386D">
              <w:rPr>
                <w:rFonts w:ascii="Times New Roman" w:hAnsi="Times New Roman"/>
                <w:sz w:val="24"/>
                <w:szCs w:val="24"/>
                <w:shd w:val="solid" w:color="FFFFFF" w:fill="FFFFFF"/>
                <w:lang w:eastAsia="en-US"/>
              </w:rPr>
              <w:t xml:space="preserve"> відповідно до статті 30 Закону.</w:t>
            </w:r>
          </w:p>
          <w:p w:rsidR="0042386D" w:rsidRPr="0042386D" w:rsidRDefault="0042386D" w:rsidP="0042386D">
            <w:pPr>
              <w:spacing w:before="120"/>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 xml:space="preserve">Якщо була подана одна тендерна пропозиція, електронна система </w:t>
            </w:r>
            <w:proofErr w:type="spellStart"/>
            <w:r w:rsidRPr="0042386D">
              <w:rPr>
                <w:rFonts w:ascii="Times New Roman" w:hAnsi="Times New Roman"/>
                <w:sz w:val="24"/>
                <w:szCs w:val="24"/>
                <w:shd w:val="solid" w:color="FFFFFF" w:fill="FFFFFF"/>
                <w:lang w:eastAsia="en-US"/>
              </w:rPr>
              <w:t>закупівель</w:t>
            </w:r>
            <w:proofErr w:type="spellEnd"/>
            <w:r w:rsidRPr="0042386D">
              <w:rPr>
                <w:rFonts w:ascii="Times New Roman" w:hAnsi="Times New Roman"/>
                <w:sz w:val="24"/>
                <w:szCs w:val="24"/>
                <w:shd w:val="solid" w:color="FFFFFF" w:fill="FFFFFF"/>
                <w:lang w:eastAsia="en-US"/>
              </w:rPr>
              <w:t xml:space="preserve"> після закінчення строку для подання тендерних пропозицій, визначених замовником в </w:t>
            </w:r>
            <w:r w:rsidRPr="0042386D">
              <w:rPr>
                <w:rFonts w:ascii="Times New Roman" w:hAnsi="Times New Roman"/>
                <w:sz w:val="24"/>
                <w:szCs w:val="24"/>
                <w:shd w:val="solid" w:color="FFFFFF" w:fill="FFFFFF"/>
                <w:lang w:eastAsia="en-US"/>
              </w:rPr>
              <w:lastRenderedPageBreak/>
              <w:t>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2386D" w:rsidRPr="0042386D" w:rsidRDefault="0042386D" w:rsidP="0042386D">
            <w:pPr>
              <w:spacing w:before="120"/>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Замовник розглядає таку тендерну пропозицію відповідно до вимог</w:t>
            </w:r>
            <w:r w:rsidRPr="0042386D">
              <w:rPr>
                <w:rFonts w:ascii="Times New Roman" w:hAnsi="Times New Roman"/>
                <w:sz w:val="24"/>
                <w:szCs w:val="24"/>
                <w:shd w:val="solid" w:color="FFFFFF" w:fill="FFFFFF"/>
                <w:lang w:val="ru-RU" w:eastAsia="en-US"/>
              </w:rPr>
              <w:t xml:space="preserve"> </w:t>
            </w:r>
            <w:r w:rsidRPr="0042386D">
              <w:rPr>
                <w:rFonts w:ascii="Times New Roman" w:hAnsi="Times New Roman"/>
                <w:sz w:val="24"/>
                <w:szCs w:val="24"/>
                <w:shd w:val="solid" w:color="FFFFFF" w:fill="FFFFFF"/>
                <w:lang w:eastAsia="en-US"/>
              </w:rPr>
              <w:t>статті 29 Закону (положення частин другої, дванадцятої та</w:t>
            </w:r>
            <w:r w:rsidRPr="0042386D">
              <w:rPr>
                <w:rFonts w:ascii="Times New Roman" w:hAnsi="Times New Roman"/>
                <w:sz w:val="24"/>
                <w:szCs w:val="24"/>
                <w:shd w:val="solid" w:color="FFFFFF" w:fill="FFFFFF"/>
                <w:lang w:val="ru-RU" w:eastAsia="en-US"/>
              </w:rPr>
              <w:t xml:space="preserve"> </w:t>
            </w:r>
            <w:r w:rsidRPr="0042386D">
              <w:rPr>
                <w:rFonts w:ascii="Times New Roman" w:hAnsi="Times New Roman"/>
                <w:sz w:val="24"/>
                <w:szCs w:val="24"/>
                <w:shd w:val="solid" w:color="FFFFFF" w:fill="FFFFFF"/>
                <w:lang w:eastAsia="en-US"/>
              </w:rPr>
              <w:t>шістнадцятої статті 29 Закону не застосовуються) з урахуванням положень</w:t>
            </w:r>
            <w:r w:rsidRPr="0042386D">
              <w:rPr>
                <w:rFonts w:ascii="Times New Roman" w:hAnsi="Times New Roman"/>
                <w:sz w:val="24"/>
                <w:szCs w:val="24"/>
                <w:shd w:val="solid" w:color="FFFFFF" w:fill="FFFFFF"/>
                <w:lang w:val="ru-RU" w:eastAsia="en-US"/>
              </w:rPr>
              <w:t xml:space="preserve"> </w:t>
            </w:r>
            <w:r w:rsidRPr="0042386D">
              <w:rPr>
                <w:rFonts w:ascii="Times New Roman" w:hAnsi="Times New Roman"/>
                <w:sz w:val="24"/>
                <w:szCs w:val="24"/>
                <w:shd w:val="solid" w:color="FFFFFF" w:fill="FFFFFF"/>
                <w:lang w:eastAsia="en-US"/>
              </w:rPr>
              <w:t xml:space="preserve">пункту 40 </w:t>
            </w:r>
            <w:r>
              <w:rPr>
                <w:rFonts w:ascii="Times New Roman" w:hAnsi="Times New Roman"/>
                <w:sz w:val="24"/>
                <w:szCs w:val="24"/>
                <w:shd w:val="solid" w:color="FFFFFF" w:fill="FFFFFF"/>
                <w:lang w:eastAsia="en-US"/>
              </w:rPr>
              <w:t>О</w:t>
            </w:r>
            <w:r w:rsidRPr="0042386D">
              <w:rPr>
                <w:rFonts w:ascii="Times New Roman" w:hAnsi="Times New Roman"/>
                <w:sz w:val="24"/>
                <w:szCs w:val="24"/>
                <w:shd w:val="solid" w:color="FFFFFF" w:fill="FFFFFF"/>
                <w:lang w:eastAsia="en-US"/>
              </w:rPr>
              <w:t>собливостей.</w:t>
            </w:r>
          </w:p>
          <w:p w:rsidR="0042386D" w:rsidRPr="0042386D" w:rsidRDefault="0042386D" w:rsidP="0042386D">
            <w:pPr>
              <w:spacing w:before="120" w:line="230" w:lineRule="auto"/>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2386D">
              <w:rPr>
                <w:rFonts w:ascii="Times New Roman" w:hAnsi="Times New Roman"/>
                <w:sz w:val="24"/>
                <w:szCs w:val="24"/>
                <w:shd w:val="solid" w:color="FFFFFF" w:fill="FFFFFF"/>
                <w:lang w:eastAsia="en-US"/>
              </w:rPr>
              <w:t>закупівель</w:t>
            </w:r>
            <w:proofErr w:type="spellEnd"/>
            <w:r w:rsidRPr="0042386D">
              <w:rPr>
                <w:rFonts w:ascii="Times New Roman" w:hAnsi="Times New Roman"/>
                <w:sz w:val="24"/>
                <w:szCs w:val="24"/>
                <w:shd w:val="solid" w:color="FFFFFF"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42386D">
              <w:rPr>
                <w:rFonts w:ascii="Times New Roman" w:hAnsi="Times New Roman"/>
                <w:sz w:val="24"/>
                <w:szCs w:val="24"/>
                <w:shd w:val="solid" w:color="FFFFFF" w:fill="FFFFFF"/>
                <w:lang w:eastAsia="en-US"/>
              </w:rPr>
              <w:t>закупівель</w:t>
            </w:r>
            <w:proofErr w:type="spellEnd"/>
            <w:r w:rsidRPr="0042386D">
              <w:rPr>
                <w:rFonts w:ascii="Times New Roman" w:hAnsi="Times New Roman"/>
                <w:sz w:val="24"/>
                <w:szCs w:val="24"/>
                <w:shd w:val="solid" w:color="FFFFFF" w:fill="FFFFFF"/>
                <w:lang w:eastAsia="en-US"/>
              </w:rPr>
              <w:t>.</w:t>
            </w:r>
          </w:p>
          <w:p w:rsidR="00274464" w:rsidRPr="0042386D" w:rsidRDefault="0042386D" w:rsidP="0042386D">
            <w:pPr>
              <w:widowControl w:val="0"/>
              <w:spacing w:before="60" w:after="60" w:line="240" w:lineRule="auto"/>
              <w:ind w:firstLine="284"/>
              <w:contextualSpacing/>
              <w:jc w:val="both"/>
              <w:rPr>
                <w:rFonts w:ascii="Times New Roman" w:hAnsi="Times New Roman"/>
                <w:sz w:val="24"/>
                <w:szCs w:val="24"/>
              </w:rPr>
            </w:pPr>
            <w:r w:rsidRPr="0042386D">
              <w:rPr>
                <w:rFonts w:ascii="Times New Roman" w:hAnsi="Times New Roman"/>
                <w:sz w:val="24"/>
                <w:szCs w:val="24"/>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55F22"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 Оцінка тендерної пропозиції</w:t>
            </w:r>
          </w:p>
        </w:tc>
      </w:tr>
      <w:tr w:rsidR="00FE6AC6" w:rsidRPr="00FC04B3" w:rsidTr="00686F0C">
        <w:tc>
          <w:tcPr>
            <w:tcW w:w="731" w:type="dxa"/>
            <w:tcBorders>
              <w:top w:val="single" w:sz="4" w:space="0" w:color="000000"/>
              <w:left w:val="single" w:sz="4" w:space="0" w:color="000000"/>
              <w:bottom w:val="single" w:sz="4" w:space="0" w:color="auto"/>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9A40C6" w:rsidRDefault="00FE6AC6" w:rsidP="00FE6AC6">
            <w:pPr>
              <w:widowControl w:val="0"/>
              <w:spacing w:before="60" w:after="60" w:line="240" w:lineRule="auto"/>
              <w:contextualSpacing/>
              <w:jc w:val="both"/>
              <w:rPr>
                <w:rFonts w:ascii="Times New Roman" w:hAnsi="Times New Roman"/>
                <w:b/>
                <w:sz w:val="24"/>
                <w:szCs w:val="24"/>
                <w:lang w:eastAsia="uk-UA"/>
              </w:rPr>
            </w:pPr>
            <w:r w:rsidRPr="009A40C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Default="00FE6AC6" w:rsidP="00FE6AC6">
            <w:pPr>
              <w:widowControl w:val="0"/>
              <w:contextualSpacing/>
              <w:jc w:val="both"/>
              <w:rPr>
                <w:rFonts w:ascii="Times New Roman" w:hAnsi="Times New Roman"/>
                <w:sz w:val="24"/>
                <w:szCs w:val="24"/>
              </w:rPr>
            </w:pPr>
            <w:r w:rsidRPr="00043F7F">
              <w:rPr>
                <w:rFonts w:ascii="Times New Roman" w:hAnsi="Times New Roman"/>
                <w:sz w:val="24"/>
                <w:szCs w:val="24"/>
              </w:rPr>
              <w:t>Критерії та методика оцінки визначаються відповідно до статті 29 Закону.</w:t>
            </w:r>
          </w:p>
          <w:p w:rsidR="00FE6AC6" w:rsidRPr="009A40C6" w:rsidRDefault="00FE6AC6" w:rsidP="00FE6AC6">
            <w:pPr>
              <w:widowControl w:val="0"/>
              <w:contextualSpacing/>
              <w:jc w:val="both"/>
              <w:rPr>
                <w:rFonts w:ascii="Times New Roman" w:hAnsi="Times New Roman"/>
                <w:sz w:val="24"/>
                <w:szCs w:val="24"/>
              </w:rPr>
            </w:pPr>
            <w:r w:rsidRPr="009A40C6">
              <w:rPr>
                <w:rFonts w:ascii="Times New Roman" w:hAnsi="Times New Roman"/>
                <w:b/>
                <w:bCs/>
                <w:sz w:val="24"/>
                <w:szCs w:val="24"/>
              </w:rPr>
              <w:t>Перелік критеріїв та методика оцінки тендерної пропозиції із зазначенням питомої ваги критерію:</w:t>
            </w:r>
          </w:p>
          <w:p w:rsidR="00FE6AC6" w:rsidRDefault="00FE6AC6" w:rsidP="00FE6AC6">
            <w:pPr>
              <w:widowControl w:val="0"/>
              <w:contextualSpacing/>
              <w:jc w:val="both"/>
              <w:rPr>
                <w:rFonts w:ascii="Times New Roman" w:hAnsi="Times New Roman"/>
                <w:sz w:val="24"/>
                <w:szCs w:val="24"/>
              </w:rPr>
            </w:pPr>
            <w:r w:rsidRPr="009A40C6">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9A40C6">
              <w:rPr>
                <w:rFonts w:ascii="Times New Roman" w:hAnsi="Times New Roman"/>
                <w:sz w:val="24"/>
                <w:szCs w:val="24"/>
              </w:rPr>
              <w:t>закупівель</w:t>
            </w:r>
            <w:proofErr w:type="spellEnd"/>
            <w:r w:rsidRPr="009A40C6">
              <w:rPr>
                <w:rFonts w:ascii="Times New Roman" w:hAnsi="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rsidR="00FE6AC6" w:rsidRDefault="00FE6AC6" w:rsidP="00FE6AC6">
            <w:pPr>
              <w:widowControl w:val="0"/>
              <w:contextualSpacing/>
              <w:jc w:val="both"/>
              <w:rPr>
                <w:rFonts w:ascii="Times New Roman" w:hAnsi="Times New Roman"/>
                <w:sz w:val="24"/>
                <w:szCs w:val="24"/>
              </w:rPr>
            </w:pPr>
            <w:r w:rsidRPr="00043F7F">
              <w:rPr>
                <w:rFonts w:ascii="Times New Roman" w:hAnsi="Times New Roman"/>
                <w:sz w:val="24"/>
                <w:szCs w:val="24"/>
              </w:rPr>
              <w:t>Оцінка тендерних пропозицій здійснюється на основі критерію „Ціна”. Питома вага – 100%.</w:t>
            </w:r>
          </w:p>
          <w:p w:rsidR="00FE6AC6" w:rsidRPr="00043F7F" w:rsidRDefault="00FE6AC6" w:rsidP="00FE6AC6">
            <w:pPr>
              <w:widowControl w:val="0"/>
              <w:contextualSpacing/>
              <w:jc w:val="both"/>
              <w:rPr>
                <w:rFonts w:ascii="Times New Roman" w:hAnsi="Times New Roman"/>
                <w:sz w:val="24"/>
                <w:szCs w:val="24"/>
              </w:rPr>
            </w:pPr>
            <w:r>
              <w:rPr>
                <w:rFonts w:ascii="Times New Roman" w:hAnsi="Times New Roman"/>
                <w:sz w:val="24"/>
                <w:szCs w:val="24"/>
              </w:rPr>
              <w:t>Н</w:t>
            </w:r>
            <w:r w:rsidRPr="00043F7F">
              <w:rPr>
                <w:rFonts w:ascii="Times New Roman" w:hAnsi="Times New Roman"/>
                <w:sz w:val="24"/>
                <w:szCs w:val="24"/>
              </w:rPr>
              <w:t>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FE6AC6" w:rsidRPr="009A40C6" w:rsidRDefault="00FE6AC6" w:rsidP="00FE6AC6">
            <w:pPr>
              <w:widowControl w:val="0"/>
              <w:contextualSpacing/>
              <w:jc w:val="both"/>
              <w:rPr>
                <w:rFonts w:ascii="Times New Roman" w:hAnsi="Times New Roman"/>
                <w:sz w:val="24"/>
                <w:szCs w:val="24"/>
              </w:rPr>
            </w:pPr>
            <w:r w:rsidRPr="009A40C6">
              <w:rPr>
                <w:rFonts w:ascii="Times New Roman" w:hAnsi="Times New Roman"/>
                <w:sz w:val="24"/>
                <w:szCs w:val="24"/>
              </w:rPr>
              <w:t xml:space="preserve">Оцінка здійснюється щодо предмета закупівлі </w:t>
            </w:r>
            <w:proofErr w:type="spellStart"/>
            <w:r w:rsidRPr="009A40C6">
              <w:rPr>
                <w:rFonts w:ascii="Times New Roman" w:hAnsi="Times New Roman"/>
                <w:sz w:val="24"/>
                <w:szCs w:val="24"/>
              </w:rPr>
              <w:t>вцілому</w:t>
            </w:r>
            <w:proofErr w:type="spellEnd"/>
            <w:r w:rsidRPr="009A40C6">
              <w:rPr>
                <w:rFonts w:ascii="Times New Roman" w:hAnsi="Times New Roman"/>
                <w:sz w:val="24"/>
                <w:szCs w:val="24"/>
              </w:rPr>
              <w:t>.</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До початку проведення електронного аукціону в електронній системі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Під час проведення електронного аукціону в електронній системі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відображаються значення ціни тендерної пропозиції учасника та приведеної ціни.</w:t>
            </w:r>
          </w:p>
          <w:p w:rsidR="00FE6AC6" w:rsidRPr="00043F7F" w:rsidRDefault="00FE6AC6" w:rsidP="00FE6AC6">
            <w:pPr>
              <w:widowControl w:val="0"/>
              <w:jc w:val="both"/>
              <w:rPr>
                <w:rFonts w:ascii="Times New Roman" w:hAnsi="Times New Roman"/>
                <w:sz w:val="24"/>
                <w:szCs w:val="24"/>
              </w:rPr>
            </w:pPr>
            <w:r w:rsidRPr="009A40C6">
              <w:rPr>
                <w:rFonts w:ascii="Times New Roman" w:hAnsi="Times New Roman"/>
                <w:sz w:val="24"/>
                <w:szCs w:val="24"/>
              </w:rPr>
              <w:t xml:space="preserve">Розмір мінімального кроку пониження ціни під час електронного </w:t>
            </w:r>
            <w:r w:rsidRPr="000759BD">
              <w:rPr>
                <w:rFonts w:ascii="Times New Roman" w:hAnsi="Times New Roman"/>
                <w:sz w:val="24"/>
                <w:szCs w:val="24"/>
              </w:rPr>
              <w:t xml:space="preserve">аукціону – </w:t>
            </w:r>
            <w:r w:rsidR="00B04F77">
              <w:rPr>
                <w:rFonts w:ascii="Times New Roman" w:hAnsi="Times New Roman"/>
                <w:b/>
                <w:sz w:val="24"/>
                <w:szCs w:val="24"/>
              </w:rPr>
              <w:t>0,5</w:t>
            </w:r>
            <w:r w:rsidRPr="00826A6E">
              <w:rPr>
                <w:rFonts w:ascii="Times New Roman" w:hAnsi="Times New Roman"/>
                <w:b/>
                <w:sz w:val="24"/>
                <w:szCs w:val="24"/>
              </w:rPr>
              <w:t>%</w:t>
            </w:r>
            <w:r w:rsidRPr="00043F7F">
              <w:rPr>
                <w:rFonts w:ascii="Times New Roman" w:hAnsi="Times New Roman"/>
                <w:sz w:val="24"/>
                <w:szCs w:val="24"/>
              </w:rPr>
              <w:t xml:space="preserve"> </w:t>
            </w:r>
          </w:p>
          <w:p w:rsidR="00FE6AC6" w:rsidRDefault="00826A6E" w:rsidP="00FE6AC6">
            <w:pPr>
              <w:widowControl w:val="0"/>
              <w:jc w:val="both"/>
              <w:rPr>
                <w:rFonts w:ascii="Times New Roman" w:hAnsi="Times New Roman"/>
                <w:sz w:val="24"/>
                <w:szCs w:val="24"/>
              </w:rPr>
            </w:pPr>
            <w:r>
              <w:rPr>
                <w:rFonts w:ascii="Times New Roman" w:hAnsi="Times New Roman"/>
                <w:sz w:val="24"/>
                <w:szCs w:val="24"/>
              </w:rPr>
              <w:t>Учасник визначає ціну</w:t>
            </w:r>
            <w:r w:rsidR="00FE6AC6" w:rsidRPr="009A40C6">
              <w:rPr>
                <w:rFonts w:ascii="Times New Roman" w:hAnsi="Times New Roman"/>
                <w:sz w:val="24"/>
                <w:szCs w:val="24"/>
              </w:rPr>
              <w:t xml:space="preserve"> на </w:t>
            </w:r>
            <w:r>
              <w:rPr>
                <w:rFonts w:ascii="Times New Roman" w:hAnsi="Times New Roman"/>
                <w:b/>
                <w:bCs/>
                <w:sz w:val="24"/>
                <w:szCs w:val="24"/>
              </w:rPr>
              <w:t>товар</w:t>
            </w:r>
            <w:r w:rsidR="00FE6AC6" w:rsidRPr="009A40C6">
              <w:rPr>
                <w:rFonts w:ascii="Times New Roman" w:hAnsi="Times New Roman"/>
                <w:sz w:val="24"/>
                <w:szCs w:val="24"/>
              </w:rPr>
              <w:t xml:space="preserve">, що він пропонує </w:t>
            </w:r>
            <w:r>
              <w:rPr>
                <w:rFonts w:ascii="Times New Roman" w:hAnsi="Times New Roman"/>
                <w:b/>
                <w:bCs/>
                <w:sz w:val="24"/>
                <w:szCs w:val="24"/>
              </w:rPr>
              <w:t>поставити</w:t>
            </w:r>
            <w:r w:rsidR="00FE6AC6" w:rsidRPr="009A40C6">
              <w:rPr>
                <w:rFonts w:ascii="Times New Roman" w:hAnsi="Times New Roman"/>
                <w:sz w:val="24"/>
                <w:szCs w:val="24"/>
              </w:rPr>
              <w:t xml:space="preserve"> за договором про закупівлю, з урахуванням </w:t>
            </w:r>
            <w:r w:rsidR="00FE6AC6" w:rsidRPr="009A40C6">
              <w:rPr>
                <w:rFonts w:ascii="Times New Roman" w:hAnsi="Times New Roman"/>
                <w:sz w:val="24"/>
                <w:szCs w:val="24"/>
              </w:rPr>
              <w:lastRenderedPageBreak/>
              <w:t xml:space="preserve">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b/>
                <w:bCs/>
                <w:sz w:val="24"/>
                <w:szCs w:val="24"/>
              </w:rPr>
              <w:t>товару</w:t>
            </w:r>
            <w:r w:rsidR="00FE6AC6" w:rsidRPr="009A40C6">
              <w:rPr>
                <w:rFonts w:ascii="Times New Roman" w:hAnsi="Times New Roman"/>
                <w:sz w:val="24"/>
                <w:szCs w:val="24"/>
              </w:rPr>
              <w:t xml:space="preserve"> даного виду.</w:t>
            </w:r>
          </w:p>
          <w:p w:rsidR="00806B23" w:rsidRPr="00806B23" w:rsidRDefault="00806B23" w:rsidP="00FE6AC6">
            <w:pPr>
              <w:widowControl w:val="0"/>
              <w:jc w:val="both"/>
              <w:rPr>
                <w:rFonts w:ascii="Times New Roman" w:hAnsi="Times New Roman"/>
                <w:sz w:val="24"/>
                <w:szCs w:val="24"/>
              </w:rPr>
            </w:pPr>
            <w:r w:rsidRPr="00806B23">
              <w:rPr>
                <w:rFonts w:ascii="Times New Roman" w:hAnsi="Times New Roman"/>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Pr>
                <w:rFonts w:ascii="Times New Roman" w:hAnsi="Times New Roman"/>
                <w:sz w:val="24"/>
                <w:szCs w:val="24"/>
                <w:shd w:val="solid" w:color="FFFFFF" w:fill="FFFFFF"/>
                <w:lang w:eastAsia="en-US"/>
              </w:rPr>
              <w:br/>
              <w:t>О</w:t>
            </w:r>
            <w:r w:rsidRPr="00806B23">
              <w:rPr>
                <w:rFonts w:ascii="Times New Roman" w:hAnsi="Times New Roman"/>
                <w:sz w:val="24"/>
                <w:szCs w:val="24"/>
                <w:shd w:val="solid" w:color="FFFFFF" w:fill="FFFFFF"/>
                <w:lang w:eastAsia="en-US"/>
              </w:rPr>
              <w:t>собливостей.</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b/>
                <w:bCs/>
                <w:i/>
                <w:iCs/>
                <w:sz w:val="24"/>
                <w:szCs w:val="24"/>
              </w:rPr>
              <w:t>не повинен перевищувати п’яти робочих днів</w:t>
            </w:r>
            <w:r w:rsidRPr="00043F7F">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протягом одного дня з дня прийняття відповідного рішення.</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b/>
                <w:bCs/>
                <w:i/>
                <w:iCs/>
                <w:sz w:val="24"/>
                <w:szCs w:val="24"/>
              </w:rPr>
              <w:t>Аномально низька ціна тендерної пропозиції</w:t>
            </w:r>
            <w:r w:rsidRPr="00043F7F">
              <w:rPr>
                <w:rFonts w:ascii="Times New Roman" w:hAnsi="Times New Roman"/>
                <w:sz w:val="24"/>
                <w:szCs w:val="24"/>
              </w:rPr>
              <w:t xml:space="preserve"> (далі - аномально низька ціна) - ціна/приведена ціна найбільш економічно вигідної </w:t>
            </w:r>
            <w:r w:rsidRPr="009A40C6">
              <w:rPr>
                <w:rFonts w:ascii="Times New Roman" w:hAnsi="Times New Roman"/>
                <w:sz w:val="24"/>
                <w:szCs w:val="24"/>
              </w:rPr>
              <w:t>тендерної</w:t>
            </w:r>
            <w:r w:rsidRPr="00D43490">
              <w:rPr>
                <w:rFonts w:ascii="Times New Roman" w:hAnsi="Times New Roman"/>
                <w:sz w:val="24"/>
                <w:szCs w:val="24"/>
              </w:rPr>
              <w:t xml:space="preserve"> </w:t>
            </w:r>
            <w:r w:rsidRPr="00043F7F">
              <w:rPr>
                <w:rFonts w:ascii="Times New Roman" w:hAnsi="Times New Roman"/>
                <w:sz w:val="24"/>
                <w:szCs w:val="24"/>
              </w:rPr>
              <w:t xml:space="preserve">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E6AC6" w:rsidRPr="00043F7F" w:rsidRDefault="00FE6AC6" w:rsidP="00FE6AC6">
            <w:pPr>
              <w:widowControl w:val="0"/>
              <w:jc w:val="both"/>
              <w:rPr>
                <w:rFonts w:ascii="Times New Roman" w:hAnsi="Times New Roman"/>
                <w:b/>
                <w:bCs/>
                <w:i/>
                <w:iCs/>
                <w:sz w:val="24"/>
                <w:szCs w:val="24"/>
              </w:rPr>
            </w:pPr>
            <w:r w:rsidRPr="00043F7F">
              <w:rPr>
                <w:rFonts w:ascii="Times New Roman" w:hAnsi="Times New Roman"/>
                <w:sz w:val="24"/>
                <w:szCs w:val="24"/>
              </w:rPr>
              <w:t xml:space="preserve">Учасник, який надав найбільш економічно вигідну тендерну пропозицію, що є аномально низькою, </w:t>
            </w:r>
            <w:r w:rsidRPr="00043F7F">
              <w:rPr>
                <w:rFonts w:ascii="Times New Roman" w:hAnsi="Times New Roman"/>
                <w:b/>
                <w:bCs/>
                <w:i/>
                <w:iCs/>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w:t>
            </w:r>
            <w:r w:rsidRPr="00043F7F">
              <w:rPr>
                <w:rFonts w:ascii="Times New Roman" w:hAnsi="Times New Roman"/>
                <w:b/>
                <w:bCs/>
                <w:i/>
                <w:iCs/>
                <w:sz w:val="24"/>
                <w:szCs w:val="24"/>
              </w:rPr>
              <w:lastRenderedPageBreak/>
              <w:t xml:space="preserve">в довільній формі щодо цін або вартості відповідних товарів, робіт чи послуг </w:t>
            </w:r>
            <w:r w:rsidRPr="009A40C6">
              <w:rPr>
                <w:rFonts w:ascii="Times New Roman" w:hAnsi="Times New Roman"/>
                <w:b/>
                <w:bCs/>
                <w:i/>
                <w:iCs/>
                <w:sz w:val="24"/>
                <w:szCs w:val="24"/>
              </w:rPr>
              <w:t xml:space="preserve">тендерної </w:t>
            </w:r>
            <w:r w:rsidRPr="00C3372E">
              <w:rPr>
                <w:rFonts w:ascii="Times New Roman" w:hAnsi="Times New Roman"/>
                <w:b/>
                <w:bCs/>
                <w:i/>
                <w:iCs/>
                <w:color w:val="00B050"/>
                <w:sz w:val="24"/>
                <w:szCs w:val="24"/>
              </w:rPr>
              <w:t xml:space="preserve"> </w:t>
            </w:r>
            <w:r w:rsidRPr="00043F7F">
              <w:rPr>
                <w:rFonts w:ascii="Times New Roman" w:hAnsi="Times New Roman"/>
                <w:b/>
                <w:bCs/>
                <w:i/>
                <w:iCs/>
                <w:sz w:val="24"/>
                <w:szCs w:val="24"/>
              </w:rPr>
              <w:t>пропозиції.</w:t>
            </w:r>
          </w:p>
          <w:p w:rsidR="00FE6AC6" w:rsidRPr="004F6AE8"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4F6AE8">
              <w:rPr>
                <w:rFonts w:ascii="Times New Roman" w:hAnsi="Times New Roman"/>
                <w:sz w:val="24"/>
                <w:szCs w:val="24"/>
              </w:rPr>
              <w:t>абзацом першим частини 14 статті 29 Закону.</w:t>
            </w:r>
          </w:p>
          <w:p w:rsidR="00FE6AC6" w:rsidRPr="00043F7F" w:rsidRDefault="00FE6AC6" w:rsidP="00FE6AC6">
            <w:pPr>
              <w:widowControl w:val="0"/>
              <w:jc w:val="both"/>
              <w:rPr>
                <w:rFonts w:ascii="Times New Roman" w:hAnsi="Times New Roman"/>
                <w:b/>
                <w:bCs/>
                <w:i/>
                <w:iCs/>
                <w:sz w:val="24"/>
                <w:szCs w:val="24"/>
              </w:rPr>
            </w:pPr>
            <w:r w:rsidRPr="00043F7F">
              <w:rPr>
                <w:rFonts w:ascii="Times New Roman" w:hAnsi="Times New Roman"/>
                <w:b/>
                <w:bCs/>
                <w:i/>
                <w:iCs/>
                <w:sz w:val="24"/>
                <w:szCs w:val="24"/>
              </w:rPr>
              <w:t>Обґрунтування аномально низької тендерної пропозиції може містити інформацію про:</w:t>
            </w:r>
          </w:p>
          <w:p w:rsidR="00FE6AC6" w:rsidRPr="00043F7F" w:rsidRDefault="00FE6AC6" w:rsidP="00FE6AC6">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E6AC6" w:rsidRPr="00043F7F" w:rsidRDefault="00FE6AC6" w:rsidP="00FE6AC6">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E6AC6" w:rsidRPr="00043F7F" w:rsidRDefault="00FE6AC6" w:rsidP="00FE6AC6">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отримання учасником державної допомоги згідно із законодавством.</w:t>
            </w:r>
          </w:p>
          <w:p w:rsidR="00FE6AC6" w:rsidRPr="00043F7F" w:rsidRDefault="00FE6AC6" w:rsidP="00FE6AC6">
            <w:pPr>
              <w:widowControl w:val="0"/>
              <w:shd w:val="clear" w:color="auto" w:fill="FFFFFF"/>
              <w:contextualSpacing/>
              <w:jc w:val="both"/>
              <w:rPr>
                <w:rFonts w:ascii="Times New Roman" w:hAnsi="Times New Roman"/>
                <w:sz w:val="24"/>
                <w:szCs w:val="24"/>
              </w:rPr>
            </w:pPr>
            <w:r w:rsidRPr="00043F7F">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06B23" w:rsidRPr="00806B23" w:rsidRDefault="00806B23" w:rsidP="00806B23">
            <w:pPr>
              <w:spacing w:before="120" w:line="230" w:lineRule="auto"/>
              <w:ind w:firstLine="567"/>
              <w:jc w:val="both"/>
              <w:rPr>
                <w:rFonts w:ascii="Times New Roman" w:hAnsi="Times New Roman" w:cs="Times New Roman"/>
                <w:sz w:val="24"/>
                <w:szCs w:val="24"/>
                <w:shd w:val="solid" w:color="FFFFFF" w:fill="FFFFFF"/>
              </w:rPr>
            </w:pPr>
            <w:r w:rsidRPr="00806B23">
              <w:rPr>
                <w:rFonts w:ascii="Times New Roman" w:hAnsi="Times New Roman" w:cs="Times New Roman"/>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06B23">
              <w:rPr>
                <w:rFonts w:ascii="Times New Roman" w:hAnsi="Times New Roman" w:cs="Times New Roman"/>
                <w:sz w:val="24"/>
                <w:szCs w:val="24"/>
                <w:shd w:val="solid" w:color="FFFFFF" w:fill="FFFFFF"/>
                <w:lang w:eastAsia="en-US"/>
              </w:rPr>
              <w:t>невідповідностей</w:t>
            </w:r>
            <w:proofErr w:type="spellEnd"/>
            <w:r w:rsidRPr="00806B23">
              <w:rPr>
                <w:rFonts w:ascii="Times New Roman" w:hAnsi="Times New Roman" w:cs="Times New Roman"/>
                <w:sz w:val="24"/>
                <w:szCs w:val="24"/>
                <w:shd w:val="solid" w:color="FFFFFF" w:fill="FFFFFF"/>
                <w:lang w:eastAsia="en-US"/>
              </w:rPr>
              <w:t xml:space="preserve"> в електронній системі </w:t>
            </w:r>
            <w:proofErr w:type="spellStart"/>
            <w:r w:rsidRPr="00806B23">
              <w:rPr>
                <w:rFonts w:ascii="Times New Roman" w:hAnsi="Times New Roman" w:cs="Times New Roman"/>
                <w:sz w:val="24"/>
                <w:szCs w:val="24"/>
                <w:shd w:val="solid" w:color="FFFFFF" w:fill="FFFFFF"/>
                <w:lang w:eastAsia="en-US"/>
              </w:rPr>
              <w:t>закупівель</w:t>
            </w:r>
            <w:proofErr w:type="spellEnd"/>
            <w:r w:rsidRPr="00806B23">
              <w:rPr>
                <w:rFonts w:ascii="Times New Roman" w:hAnsi="Times New Roman" w:cs="Times New Roman"/>
                <w:sz w:val="24"/>
                <w:szCs w:val="24"/>
                <w:shd w:val="solid" w:color="FFFFFF" w:fill="FFFFFF"/>
                <w:lang w:eastAsia="en-US"/>
              </w:rPr>
              <w:t>.</w:t>
            </w:r>
          </w:p>
          <w:p w:rsidR="00806B23" w:rsidRPr="00806B23" w:rsidRDefault="00806B23" w:rsidP="00806B23">
            <w:pPr>
              <w:pStyle w:val="afa"/>
              <w:shd w:val="clear" w:color="auto" w:fill="FFFFFF"/>
              <w:spacing w:before="120" w:beforeAutospacing="0" w:afterAutospacing="0" w:line="230" w:lineRule="auto"/>
              <w:ind w:firstLine="567"/>
              <w:jc w:val="both"/>
              <w:rPr>
                <w:rFonts w:ascii="Times New Roman" w:hAnsi="Times New Roman" w:cs="Times New Roman"/>
                <w:sz w:val="24"/>
                <w:szCs w:val="24"/>
              </w:rPr>
            </w:pPr>
            <w:r w:rsidRPr="00806B23">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806B23">
              <w:rPr>
                <w:rFonts w:ascii="Times New Roman" w:hAnsi="Times New Roman" w:cs="Times New Roman"/>
                <w:sz w:val="24"/>
                <w:szCs w:val="24"/>
              </w:rPr>
              <w:lastRenderedPageBreak/>
              <w:t>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6B23" w:rsidRPr="00806B23" w:rsidRDefault="00806B23" w:rsidP="00806B23">
            <w:pPr>
              <w:widowControl w:val="0"/>
              <w:jc w:val="both"/>
              <w:rPr>
                <w:rFonts w:ascii="Times New Roman" w:hAnsi="Times New Roman" w:cs="Times New Roman"/>
                <w:sz w:val="24"/>
                <w:szCs w:val="24"/>
                <w:shd w:val="solid" w:color="FFFFFF" w:fill="FFFFFF"/>
                <w:lang w:eastAsia="en-US"/>
              </w:rPr>
            </w:pPr>
            <w:r w:rsidRPr="00806B23">
              <w:rPr>
                <w:rFonts w:ascii="Times New Roman" w:hAnsi="Times New Roman" w:cs="Times New Roman"/>
                <w:sz w:val="24"/>
                <w:szCs w:val="24"/>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06B23">
              <w:rPr>
                <w:rFonts w:ascii="Times New Roman" w:hAnsi="Times New Roman" w:cs="Times New Roman"/>
                <w:sz w:val="24"/>
                <w:szCs w:val="24"/>
                <w:shd w:val="solid" w:color="FFFFFF" w:fill="FFFFFF"/>
                <w:lang w:eastAsia="en-US"/>
              </w:rPr>
              <w:t>невідповідностей</w:t>
            </w:r>
            <w:proofErr w:type="spellEnd"/>
            <w:r w:rsidRPr="00806B23">
              <w:rPr>
                <w:rFonts w:ascii="Times New Roman" w:hAnsi="Times New Roman" w:cs="Times New Roman"/>
                <w:sz w:val="24"/>
                <w:szCs w:val="24"/>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6B23" w:rsidRPr="00806B23" w:rsidRDefault="00806B23" w:rsidP="00806B23">
            <w:pPr>
              <w:spacing w:before="120"/>
              <w:ind w:firstLine="567"/>
              <w:jc w:val="both"/>
              <w:rPr>
                <w:rFonts w:ascii="Times New Roman" w:hAnsi="Times New Roman"/>
                <w:sz w:val="24"/>
                <w:szCs w:val="24"/>
              </w:rPr>
            </w:pPr>
            <w:r w:rsidRPr="00806B23">
              <w:rPr>
                <w:rFonts w:ascii="Times New Roman"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06B23">
              <w:rPr>
                <w:rFonts w:ascii="Times New Roman" w:hAnsi="Times New Roman"/>
                <w:sz w:val="24"/>
                <w:szCs w:val="24"/>
                <w:lang w:eastAsia="en-US"/>
              </w:rPr>
              <w:t>закупівель</w:t>
            </w:r>
            <w:proofErr w:type="spellEnd"/>
            <w:r w:rsidRPr="00806B23">
              <w:rPr>
                <w:rFonts w:ascii="Times New Roman" w:hAnsi="Times New Roman"/>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06B23">
              <w:rPr>
                <w:rFonts w:ascii="Times New Roman" w:hAnsi="Times New Roman"/>
                <w:sz w:val="24"/>
                <w:szCs w:val="24"/>
                <w:lang w:eastAsia="en-US"/>
              </w:rPr>
              <w:t>закупівель</w:t>
            </w:r>
            <w:proofErr w:type="spellEnd"/>
            <w:r w:rsidRPr="00806B23">
              <w:rPr>
                <w:rFonts w:ascii="Times New Roman" w:hAnsi="Times New Roman"/>
                <w:sz w:val="24"/>
                <w:szCs w:val="24"/>
                <w:lang w:eastAsia="en-US"/>
              </w:rPr>
              <w:t>.</w:t>
            </w:r>
          </w:p>
          <w:p w:rsidR="00806B23" w:rsidRPr="00806B23" w:rsidRDefault="00806B23" w:rsidP="00806B23">
            <w:pPr>
              <w:spacing w:before="120"/>
              <w:ind w:firstLine="567"/>
              <w:jc w:val="both"/>
              <w:rPr>
                <w:rFonts w:ascii="Times New Roman" w:hAnsi="Times New Roman"/>
                <w:sz w:val="24"/>
                <w:szCs w:val="24"/>
              </w:rPr>
            </w:pPr>
            <w:r w:rsidRPr="00806B23">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06B23">
              <w:rPr>
                <w:rFonts w:ascii="Times New Roman" w:hAnsi="Times New Roman"/>
                <w:b/>
                <w:sz w:val="24"/>
                <w:szCs w:val="24"/>
                <w:lang w:eastAsia="en-US"/>
              </w:rPr>
              <w:t>не пізніш як через чотири дні з дати надходження такого звернення</w:t>
            </w:r>
            <w:r w:rsidRPr="00806B23">
              <w:rPr>
                <w:rFonts w:ascii="Times New Roman" w:hAnsi="Times New Roman"/>
                <w:sz w:val="24"/>
                <w:szCs w:val="24"/>
                <w:lang w:eastAsia="en-US"/>
              </w:rPr>
              <w:t xml:space="preserve"> через електронну систему </w:t>
            </w:r>
            <w:proofErr w:type="spellStart"/>
            <w:r w:rsidRPr="00806B23">
              <w:rPr>
                <w:rFonts w:ascii="Times New Roman" w:hAnsi="Times New Roman"/>
                <w:sz w:val="24"/>
                <w:szCs w:val="24"/>
                <w:lang w:eastAsia="en-US"/>
              </w:rPr>
              <w:t>закупівель</w:t>
            </w:r>
            <w:proofErr w:type="spellEnd"/>
            <w:r w:rsidRPr="00806B23">
              <w:rPr>
                <w:rFonts w:ascii="Times New Roman" w:hAnsi="Times New Roman"/>
                <w:sz w:val="24"/>
                <w:szCs w:val="24"/>
                <w:lang w:eastAsia="en-US"/>
              </w:rPr>
              <w:t xml:space="preserve">, але до моменту оприлюднення договору про закупівлю в електронній системі </w:t>
            </w:r>
            <w:proofErr w:type="spellStart"/>
            <w:r w:rsidRPr="00806B23">
              <w:rPr>
                <w:rFonts w:ascii="Times New Roman" w:hAnsi="Times New Roman"/>
                <w:sz w:val="24"/>
                <w:szCs w:val="24"/>
                <w:lang w:eastAsia="en-US"/>
              </w:rPr>
              <w:t>закупівель</w:t>
            </w:r>
            <w:proofErr w:type="spellEnd"/>
            <w:r w:rsidRPr="00806B23">
              <w:rPr>
                <w:rFonts w:ascii="Times New Roman" w:hAnsi="Times New Roman"/>
                <w:sz w:val="24"/>
                <w:szCs w:val="24"/>
                <w:lang w:eastAsia="en-US"/>
              </w:rPr>
              <w:t xml:space="preserve"> відповідно до статті 10 Закону.</w:t>
            </w:r>
          </w:p>
          <w:p w:rsidR="00FE6AC6" w:rsidRPr="00043F7F" w:rsidRDefault="00FE6AC6" w:rsidP="00806B23">
            <w:pPr>
              <w:widowControl w:val="0"/>
              <w:jc w:val="both"/>
              <w:rPr>
                <w:rFonts w:ascii="Times New Roman" w:hAnsi="Times New Roman"/>
                <w:sz w:val="24"/>
                <w:szCs w:val="24"/>
              </w:rPr>
            </w:pPr>
          </w:p>
        </w:tc>
      </w:tr>
      <w:tr w:rsidR="005F1386" w:rsidRPr="00FC04B3" w:rsidTr="00686F0C">
        <w:tc>
          <w:tcPr>
            <w:tcW w:w="731" w:type="dxa"/>
            <w:tcBorders>
              <w:top w:val="single" w:sz="4" w:space="0" w:color="auto"/>
              <w:left w:val="single" w:sz="4" w:space="0" w:color="auto"/>
              <w:bottom w:val="single" w:sz="4" w:space="0" w:color="auto"/>
              <w:right w:val="single" w:sz="4" w:space="0" w:color="auto"/>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auto"/>
              <w:bottom w:val="single" w:sz="4" w:space="0" w:color="000000"/>
              <w:right w:val="single" w:sz="4" w:space="0" w:color="000000"/>
            </w:tcBorders>
            <w:shd w:val="clear" w:color="auto" w:fill="auto"/>
          </w:tcPr>
          <w:p w:rsidR="005F1386" w:rsidRPr="00043F7F" w:rsidRDefault="005F1386" w:rsidP="005F1386">
            <w:pPr>
              <w:widowControl w:val="0"/>
              <w:rPr>
                <w:rFonts w:ascii="Times New Roman" w:hAnsi="Times New Roman"/>
                <w:sz w:val="24"/>
                <w:szCs w:val="24"/>
              </w:rPr>
            </w:pPr>
            <w:r w:rsidRPr="00043F7F">
              <w:rPr>
                <w:rFonts w:ascii="Times New Roman" w:hAnsi="Times New Roman"/>
                <w:b/>
                <w:bCs/>
                <w:sz w:val="24"/>
                <w:szCs w:val="24"/>
              </w:rPr>
              <w:t>Інша інформація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Вартість тендерної пропозиції та всі інші ціни повинні бути чітко визначені.</w:t>
            </w:r>
          </w:p>
          <w:p w:rsidR="005F1386" w:rsidRPr="00043F7F" w:rsidRDefault="005F1386" w:rsidP="005F1386">
            <w:pPr>
              <w:widowControl w:val="0"/>
              <w:ind w:right="120"/>
              <w:contextualSpacing/>
              <w:jc w:val="both"/>
              <w:rPr>
                <w:rFonts w:ascii="Times New Roman" w:hAnsi="Times New Roman"/>
                <w:sz w:val="24"/>
                <w:szCs w:val="24"/>
              </w:rPr>
            </w:pPr>
            <w:r w:rsidRPr="00043F7F">
              <w:rPr>
                <w:rFonts w:ascii="Times New Roman" w:hAnsi="Times New Roman"/>
                <w:sz w:val="24"/>
                <w:szCs w:val="24"/>
              </w:rPr>
              <w:t xml:space="preserve">Учасник самостійно несе всі витрати, пов’язані з підготовкою та поданням його тендерної пропозиції. </w:t>
            </w:r>
            <w:r w:rsidRPr="00043F7F">
              <w:rPr>
                <w:rFonts w:ascii="Times New Roman" w:hAnsi="Times New Roman"/>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Pr>
                <w:rFonts w:ascii="Times New Roman" w:hAnsi="Times New Roman"/>
                <w:sz w:val="24"/>
                <w:szCs w:val="24"/>
              </w:rPr>
              <w:t xml:space="preserve">ладення договору про закупівлю. </w:t>
            </w:r>
            <w:r w:rsidRPr="00043F7F">
              <w:rPr>
                <w:rFonts w:ascii="Times New Roman" w:hAnsi="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43F7F">
              <w:rPr>
                <w:rFonts w:ascii="Times New Roman" w:hAnsi="Times New Roman"/>
                <w:sz w:val="24"/>
                <w:szCs w:val="24"/>
              </w:rPr>
              <w:t>означатиме</w:t>
            </w:r>
            <w:proofErr w:type="spellEnd"/>
            <w:r w:rsidRPr="00043F7F">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b/>
                <w:bCs/>
                <w:i/>
                <w:iCs/>
                <w:sz w:val="24"/>
                <w:szCs w:val="24"/>
                <w:u w:val="single"/>
              </w:rPr>
              <w:t>Інші умови тендерної документації:</w:t>
            </w:r>
          </w:p>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F1386" w:rsidRPr="0095541C" w:rsidRDefault="005F1386" w:rsidP="005F1386">
            <w:pPr>
              <w:widowControl w:val="0"/>
              <w:jc w:val="both"/>
              <w:rPr>
                <w:rFonts w:ascii="Times New Roman" w:hAnsi="Times New Roman"/>
                <w:sz w:val="24"/>
                <w:szCs w:val="24"/>
              </w:rPr>
            </w:pPr>
            <w:r w:rsidRPr="00043F7F">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w:t>
            </w:r>
            <w:r w:rsidRPr="00C75A4B">
              <w:rPr>
                <w:rFonts w:ascii="Times New Roman" w:hAnsi="Times New Roman"/>
                <w:sz w:val="24"/>
                <w:szCs w:val="24"/>
              </w:rPr>
              <w:t>(в тому числі у</w:t>
            </w:r>
            <w:r w:rsidRPr="00043F7F">
              <w:rPr>
                <w:rFonts w:ascii="Times New Roman" w:hAnsi="Times New Roman"/>
                <w:sz w:val="24"/>
                <w:szCs w:val="24"/>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hAnsi="Times New Roman"/>
                <w:sz w:val="24"/>
                <w:szCs w:val="24"/>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5541C">
              <w:rPr>
                <w:rFonts w:ascii="Times New Roman" w:hAnsi="Times New Roman"/>
                <w:sz w:val="24"/>
                <w:szCs w:val="24"/>
              </w:rPr>
              <w:t>ії</w:t>
            </w:r>
            <w:proofErr w:type="spellEnd"/>
            <w:r w:rsidRPr="0095541C">
              <w:rPr>
                <w:rFonts w:ascii="Times New Roman" w:hAnsi="Times New Roman"/>
                <w:sz w:val="24"/>
                <w:szCs w:val="24"/>
              </w:rPr>
              <w:t xml:space="preserve"> роз'яснення/</w:t>
            </w:r>
            <w:proofErr w:type="spellStart"/>
            <w:r w:rsidRPr="0095541C">
              <w:rPr>
                <w:rFonts w:ascii="Times New Roman" w:hAnsi="Times New Roman"/>
                <w:sz w:val="24"/>
                <w:szCs w:val="24"/>
              </w:rPr>
              <w:t>нь</w:t>
            </w:r>
            <w:proofErr w:type="spellEnd"/>
            <w:r w:rsidRPr="0095541C">
              <w:rPr>
                <w:rFonts w:ascii="Times New Roman" w:hAnsi="Times New Roman"/>
                <w:sz w:val="24"/>
                <w:szCs w:val="24"/>
              </w:rPr>
              <w:t xml:space="preserve"> державних органів або не накладення електронного підпису.</w:t>
            </w:r>
          </w:p>
          <w:p w:rsidR="005F1386" w:rsidRPr="00043F7F" w:rsidRDefault="005F1386" w:rsidP="005F1386">
            <w:pPr>
              <w:widowControl w:val="0"/>
              <w:jc w:val="both"/>
              <w:rPr>
                <w:rFonts w:ascii="Times New Roman" w:hAnsi="Times New Roman"/>
                <w:sz w:val="24"/>
                <w:szCs w:val="24"/>
              </w:rPr>
            </w:pPr>
            <w:r w:rsidRPr="0095541C">
              <w:rPr>
                <w:rFonts w:ascii="Times New Roman" w:hAnsi="Times New Roman"/>
                <w:sz w:val="24"/>
                <w:szCs w:val="24"/>
              </w:rPr>
              <w:t>3.    Документи, що не передбачені законодавством</w:t>
            </w:r>
            <w:r w:rsidRPr="00043F7F">
              <w:rPr>
                <w:rFonts w:ascii="Times New Roman" w:hAnsi="Times New Roman"/>
                <w:sz w:val="24"/>
                <w:szCs w:val="24"/>
              </w:rPr>
              <w:t xml:space="preserve"> для учасників - юридичних, фізичних осіб, у тому числі фізичних осіб - підприємців, не подаються ними у складі тендерної пропозиції.</w:t>
            </w:r>
          </w:p>
          <w:p w:rsidR="005F1386" w:rsidRPr="00043F7F" w:rsidRDefault="005F1386" w:rsidP="005F1386">
            <w:pPr>
              <w:widowControl w:val="0"/>
              <w:jc w:val="both"/>
              <w:rPr>
                <w:rFonts w:ascii="Times New Roman" w:hAnsi="Times New Roman"/>
                <w:sz w:val="24"/>
                <w:szCs w:val="24"/>
              </w:rPr>
            </w:pPr>
            <w:r w:rsidRPr="00043F7F">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F1386" w:rsidRPr="00043F7F" w:rsidRDefault="005F1386" w:rsidP="005F1386">
            <w:pPr>
              <w:widowControl w:val="0"/>
              <w:jc w:val="both"/>
              <w:rPr>
                <w:rFonts w:ascii="Times New Roman" w:hAnsi="Times New Roman"/>
                <w:sz w:val="24"/>
                <w:szCs w:val="24"/>
              </w:rPr>
            </w:pPr>
            <w:r w:rsidRPr="00043F7F">
              <w:rPr>
                <w:rFonts w:ascii="Times New Roman" w:hAnsi="Times New Roman"/>
                <w:sz w:val="24"/>
                <w:szCs w:val="24"/>
              </w:rPr>
              <w:t xml:space="preserve">5.  Учасники торгів нерезиденти для виконання вимог щодо </w:t>
            </w:r>
            <w:r w:rsidRPr="00043F7F">
              <w:rPr>
                <w:rFonts w:ascii="Times New Roman" w:hAnsi="Times New Roman"/>
                <w:sz w:val="24"/>
                <w:szCs w:val="24"/>
              </w:rPr>
              <w:lastRenderedPageBreak/>
              <w:t xml:space="preserve">подання документів, передбачених </w:t>
            </w:r>
            <w:r w:rsidRPr="00043F7F">
              <w:rPr>
                <w:rFonts w:ascii="Times New Roman" w:hAnsi="Times New Roman"/>
                <w:b/>
                <w:bCs/>
                <w:i/>
                <w:iCs/>
                <w:sz w:val="24"/>
                <w:szCs w:val="24"/>
              </w:rPr>
              <w:t>Додатком  1</w:t>
            </w:r>
            <w:r w:rsidRPr="00043F7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F1386" w:rsidRPr="00043F7F" w:rsidRDefault="005F1386" w:rsidP="005F1386">
            <w:pPr>
              <w:widowControl w:val="0"/>
              <w:jc w:val="both"/>
              <w:rPr>
                <w:rFonts w:ascii="Times New Roman" w:hAnsi="Times New Roman"/>
                <w:sz w:val="24"/>
                <w:szCs w:val="24"/>
              </w:rPr>
            </w:pPr>
            <w:r>
              <w:rPr>
                <w:rFonts w:ascii="Times New Roman" w:hAnsi="Times New Roman"/>
                <w:sz w:val="24"/>
                <w:szCs w:val="24"/>
              </w:rPr>
              <w:t>6</w:t>
            </w:r>
            <w:r w:rsidRPr="00043F7F">
              <w:rPr>
                <w:rFonts w:ascii="Times New Roman" w:hAnsi="Times New Roman"/>
                <w:sz w:val="24"/>
                <w:szCs w:val="24"/>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F1386" w:rsidRPr="00043F7F" w:rsidRDefault="005F1386" w:rsidP="005F1386">
            <w:pPr>
              <w:widowControl w:val="0"/>
              <w:jc w:val="both"/>
              <w:rPr>
                <w:rFonts w:ascii="Times New Roman" w:hAnsi="Times New Roman"/>
                <w:sz w:val="24"/>
                <w:szCs w:val="24"/>
              </w:rPr>
            </w:pPr>
            <w:r w:rsidRPr="00043F7F">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043F7F" w:rsidRDefault="005F1386" w:rsidP="005F1386">
            <w:pPr>
              <w:widowControl w:val="0"/>
              <w:jc w:val="both"/>
              <w:rPr>
                <w:rFonts w:ascii="Times New Roman" w:hAnsi="Times New Roman"/>
                <w:sz w:val="24"/>
                <w:szCs w:val="24"/>
              </w:rPr>
            </w:pPr>
            <w:r>
              <w:rPr>
                <w:rFonts w:ascii="Times New Roman" w:hAnsi="Times New Roman"/>
                <w:sz w:val="24"/>
                <w:szCs w:val="24"/>
              </w:rPr>
              <w:t>7</w:t>
            </w:r>
            <w:r w:rsidRPr="00043F7F">
              <w:rPr>
                <w:rFonts w:ascii="Times New Roman" w:hAnsi="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F1386" w:rsidRDefault="005F1386" w:rsidP="005F1386">
            <w:pPr>
              <w:widowControl w:val="0"/>
              <w:jc w:val="both"/>
              <w:rPr>
                <w:rFonts w:ascii="Times New Roman" w:hAnsi="Times New Roman"/>
                <w:sz w:val="24"/>
                <w:szCs w:val="24"/>
              </w:rPr>
            </w:pPr>
            <w:r>
              <w:rPr>
                <w:rFonts w:ascii="Times New Roman" w:hAnsi="Times New Roman"/>
                <w:sz w:val="24"/>
                <w:szCs w:val="24"/>
              </w:rPr>
              <w:t>8</w:t>
            </w:r>
            <w:r w:rsidRPr="00043F7F">
              <w:rPr>
                <w:rFonts w:ascii="Times New Roman" w:hAnsi="Times New Roman"/>
                <w:sz w:val="24"/>
                <w:szCs w:val="24"/>
              </w:rPr>
              <w:t>. Учасник, який подав тендерну пропозицію вважається таким, що згодний з проектом договору</w:t>
            </w:r>
            <w:r>
              <w:rPr>
                <w:rFonts w:ascii="Times New Roman" w:hAnsi="Times New Roman"/>
                <w:sz w:val="24"/>
                <w:szCs w:val="24"/>
              </w:rPr>
              <w:t xml:space="preserve"> про закупівлю</w:t>
            </w:r>
            <w:r w:rsidRPr="00043F7F">
              <w:rPr>
                <w:rFonts w:ascii="Times New Roman" w:hAnsi="Times New Roman"/>
                <w:sz w:val="24"/>
                <w:szCs w:val="24"/>
              </w:rPr>
              <w:t xml:space="preserve">, викладеним в </w:t>
            </w:r>
            <w:r w:rsidRPr="00043F7F">
              <w:rPr>
                <w:rFonts w:ascii="Times New Roman" w:hAnsi="Times New Roman"/>
                <w:b/>
                <w:bCs/>
                <w:i/>
                <w:iCs/>
                <w:sz w:val="24"/>
                <w:szCs w:val="24"/>
              </w:rPr>
              <w:t>Додатку 3</w:t>
            </w:r>
            <w:r w:rsidRPr="00043F7F">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43F7F">
              <w:rPr>
                <w:rFonts w:ascii="Times New Roman" w:hAnsi="Times New Roman"/>
                <w:b/>
                <w:bCs/>
                <w:i/>
                <w:iCs/>
                <w:sz w:val="24"/>
                <w:szCs w:val="24"/>
              </w:rPr>
              <w:t>в п. 4 Розділу 3</w:t>
            </w:r>
            <w:r w:rsidRPr="00043F7F">
              <w:rPr>
                <w:rFonts w:ascii="Times New Roman" w:hAnsi="Times New Roman"/>
                <w:sz w:val="24"/>
                <w:szCs w:val="24"/>
              </w:rPr>
              <w:t xml:space="preserve"> до цієї тендерної документації.</w:t>
            </w:r>
          </w:p>
          <w:p w:rsidR="005F1386" w:rsidRPr="00271708" w:rsidRDefault="005F1386" w:rsidP="005F1386">
            <w:pPr>
              <w:widowControl w:val="0"/>
              <w:jc w:val="both"/>
              <w:rPr>
                <w:rFonts w:ascii="Times New Roman" w:hAnsi="Times New Roman"/>
                <w:sz w:val="24"/>
                <w:szCs w:val="24"/>
              </w:rPr>
            </w:pPr>
            <w:r>
              <w:rPr>
                <w:rFonts w:ascii="Times New Roman" w:hAnsi="Times New Roman"/>
                <w:sz w:val="24"/>
                <w:szCs w:val="24"/>
              </w:rPr>
              <w:t>9. Я</w:t>
            </w:r>
            <w:r w:rsidRPr="00DD10BE">
              <w:rPr>
                <w:rFonts w:ascii="Times New Roman" w:hAnsi="Times New Roman"/>
                <w:sz w:val="24"/>
                <w:szCs w:val="24"/>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rFonts w:ascii="Times New Roman" w:hAnsi="Times New Roman"/>
                <w:sz w:val="24"/>
                <w:szCs w:val="24"/>
              </w:rPr>
              <w:t>.</w:t>
            </w:r>
          </w:p>
          <w:p w:rsidR="005F1386" w:rsidRPr="00DC058C" w:rsidRDefault="005F1386" w:rsidP="005F1386">
            <w:pPr>
              <w:pStyle w:val="afa"/>
              <w:widowControl w:val="0"/>
              <w:spacing w:beforeAutospacing="0" w:afterAutospacing="0"/>
              <w:contextualSpacing/>
              <w:jc w:val="both"/>
              <w:rPr>
                <w:sz w:val="24"/>
                <w:szCs w:val="24"/>
              </w:rPr>
            </w:pPr>
            <w:r w:rsidRPr="009A40C6">
              <w:t>10.</w:t>
            </w:r>
            <w:r w:rsidRPr="00DC058C">
              <w:rPr>
                <w:sz w:val="24"/>
                <w:szCs w:val="24"/>
              </w:rPr>
              <w:t xml:space="preserve">Фактом подання тендерної пропозиції учасник підтверджує, що у попередніх взаємовідносинах між  Учасником та Замовником </w:t>
            </w:r>
            <w:proofErr w:type="spellStart"/>
            <w:r w:rsidRPr="00DC058C">
              <w:rPr>
                <w:sz w:val="24"/>
                <w:szCs w:val="24"/>
              </w:rPr>
              <w:t>оперативно</w:t>
            </w:r>
            <w:proofErr w:type="spellEnd"/>
            <w:r w:rsidRPr="00DC058C">
              <w:rPr>
                <w:sz w:val="24"/>
                <w:szCs w:val="24"/>
              </w:rPr>
              <w:t>-господарську/і санкцію/</w:t>
            </w:r>
            <w:proofErr w:type="spellStart"/>
            <w:r w:rsidRPr="00DC058C">
              <w:rPr>
                <w:sz w:val="24"/>
                <w:szCs w:val="24"/>
              </w:rPr>
              <w:t>ії</w:t>
            </w:r>
            <w:proofErr w:type="spellEnd"/>
            <w:r w:rsidRPr="00DC058C">
              <w:rPr>
                <w:sz w:val="24"/>
                <w:szCs w:val="24"/>
              </w:rPr>
              <w:t xml:space="preserve">, передбачену/і пунктом 4 частини 1 статті 236 ГКУ, </w:t>
            </w:r>
            <w:r w:rsidRPr="00DC058C">
              <w:rPr>
                <w:rStyle w:val="qowt-font2-timesnewroman"/>
                <w:sz w:val="24"/>
                <w:szCs w:val="24"/>
              </w:rPr>
              <w:t xml:space="preserve">як </w:t>
            </w:r>
            <w:r w:rsidRPr="00DC058C">
              <w:rPr>
                <w:sz w:val="24"/>
                <w:szCs w:val="24"/>
              </w:rPr>
              <w:t>відмова від встановлення господарських відносин на майбутнє не було застосовано”.</w:t>
            </w:r>
          </w:p>
          <w:p w:rsidR="005F1386" w:rsidRPr="009A40C6" w:rsidRDefault="005F1386" w:rsidP="005F1386">
            <w:pPr>
              <w:pStyle w:val="afa"/>
              <w:widowControl w:val="0"/>
              <w:spacing w:beforeAutospacing="0" w:afterAutospacing="0"/>
              <w:contextualSpacing/>
              <w:jc w:val="both"/>
            </w:pPr>
            <w:r w:rsidRPr="009A40C6">
              <w:t>Примітка:</w:t>
            </w:r>
          </w:p>
          <w:p w:rsidR="005F1386" w:rsidRDefault="005F1386" w:rsidP="005F1386">
            <w:pPr>
              <w:widowControl w:val="0"/>
              <w:jc w:val="both"/>
              <w:rPr>
                <w:rFonts w:ascii="Times New Roman" w:hAnsi="Times New Roman"/>
                <w:i/>
                <w:sz w:val="20"/>
                <w:szCs w:val="20"/>
                <w:shd w:val="clear" w:color="auto" w:fill="FFFFFF"/>
              </w:rPr>
            </w:pPr>
            <w:r w:rsidRPr="00271708">
              <w:rPr>
                <w:i/>
                <w:iCs/>
                <w:sz w:val="20"/>
                <w:szCs w:val="20"/>
              </w:rPr>
              <w:t>*</w:t>
            </w:r>
            <w:r w:rsidRPr="00271708">
              <w:rPr>
                <w:rFonts w:ascii="Times New Roman" w:hAnsi="Times New Roman"/>
                <w:i/>
                <w:iCs/>
                <w:sz w:val="20"/>
                <w:szCs w:val="20"/>
              </w:rPr>
              <w:t xml:space="preserve">У разі застосовування </w:t>
            </w:r>
            <w:r w:rsidR="004079F6" w:rsidRPr="004079F6">
              <w:rPr>
                <w:rFonts w:ascii="Times New Roman" w:hAnsi="Times New Roman"/>
                <w:i/>
                <w:sz w:val="20"/>
                <w:szCs w:val="20"/>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4079F6">
              <w:rPr>
                <w:rFonts w:ascii="Times New Roman" w:hAnsi="Times New Roman"/>
                <w:i/>
                <w:sz w:val="20"/>
                <w:szCs w:val="20"/>
                <w:lang w:eastAsia="en-US"/>
              </w:rPr>
              <w:t xml:space="preserve"> </w:t>
            </w:r>
            <w:r w:rsidRPr="00271708">
              <w:rPr>
                <w:rFonts w:ascii="Times New Roman" w:hAnsi="Times New Roman"/>
                <w:i/>
                <w:iCs/>
                <w:sz w:val="20"/>
                <w:szCs w:val="20"/>
              </w:rPr>
              <w:t>З</w:t>
            </w:r>
            <w:r w:rsidRPr="00271708">
              <w:rPr>
                <w:rFonts w:ascii="Times New Roman" w:hAnsi="Times New Roman"/>
                <w:i/>
                <w:sz w:val="20"/>
                <w:szCs w:val="20"/>
                <w:shd w:val="clear" w:color="auto" w:fill="FFFFFF"/>
              </w:rPr>
              <w:t xml:space="preserve">амовник приймає рішення про </w:t>
            </w:r>
            <w:r w:rsidR="004079F6">
              <w:rPr>
                <w:rFonts w:ascii="Times New Roman" w:hAnsi="Times New Roman"/>
                <w:i/>
                <w:sz w:val="20"/>
                <w:szCs w:val="20"/>
                <w:shd w:val="clear" w:color="auto" w:fill="FFFFFF"/>
              </w:rPr>
              <w:t>відхилення</w:t>
            </w:r>
            <w:r w:rsidRPr="00271708">
              <w:rPr>
                <w:rFonts w:ascii="Times New Roman" w:hAnsi="Times New Roman"/>
                <w:i/>
                <w:sz w:val="20"/>
                <w:szCs w:val="20"/>
                <w:shd w:val="clear" w:color="auto" w:fill="FFFFFF"/>
              </w:rPr>
              <w:t xml:space="preserve"> </w:t>
            </w:r>
            <w:r w:rsidR="004079F6">
              <w:rPr>
                <w:rFonts w:ascii="Times New Roman" w:hAnsi="Times New Roman"/>
                <w:i/>
                <w:sz w:val="20"/>
                <w:szCs w:val="20"/>
                <w:shd w:val="clear" w:color="auto" w:fill="FFFFFF"/>
              </w:rPr>
              <w:t>тендерної пропозиції</w:t>
            </w:r>
          </w:p>
          <w:p w:rsidR="005F1386" w:rsidRPr="003C6D2E" w:rsidRDefault="005F1386" w:rsidP="005F1386">
            <w:pPr>
              <w:widowControl w:val="0"/>
              <w:jc w:val="both"/>
              <w:rPr>
                <w:rFonts w:ascii="Times New Roman" w:hAnsi="Times New Roman"/>
                <w:iCs/>
                <w:sz w:val="24"/>
                <w:szCs w:val="24"/>
              </w:rPr>
            </w:pPr>
          </w:p>
        </w:tc>
      </w:tr>
      <w:tr w:rsidR="005F1386" w:rsidRPr="00FC04B3" w:rsidTr="00686F0C">
        <w:tc>
          <w:tcPr>
            <w:tcW w:w="731" w:type="dxa"/>
            <w:tcBorders>
              <w:top w:val="single" w:sz="4" w:space="0" w:color="auto"/>
              <w:left w:val="single" w:sz="4" w:space="0" w:color="auto"/>
              <w:bottom w:val="single" w:sz="4" w:space="0" w:color="auto"/>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043F7F" w:rsidRDefault="005F1386" w:rsidP="005F1386">
            <w:pPr>
              <w:widowControl w:val="0"/>
              <w:rPr>
                <w:rFonts w:ascii="Times New Roman" w:hAnsi="Times New Roman"/>
                <w:sz w:val="24"/>
                <w:szCs w:val="24"/>
              </w:rPr>
            </w:pPr>
            <w:r w:rsidRPr="00043F7F">
              <w:rPr>
                <w:rFonts w:ascii="Times New Roman" w:hAnsi="Times New Roman"/>
                <w:b/>
                <w:bCs/>
                <w:sz w:val="24"/>
                <w:szCs w:val="24"/>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 xml:space="preserve">Замовник відхиляє тендерну пропозицію у випадках передбачених </w:t>
            </w:r>
            <w:r w:rsidR="004079F6">
              <w:rPr>
                <w:rFonts w:ascii="Times New Roman" w:hAnsi="Times New Roman"/>
                <w:sz w:val="24"/>
                <w:szCs w:val="24"/>
              </w:rPr>
              <w:t>пунктом 41 Особливостей та може відхилити тендерну пропозицію</w:t>
            </w:r>
            <w:r w:rsidR="00652034">
              <w:rPr>
                <w:rFonts w:ascii="Times New Roman" w:hAnsi="Times New Roman"/>
                <w:sz w:val="24"/>
                <w:szCs w:val="24"/>
              </w:rPr>
              <w:t xml:space="preserve"> у випадках передбачених пунктом 42 Особливостей.</w:t>
            </w:r>
          </w:p>
          <w:p w:rsidR="004079F6" w:rsidRPr="004079F6" w:rsidRDefault="004079F6" w:rsidP="004079F6">
            <w:pPr>
              <w:spacing w:before="120" w:line="230" w:lineRule="auto"/>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4079F6">
              <w:rPr>
                <w:rFonts w:ascii="Times New Roman" w:hAnsi="Times New Roman"/>
                <w:sz w:val="24"/>
                <w:szCs w:val="24"/>
                <w:shd w:val="solid" w:color="FFFFFF" w:fill="FFFFFF"/>
                <w:lang w:eastAsia="en-US"/>
              </w:rPr>
              <w:t>закупівель</w:t>
            </w:r>
            <w:proofErr w:type="spellEnd"/>
            <w:r w:rsidRPr="004079F6">
              <w:rPr>
                <w:rFonts w:ascii="Times New Roman" w:hAnsi="Times New Roman"/>
                <w:sz w:val="24"/>
                <w:szCs w:val="24"/>
                <w:shd w:val="solid" w:color="FFFFFF" w:fill="FFFFFF"/>
                <w:lang w:eastAsia="en-US"/>
              </w:rPr>
              <w:t xml:space="preserve"> у разі, коли:</w:t>
            </w:r>
          </w:p>
          <w:p w:rsidR="004079F6" w:rsidRPr="004079F6" w:rsidRDefault="004079F6" w:rsidP="004079F6">
            <w:pPr>
              <w:spacing w:before="120" w:line="230" w:lineRule="auto"/>
              <w:ind w:firstLine="567"/>
              <w:jc w:val="both"/>
              <w:rPr>
                <w:rFonts w:ascii="Times New Roman" w:hAnsi="Times New Roman"/>
                <w:sz w:val="24"/>
                <w:szCs w:val="24"/>
              </w:rPr>
            </w:pPr>
            <w:r w:rsidRPr="004079F6">
              <w:rPr>
                <w:rFonts w:ascii="Times New Roman" w:hAnsi="Times New Roman"/>
                <w:sz w:val="24"/>
                <w:szCs w:val="24"/>
                <w:lang w:eastAsia="en-US"/>
              </w:rPr>
              <w:t>1) учасник процедури закупівлі:</w:t>
            </w:r>
          </w:p>
          <w:p w:rsidR="004079F6" w:rsidRPr="004079F6" w:rsidRDefault="004079F6" w:rsidP="004079F6">
            <w:pPr>
              <w:spacing w:before="120" w:line="230" w:lineRule="auto"/>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079F6">
              <w:rPr>
                <w:rFonts w:ascii="Times New Roman" w:hAnsi="Times New Roman"/>
                <w:sz w:val="24"/>
                <w:szCs w:val="24"/>
                <w:shd w:val="solid" w:color="FFFFFF" w:fill="FFFFFF"/>
                <w:lang w:eastAsia="en-US"/>
              </w:rPr>
              <w:t>невідповідностей</w:t>
            </w:r>
            <w:proofErr w:type="spellEnd"/>
            <w:r w:rsidRPr="004079F6">
              <w:rPr>
                <w:rFonts w:ascii="Times New Roman" w:hAnsi="Times New Roman"/>
                <w:sz w:val="24"/>
                <w:szCs w:val="24"/>
                <w:shd w:val="solid" w:color="FFFFFF" w:fill="FFFFFF"/>
                <w:lang w:eastAsia="en-US"/>
              </w:rPr>
              <w:t xml:space="preserve">, протягом 24 годин з моменту розміщення замовником в електронній системі </w:t>
            </w:r>
            <w:proofErr w:type="spellStart"/>
            <w:r w:rsidRPr="004079F6">
              <w:rPr>
                <w:rFonts w:ascii="Times New Roman" w:hAnsi="Times New Roman"/>
                <w:sz w:val="24"/>
                <w:szCs w:val="24"/>
                <w:shd w:val="solid" w:color="FFFFFF" w:fill="FFFFFF"/>
                <w:lang w:eastAsia="en-US"/>
              </w:rPr>
              <w:t>закупівель</w:t>
            </w:r>
            <w:proofErr w:type="spellEnd"/>
            <w:r w:rsidRPr="004079F6">
              <w:rPr>
                <w:rFonts w:ascii="Times New Roman" w:hAnsi="Times New Roman"/>
                <w:sz w:val="24"/>
                <w:szCs w:val="24"/>
                <w:shd w:val="solid" w:color="FFFFFF" w:fill="FFFFFF"/>
                <w:lang w:eastAsia="en-US"/>
              </w:rPr>
              <w:t xml:space="preserve"> повідомлення з вимогою про усунення таких </w:t>
            </w:r>
            <w:proofErr w:type="spellStart"/>
            <w:r w:rsidRPr="004079F6">
              <w:rPr>
                <w:rFonts w:ascii="Times New Roman" w:hAnsi="Times New Roman"/>
                <w:sz w:val="24"/>
                <w:szCs w:val="24"/>
                <w:shd w:val="solid" w:color="FFFFFF" w:fill="FFFFFF"/>
                <w:lang w:eastAsia="en-US"/>
              </w:rPr>
              <w:t>невідповідностей</w:t>
            </w:r>
            <w:proofErr w:type="spellEnd"/>
            <w:r w:rsidRPr="004079F6">
              <w:rPr>
                <w:rFonts w:ascii="Times New Roman" w:hAnsi="Times New Roman"/>
                <w:sz w:val="24"/>
                <w:szCs w:val="24"/>
                <w:shd w:val="solid" w:color="FFFFFF" w:fill="FFFFFF"/>
                <w:lang w:eastAsia="en-US"/>
              </w:rPr>
              <w:t>;</w:t>
            </w:r>
          </w:p>
          <w:p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 xml:space="preserve">є юридичною особою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079F6">
              <w:rPr>
                <w:rFonts w:ascii="Times New Roman" w:hAnsi="Times New Roman"/>
                <w:sz w:val="24"/>
                <w:szCs w:val="24"/>
                <w:shd w:val="solid" w:color="FFFFFF" w:fill="FFFFFF"/>
                <w:lang w:eastAsia="en-US"/>
              </w:rPr>
              <w:t>бенефіціарним</w:t>
            </w:r>
            <w:proofErr w:type="spellEnd"/>
            <w:r w:rsidRPr="004079F6">
              <w:rPr>
                <w:rFonts w:ascii="Times New Roman" w:hAnsi="Times New Roman"/>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підприємцем)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w:t>
            </w:r>
            <w:r w:rsidRPr="004079F6">
              <w:rPr>
                <w:rFonts w:ascii="Times New Roman" w:hAnsi="Times New Roman"/>
                <w:sz w:val="24"/>
                <w:szCs w:val="24"/>
                <w:shd w:val="solid" w:color="FFFFFF" w:fill="FFFFFF"/>
                <w:lang w:eastAsia="en-US"/>
              </w:rPr>
              <w:lastRenderedPageBreak/>
              <w:t xml:space="preserve">ремонту та обслуговування товарів, </w:t>
            </w:r>
            <w:r w:rsidRPr="004079F6">
              <w:rPr>
                <w:rFonts w:ascii="Times New Roman" w:hAnsi="Times New Roman"/>
                <w:sz w:val="24"/>
                <w:szCs w:val="24"/>
                <w:lang w:eastAsia="en-US"/>
              </w:rPr>
              <w:t xml:space="preserve">придбаних до набрання чинності постановою Кабінету Міністрів України </w:t>
            </w:r>
            <w:r w:rsidRPr="004079F6">
              <w:rPr>
                <w:rFonts w:ascii="Times New Roman" w:hAnsi="Times New Roman"/>
                <w:sz w:val="24"/>
                <w:szCs w:val="24"/>
                <w:lang w:eastAsia="en-US"/>
              </w:rPr>
              <w:br/>
              <w:t xml:space="preserve">від 12 жовтня 2022 р. № 1178 “Про затвердження особливостей здійснення публічних </w:t>
            </w:r>
            <w:proofErr w:type="spellStart"/>
            <w:r w:rsidRPr="004079F6">
              <w:rPr>
                <w:rFonts w:ascii="Times New Roman" w:hAnsi="Times New Roman"/>
                <w:sz w:val="24"/>
                <w:szCs w:val="24"/>
                <w:lang w:eastAsia="en-US"/>
              </w:rPr>
              <w:t>закупівель</w:t>
            </w:r>
            <w:proofErr w:type="spellEnd"/>
            <w:r w:rsidRPr="004079F6">
              <w:rPr>
                <w:rFonts w:ascii="Times New Roman" w:hAnsi="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079F6">
              <w:rPr>
                <w:rFonts w:ascii="Times New Roman" w:hAnsi="Times New Roman"/>
                <w:sz w:val="24"/>
                <w:szCs w:val="24"/>
                <w:shd w:val="solid" w:color="FFFFFF" w:fill="FFFFFF"/>
                <w:lang w:eastAsia="en-US"/>
              </w:rPr>
              <w:t>;</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2) тендерна пропозиція:</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викладена іншою мовою (мовами), ніж мова (мови), що передбачена тендерною документацією;</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є такою, строк дії якої закінчився;</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є такою, ціна якої перевищує очікувану вартість </w:t>
            </w:r>
            <w:r w:rsidRPr="004079F6">
              <w:rPr>
                <w:rFonts w:ascii="Times New Roman" w:hAnsi="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3) переможець процедури закупівлі:</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4079F6">
              <w:rPr>
                <w:rFonts w:ascii="Times New Roman" w:hAnsi="Times New Roman"/>
                <w:sz w:val="24"/>
                <w:szCs w:val="24"/>
                <w:lang w:val="ru-RU" w:eastAsia="en-US"/>
              </w:rPr>
              <w:t xml:space="preserve"> </w:t>
            </w:r>
            <w:r w:rsidRPr="004079F6">
              <w:rPr>
                <w:rFonts w:ascii="Times New Roman" w:hAnsi="Times New Roman"/>
                <w:sz w:val="24"/>
                <w:szCs w:val="24"/>
                <w:shd w:val="solid" w:color="FFFFFF" w:fill="FFFFFF"/>
                <w:lang w:eastAsia="en-US"/>
              </w:rPr>
              <w:t>з урахуванням пункту 44 цих особливостей</w:t>
            </w:r>
            <w:r w:rsidRPr="004079F6">
              <w:rPr>
                <w:rFonts w:ascii="Times New Roman" w:hAnsi="Times New Roman"/>
                <w:sz w:val="24"/>
                <w:szCs w:val="24"/>
                <w:lang w:eastAsia="en-US"/>
              </w:rPr>
              <w:t>;</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надав недостовірну інформацію, що є суттєвою для визначення результатів процедури закупівлі, яку </w:t>
            </w:r>
            <w:r w:rsidRPr="004079F6">
              <w:rPr>
                <w:rFonts w:ascii="Times New Roman" w:hAnsi="Times New Roman"/>
                <w:sz w:val="24"/>
                <w:szCs w:val="24"/>
                <w:lang w:eastAsia="en-US"/>
              </w:rPr>
              <w:lastRenderedPageBreak/>
              <w:t>замовником виявлено згідно з абзацом другим частини п’ятнадцятої статті 29 Закону.</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Замовник може відхилити тендерну пропозицію із зазначенням аргументації в електронній системі </w:t>
            </w:r>
            <w:proofErr w:type="spellStart"/>
            <w:r w:rsidRPr="004079F6">
              <w:rPr>
                <w:rFonts w:ascii="Times New Roman" w:hAnsi="Times New Roman"/>
                <w:sz w:val="24"/>
                <w:szCs w:val="24"/>
                <w:lang w:eastAsia="en-US"/>
              </w:rPr>
              <w:t>закупівель</w:t>
            </w:r>
            <w:proofErr w:type="spellEnd"/>
            <w:r w:rsidRPr="004079F6">
              <w:rPr>
                <w:rFonts w:ascii="Times New Roman" w:hAnsi="Times New Roman"/>
                <w:sz w:val="24"/>
                <w:szCs w:val="24"/>
                <w:lang w:eastAsia="en-US"/>
              </w:rPr>
              <w:t xml:space="preserve"> у разі, коли:</w:t>
            </w:r>
          </w:p>
          <w:p w:rsidR="004079F6" w:rsidRPr="004079F6" w:rsidRDefault="004079F6" w:rsidP="004079F6">
            <w:pPr>
              <w:numPr>
                <w:ilvl w:val="0"/>
                <w:numId w:val="37"/>
              </w:numPr>
              <w:tabs>
                <w:tab w:val="left" w:pos="360"/>
                <w:tab w:val="left" w:pos="851"/>
                <w:tab w:val="left" w:pos="1440"/>
              </w:tabs>
              <w:spacing w:before="120"/>
              <w:ind w:left="0" w:firstLine="567"/>
              <w:jc w:val="both"/>
              <w:rPr>
                <w:rFonts w:ascii="Times New Roman" w:hAnsi="Times New Roman"/>
                <w:sz w:val="24"/>
                <w:szCs w:val="24"/>
              </w:rPr>
            </w:pPr>
            <w:r w:rsidRPr="004079F6">
              <w:rPr>
                <w:rFonts w:ascii="Times New Roman"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79F6" w:rsidRPr="004079F6" w:rsidRDefault="004079F6" w:rsidP="004079F6">
            <w:pPr>
              <w:widowControl w:val="0"/>
              <w:contextualSpacing/>
              <w:jc w:val="both"/>
              <w:rPr>
                <w:rFonts w:ascii="Times New Roman" w:hAnsi="Times New Roman"/>
                <w:sz w:val="24"/>
                <w:szCs w:val="24"/>
              </w:rPr>
            </w:pPr>
            <w:r>
              <w:rPr>
                <w:rFonts w:ascii="Times New Roman" w:hAnsi="Times New Roman"/>
                <w:sz w:val="24"/>
                <w:szCs w:val="24"/>
                <w:lang w:eastAsia="en-US"/>
              </w:rPr>
              <w:t xml:space="preserve">         </w:t>
            </w:r>
            <w:r w:rsidRPr="004079F6">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2034" w:rsidRDefault="00652034" w:rsidP="005F1386">
            <w:pPr>
              <w:widowControl w:val="0"/>
              <w:contextualSpacing/>
              <w:jc w:val="both"/>
              <w:rPr>
                <w:rFonts w:ascii="Times New Roman" w:hAnsi="Times New Roman"/>
                <w:sz w:val="24"/>
                <w:szCs w:val="24"/>
                <w:shd w:val="solid" w:color="FFFFFF" w:fill="FFFFFF"/>
                <w:lang w:eastAsia="en-US"/>
              </w:rPr>
            </w:pPr>
            <w:r>
              <w:rPr>
                <w:rFonts w:ascii="Times New Roman" w:hAnsi="Times New Roman"/>
                <w:sz w:val="24"/>
                <w:szCs w:val="24"/>
                <w:shd w:val="solid" w:color="FFFFFF" w:fill="FFFFFF"/>
                <w:lang w:eastAsia="en-US"/>
              </w:rPr>
              <w:t xml:space="preserve">         </w:t>
            </w:r>
          </w:p>
          <w:p w:rsidR="004079F6" w:rsidRPr="00652034" w:rsidRDefault="00652034" w:rsidP="005F1386">
            <w:pPr>
              <w:widowControl w:val="0"/>
              <w:contextualSpacing/>
              <w:jc w:val="both"/>
              <w:rPr>
                <w:rFonts w:ascii="Times New Roman" w:hAnsi="Times New Roman"/>
                <w:sz w:val="24"/>
                <w:szCs w:val="24"/>
              </w:rPr>
            </w:pPr>
            <w:r>
              <w:rPr>
                <w:rFonts w:ascii="Times New Roman" w:hAnsi="Times New Roman"/>
                <w:sz w:val="24"/>
                <w:szCs w:val="24"/>
                <w:shd w:val="solid" w:color="FFFFFF" w:fill="FFFFFF"/>
                <w:lang w:eastAsia="en-US"/>
              </w:rPr>
              <w:t xml:space="preserve">       </w:t>
            </w:r>
            <w:r w:rsidRPr="00652034">
              <w:rPr>
                <w:rFonts w:ascii="Times New Roman" w:hAnsi="Times New Roman"/>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52034" w:rsidRDefault="00652034" w:rsidP="005F1386">
            <w:pPr>
              <w:widowControl w:val="0"/>
              <w:contextualSpacing/>
              <w:jc w:val="both"/>
              <w:rPr>
                <w:rFonts w:ascii="Times New Roman" w:hAnsi="Times New Roman"/>
                <w:sz w:val="24"/>
                <w:szCs w:val="24"/>
                <w:lang w:eastAsia="en-US"/>
              </w:rPr>
            </w:pPr>
            <w:r>
              <w:rPr>
                <w:rFonts w:ascii="Times New Roman" w:hAnsi="Times New Roman"/>
                <w:sz w:val="24"/>
                <w:szCs w:val="24"/>
                <w:lang w:eastAsia="en-US"/>
              </w:rPr>
              <w:t xml:space="preserve">       </w:t>
            </w:r>
          </w:p>
          <w:p w:rsidR="005F1386" w:rsidRPr="00652034" w:rsidRDefault="00652034" w:rsidP="00652034">
            <w:pPr>
              <w:widowControl w:val="0"/>
              <w:contextualSpacing/>
              <w:jc w:val="both"/>
              <w:rPr>
                <w:rFonts w:ascii="Times New Roman" w:hAnsi="Times New Roman"/>
                <w:sz w:val="24"/>
                <w:szCs w:val="24"/>
              </w:rPr>
            </w:pPr>
            <w:r>
              <w:rPr>
                <w:rFonts w:ascii="Times New Roman" w:hAnsi="Times New Roman"/>
                <w:sz w:val="24"/>
                <w:szCs w:val="24"/>
                <w:lang w:eastAsia="en-US"/>
              </w:rPr>
              <w:t xml:space="preserve">  </w:t>
            </w:r>
            <w:r w:rsidRPr="00652034">
              <w:rPr>
                <w:rFonts w:ascii="Times New Roman"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sz w:val="24"/>
                <w:szCs w:val="24"/>
                <w:lang w:eastAsia="en-US"/>
              </w:rPr>
              <w:t>О</w:t>
            </w:r>
            <w:r w:rsidRPr="00652034">
              <w:rPr>
                <w:rFonts w:ascii="Times New Roman" w:hAnsi="Times New Roman"/>
                <w:sz w:val="24"/>
                <w:szCs w:val="24"/>
                <w:lang w:eastAsia="en-US"/>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52034">
              <w:rPr>
                <w:rFonts w:ascii="Times New Roman" w:hAnsi="Times New Roman"/>
                <w:sz w:val="24"/>
                <w:szCs w:val="24"/>
                <w:lang w:eastAsia="en-US"/>
              </w:rPr>
              <w:t>закупівель</w:t>
            </w:r>
            <w:proofErr w:type="spellEnd"/>
            <w:r w:rsidRPr="00652034">
              <w:rPr>
                <w:rFonts w:ascii="Times New Roman" w:hAnsi="Times New Roman"/>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52034">
              <w:rPr>
                <w:rFonts w:ascii="Times New Roman" w:hAnsi="Times New Roman"/>
                <w:sz w:val="24"/>
                <w:szCs w:val="24"/>
                <w:lang w:eastAsia="en-US"/>
              </w:rPr>
              <w:t>закупівель</w:t>
            </w:r>
            <w:proofErr w:type="spellEnd"/>
            <w:r w:rsidRPr="00652034">
              <w:rPr>
                <w:rFonts w:ascii="Times New Roman" w:hAnsi="Times New Roman"/>
                <w:sz w:val="24"/>
                <w:szCs w:val="24"/>
                <w:lang w:eastAsia="en-US"/>
              </w:rPr>
              <w:t>.</w:t>
            </w:r>
          </w:p>
        </w:tc>
      </w:tr>
      <w:tr w:rsidR="0070016A" w:rsidRPr="00FC04B3" w:rsidTr="0070016A">
        <w:tc>
          <w:tcPr>
            <w:tcW w:w="10201" w:type="dxa"/>
            <w:gridSpan w:val="3"/>
            <w:tcBorders>
              <w:top w:val="single" w:sz="4" w:space="0" w:color="auto"/>
              <w:left w:val="single" w:sz="4" w:space="0" w:color="000000"/>
              <w:bottom w:val="single" w:sz="4" w:space="0" w:color="000000"/>
              <w:right w:val="single" w:sz="4" w:space="0" w:color="000000"/>
            </w:tcBorders>
            <w:shd w:val="clear" w:color="auto" w:fill="auto"/>
          </w:tcPr>
          <w:p w:rsidR="0070016A" w:rsidRPr="00FC04B3" w:rsidRDefault="0070016A">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5F138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043F7F" w:rsidRDefault="005F1386" w:rsidP="005F1386">
            <w:pPr>
              <w:widowControl w:val="0"/>
              <w:rPr>
                <w:rFonts w:ascii="Times New Roman" w:hAnsi="Times New Roman"/>
                <w:b/>
                <w:bCs/>
                <w:sz w:val="24"/>
                <w:szCs w:val="24"/>
              </w:rPr>
            </w:pPr>
            <w:r w:rsidRPr="00043F7F">
              <w:rPr>
                <w:rFonts w:ascii="Times New Roman" w:hAnsi="Times New Roman"/>
                <w:b/>
                <w:bCs/>
                <w:sz w:val="24"/>
                <w:szCs w:val="24"/>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034" w:rsidRPr="00652034" w:rsidRDefault="00652034" w:rsidP="00652034">
            <w:pPr>
              <w:spacing w:before="120"/>
              <w:ind w:firstLine="567"/>
              <w:jc w:val="both"/>
              <w:rPr>
                <w:rFonts w:ascii="Times New Roman" w:hAnsi="Times New Roman"/>
                <w:sz w:val="24"/>
                <w:szCs w:val="24"/>
              </w:rPr>
            </w:pPr>
            <w:bookmarkStart w:id="3" w:name="n517"/>
            <w:bookmarkStart w:id="4" w:name="n518"/>
            <w:bookmarkStart w:id="5" w:name="n523"/>
            <w:bookmarkEnd w:id="3"/>
            <w:bookmarkEnd w:id="4"/>
            <w:bookmarkEnd w:id="5"/>
            <w:r w:rsidRPr="00652034">
              <w:rPr>
                <w:rFonts w:ascii="Times New Roman" w:hAnsi="Times New Roman"/>
                <w:sz w:val="24"/>
                <w:szCs w:val="24"/>
                <w:lang w:eastAsia="en-US"/>
              </w:rPr>
              <w:t>Замовник відміняє відкриті торги у разі:</w:t>
            </w:r>
          </w:p>
          <w:p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1) відсутності подальшої потреби в закупівлі товарів, робіт чи послуг;</w:t>
            </w:r>
          </w:p>
          <w:p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652034">
              <w:rPr>
                <w:rFonts w:ascii="Times New Roman" w:hAnsi="Times New Roman"/>
                <w:sz w:val="24"/>
                <w:szCs w:val="24"/>
                <w:lang w:eastAsia="en-US"/>
              </w:rPr>
              <w:t>закупівель</w:t>
            </w:r>
            <w:proofErr w:type="spellEnd"/>
            <w:r w:rsidRPr="00652034">
              <w:rPr>
                <w:rFonts w:ascii="Times New Roman" w:hAnsi="Times New Roman"/>
                <w:sz w:val="24"/>
                <w:szCs w:val="24"/>
                <w:lang w:eastAsia="en-US"/>
              </w:rPr>
              <w:t>, з описом таких порушень;</w:t>
            </w:r>
          </w:p>
          <w:p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3) скорочення обсягу видатків на здійснення закупівлі товарів, робіт чи послуг;</w:t>
            </w:r>
          </w:p>
          <w:p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lastRenderedPageBreak/>
              <w:t>4) коли здійснення закупівлі стало неможливим внаслідок дії обставин непереборної сили.</w:t>
            </w:r>
          </w:p>
          <w:p w:rsidR="00652034" w:rsidRPr="00652034" w:rsidRDefault="00652034" w:rsidP="00652034">
            <w:pPr>
              <w:widowControl w:val="0"/>
              <w:jc w:val="both"/>
              <w:rPr>
                <w:rFonts w:ascii="Times New Roman" w:hAnsi="Times New Roman"/>
                <w:sz w:val="24"/>
                <w:szCs w:val="24"/>
                <w:lang w:eastAsia="en-US"/>
              </w:rPr>
            </w:pPr>
            <w:r w:rsidRPr="00652034">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52034">
              <w:rPr>
                <w:rFonts w:ascii="Times New Roman" w:hAnsi="Times New Roman"/>
                <w:sz w:val="24"/>
                <w:szCs w:val="24"/>
                <w:lang w:eastAsia="en-US"/>
              </w:rPr>
              <w:t>закупівель</w:t>
            </w:r>
            <w:proofErr w:type="spellEnd"/>
            <w:r w:rsidRPr="00652034">
              <w:rPr>
                <w:rFonts w:ascii="Times New Roman" w:hAnsi="Times New Roman"/>
                <w:sz w:val="24"/>
                <w:szCs w:val="24"/>
                <w:lang w:eastAsia="en-US"/>
              </w:rPr>
              <w:t xml:space="preserve"> підстави прийняття такого рішення.</w:t>
            </w:r>
          </w:p>
          <w:p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 xml:space="preserve">Відкриті торги автоматично відміняються електронною системою </w:t>
            </w:r>
            <w:proofErr w:type="spellStart"/>
            <w:r w:rsidRPr="00652034">
              <w:rPr>
                <w:rFonts w:ascii="Times New Roman" w:hAnsi="Times New Roman"/>
                <w:sz w:val="24"/>
                <w:szCs w:val="24"/>
                <w:lang w:eastAsia="en-US"/>
              </w:rPr>
              <w:t>закупівель</w:t>
            </w:r>
            <w:proofErr w:type="spellEnd"/>
            <w:r w:rsidRPr="00652034">
              <w:rPr>
                <w:rFonts w:ascii="Times New Roman" w:hAnsi="Times New Roman"/>
                <w:sz w:val="24"/>
                <w:szCs w:val="24"/>
                <w:lang w:eastAsia="en-US"/>
              </w:rPr>
              <w:t xml:space="preserve"> у разі:</w:t>
            </w:r>
          </w:p>
          <w:p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08317D">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2) не</w:t>
            </w:r>
            <w:r w:rsidRPr="00652034">
              <w:rPr>
                <w:rFonts w:ascii="Times New Roman" w:hAnsi="Times New Roman"/>
                <w:sz w:val="24"/>
                <w:szCs w:val="24"/>
                <w:shd w:val="solid" w:color="FFFFFF" w:fill="FFFFFF"/>
                <w:lang w:eastAsia="en-US"/>
              </w:rPr>
              <w:t>подання жодної тендерної пропозиції для участі</w:t>
            </w:r>
            <w:r w:rsidRPr="00652034">
              <w:rPr>
                <w:rFonts w:ascii="Times New Roman" w:hAnsi="Times New Roman"/>
                <w:sz w:val="24"/>
                <w:szCs w:val="24"/>
                <w:lang w:eastAsia="en-US"/>
              </w:rPr>
              <w:t xml:space="preserve"> у відкритих торгах у строк, установлений замовником згідно з </w:t>
            </w:r>
            <w:r w:rsidR="0008317D">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652034" w:rsidRPr="00652034" w:rsidRDefault="00652034" w:rsidP="00652034">
            <w:pPr>
              <w:widowControl w:val="0"/>
              <w:jc w:val="both"/>
              <w:rPr>
                <w:rFonts w:ascii="Times New Roman" w:hAnsi="Times New Roman"/>
                <w:sz w:val="24"/>
                <w:szCs w:val="24"/>
                <w:lang w:eastAsia="en-US"/>
              </w:rPr>
            </w:pPr>
            <w:r w:rsidRPr="00652034">
              <w:rPr>
                <w:rFonts w:ascii="Times New Roman" w:hAnsi="Times New Roman"/>
                <w:sz w:val="24"/>
                <w:szCs w:val="24"/>
                <w:lang w:eastAsia="en-US"/>
              </w:rPr>
              <w:t xml:space="preserve">Електронною системою </w:t>
            </w:r>
            <w:proofErr w:type="spellStart"/>
            <w:r w:rsidRPr="00652034">
              <w:rPr>
                <w:rFonts w:ascii="Times New Roman" w:hAnsi="Times New Roman"/>
                <w:sz w:val="24"/>
                <w:szCs w:val="24"/>
                <w:lang w:eastAsia="en-US"/>
              </w:rPr>
              <w:t>закупівель</w:t>
            </w:r>
            <w:proofErr w:type="spellEnd"/>
            <w:r w:rsidRPr="00652034">
              <w:rPr>
                <w:rFonts w:ascii="Times New Roman" w:hAnsi="Times New Roman"/>
                <w:sz w:val="24"/>
                <w:szCs w:val="24"/>
                <w:lang w:eastAsia="en-US"/>
              </w:rPr>
              <w:t xml:space="preserve"> автоматично протягом одного робочого дня з дати настання підстав для відміни відкритих торгів, визначених</w:t>
            </w:r>
            <w:r w:rsidRPr="00652034">
              <w:rPr>
                <w:rFonts w:ascii="Times New Roman" w:hAnsi="Times New Roman"/>
                <w:sz w:val="24"/>
                <w:szCs w:val="24"/>
                <w:lang w:val="ru-RU" w:eastAsia="en-US"/>
              </w:rPr>
              <w:t xml:space="preserve"> </w:t>
            </w:r>
            <w:r w:rsidRPr="00652034">
              <w:rPr>
                <w:rFonts w:ascii="Times New Roman" w:hAnsi="Times New Roman"/>
                <w:sz w:val="24"/>
                <w:szCs w:val="24"/>
                <w:lang w:eastAsia="en-US"/>
              </w:rPr>
              <w:t>цим пунктом, оприлюднюється інформація про відміну відкритих торгів.</w:t>
            </w:r>
          </w:p>
          <w:p w:rsidR="00652034" w:rsidRDefault="00652034" w:rsidP="005F1386">
            <w:pPr>
              <w:widowControl w:val="0"/>
              <w:jc w:val="both"/>
              <w:rPr>
                <w:rFonts w:ascii="Times New Roman" w:hAnsi="Times New Roman"/>
                <w:sz w:val="28"/>
                <w:szCs w:val="28"/>
                <w:lang w:eastAsia="en-US"/>
              </w:rPr>
            </w:pPr>
          </w:p>
          <w:p w:rsidR="00652034" w:rsidRPr="00652034" w:rsidRDefault="00652034" w:rsidP="00652034">
            <w:pPr>
              <w:widowControl w:val="0"/>
              <w:ind w:firstLine="211"/>
              <w:jc w:val="both"/>
              <w:rPr>
                <w:rFonts w:ascii="Times New Roman" w:hAnsi="Times New Roman"/>
                <w:sz w:val="24"/>
                <w:szCs w:val="24"/>
                <w:lang w:eastAsia="en-US"/>
              </w:rPr>
            </w:pPr>
            <w:r w:rsidRPr="00652034">
              <w:rPr>
                <w:rFonts w:ascii="Times New Roman" w:hAnsi="Times New Roman"/>
                <w:sz w:val="24"/>
                <w:szCs w:val="24"/>
                <w:lang w:eastAsia="en-US"/>
              </w:rPr>
              <w:t>Відкриті торги можуть бути відмінені частково (за лотом).</w:t>
            </w:r>
          </w:p>
          <w:p w:rsidR="00652034" w:rsidRDefault="00652034" w:rsidP="00652034">
            <w:pPr>
              <w:widowControl w:val="0"/>
              <w:ind w:firstLine="211"/>
              <w:jc w:val="both"/>
              <w:rPr>
                <w:rFonts w:ascii="Times New Roman" w:hAnsi="Times New Roman"/>
                <w:sz w:val="24"/>
                <w:szCs w:val="24"/>
                <w:lang w:eastAsia="en-US"/>
              </w:rPr>
            </w:pPr>
          </w:p>
          <w:p w:rsidR="005F1386" w:rsidRPr="00652034" w:rsidRDefault="00652034" w:rsidP="00652034">
            <w:pPr>
              <w:widowControl w:val="0"/>
              <w:ind w:firstLine="211"/>
              <w:jc w:val="both"/>
              <w:rPr>
                <w:rFonts w:ascii="Times New Roman" w:hAnsi="Times New Roman"/>
                <w:sz w:val="24"/>
                <w:szCs w:val="24"/>
              </w:rPr>
            </w:pPr>
            <w:r w:rsidRPr="00652034">
              <w:rPr>
                <w:rFonts w:ascii="Times New Roman" w:hAnsi="Times New Roman"/>
                <w:sz w:val="24"/>
                <w:szCs w:val="24"/>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52034">
              <w:rPr>
                <w:rFonts w:ascii="Times New Roman" w:hAnsi="Times New Roman"/>
                <w:sz w:val="24"/>
                <w:szCs w:val="24"/>
                <w:lang w:eastAsia="en-US"/>
              </w:rPr>
              <w:t>закупівель</w:t>
            </w:r>
            <w:proofErr w:type="spellEnd"/>
            <w:r w:rsidRPr="00652034">
              <w:rPr>
                <w:rFonts w:ascii="Times New Roman" w:hAnsi="Times New Roman"/>
                <w:sz w:val="24"/>
                <w:szCs w:val="24"/>
                <w:lang w:eastAsia="en-US"/>
              </w:rPr>
              <w:t xml:space="preserve"> в день її оприлюднення.</w:t>
            </w:r>
          </w:p>
        </w:tc>
      </w:tr>
      <w:tr w:rsidR="005F138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043F7F" w:rsidRDefault="005F1386" w:rsidP="005F1386">
            <w:pPr>
              <w:widowControl w:val="0"/>
              <w:rPr>
                <w:rFonts w:ascii="Times New Roman" w:hAnsi="Times New Roman"/>
                <w:b/>
                <w:bCs/>
                <w:sz w:val="24"/>
                <w:szCs w:val="24"/>
              </w:rPr>
            </w:pPr>
            <w:r w:rsidRPr="00043F7F">
              <w:rPr>
                <w:rFonts w:ascii="Times New Roman" w:hAnsi="Times New Roman"/>
                <w:b/>
                <w:bCs/>
                <w:sz w:val="24"/>
                <w:szCs w:val="24"/>
              </w:rPr>
              <w:t>Строк укладання договору</w:t>
            </w:r>
            <w:r>
              <w:rPr>
                <w:rFonts w:ascii="Times New Roman" w:hAnsi="Times New Roman"/>
                <w:b/>
                <w:bCs/>
                <w:sz w:val="24"/>
                <w:szCs w:val="24"/>
              </w:rPr>
              <w:t xml:space="preserve">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B1C" w:rsidRPr="00DC5B1C" w:rsidRDefault="00DC5B1C" w:rsidP="00DC5B1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Pr>
                <w:rFonts w:ascii="Times New Roman" w:hAnsi="Times New Roman"/>
                <w:sz w:val="24"/>
                <w:szCs w:val="24"/>
                <w:shd w:val="solid" w:color="FFFFFF" w:fill="FFFFFF"/>
                <w:lang w:eastAsia="en-US"/>
              </w:rPr>
              <w:t xml:space="preserve"> 46 Особливостей</w:t>
            </w:r>
            <w:r w:rsidRPr="00DC5B1C">
              <w:rPr>
                <w:rFonts w:ascii="Times New Roman" w:hAnsi="Times New Roman"/>
                <w:sz w:val="24"/>
                <w:szCs w:val="24"/>
                <w:shd w:val="solid" w:color="FFFFFF" w:fill="FFFFFF"/>
                <w:lang w:eastAsia="en-US"/>
              </w:rPr>
              <w:t>.</w:t>
            </w:r>
          </w:p>
          <w:p w:rsidR="00DC5B1C" w:rsidRPr="00DC5B1C" w:rsidRDefault="00DC5B1C" w:rsidP="00DC5B1C">
            <w:pPr>
              <w:spacing w:before="120"/>
              <w:ind w:firstLine="567"/>
              <w:jc w:val="both"/>
              <w:rPr>
                <w:rFonts w:ascii="Times New Roman" w:hAnsi="Times New Roman"/>
                <w:sz w:val="24"/>
                <w:szCs w:val="24"/>
              </w:rPr>
            </w:pPr>
            <w:r w:rsidRPr="00DC5B1C">
              <w:rPr>
                <w:rFonts w:ascii="Times New Roman" w:hAnsi="Times New Roman"/>
                <w:sz w:val="24"/>
                <w:szCs w:val="24"/>
                <w:lang w:eastAsia="en-US"/>
              </w:rPr>
              <w:t xml:space="preserve">Повідомлення про намір укласти договір про закупівлю автоматично формується електронною системою </w:t>
            </w:r>
            <w:proofErr w:type="spellStart"/>
            <w:r w:rsidRPr="00DC5B1C">
              <w:rPr>
                <w:rFonts w:ascii="Times New Roman" w:hAnsi="Times New Roman"/>
                <w:sz w:val="24"/>
                <w:szCs w:val="24"/>
                <w:lang w:eastAsia="en-US"/>
              </w:rPr>
              <w:t>закупівель</w:t>
            </w:r>
            <w:proofErr w:type="spellEnd"/>
            <w:r w:rsidRPr="00DC5B1C">
              <w:rPr>
                <w:rFonts w:ascii="Times New Roman" w:hAnsi="Times New Roman"/>
                <w:sz w:val="24"/>
                <w:szCs w:val="24"/>
                <w:lang w:eastAsia="en-US"/>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DC5B1C">
              <w:rPr>
                <w:rFonts w:ascii="Times New Roman" w:hAnsi="Times New Roman"/>
                <w:sz w:val="24"/>
                <w:szCs w:val="24"/>
                <w:lang w:eastAsia="en-US"/>
              </w:rPr>
              <w:t>закупівель</w:t>
            </w:r>
            <w:proofErr w:type="spellEnd"/>
            <w:r w:rsidRPr="00DC5B1C">
              <w:rPr>
                <w:rFonts w:ascii="Times New Roman" w:hAnsi="Times New Roman"/>
                <w:sz w:val="24"/>
                <w:szCs w:val="24"/>
                <w:lang w:eastAsia="en-US"/>
              </w:rPr>
              <w:t>.</w:t>
            </w:r>
          </w:p>
          <w:p w:rsidR="00DC5B1C" w:rsidRPr="00DC5B1C" w:rsidRDefault="00DC5B1C" w:rsidP="00DC5B1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C5B1C">
              <w:rPr>
                <w:rFonts w:ascii="Times New Roman" w:hAnsi="Times New Roman"/>
                <w:sz w:val="24"/>
                <w:szCs w:val="24"/>
                <w:shd w:val="solid" w:color="FFFFFF" w:fill="FFFFFF"/>
                <w:lang w:eastAsia="en-US"/>
              </w:rPr>
              <w:t>закупівель</w:t>
            </w:r>
            <w:proofErr w:type="spellEnd"/>
            <w:r w:rsidRPr="00DC5B1C">
              <w:rPr>
                <w:rFonts w:ascii="Times New Roman" w:hAnsi="Times New Roman"/>
                <w:sz w:val="24"/>
                <w:szCs w:val="24"/>
                <w:shd w:val="solid" w:color="FFFFFF" w:fill="FFFFFF"/>
                <w:lang w:eastAsia="en-US"/>
              </w:rPr>
              <w:t xml:space="preserve"> повідомлення про намір укласти договір про закупівлю.</w:t>
            </w:r>
          </w:p>
          <w:p w:rsidR="00DC5B1C" w:rsidRPr="00DC5B1C" w:rsidRDefault="00DC5B1C" w:rsidP="00DC5B1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DC5B1C">
              <w:rPr>
                <w:rFonts w:ascii="Times New Roman" w:hAnsi="Times New Roman"/>
                <w:sz w:val="24"/>
                <w:szCs w:val="24"/>
                <w:shd w:val="solid" w:color="FFFFFF" w:fill="FFFFFF"/>
                <w:lang w:eastAsia="en-US"/>
              </w:rPr>
              <w:lastRenderedPageBreak/>
              <w:t xml:space="preserve">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C5B1C">
              <w:rPr>
                <w:rFonts w:ascii="Times New Roman" w:hAnsi="Times New Roman"/>
                <w:sz w:val="24"/>
                <w:szCs w:val="24"/>
                <w:shd w:val="solid" w:color="FFFFFF" w:fill="FFFFFF"/>
                <w:lang w:eastAsia="en-US"/>
              </w:rPr>
              <w:t>закупівель</w:t>
            </w:r>
            <w:proofErr w:type="spellEnd"/>
            <w:r w:rsidRPr="00DC5B1C">
              <w:rPr>
                <w:rFonts w:ascii="Times New Roman" w:hAnsi="Times New Roman"/>
                <w:sz w:val="24"/>
                <w:szCs w:val="24"/>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rsidR="005F1386" w:rsidRPr="00DC5B1C" w:rsidRDefault="005F1386" w:rsidP="005F1386">
            <w:pPr>
              <w:widowControl w:val="0"/>
              <w:jc w:val="both"/>
              <w:rPr>
                <w:rFonts w:ascii="Times New Roman" w:hAnsi="Times New Roman"/>
                <w:sz w:val="24"/>
                <w:szCs w:val="24"/>
              </w:rPr>
            </w:pPr>
          </w:p>
        </w:tc>
      </w:tr>
      <w:tr w:rsidR="005F138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043F7F" w:rsidRDefault="005F1386" w:rsidP="005F1386">
            <w:pPr>
              <w:widowControl w:val="0"/>
              <w:rPr>
                <w:rFonts w:ascii="Times New Roman" w:hAnsi="Times New Roman"/>
                <w:sz w:val="24"/>
                <w:szCs w:val="24"/>
              </w:rPr>
            </w:pPr>
            <w:proofErr w:type="spellStart"/>
            <w:r w:rsidRPr="00043F7F">
              <w:rPr>
                <w:rFonts w:ascii="Times New Roman" w:hAnsi="Times New Roman"/>
                <w:b/>
                <w:bCs/>
                <w:sz w:val="24"/>
                <w:szCs w:val="24"/>
              </w:rPr>
              <w:t>Про</w:t>
            </w:r>
            <w:r>
              <w:rPr>
                <w:rFonts w:ascii="Times New Roman" w:hAnsi="Times New Roman"/>
                <w:b/>
                <w:bCs/>
                <w:sz w:val="24"/>
                <w:szCs w:val="24"/>
              </w:rPr>
              <w:t>є</w:t>
            </w:r>
            <w:r w:rsidRPr="00043F7F">
              <w:rPr>
                <w:rFonts w:ascii="Times New Roman" w:hAnsi="Times New Roman"/>
                <w:b/>
                <w:bCs/>
                <w:sz w:val="24"/>
                <w:szCs w:val="24"/>
              </w:rPr>
              <w:t>кт</w:t>
            </w:r>
            <w:proofErr w:type="spellEnd"/>
            <w:r w:rsidRPr="00043F7F">
              <w:rPr>
                <w:rFonts w:ascii="Times New Roman" w:hAnsi="Times New Roman"/>
                <w:b/>
                <w:bCs/>
                <w:sz w:val="24"/>
                <w:szCs w:val="24"/>
              </w:rPr>
              <w:t xml:space="preserve">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6B0B69" w:rsidRDefault="005F1386" w:rsidP="005F1386">
            <w:pPr>
              <w:widowControl w:val="0"/>
              <w:ind w:right="120"/>
              <w:contextualSpacing/>
              <w:jc w:val="both"/>
              <w:rPr>
                <w:rFonts w:ascii="Times New Roman" w:hAnsi="Times New Roman"/>
                <w:sz w:val="24"/>
                <w:szCs w:val="24"/>
              </w:rPr>
            </w:pPr>
            <w:proofErr w:type="spellStart"/>
            <w:r w:rsidRPr="006B0B69">
              <w:rPr>
                <w:rFonts w:ascii="Times New Roman" w:hAnsi="Times New Roman"/>
                <w:sz w:val="24"/>
                <w:szCs w:val="24"/>
              </w:rPr>
              <w:t>Проєкт</w:t>
            </w:r>
            <w:proofErr w:type="spellEnd"/>
            <w:r w:rsidRPr="006B0B69">
              <w:rPr>
                <w:rFonts w:ascii="Times New Roman" w:hAnsi="Times New Roman"/>
                <w:sz w:val="24"/>
                <w:szCs w:val="24"/>
              </w:rPr>
              <w:t xml:space="preserve"> Договору про закупівлю викладено в </w:t>
            </w:r>
            <w:r w:rsidRPr="006B0B69">
              <w:rPr>
                <w:rFonts w:ascii="Times New Roman" w:hAnsi="Times New Roman"/>
                <w:b/>
                <w:bCs/>
                <w:i/>
                <w:iCs/>
                <w:sz w:val="24"/>
                <w:szCs w:val="24"/>
              </w:rPr>
              <w:t>Додатку 3</w:t>
            </w:r>
            <w:r w:rsidRPr="006B0B69">
              <w:rPr>
                <w:rFonts w:ascii="Times New Roman" w:hAnsi="Times New Roman"/>
                <w:sz w:val="24"/>
                <w:szCs w:val="24"/>
              </w:rPr>
              <w:t xml:space="preserve"> до цієї тендерної документації.</w:t>
            </w:r>
          </w:p>
          <w:p w:rsidR="005F1386" w:rsidRPr="006B0B69" w:rsidRDefault="005F1386" w:rsidP="005F1386">
            <w:pPr>
              <w:widowControl w:val="0"/>
              <w:ind w:right="120"/>
              <w:contextualSpacing/>
              <w:jc w:val="both"/>
              <w:rPr>
                <w:rFonts w:ascii="Times New Roman" w:hAnsi="Times New Roman"/>
                <w:sz w:val="24"/>
                <w:szCs w:val="24"/>
              </w:rPr>
            </w:pPr>
            <w:r w:rsidRPr="006B0B69">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F1386" w:rsidRPr="006B0B69" w:rsidRDefault="005F1386" w:rsidP="005F1386">
            <w:pPr>
              <w:widowControl w:val="0"/>
              <w:contextualSpacing/>
              <w:jc w:val="both"/>
              <w:rPr>
                <w:rFonts w:ascii="Times New Roman" w:hAnsi="Times New Roman"/>
                <w:sz w:val="24"/>
                <w:szCs w:val="24"/>
              </w:rPr>
            </w:pPr>
            <w:r w:rsidRPr="006B0B69">
              <w:rPr>
                <w:rFonts w:ascii="Times New Roman" w:hAnsi="Times New Roman"/>
                <w:b/>
                <w:bCs/>
                <w:i/>
                <w:iCs/>
                <w:sz w:val="24"/>
                <w:szCs w:val="24"/>
              </w:rPr>
              <w:t>Переможець</w:t>
            </w:r>
            <w:r w:rsidRPr="006B0B69">
              <w:rPr>
                <w:rFonts w:ascii="Times New Roman" w:hAnsi="Times New Roman"/>
                <w:sz w:val="24"/>
                <w:szCs w:val="24"/>
              </w:rPr>
              <w:t xml:space="preserve"> процедури закупівлі під час укладення договору про закупівлю повинен надати:</w:t>
            </w:r>
          </w:p>
          <w:p w:rsidR="005F1386" w:rsidRPr="006B0B69" w:rsidRDefault="005F1386" w:rsidP="005F1386">
            <w:pPr>
              <w:pStyle w:val="afe"/>
              <w:widowControl w:val="0"/>
              <w:numPr>
                <w:ilvl w:val="0"/>
                <w:numId w:val="33"/>
              </w:numPr>
              <w:spacing w:after="160" w:line="259" w:lineRule="auto"/>
              <w:jc w:val="both"/>
              <w:rPr>
                <w:rFonts w:ascii="Times New Roman" w:eastAsia="Times New Roman" w:hAnsi="Times New Roman"/>
                <w:sz w:val="24"/>
                <w:szCs w:val="24"/>
                <w:lang w:eastAsia="ru-RU"/>
              </w:rPr>
            </w:pPr>
            <w:r w:rsidRPr="006B0B69">
              <w:rPr>
                <w:rFonts w:ascii="Times New Roman" w:eastAsia="Times New Roman" w:hAnsi="Times New Roman"/>
                <w:sz w:val="24"/>
                <w:szCs w:val="24"/>
                <w:lang w:eastAsia="ru-RU"/>
              </w:rPr>
              <w:t>інформацію про право підписання договору про закупівлю;</w:t>
            </w:r>
          </w:p>
          <w:p w:rsidR="005F1386" w:rsidRPr="006B0B69" w:rsidRDefault="005F1386" w:rsidP="005F1386">
            <w:pPr>
              <w:pStyle w:val="afe"/>
              <w:widowControl w:val="0"/>
              <w:numPr>
                <w:ilvl w:val="0"/>
                <w:numId w:val="33"/>
              </w:numPr>
              <w:spacing w:after="160" w:line="259" w:lineRule="auto"/>
              <w:jc w:val="both"/>
              <w:rPr>
                <w:rFonts w:ascii="Times New Roman" w:eastAsia="Times New Roman" w:hAnsi="Times New Roman"/>
                <w:strike/>
                <w:sz w:val="24"/>
                <w:szCs w:val="24"/>
                <w:lang w:eastAsia="ru-RU"/>
              </w:rPr>
            </w:pPr>
            <w:r w:rsidRPr="006B0B69">
              <w:rPr>
                <w:rFonts w:ascii="Times New Roman" w:hAnsi="Times New Roman"/>
                <w:b/>
                <w:bCs/>
                <w:sz w:val="24"/>
                <w:szCs w:val="24"/>
              </w:rPr>
              <w:t>достовірну інформацію про наявність у нього чинної ліцензії або документа дозвільного характеру</w:t>
            </w:r>
            <w:r w:rsidRPr="006B0B69">
              <w:rPr>
                <w:rFonts w:ascii="Times New Roman" w:hAnsi="Times New Roman"/>
                <w:sz w:val="24"/>
                <w:szCs w:val="24"/>
              </w:rPr>
              <w:t xml:space="preserve"> на провадження виду господарської діяльності, </w:t>
            </w:r>
            <w:r w:rsidRPr="006B0B69">
              <w:rPr>
                <w:rFonts w:ascii="Times New Roman" w:eastAsia="Times New Roman" w:hAnsi="Times New Roman"/>
                <w:sz w:val="24"/>
                <w:szCs w:val="24"/>
                <w:lang w:eastAsia="ru-RU"/>
              </w:rPr>
              <w:t>якщо отримання дозволу або ліцензії на провадження такого виду діяльності передбачено законом.</w:t>
            </w:r>
          </w:p>
          <w:p w:rsidR="005F1386" w:rsidRPr="006B0B69" w:rsidRDefault="005F1386" w:rsidP="000C11A8">
            <w:pPr>
              <w:widowControl w:val="0"/>
              <w:jc w:val="both"/>
              <w:rPr>
                <w:rFonts w:ascii="Times New Roman" w:hAnsi="Times New Roman"/>
                <w:i/>
                <w:iCs/>
                <w:strike/>
                <w:sz w:val="24"/>
                <w:szCs w:val="24"/>
              </w:rPr>
            </w:pPr>
            <w:r w:rsidRPr="006B0B69">
              <w:rPr>
                <w:rFonts w:ascii="Times New Roman" w:hAnsi="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0C11A8">
              <w:rPr>
                <w:rFonts w:ascii="Times New Roman" w:hAnsi="Times New Roman"/>
                <w:i/>
                <w:iCs/>
                <w:sz w:val="24"/>
                <w:szCs w:val="24"/>
              </w:rPr>
              <w:t>ає відхиленню на підставі</w:t>
            </w:r>
            <w:r w:rsidRPr="006B0B69">
              <w:rPr>
                <w:rFonts w:ascii="Times New Roman" w:hAnsi="Times New Roman"/>
                <w:i/>
                <w:iCs/>
                <w:sz w:val="24"/>
                <w:szCs w:val="24"/>
              </w:rPr>
              <w:t xml:space="preserve"> п</w:t>
            </w:r>
            <w:r w:rsidR="000C11A8">
              <w:rPr>
                <w:rFonts w:ascii="Times New Roman" w:hAnsi="Times New Roman"/>
                <w:i/>
                <w:iCs/>
                <w:sz w:val="24"/>
                <w:szCs w:val="24"/>
              </w:rPr>
              <w:t>п</w:t>
            </w:r>
            <w:r w:rsidRPr="006B0B69">
              <w:rPr>
                <w:rFonts w:ascii="Times New Roman" w:hAnsi="Times New Roman"/>
                <w:i/>
                <w:iCs/>
                <w:sz w:val="24"/>
                <w:szCs w:val="24"/>
              </w:rPr>
              <w:t xml:space="preserve">.3 </w:t>
            </w:r>
            <w:r w:rsidR="000C11A8">
              <w:rPr>
                <w:rFonts w:ascii="Times New Roman" w:hAnsi="Times New Roman"/>
                <w:i/>
                <w:iCs/>
                <w:sz w:val="24"/>
                <w:szCs w:val="24"/>
              </w:rPr>
              <w:t>п</w:t>
            </w:r>
            <w:r w:rsidRPr="006B0B69">
              <w:rPr>
                <w:rFonts w:ascii="Times New Roman" w:hAnsi="Times New Roman"/>
                <w:i/>
                <w:iCs/>
                <w:sz w:val="24"/>
                <w:szCs w:val="24"/>
              </w:rPr>
              <w:t xml:space="preserve">. </w:t>
            </w:r>
            <w:r w:rsidR="000C11A8">
              <w:rPr>
                <w:rFonts w:ascii="Times New Roman" w:hAnsi="Times New Roman"/>
                <w:i/>
                <w:iCs/>
                <w:sz w:val="24"/>
                <w:szCs w:val="24"/>
              </w:rPr>
              <w:t>4</w:t>
            </w:r>
            <w:r w:rsidRPr="006B0B69">
              <w:rPr>
                <w:rFonts w:ascii="Times New Roman" w:hAnsi="Times New Roman"/>
                <w:i/>
                <w:iCs/>
                <w:sz w:val="24"/>
                <w:szCs w:val="24"/>
              </w:rPr>
              <w:t xml:space="preserve">1 </w:t>
            </w:r>
            <w:r w:rsidR="000C11A8">
              <w:rPr>
                <w:rFonts w:ascii="Times New Roman" w:hAnsi="Times New Roman"/>
                <w:i/>
                <w:iCs/>
                <w:sz w:val="24"/>
                <w:szCs w:val="24"/>
              </w:rPr>
              <w:t>Особливостей.</w:t>
            </w:r>
          </w:p>
        </w:tc>
      </w:tr>
      <w:tr w:rsidR="005F138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Pr>
                <w:rFonts w:ascii="Times New Roman" w:hAnsi="Times New Roman"/>
                <w:b/>
                <w:bCs/>
                <w:sz w:val="24"/>
                <w:szCs w:val="24"/>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0C11A8" w:rsidRDefault="005F1386" w:rsidP="005F1386">
            <w:pPr>
              <w:widowControl w:val="0"/>
              <w:contextualSpacing/>
              <w:jc w:val="both"/>
              <w:rPr>
                <w:rFonts w:ascii="Times New Roman" w:hAnsi="Times New Roman" w:cs="Times New Roman"/>
                <w:sz w:val="24"/>
                <w:szCs w:val="24"/>
              </w:rPr>
            </w:pPr>
            <w:r w:rsidRPr="000C11A8">
              <w:rPr>
                <w:rFonts w:ascii="Times New Roman" w:hAnsi="Times New Roman" w:cs="Times New Roman"/>
                <w:sz w:val="24"/>
                <w:szCs w:val="24"/>
              </w:rPr>
              <w:t xml:space="preserve">Договір про закупівлю укладається відповідно до норм </w:t>
            </w:r>
            <w:hyperlink r:id="rId11" w:history="1">
              <w:r w:rsidRPr="000C11A8">
                <w:rPr>
                  <w:rFonts w:ascii="Times New Roman" w:hAnsi="Times New Roman" w:cs="Times New Roman"/>
                  <w:sz w:val="24"/>
                  <w:szCs w:val="24"/>
                </w:rPr>
                <w:t>Цивільного кодексу України</w:t>
              </w:r>
            </w:hyperlink>
            <w:r w:rsidRPr="000C11A8">
              <w:rPr>
                <w:rFonts w:ascii="Times New Roman" w:hAnsi="Times New Roman" w:cs="Times New Roman"/>
                <w:sz w:val="24"/>
                <w:szCs w:val="24"/>
              </w:rPr>
              <w:t xml:space="preserve"> та</w:t>
            </w:r>
            <w:hyperlink r:id="rId12" w:history="1">
              <w:r w:rsidRPr="000C11A8">
                <w:rPr>
                  <w:rFonts w:ascii="Times New Roman" w:hAnsi="Times New Roman" w:cs="Times New Roman"/>
                  <w:sz w:val="24"/>
                  <w:szCs w:val="24"/>
                </w:rPr>
                <w:t xml:space="preserve"> Господарського кодексу України</w:t>
              </w:r>
            </w:hyperlink>
            <w:r w:rsidRPr="000C11A8">
              <w:rPr>
                <w:rFonts w:ascii="Times New Roman" w:hAnsi="Times New Roman" w:cs="Times New Roman"/>
                <w:sz w:val="24"/>
                <w:szCs w:val="24"/>
              </w:rPr>
              <w:t xml:space="preserve"> з урахуванням </w:t>
            </w:r>
            <w:r w:rsidR="000C11A8" w:rsidRPr="000C11A8">
              <w:rPr>
                <w:rFonts w:ascii="Times New Roman" w:hAnsi="Times New Roman" w:cs="Times New Roman"/>
                <w:sz w:val="24"/>
                <w:szCs w:val="24"/>
              </w:rPr>
              <w:t>Закону та Особливостей</w:t>
            </w:r>
            <w:r w:rsidRPr="000C11A8">
              <w:rPr>
                <w:rFonts w:ascii="Times New Roman" w:hAnsi="Times New Roman" w:cs="Times New Roman"/>
                <w:sz w:val="24"/>
                <w:szCs w:val="24"/>
              </w:rPr>
              <w:t>.</w:t>
            </w:r>
          </w:p>
          <w:p w:rsidR="005F1386" w:rsidRPr="000C11A8" w:rsidRDefault="005F1386" w:rsidP="005F1386">
            <w:pPr>
              <w:widowControl w:val="0"/>
              <w:contextualSpacing/>
              <w:jc w:val="both"/>
              <w:rPr>
                <w:rFonts w:ascii="Times New Roman" w:hAnsi="Times New Roman" w:cs="Times New Roman"/>
                <w:sz w:val="24"/>
                <w:szCs w:val="24"/>
              </w:rPr>
            </w:pPr>
            <w:r w:rsidRPr="000C11A8">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11A8" w:rsidRPr="000C11A8" w:rsidRDefault="000C11A8" w:rsidP="000C11A8">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C11A8" w:rsidRPr="000C11A8" w:rsidRDefault="000C11A8" w:rsidP="000C11A8">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 xml:space="preserve">визначення грошового еквівалента зобов’язання в іноземній валюті; </w:t>
            </w:r>
          </w:p>
          <w:p w:rsidR="000C11A8" w:rsidRPr="000C11A8" w:rsidRDefault="000C11A8" w:rsidP="000C11A8">
            <w:pPr>
              <w:spacing w:before="120"/>
              <w:ind w:firstLine="567"/>
              <w:jc w:val="both"/>
              <w:rPr>
                <w:rFonts w:ascii="Times New Roman" w:hAnsi="Times New Roman" w:cs="Times New Roman"/>
                <w:sz w:val="24"/>
                <w:szCs w:val="24"/>
                <w:lang w:eastAsia="en-US"/>
              </w:rPr>
            </w:pPr>
            <w:r w:rsidRPr="000C11A8">
              <w:rPr>
                <w:rFonts w:ascii="Times New Roman" w:hAnsi="Times New Roman" w:cs="Times New Roman"/>
                <w:sz w:val="24"/>
                <w:szCs w:val="24"/>
                <w:lang w:eastAsia="en-US"/>
              </w:rP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C11A8" w:rsidRPr="000C11A8" w:rsidRDefault="000C11A8" w:rsidP="000C11A8">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F1386" w:rsidRPr="000C11A8" w:rsidRDefault="005F1386" w:rsidP="005F1386">
            <w:pPr>
              <w:widowControl w:val="0"/>
              <w:jc w:val="both"/>
              <w:rPr>
                <w:rFonts w:ascii="Times New Roman" w:hAnsi="Times New Roman" w:cs="Times New Roman"/>
                <w:sz w:val="24"/>
                <w:szCs w:val="24"/>
              </w:rPr>
            </w:pPr>
            <w:r w:rsidRPr="000C11A8">
              <w:rPr>
                <w:rFonts w:ascii="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5F138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6B0B69" w:rsidRDefault="005F1386" w:rsidP="005F1386">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043F7F" w:rsidRDefault="005F1386" w:rsidP="0042386D">
            <w:pPr>
              <w:spacing w:before="120"/>
              <w:ind w:firstLine="567"/>
              <w:jc w:val="both"/>
              <w:rPr>
                <w:rFonts w:ascii="Times New Roman" w:hAnsi="Times New Roman"/>
                <w:sz w:val="24"/>
                <w:szCs w:val="24"/>
              </w:rPr>
            </w:pPr>
            <w:r w:rsidRPr="00043F7F">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126DA3">
              <w:rPr>
                <w:rFonts w:ascii="Times New Roman" w:hAnsi="Times New Roman"/>
                <w:sz w:val="24"/>
                <w:szCs w:val="24"/>
              </w:rPr>
              <w:t xml:space="preserve"> </w:t>
            </w:r>
            <w:r w:rsidRPr="00043F7F">
              <w:rPr>
                <w:rFonts w:ascii="Times New Roman" w:hAnsi="Times New Roman"/>
                <w:sz w:val="24"/>
                <w:szCs w:val="24"/>
              </w:rPr>
              <w:t xml:space="preserve">укладення договору про закупівлю або ненадання замовнику підписаного договору </w:t>
            </w:r>
            <w:r>
              <w:rPr>
                <w:rFonts w:ascii="Times New Roman" w:hAnsi="Times New Roman"/>
                <w:sz w:val="24"/>
                <w:szCs w:val="24"/>
              </w:rPr>
              <w:t xml:space="preserve">про закупівлю </w:t>
            </w:r>
            <w:r w:rsidRPr="00043F7F">
              <w:rPr>
                <w:rFonts w:ascii="Times New Roman" w:hAnsi="Times New Roman"/>
                <w:sz w:val="24"/>
                <w:szCs w:val="24"/>
              </w:rPr>
              <w:t>у строк, визначений Законом</w:t>
            </w:r>
            <w:r w:rsidR="000C11A8">
              <w:rPr>
                <w:rFonts w:ascii="Times New Roman" w:hAnsi="Times New Roman"/>
                <w:sz w:val="24"/>
                <w:szCs w:val="24"/>
              </w:rPr>
              <w:t xml:space="preserve"> та Особливостями</w:t>
            </w:r>
            <w:r w:rsidRPr="00043F7F">
              <w:rPr>
                <w:rFonts w:ascii="Times New Roman" w:hAnsi="Times New Roman"/>
                <w:sz w:val="24"/>
                <w:szCs w:val="24"/>
              </w:rPr>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42386D">
              <w:rPr>
                <w:rFonts w:ascii="Times New Roman" w:hAnsi="Times New Roman"/>
                <w:sz w:val="24"/>
                <w:szCs w:val="24"/>
              </w:rPr>
              <w:t xml:space="preserve"> </w:t>
            </w:r>
            <w:r w:rsidR="0042386D" w:rsidRPr="00DC5B1C">
              <w:rPr>
                <w:rFonts w:ascii="Times New Roman" w:hAnsi="Times New Roman"/>
                <w:sz w:val="24"/>
                <w:szCs w:val="24"/>
                <w:shd w:val="solid" w:color="FFFFFF" w:fill="FFFFFF"/>
                <w:lang w:eastAsia="en-US"/>
              </w:rPr>
              <w:t>та пункту</w:t>
            </w:r>
            <w:r w:rsidR="0042386D">
              <w:rPr>
                <w:rFonts w:ascii="Times New Roman" w:hAnsi="Times New Roman"/>
                <w:sz w:val="24"/>
                <w:szCs w:val="24"/>
                <w:shd w:val="solid" w:color="FFFFFF" w:fill="FFFFFF"/>
                <w:lang w:eastAsia="en-US"/>
              </w:rPr>
              <w:t xml:space="preserve"> 46 Особливостей</w:t>
            </w:r>
            <w:r w:rsidR="0042386D" w:rsidRPr="00DC5B1C">
              <w:rPr>
                <w:rFonts w:ascii="Times New Roman" w:hAnsi="Times New Roman"/>
                <w:sz w:val="24"/>
                <w:szCs w:val="24"/>
                <w:shd w:val="solid" w:color="FFFFFF" w:fill="FFFFFF"/>
                <w:lang w:eastAsia="en-US"/>
              </w:rPr>
              <w:t>.</w:t>
            </w:r>
          </w:p>
        </w:tc>
      </w:tr>
      <w:tr w:rsidR="005F1386" w:rsidRPr="00FC04B3" w:rsidTr="0070016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6B0B69" w:rsidRDefault="005F1386" w:rsidP="005F1386">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 xml:space="preserve">Забезпечення виконання договору про закупівлю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5F1386" w:rsidRPr="00AC7ED0" w:rsidRDefault="005F1386" w:rsidP="005F1386">
            <w:pPr>
              <w:widowControl w:val="0"/>
              <w:spacing w:before="60" w:after="60" w:line="240" w:lineRule="auto"/>
              <w:ind w:firstLine="153"/>
              <w:contextualSpacing/>
              <w:jc w:val="both"/>
              <w:rPr>
                <w:rFonts w:ascii="Times New Roman" w:hAnsi="Times New Roman"/>
                <w:sz w:val="24"/>
                <w:szCs w:val="24"/>
              </w:rPr>
            </w:pPr>
            <w:r w:rsidRPr="00AC7ED0">
              <w:rPr>
                <w:rFonts w:ascii="Times New Roman" w:hAnsi="Times New Roman"/>
                <w:sz w:val="24"/>
                <w:szCs w:val="24"/>
                <w:lang w:eastAsia="uk-UA"/>
              </w:rPr>
              <w:t>Забезпечення виконання договору про закупівлю не вимагається.</w:t>
            </w:r>
          </w:p>
        </w:tc>
      </w:tr>
    </w:tbl>
    <w:p w:rsidR="00E55F22" w:rsidRDefault="00E55F22" w:rsidP="005F1386">
      <w:pPr>
        <w:keepNext/>
        <w:keepLines/>
        <w:tabs>
          <w:tab w:val="left" w:pos="4860"/>
        </w:tabs>
        <w:rPr>
          <w:b/>
        </w:rPr>
      </w:pPr>
    </w:p>
    <w:p w:rsidR="005F1386" w:rsidRDefault="005F1386" w:rsidP="005F1386">
      <w:pPr>
        <w:jc w:val="both"/>
      </w:pPr>
      <w:r w:rsidRPr="00AC7ED0">
        <w:t>Невід’ємною частиною цієї тендерної документації є:</w:t>
      </w:r>
    </w:p>
    <w:p w:rsidR="005F1386" w:rsidRPr="0082166E" w:rsidRDefault="005F1386" w:rsidP="005F1386">
      <w:pPr>
        <w:pStyle w:val="afc"/>
        <w:jc w:val="both"/>
      </w:pPr>
      <w:r w:rsidRPr="004C7F09">
        <w:rPr>
          <w:bCs/>
        </w:rPr>
        <w:t>Д</w:t>
      </w:r>
      <w:r>
        <w:rPr>
          <w:bCs/>
        </w:rPr>
        <w:t>одаток</w:t>
      </w:r>
      <w:r w:rsidRPr="004C7F09">
        <w:rPr>
          <w:bCs/>
        </w:rPr>
        <w:t xml:space="preserve"> 1: </w:t>
      </w:r>
      <w:r w:rsidRPr="0082166E">
        <w:t>ПЕРЕЛІК ДОКУМЕНТІВ, ЯКІ ВИМАГАЮТЬСЯ ДЛЯ ПІДТВЕРДЖЕННЯ ВІДПОВІДНОСТІ ПРОПОЗИЦІЇ УЧАСНИКА КВАЛІФІКАЦІЙНИМ ТА ІНШИМ ВИМОГАМ ЗАМОВНИКА</w:t>
      </w:r>
    </w:p>
    <w:p w:rsidR="005F1386" w:rsidRPr="00531E79" w:rsidRDefault="005F1386" w:rsidP="005F1386">
      <w:pPr>
        <w:rPr>
          <w:color w:val="000000"/>
        </w:rPr>
      </w:pPr>
      <w:r w:rsidRPr="004C7F09">
        <w:rPr>
          <w:bCs/>
        </w:rPr>
        <w:t>Д</w:t>
      </w:r>
      <w:r>
        <w:rPr>
          <w:bCs/>
        </w:rPr>
        <w:t>одаток</w:t>
      </w:r>
      <w:r w:rsidRPr="004C7F09">
        <w:rPr>
          <w:bCs/>
        </w:rPr>
        <w:t xml:space="preserve"> 2: </w:t>
      </w:r>
      <w:r w:rsidRPr="00531E79">
        <w:rPr>
          <w:color w:val="000000"/>
        </w:rPr>
        <w:t>ТЕХНІЧНІ  ВИМОГИ  ДО  ПРЕДМЕТА  ЗАКУПІВЛІ</w:t>
      </w:r>
    </w:p>
    <w:p w:rsidR="005F1386" w:rsidRDefault="005F1386" w:rsidP="005F1386">
      <w:pPr>
        <w:widowControl w:val="0"/>
      </w:pPr>
      <w:r w:rsidRPr="004C7F09">
        <w:t>Д</w:t>
      </w:r>
      <w:r>
        <w:t>одаток</w:t>
      </w:r>
      <w:r w:rsidRPr="004C7F09">
        <w:t xml:space="preserve"> 3: </w:t>
      </w:r>
      <w:r>
        <w:t>ПРОЄКТ ДОГОВОРУ ПРО ЗАКУПІВЛЮ (в окремому файлі)</w:t>
      </w:r>
    </w:p>
    <w:p w:rsidR="005F1386" w:rsidRPr="004C7F09" w:rsidRDefault="005F1386" w:rsidP="005F1386">
      <w:pPr>
        <w:widowControl w:val="0"/>
      </w:pPr>
      <w:r>
        <w:t>Додаток 4: ФОРМА «ТЕНДЕРНА ПРОПОЗИЦІЯ»</w:t>
      </w:r>
      <w:r w:rsidRPr="004C7F09">
        <w:tab/>
      </w:r>
    </w:p>
    <w:p w:rsidR="005F1386" w:rsidRPr="00DD3B90" w:rsidRDefault="005F1386" w:rsidP="005F1386">
      <w:pPr>
        <w:keepNext/>
        <w:keepLines/>
        <w:tabs>
          <w:tab w:val="left" w:pos="4860"/>
        </w:tabs>
        <w:rPr>
          <w:b/>
        </w:rPr>
      </w:pPr>
    </w:p>
    <w:p w:rsidR="00E55F22" w:rsidRPr="00DD3B90" w:rsidRDefault="005D633C">
      <w:pPr>
        <w:rPr>
          <w:b/>
        </w:rPr>
      </w:pPr>
      <w:r w:rsidRPr="00DD3B90">
        <w:br w:type="page"/>
      </w:r>
    </w:p>
    <w:p w:rsidR="005F1386" w:rsidRDefault="005F1386" w:rsidP="005F1386">
      <w:pPr>
        <w:pStyle w:val="afc"/>
        <w:jc w:val="right"/>
      </w:pPr>
      <w:r w:rsidRPr="0082166E">
        <w:lastRenderedPageBreak/>
        <w:t xml:space="preserve">Додаток 1 </w:t>
      </w:r>
    </w:p>
    <w:p w:rsidR="005F1386" w:rsidRPr="0082166E" w:rsidRDefault="005F1386" w:rsidP="005F1386">
      <w:pPr>
        <w:pStyle w:val="afc"/>
        <w:jc w:val="right"/>
      </w:pPr>
      <w:r>
        <w:t>до Тендерної документації</w:t>
      </w:r>
    </w:p>
    <w:p w:rsidR="005F1386" w:rsidRPr="0082166E" w:rsidRDefault="005F1386" w:rsidP="005F1386">
      <w:pPr>
        <w:pStyle w:val="afc"/>
      </w:pPr>
    </w:p>
    <w:p w:rsidR="005F1386" w:rsidRPr="00531E79" w:rsidRDefault="005F1386" w:rsidP="005F1386">
      <w:pPr>
        <w:pStyle w:val="afc"/>
        <w:jc w:val="center"/>
        <w:rPr>
          <w:b/>
        </w:rPr>
      </w:pPr>
      <w:r w:rsidRPr="00531E79">
        <w:rPr>
          <w:b/>
        </w:rPr>
        <w:t>ПЕРЕЛІК ДОКУМЕНТІВ, ЯКІ ВИМАГАЮТЬСЯ ДЛЯ ПІДТВЕРДЖЕННЯ ВІДПОВІДНОСТІ ПРОПОЗИЦІЇ УЧАСНИКА КВАЛІФІКАЦІЙНИМ ТА ІНШИМ ВИМОГАМ ЗАМОВНИКА</w:t>
      </w:r>
    </w:p>
    <w:p w:rsidR="005F1386" w:rsidRPr="0082166E" w:rsidRDefault="005F1386" w:rsidP="005F1386">
      <w:pPr>
        <w:jc w:val="both"/>
        <w:rPr>
          <w:b/>
          <w:bCs/>
        </w:rPr>
      </w:pPr>
    </w:p>
    <w:p w:rsidR="005F1386" w:rsidRPr="0082166E" w:rsidRDefault="005F1386" w:rsidP="005F1386">
      <w:pPr>
        <w:jc w:val="center"/>
        <w:rPr>
          <w:b/>
        </w:rPr>
      </w:pPr>
      <w:r w:rsidRPr="0082166E">
        <w:rPr>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11691" w:type="dxa"/>
        <w:tblInd w:w="-65" w:type="dxa"/>
        <w:tblBorders>
          <w:top w:val="single" w:sz="4" w:space="0" w:color="000001"/>
          <w:left w:val="single" w:sz="4" w:space="0" w:color="000001"/>
          <w:bottom w:val="single" w:sz="4" w:space="0" w:color="000001"/>
          <w:insideH w:val="single" w:sz="4" w:space="0" w:color="000001"/>
        </w:tblBorders>
        <w:tblCellMar>
          <w:left w:w="103" w:type="dxa"/>
        </w:tblCellMar>
        <w:tblLook w:val="00A0" w:firstRow="1" w:lastRow="0" w:firstColumn="1" w:lastColumn="0" w:noHBand="0" w:noVBand="0"/>
      </w:tblPr>
      <w:tblGrid>
        <w:gridCol w:w="5028"/>
        <w:gridCol w:w="6663"/>
      </w:tblGrid>
      <w:tr w:rsidR="00895F1A" w:rsidRPr="0082166E" w:rsidTr="00895F1A">
        <w:trPr>
          <w:trHeight w:val="416"/>
        </w:trPr>
        <w:tc>
          <w:tcPr>
            <w:tcW w:w="5028" w:type="dxa"/>
          </w:tcPr>
          <w:p w:rsidR="00895F1A" w:rsidRPr="000759BD" w:rsidRDefault="00895F1A" w:rsidP="00217167">
            <w:pPr>
              <w:jc w:val="both"/>
              <w:rPr>
                <w:b/>
              </w:rPr>
            </w:pPr>
            <w:r w:rsidRPr="006F2159">
              <w:rPr>
                <w:lang w:eastAsia="uk-UA"/>
              </w:rPr>
              <w:t>Наявність в учасника процедури закупівлі працівників відповідної кваліфікації, які мають необхідні знання та досвід</w:t>
            </w:r>
          </w:p>
        </w:tc>
        <w:tc>
          <w:tcPr>
            <w:tcW w:w="6663" w:type="dxa"/>
            <w:tcBorders>
              <w:left w:val="single" w:sz="4" w:space="0" w:color="000001"/>
              <w:right w:val="single" w:sz="4" w:space="0" w:color="000001"/>
            </w:tcBorders>
          </w:tcPr>
          <w:p w:rsidR="00895F1A" w:rsidRPr="000759BD" w:rsidRDefault="00895F1A" w:rsidP="00217167">
            <w:pPr>
              <w:rPr>
                <w:b/>
              </w:rPr>
            </w:pPr>
            <w:r w:rsidRPr="006F2159">
              <w:rPr>
                <w:lang w:eastAsia="uk-UA"/>
              </w:rPr>
              <w:t>Не застосовується</w:t>
            </w:r>
          </w:p>
        </w:tc>
      </w:tr>
      <w:tr w:rsidR="00895F1A" w:rsidRPr="0082166E" w:rsidTr="00895F1A">
        <w:trPr>
          <w:trHeight w:val="416"/>
        </w:trPr>
        <w:tc>
          <w:tcPr>
            <w:tcW w:w="5028" w:type="dxa"/>
          </w:tcPr>
          <w:p w:rsidR="00895F1A" w:rsidRPr="000759BD" w:rsidRDefault="00895F1A" w:rsidP="00217167">
            <w:pPr>
              <w:jc w:val="both"/>
              <w:rPr>
                <w:b/>
              </w:rPr>
            </w:pPr>
            <w:r w:rsidRPr="006F2159">
              <w:rPr>
                <w:lang w:eastAsia="uk-UA"/>
              </w:rPr>
              <w:t>Н</w:t>
            </w:r>
            <w:r w:rsidRPr="006F2159">
              <w:rPr>
                <w:bCs/>
                <w:lang w:eastAsia="uk-UA"/>
              </w:rPr>
              <w:t>аявність фінансової спроможності, яка підтверджується фінансовою звітністю</w:t>
            </w:r>
          </w:p>
        </w:tc>
        <w:tc>
          <w:tcPr>
            <w:tcW w:w="6663" w:type="dxa"/>
            <w:tcBorders>
              <w:left w:val="single" w:sz="4" w:space="0" w:color="000001"/>
              <w:right w:val="single" w:sz="4" w:space="0" w:color="000001"/>
            </w:tcBorders>
          </w:tcPr>
          <w:p w:rsidR="00895F1A" w:rsidRPr="000759BD" w:rsidRDefault="00895F1A" w:rsidP="00217167">
            <w:pPr>
              <w:rPr>
                <w:b/>
              </w:rPr>
            </w:pPr>
            <w:r w:rsidRPr="006F2159">
              <w:rPr>
                <w:lang w:eastAsia="uk-UA"/>
              </w:rPr>
              <w:t>Не застосовується</w:t>
            </w:r>
          </w:p>
        </w:tc>
      </w:tr>
    </w:tbl>
    <w:p w:rsidR="005F1386" w:rsidRPr="00CF09B0" w:rsidRDefault="005F1386" w:rsidP="005F1386">
      <w:pPr>
        <w:tabs>
          <w:tab w:val="left" w:pos="1080"/>
        </w:tabs>
        <w:jc w:val="both"/>
        <w:rPr>
          <w:i/>
          <w:iCs/>
          <w:lang w:eastAsia="uk-UA"/>
        </w:rPr>
      </w:pPr>
    </w:p>
    <w:p w:rsidR="005F1386" w:rsidRPr="00CF09B0" w:rsidRDefault="005F1386" w:rsidP="005F1386">
      <w:pPr>
        <w:pStyle w:val="36"/>
        <w:spacing w:after="0"/>
        <w:rPr>
          <w:sz w:val="20"/>
        </w:rPr>
      </w:pPr>
    </w:p>
    <w:tbl>
      <w:tblPr>
        <w:tblW w:w="9812" w:type="dxa"/>
        <w:tblInd w:w="108" w:type="dxa"/>
        <w:tblLayout w:type="fixed"/>
        <w:tblLook w:val="0000" w:firstRow="0" w:lastRow="0" w:firstColumn="0" w:lastColumn="0" w:noHBand="0" w:noVBand="0"/>
      </w:tblPr>
      <w:tblGrid>
        <w:gridCol w:w="2299"/>
        <w:gridCol w:w="7513"/>
      </w:tblGrid>
      <w:tr w:rsidR="00E7119A" w:rsidRPr="00EC3CAC" w:rsidTr="00535ECC">
        <w:trPr>
          <w:trHeight w:val="356"/>
        </w:trPr>
        <w:tc>
          <w:tcPr>
            <w:tcW w:w="2299" w:type="dxa"/>
            <w:tcBorders>
              <w:top w:val="single" w:sz="2" w:space="0" w:color="333333"/>
              <w:left w:val="single" w:sz="2" w:space="0" w:color="333333"/>
              <w:bottom w:val="single" w:sz="2" w:space="0" w:color="333333"/>
            </w:tcBorders>
            <w:shd w:val="clear" w:color="auto" w:fill="92D050"/>
          </w:tcPr>
          <w:p w:rsidR="00E7119A" w:rsidRPr="00EC3CAC" w:rsidRDefault="00E7119A" w:rsidP="003E3EA2">
            <w:pPr>
              <w:tabs>
                <w:tab w:val="left" w:pos="1080"/>
              </w:tabs>
              <w:jc w:val="center"/>
              <w:rPr>
                <w:rFonts w:ascii="Book Antiqua" w:hAnsi="Book Antiqua"/>
                <w:b/>
                <w:bCs/>
                <w:color w:val="000000"/>
              </w:rPr>
            </w:pPr>
            <w:r w:rsidRPr="00EC3CAC">
              <w:rPr>
                <w:rFonts w:ascii="Book Antiqua" w:hAnsi="Book Antiqua"/>
                <w:b/>
                <w:bCs/>
                <w:color w:val="000000"/>
              </w:rPr>
              <w:t>Кваліфікаційні критерії</w:t>
            </w:r>
          </w:p>
          <w:p w:rsidR="00E7119A" w:rsidRPr="00EC3CAC" w:rsidRDefault="00E7119A" w:rsidP="003E3EA2">
            <w:pPr>
              <w:jc w:val="center"/>
              <w:rPr>
                <w:rFonts w:ascii="Book Antiqua" w:hAnsi="Book Antiqua"/>
              </w:rPr>
            </w:pPr>
          </w:p>
        </w:tc>
        <w:tc>
          <w:tcPr>
            <w:tcW w:w="7513" w:type="dxa"/>
            <w:tcBorders>
              <w:top w:val="single" w:sz="2" w:space="0" w:color="333333"/>
              <w:left w:val="single" w:sz="2" w:space="0" w:color="333333"/>
              <w:bottom w:val="single" w:sz="2" w:space="0" w:color="333333"/>
              <w:right w:val="single" w:sz="2" w:space="0" w:color="333333"/>
            </w:tcBorders>
            <w:shd w:val="clear" w:color="auto" w:fill="92D050"/>
          </w:tcPr>
          <w:p w:rsidR="00E7119A" w:rsidRPr="00EC3CAC" w:rsidRDefault="00E7119A" w:rsidP="003E3EA2">
            <w:pPr>
              <w:tabs>
                <w:tab w:val="left" w:pos="33"/>
              </w:tabs>
              <w:ind w:right="106"/>
              <w:jc w:val="center"/>
              <w:rPr>
                <w:rFonts w:ascii="Book Antiqua" w:hAnsi="Book Antiqua"/>
              </w:rPr>
            </w:pPr>
            <w:r w:rsidRPr="00EC3CAC">
              <w:rPr>
                <w:rFonts w:ascii="Book Antiqua" w:hAnsi="Book Antiqua"/>
                <w:b/>
                <w:bCs/>
                <w:color w:val="000000"/>
              </w:rPr>
              <w:t>Документи, підтверджують відповідність учасника кваліфікаційним критеріям</w:t>
            </w:r>
          </w:p>
        </w:tc>
      </w:tr>
      <w:tr w:rsidR="00E7119A" w:rsidRPr="00EC3CAC" w:rsidTr="00535ECC">
        <w:trPr>
          <w:trHeight w:val="1792"/>
        </w:trPr>
        <w:tc>
          <w:tcPr>
            <w:tcW w:w="2299" w:type="dxa"/>
            <w:tcBorders>
              <w:top w:val="single" w:sz="2" w:space="0" w:color="333333"/>
              <w:left w:val="single" w:sz="2" w:space="0" w:color="333333"/>
              <w:bottom w:val="single" w:sz="2" w:space="0" w:color="333333"/>
            </w:tcBorders>
            <w:shd w:val="clear" w:color="auto" w:fill="auto"/>
          </w:tcPr>
          <w:p w:rsidR="00E7119A" w:rsidRPr="00EC3CAC" w:rsidRDefault="00E7119A" w:rsidP="003E3EA2">
            <w:pPr>
              <w:widowControl w:val="0"/>
              <w:autoSpaceDE w:val="0"/>
              <w:ind w:left="180" w:hanging="180"/>
              <w:rPr>
                <w:rFonts w:ascii="Book Antiqua" w:hAnsi="Book Antiqua"/>
              </w:rPr>
            </w:pPr>
            <w:r w:rsidRPr="00EC3CAC">
              <w:rPr>
                <w:rFonts w:ascii="Book Antiqua" w:hAnsi="Book Antiqua"/>
                <w:color w:val="000000"/>
              </w:rPr>
              <w:t xml:space="preserve">1. </w:t>
            </w:r>
            <w:r w:rsidRPr="00EC3CAC">
              <w:rPr>
                <w:rFonts w:ascii="Book Antiqua" w:hAnsi="Book Antiqua"/>
                <w:b/>
                <w:color w:val="000000"/>
                <w:lang w:val="ru-RU" w:eastAsia="uk-UA"/>
              </w:rPr>
              <w:t>Н</w:t>
            </w:r>
            <w:proofErr w:type="spellStart"/>
            <w:r w:rsidRPr="00EC3CAC">
              <w:rPr>
                <w:rFonts w:ascii="Book Antiqua" w:hAnsi="Book Antiqua"/>
                <w:b/>
                <w:color w:val="000000"/>
                <w:lang w:eastAsia="uk-UA"/>
              </w:rPr>
              <w:t>аявність</w:t>
            </w:r>
            <w:proofErr w:type="spellEnd"/>
            <w:r w:rsidRPr="00EC3CAC">
              <w:rPr>
                <w:rFonts w:ascii="Book Antiqua" w:hAnsi="Book Antiqua"/>
                <w:b/>
                <w:color w:val="000000"/>
                <w:lang w:eastAsia="uk-UA"/>
              </w:rPr>
              <w:t xml:space="preserve"> документально підтвердженого досвіду виконання аналогічного (аналогічних) за предметом закупівлі договору (договорів)</w:t>
            </w:r>
          </w:p>
        </w:tc>
        <w:tc>
          <w:tcPr>
            <w:tcW w:w="7513" w:type="dxa"/>
            <w:tcBorders>
              <w:top w:val="single" w:sz="2" w:space="0" w:color="333333"/>
              <w:left w:val="single" w:sz="2" w:space="0" w:color="333333"/>
              <w:bottom w:val="single" w:sz="2" w:space="0" w:color="333333"/>
              <w:right w:val="single" w:sz="2" w:space="0" w:color="333333"/>
            </w:tcBorders>
            <w:shd w:val="clear" w:color="auto" w:fill="auto"/>
          </w:tcPr>
          <w:p w:rsidR="00E7119A" w:rsidRPr="00EC3CAC" w:rsidRDefault="00E7119A" w:rsidP="003E3EA2">
            <w:pPr>
              <w:widowControl w:val="0"/>
              <w:ind w:right="57"/>
              <w:contextualSpacing/>
              <w:jc w:val="both"/>
              <w:rPr>
                <w:rFonts w:ascii="Book Antiqua" w:hAnsi="Book Antiqua"/>
                <w:color w:val="000000"/>
              </w:rPr>
            </w:pPr>
          </w:p>
          <w:p w:rsidR="00E7119A" w:rsidRPr="00EC3CAC" w:rsidRDefault="00E7119A" w:rsidP="003E3EA2">
            <w:pPr>
              <w:widowControl w:val="0"/>
              <w:ind w:right="57"/>
              <w:contextualSpacing/>
              <w:jc w:val="both"/>
              <w:rPr>
                <w:rFonts w:ascii="Book Antiqua" w:hAnsi="Book Antiqua"/>
              </w:rPr>
            </w:pPr>
            <w:r w:rsidRPr="00EC3CAC">
              <w:rPr>
                <w:rFonts w:ascii="Book Antiqua" w:hAnsi="Book Antiqua"/>
              </w:rPr>
              <w:t>1.1. Довідка про наявність документально підтвердженого досвіду виконання аналогічного (аналогічних) за предметом закупівлі договору (договорів) за наведеним нижче зразком: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410"/>
              <w:gridCol w:w="2693"/>
              <w:gridCol w:w="1509"/>
            </w:tblGrid>
            <w:tr w:rsidR="00E7119A" w:rsidRPr="00EC3CAC" w:rsidTr="003E3EA2">
              <w:tc>
                <w:tcPr>
                  <w:tcW w:w="816"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r w:rsidRPr="00EC3CAC">
                    <w:rPr>
                      <w:rFonts w:ascii="Book Antiqua" w:hAnsi="Book Antiqua"/>
                      <w:sz w:val="18"/>
                      <w:szCs w:val="18"/>
                    </w:rPr>
                    <w:t>№ з/п</w:t>
                  </w:r>
                </w:p>
              </w:tc>
              <w:tc>
                <w:tcPr>
                  <w:tcW w:w="2410"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r w:rsidRPr="00EC3CAC">
                    <w:rPr>
                      <w:rFonts w:ascii="Book Antiqua" w:hAnsi="Book Antiqua"/>
                      <w:sz w:val="18"/>
                      <w:szCs w:val="18"/>
                    </w:rPr>
                    <w:t>Найменування, код ЄДРПОУ, адреса, телефон, ПІБ керівника замовника</w:t>
                  </w:r>
                </w:p>
              </w:tc>
              <w:tc>
                <w:tcPr>
                  <w:tcW w:w="2693"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r w:rsidRPr="00EC3CAC">
                    <w:rPr>
                      <w:rFonts w:ascii="Book Antiqua" w:hAnsi="Book Antiqua"/>
                      <w:sz w:val="18"/>
                      <w:szCs w:val="18"/>
                    </w:rPr>
                    <w:t>Номер та дата укладення аналогічного* договору, предмет договору та строк поставки товару за договором</w:t>
                  </w:r>
                </w:p>
              </w:tc>
              <w:tc>
                <w:tcPr>
                  <w:tcW w:w="1509"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r w:rsidRPr="00EC3CAC">
                    <w:rPr>
                      <w:rFonts w:ascii="Book Antiqua" w:hAnsi="Book Antiqua"/>
                      <w:sz w:val="18"/>
                      <w:szCs w:val="18"/>
                    </w:rPr>
                    <w:t>Сума договору</w:t>
                  </w:r>
                </w:p>
              </w:tc>
            </w:tr>
            <w:tr w:rsidR="00E7119A" w:rsidRPr="00EC3CAC" w:rsidTr="003E3EA2">
              <w:tc>
                <w:tcPr>
                  <w:tcW w:w="816" w:type="dxa"/>
                  <w:shd w:val="clear" w:color="auto" w:fill="auto"/>
                </w:tcPr>
                <w:p w:rsidR="00E7119A" w:rsidRPr="00EC3CAC" w:rsidRDefault="00E7119A" w:rsidP="003E3EA2">
                  <w:pPr>
                    <w:widowControl w:val="0"/>
                    <w:ind w:right="57"/>
                    <w:contextualSpacing/>
                    <w:jc w:val="both"/>
                    <w:rPr>
                      <w:rFonts w:ascii="Book Antiqua" w:hAnsi="Book Antiqua"/>
                    </w:rPr>
                  </w:pPr>
                </w:p>
              </w:tc>
              <w:tc>
                <w:tcPr>
                  <w:tcW w:w="2410"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p>
              </w:tc>
              <w:tc>
                <w:tcPr>
                  <w:tcW w:w="2693"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p>
              </w:tc>
              <w:tc>
                <w:tcPr>
                  <w:tcW w:w="1509"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p>
              </w:tc>
            </w:tr>
            <w:tr w:rsidR="00E7119A" w:rsidRPr="00EC3CAC" w:rsidTr="003E3EA2">
              <w:tc>
                <w:tcPr>
                  <w:tcW w:w="816" w:type="dxa"/>
                  <w:shd w:val="clear" w:color="auto" w:fill="auto"/>
                </w:tcPr>
                <w:p w:rsidR="00E7119A" w:rsidRPr="00EC3CAC" w:rsidRDefault="00E7119A" w:rsidP="003E3EA2">
                  <w:pPr>
                    <w:widowControl w:val="0"/>
                    <w:ind w:right="57"/>
                    <w:contextualSpacing/>
                    <w:jc w:val="both"/>
                    <w:rPr>
                      <w:rFonts w:ascii="Book Antiqua" w:hAnsi="Book Antiqua"/>
                    </w:rPr>
                  </w:pPr>
                </w:p>
              </w:tc>
              <w:tc>
                <w:tcPr>
                  <w:tcW w:w="2410"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p>
              </w:tc>
              <w:tc>
                <w:tcPr>
                  <w:tcW w:w="2693"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p>
              </w:tc>
              <w:tc>
                <w:tcPr>
                  <w:tcW w:w="1509"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p>
              </w:tc>
            </w:tr>
          </w:tbl>
          <w:p w:rsidR="00E7119A" w:rsidRPr="00EC3CAC" w:rsidRDefault="00E7119A" w:rsidP="003E3EA2">
            <w:pPr>
              <w:widowControl w:val="0"/>
              <w:ind w:right="57"/>
              <w:contextualSpacing/>
              <w:jc w:val="both"/>
              <w:rPr>
                <w:rFonts w:ascii="Book Antiqua" w:hAnsi="Book Antiqua"/>
              </w:rPr>
            </w:pPr>
          </w:p>
          <w:p w:rsidR="00E7119A" w:rsidRPr="00EC3CAC" w:rsidRDefault="00E7119A" w:rsidP="003E3EA2">
            <w:pPr>
              <w:widowControl w:val="0"/>
              <w:ind w:right="57"/>
              <w:contextualSpacing/>
              <w:jc w:val="both"/>
              <w:rPr>
                <w:rFonts w:ascii="Book Antiqua" w:hAnsi="Book Antiqua"/>
              </w:rPr>
            </w:pPr>
            <w:r w:rsidRPr="00EC3CAC">
              <w:rPr>
                <w:rFonts w:ascii="Book Antiqua" w:hAnsi="Book Antiqua"/>
              </w:rPr>
              <w:t>1.2. Наявність в учасника досвіду виконання аналогічного(</w:t>
            </w:r>
            <w:proofErr w:type="spellStart"/>
            <w:r w:rsidRPr="00EC3CAC">
              <w:rPr>
                <w:rFonts w:ascii="Book Antiqua" w:hAnsi="Book Antiqua"/>
              </w:rPr>
              <w:t>их</w:t>
            </w:r>
            <w:proofErr w:type="spellEnd"/>
            <w:r w:rsidRPr="00EC3CAC">
              <w:rPr>
                <w:rFonts w:ascii="Book Antiqua" w:hAnsi="Book Antiqua"/>
              </w:rPr>
              <w:t>) договору(</w:t>
            </w:r>
            <w:proofErr w:type="spellStart"/>
            <w:r w:rsidRPr="00EC3CAC">
              <w:rPr>
                <w:rFonts w:ascii="Book Antiqua" w:hAnsi="Book Antiqua"/>
              </w:rPr>
              <w:t>ів</w:t>
            </w:r>
            <w:proofErr w:type="spellEnd"/>
            <w:r w:rsidRPr="00EC3CAC">
              <w:rPr>
                <w:rFonts w:ascii="Book Antiqua" w:hAnsi="Book Antiqua"/>
              </w:rPr>
              <w:t xml:space="preserve">) документально підтверджується в складі тендерної пропозиції наступними документами: </w:t>
            </w:r>
          </w:p>
          <w:p w:rsidR="00E7119A" w:rsidRPr="00EC3CAC" w:rsidRDefault="00E7119A" w:rsidP="003E3EA2">
            <w:pPr>
              <w:widowControl w:val="0"/>
              <w:ind w:right="57"/>
              <w:contextualSpacing/>
              <w:jc w:val="both"/>
              <w:rPr>
                <w:rFonts w:ascii="Book Antiqua" w:hAnsi="Book Antiqua"/>
              </w:rPr>
            </w:pPr>
            <w:r w:rsidRPr="00EC3CAC">
              <w:rPr>
                <w:rFonts w:ascii="Book Antiqua" w:hAnsi="Book Antiqua"/>
              </w:rPr>
              <w:t xml:space="preserve">- </w:t>
            </w:r>
            <w:proofErr w:type="spellStart"/>
            <w:r w:rsidRPr="00EC3CAC">
              <w:rPr>
                <w:rFonts w:ascii="Book Antiqua" w:hAnsi="Book Antiqua"/>
              </w:rPr>
              <w:t>сканкопiєю</w:t>
            </w:r>
            <w:proofErr w:type="spellEnd"/>
            <w:r w:rsidRPr="00EC3CAC">
              <w:rPr>
                <w:rFonts w:ascii="Book Antiqua" w:hAnsi="Book Antiqua"/>
              </w:rPr>
              <w:t>(ями) аналогічного(</w:t>
            </w:r>
            <w:proofErr w:type="spellStart"/>
            <w:r w:rsidRPr="00EC3CAC">
              <w:rPr>
                <w:rFonts w:ascii="Book Antiqua" w:hAnsi="Book Antiqua"/>
              </w:rPr>
              <w:t>их</w:t>
            </w:r>
            <w:proofErr w:type="spellEnd"/>
            <w:r w:rsidRPr="00EC3CAC">
              <w:rPr>
                <w:rFonts w:ascii="Book Antiqua" w:hAnsi="Book Antiqua"/>
              </w:rPr>
              <w:t>) договору(</w:t>
            </w:r>
            <w:proofErr w:type="spellStart"/>
            <w:r w:rsidRPr="00EC3CAC">
              <w:rPr>
                <w:rFonts w:ascii="Book Antiqua" w:hAnsi="Book Antiqua"/>
              </w:rPr>
              <w:t>ів</w:t>
            </w:r>
            <w:proofErr w:type="spellEnd"/>
            <w:r w:rsidRPr="00EC3CAC">
              <w:rPr>
                <w:rFonts w:ascii="Book Antiqua" w:hAnsi="Book Antiqua"/>
              </w:rPr>
              <w:t xml:space="preserve">)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 </w:t>
            </w:r>
          </w:p>
          <w:p w:rsidR="00E7119A" w:rsidRPr="00EC3CAC" w:rsidRDefault="00E7119A" w:rsidP="003E3EA2">
            <w:pPr>
              <w:widowControl w:val="0"/>
              <w:ind w:right="57"/>
              <w:contextualSpacing/>
              <w:jc w:val="both"/>
              <w:rPr>
                <w:rFonts w:ascii="Book Antiqua" w:hAnsi="Book Antiqua"/>
              </w:rPr>
            </w:pPr>
          </w:p>
          <w:p w:rsidR="00E7119A" w:rsidRPr="00EC3CAC" w:rsidRDefault="00E7119A" w:rsidP="003E3EA2">
            <w:pPr>
              <w:widowControl w:val="0"/>
              <w:ind w:right="57"/>
              <w:contextualSpacing/>
              <w:jc w:val="both"/>
              <w:rPr>
                <w:rFonts w:ascii="Book Antiqua" w:hAnsi="Book Antiqua"/>
                <w:b/>
                <w:i/>
                <w:color w:val="000000"/>
              </w:rPr>
            </w:pPr>
            <w:r w:rsidRPr="00EC3CAC">
              <w:rPr>
                <w:rFonts w:ascii="Book Antiqua" w:hAnsi="Book Antiqua"/>
                <w:b/>
                <w:i/>
                <w:color w:val="000000"/>
              </w:rPr>
              <w:t>Примітки:</w:t>
            </w:r>
          </w:p>
          <w:p w:rsidR="00E7119A" w:rsidRPr="00EC3CAC" w:rsidRDefault="00E7119A" w:rsidP="003E3EA2">
            <w:pPr>
              <w:widowControl w:val="0"/>
              <w:ind w:right="57"/>
              <w:contextualSpacing/>
              <w:jc w:val="both"/>
              <w:rPr>
                <w:rFonts w:ascii="Book Antiqua" w:hAnsi="Book Antiqua"/>
                <w:lang w:eastAsia="ar-SA"/>
              </w:rPr>
            </w:pPr>
            <w:r w:rsidRPr="00EC3CAC">
              <w:rPr>
                <w:rFonts w:ascii="Book Antiqua" w:hAnsi="Book Antiqua"/>
                <w:i/>
                <w:color w:val="000000"/>
              </w:rPr>
              <w:t>*Аналогічним договором відповідно до умов цієї Документації є повністю виконаний договір, який підтверджує наявність в учасника досвіду щодо постачання того ж товару, що є предметом закупівлі, тобто природного газу.</w:t>
            </w:r>
          </w:p>
        </w:tc>
      </w:tr>
    </w:tbl>
    <w:p w:rsidR="00550394" w:rsidRDefault="00550394" w:rsidP="005F1386">
      <w:pPr>
        <w:pStyle w:val="afc"/>
        <w:jc w:val="center"/>
        <w:rPr>
          <w:b/>
        </w:rPr>
      </w:pPr>
    </w:p>
    <w:p w:rsidR="00550394" w:rsidRDefault="00550394" w:rsidP="005F1386">
      <w:pPr>
        <w:pStyle w:val="afc"/>
        <w:jc w:val="center"/>
        <w:rPr>
          <w:b/>
        </w:rPr>
      </w:pPr>
    </w:p>
    <w:p w:rsidR="00550394" w:rsidRDefault="00550394" w:rsidP="005F1386">
      <w:pPr>
        <w:pStyle w:val="afc"/>
        <w:jc w:val="center"/>
        <w:rPr>
          <w:b/>
        </w:rPr>
      </w:pPr>
    </w:p>
    <w:p w:rsidR="00550394" w:rsidRDefault="00E7119A" w:rsidP="005F1386">
      <w:pPr>
        <w:pStyle w:val="afc"/>
        <w:jc w:val="center"/>
        <w:rPr>
          <w:b/>
        </w:rPr>
      </w:pPr>
      <w:r>
        <w:rPr>
          <w:b/>
        </w:rPr>
        <w:t xml:space="preserve">                                                                         </w:t>
      </w:r>
    </w:p>
    <w:p w:rsidR="00E7119A" w:rsidRDefault="00E7119A" w:rsidP="005F1386">
      <w:pPr>
        <w:pStyle w:val="afc"/>
        <w:jc w:val="center"/>
        <w:rPr>
          <w:b/>
        </w:rPr>
      </w:pPr>
    </w:p>
    <w:p w:rsidR="00E7119A" w:rsidRDefault="00E7119A" w:rsidP="005F1386">
      <w:pPr>
        <w:pStyle w:val="afc"/>
        <w:jc w:val="center"/>
        <w:rPr>
          <w:b/>
        </w:rPr>
      </w:pPr>
    </w:p>
    <w:p w:rsidR="00550394" w:rsidRDefault="00550394" w:rsidP="005F1386">
      <w:pPr>
        <w:pStyle w:val="afc"/>
        <w:jc w:val="center"/>
        <w:rPr>
          <w:b/>
        </w:rPr>
      </w:pPr>
    </w:p>
    <w:p w:rsidR="005F1386" w:rsidRPr="00BD3D29" w:rsidRDefault="005F1386" w:rsidP="005F1386">
      <w:pPr>
        <w:pStyle w:val="afc"/>
        <w:jc w:val="center"/>
        <w:rPr>
          <w:b/>
        </w:rPr>
      </w:pPr>
      <w:r w:rsidRPr="00BD3D29">
        <w:rPr>
          <w:b/>
        </w:rPr>
        <w:t>2. Підтвердження відповідності УЧАСНИКА</w:t>
      </w:r>
      <w:r>
        <w:rPr>
          <w:b/>
        </w:rPr>
        <w:t>/ПЕРЕМОЖЦЯ</w:t>
      </w:r>
      <w:r w:rsidRPr="00BD3D29">
        <w:rPr>
          <w:b/>
        </w:rPr>
        <w:t>  вимогам, визначеним у статті 17 Закону “Про публічні закупівлі” (далі – Закон).</w:t>
      </w:r>
    </w:p>
    <w:p w:rsidR="005F1386" w:rsidRDefault="005F1386" w:rsidP="005F1386">
      <w:pPr>
        <w:pStyle w:val="afc"/>
        <w:rPr>
          <w:b/>
          <w:i/>
          <w:iCs/>
          <w:bdr w:val="none" w:sz="0" w:space="0" w:color="auto" w:frame="1"/>
          <w:shd w:val="clear" w:color="auto" w:fill="FFFFFF"/>
        </w:rPr>
      </w:pPr>
    </w:p>
    <w:p w:rsidR="0042386D" w:rsidRPr="0042386D" w:rsidRDefault="005F1386" w:rsidP="0042386D">
      <w:pPr>
        <w:spacing w:before="120"/>
        <w:ind w:firstLine="567"/>
        <w:jc w:val="both"/>
        <w:rPr>
          <w:color w:val="000000"/>
          <w:shd w:val="solid" w:color="FFFFFF" w:fill="FFFFFF"/>
        </w:rPr>
      </w:pPr>
      <w:r w:rsidRPr="0070477F">
        <w:rPr>
          <w:b/>
          <w:i/>
          <w:iCs/>
          <w:bdr w:val="none" w:sz="0" w:space="0" w:color="auto" w:frame="1"/>
          <w:shd w:val="clear" w:color="auto" w:fill="FFFFFF"/>
        </w:rPr>
        <w:t xml:space="preserve">2.1. </w:t>
      </w:r>
      <w:r w:rsidRPr="0070477F">
        <w:rPr>
          <w:b/>
          <w:iCs/>
          <w:bdr w:val="none" w:sz="0" w:space="0" w:color="auto" w:frame="1"/>
          <w:shd w:val="clear" w:color="auto" w:fill="FFFFFF"/>
        </w:rPr>
        <w:t>Для учасників:</w:t>
      </w:r>
      <w:r w:rsidRPr="00BD3D29">
        <w:rPr>
          <w:i/>
          <w:iCs/>
          <w:bdr w:val="none" w:sz="0" w:space="0" w:color="auto" w:frame="1"/>
          <w:shd w:val="clear" w:color="auto" w:fill="FFFFFF"/>
        </w:rPr>
        <w:t xml:space="preserve"> </w:t>
      </w:r>
      <w:r w:rsidR="0042386D" w:rsidRPr="0042386D">
        <w:rPr>
          <w:color w:val="000000"/>
          <w:shd w:val="solid" w:color="FFFFFF" w:fill="FFFFFF"/>
          <w:lang w:eastAsia="en-US"/>
        </w:rPr>
        <w:t>Учасник процедури закупівлі підтверджує відсутність підстав, зазначених в абзаці першому пункту</w:t>
      </w:r>
      <w:r w:rsidR="0042386D">
        <w:rPr>
          <w:color w:val="000000"/>
          <w:shd w:val="solid" w:color="FFFFFF" w:fill="FFFFFF"/>
          <w:lang w:eastAsia="en-US"/>
        </w:rPr>
        <w:t xml:space="preserve"> 44 Особливостей</w:t>
      </w:r>
      <w:r w:rsidR="0042386D" w:rsidRPr="0042386D">
        <w:rPr>
          <w:color w:val="000000"/>
          <w:shd w:val="solid" w:color="FFFFFF" w:fill="FFFFFF"/>
          <w:lang w:eastAsia="en-US"/>
        </w:rPr>
        <w:t xml:space="preserve">, шляхом самостійного декларування відсутності таких підстав в електронній системі </w:t>
      </w:r>
      <w:proofErr w:type="spellStart"/>
      <w:r w:rsidR="0042386D" w:rsidRPr="0042386D">
        <w:rPr>
          <w:color w:val="000000"/>
          <w:shd w:val="solid" w:color="FFFFFF" w:fill="FFFFFF"/>
          <w:lang w:eastAsia="en-US"/>
        </w:rPr>
        <w:t>закупівель</w:t>
      </w:r>
      <w:proofErr w:type="spellEnd"/>
      <w:r w:rsidR="0042386D" w:rsidRPr="0042386D">
        <w:rPr>
          <w:color w:val="000000"/>
          <w:shd w:val="solid" w:color="FFFFFF" w:fill="FFFFFF"/>
          <w:lang w:eastAsia="en-US"/>
        </w:rPr>
        <w:t xml:space="preserve"> під час подання тендерної пропозиції.</w:t>
      </w:r>
      <w:r w:rsidR="00550394">
        <w:rPr>
          <w:color w:val="000000"/>
          <w:shd w:val="solid" w:color="FFFFFF" w:fill="FFFFFF"/>
          <w:lang w:eastAsia="en-US"/>
        </w:rPr>
        <w:t xml:space="preserve"> </w:t>
      </w:r>
    </w:p>
    <w:p w:rsidR="005F1386" w:rsidRDefault="0042386D" w:rsidP="00550394">
      <w:pPr>
        <w:pStyle w:val="afc"/>
        <w:ind w:firstLine="567"/>
        <w:jc w:val="both"/>
        <w:rPr>
          <w:color w:val="000000"/>
          <w:shd w:val="solid" w:color="FFFFFF" w:fill="FFFFFF"/>
        </w:rPr>
      </w:pPr>
      <w:r w:rsidRPr="0042386D">
        <w:rPr>
          <w:color w:val="000000"/>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386D">
        <w:rPr>
          <w:color w:val="000000"/>
          <w:shd w:val="solid" w:color="FFFFFF" w:fill="FFFFFF"/>
        </w:rPr>
        <w:t>закупівель</w:t>
      </w:r>
      <w:proofErr w:type="spellEnd"/>
      <w:r w:rsidRPr="0042386D">
        <w:rPr>
          <w:color w:val="000000"/>
          <w:shd w:val="solid" w:color="FFFFFF" w:fill="FFFFFF"/>
        </w:rPr>
        <w:t xml:space="preserve"> будь-яких документів, що підтверджують відсутність підстав, визначених в абзаці першому пункту</w:t>
      </w:r>
      <w:r>
        <w:rPr>
          <w:color w:val="000000"/>
          <w:shd w:val="solid" w:color="FFFFFF" w:fill="FFFFFF"/>
        </w:rPr>
        <w:t xml:space="preserve"> 44</w:t>
      </w:r>
      <w:r w:rsidR="00550394">
        <w:rPr>
          <w:color w:val="000000"/>
          <w:shd w:val="solid" w:color="FFFFFF" w:fill="FFFFFF"/>
        </w:rPr>
        <w:t xml:space="preserve"> Особливостей</w:t>
      </w:r>
      <w:r w:rsidRPr="0042386D">
        <w:rPr>
          <w:color w:val="000000"/>
          <w:shd w:val="solid" w:color="FFFFFF" w:fill="FFFFFF"/>
        </w:rPr>
        <w:t>, крім самостійного декларування відсутності таких підстав учасником процедури закупівлі відповідно до абзацу четвертого пункту</w:t>
      </w:r>
      <w:r>
        <w:rPr>
          <w:color w:val="000000"/>
          <w:shd w:val="solid" w:color="FFFFFF" w:fill="FFFFFF"/>
        </w:rPr>
        <w:t xml:space="preserve"> 44 Особливостей</w:t>
      </w:r>
      <w:r w:rsidRPr="0042386D">
        <w:rPr>
          <w:color w:val="000000"/>
          <w:shd w:val="solid" w:color="FFFFFF" w:fill="FFFFFF"/>
        </w:rPr>
        <w:t>.</w:t>
      </w:r>
    </w:p>
    <w:p w:rsidR="00550394" w:rsidRDefault="00550394" w:rsidP="00550394">
      <w:pPr>
        <w:pStyle w:val="afc"/>
        <w:ind w:firstLine="567"/>
        <w:jc w:val="both"/>
        <w:rPr>
          <w:color w:val="000000"/>
          <w:shd w:val="solid" w:color="FFFFFF" w:fill="FFFFFF"/>
        </w:rPr>
      </w:pPr>
      <w:r>
        <w:rPr>
          <w:color w:val="000000"/>
          <w:shd w:val="solid" w:color="FFFFFF" w:fill="FFFFFF"/>
        </w:rPr>
        <w:t xml:space="preserve">Замовник не вимагає від учасника процедури закупівлі підтвердження відсутності </w:t>
      </w:r>
      <w:r>
        <w:rPr>
          <w:color w:val="333333"/>
          <w:shd w:val="clear" w:color="auto" w:fill="FFFFFF"/>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2386D" w:rsidRPr="0042386D" w:rsidRDefault="0042386D" w:rsidP="0042386D">
      <w:pPr>
        <w:pStyle w:val="afc"/>
        <w:jc w:val="both"/>
      </w:pPr>
    </w:p>
    <w:p w:rsidR="00550394" w:rsidRDefault="005F1386" w:rsidP="00550394">
      <w:pPr>
        <w:spacing w:before="120"/>
        <w:ind w:firstLine="567"/>
        <w:jc w:val="both"/>
        <w:rPr>
          <w:color w:val="000000"/>
          <w:shd w:val="solid" w:color="FFFFFF" w:fill="FFFFFF"/>
          <w:lang w:eastAsia="en-US"/>
        </w:rPr>
      </w:pPr>
      <w:r w:rsidRPr="0070477F">
        <w:rPr>
          <w:b/>
        </w:rPr>
        <w:t>2.2.</w:t>
      </w:r>
      <w:r w:rsidRPr="0070477F">
        <w:t xml:space="preserve"> </w:t>
      </w:r>
      <w:r w:rsidR="00550394" w:rsidRPr="00550394">
        <w:rPr>
          <w:b/>
        </w:rPr>
        <w:t>Для переможця:</w:t>
      </w:r>
      <w:r w:rsidR="00550394" w:rsidRPr="00550394">
        <w:rPr>
          <w:color w:val="000000"/>
          <w:sz w:val="28"/>
          <w:szCs w:val="28"/>
          <w:shd w:val="solid" w:color="FFFFFF" w:fill="FFFFFF"/>
          <w:lang w:eastAsia="en-US"/>
        </w:rPr>
        <w:t xml:space="preserve"> </w:t>
      </w:r>
      <w:r w:rsidR="00550394" w:rsidRPr="00550394">
        <w:rPr>
          <w:color w:val="000000"/>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00550394" w:rsidRPr="00550394">
        <w:rPr>
          <w:color w:val="000000"/>
          <w:shd w:val="solid" w:color="FFFFFF" w:fill="FFFFFF"/>
          <w:lang w:eastAsia="en-US"/>
        </w:rPr>
        <w:t>закупівель</w:t>
      </w:r>
      <w:proofErr w:type="spellEnd"/>
      <w:r w:rsidR="00550394" w:rsidRPr="00550394">
        <w:rPr>
          <w:color w:val="000000"/>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550394" w:rsidRPr="00550394">
        <w:rPr>
          <w:color w:val="000000"/>
          <w:shd w:val="solid" w:color="FFFFFF" w:fill="FFFFFF"/>
          <w:lang w:eastAsia="en-US"/>
        </w:rPr>
        <w:t>закупівель</w:t>
      </w:r>
      <w:proofErr w:type="spellEnd"/>
      <w:r w:rsidR="00550394" w:rsidRPr="00550394">
        <w:rPr>
          <w:color w:val="000000"/>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rsidR="00550394" w:rsidRPr="00550394" w:rsidRDefault="00550394" w:rsidP="00550394">
      <w:pPr>
        <w:spacing w:before="120"/>
        <w:ind w:firstLine="567"/>
        <w:jc w:val="both"/>
        <w:rPr>
          <w:color w:val="000000"/>
          <w:shd w:val="solid" w:color="FFFFFF" w:fill="FFFFFF"/>
        </w:rPr>
      </w:pPr>
      <w:r w:rsidRPr="00550394">
        <w:rPr>
          <w:color w:val="000000"/>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50394">
        <w:rPr>
          <w:color w:val="000000"/>
          <w:shd w:val="solid" w:color="FFFFFF" w:fill="FFFFFF"/>
          <w:lang w:eastAsia="en-US"/>
        </w:rPr>
        <w:t>закупівель</w:t>
      </w:r>
      <w:proofErr w:type="spellEnd"/>
      <w:r w:rsidRPr="00550394">
        <w:rPr>
          <w:color w:val="000000"/>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p w:rsidR="00550394" w:rsidRPr="00550394" w:rsidRDefault="00550394" w:rsidP="00550394">
      <w:pPr>
        <w:spacing w:before="120"/>
        <w:ind w:firstLine="567"/>
        <w:jc w:val="both"/>
        <w:rPr>
          <w:color w:val="000000"/>
          <w:shd w:val="solid" w:color="FFFFFF" w:fill="FFFFFF"/>
        </w:rPr>
      </w:pPr>
      <w:r w:rsidRPr="00550394">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5F1386" w:rsidRDefault="005F1386" w:rsidP="005F1386">
      <w:pPr>
        <w:pStyle w:val="afc"/>
        <w:jc w:val="both"/>
      </w:pPr>
    </w:p>
    <w:p w:rsidR="002F4AE4" w:rsidRDefault="00550394" w:rsidP="002F4AE4">
      <w:pPr>
        <w:jc w:val="both"/>
        <w:rPr>
          <w:lang w:eastAsia="uk-UA"/>
        </w:rPr>
      </w:pPr>
      <w:r>
        <w:rPr>
          <w:lang w:eastAsia="uk-UA"/>
        </w:rPr>
        <w:t xml:space="preserve">        </w:t>
      </w:r>
      <w:r w:rsidR="002F4AE4" w:rsidRPr="005502FB">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002F4AE4" w:rsidRPr="005502FB">
        <w:rPr>
          <w:sz w:val="23"/>
          <w:szCs w:val="23"/>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2F4AE4" w:rsidRPr="005502FB">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1961A3" w:rsidRDefault="001961A3" w:rsidP="002F4AE4">
      <w:pPr>
        <w:jc w:val="both"/>
        <w:rPr>
          <w:lang w:eastAsia="uk-UA"/>
        </w:rPr>
      </w:pPr>
    </w:p>
    <w:p w:rsidR="001961A3" w:rsidRPr="005502FB" w:rsidRDefault="001961A3" w:rsidP="002F4AE4">
      <w:pPr>
        <w:jc w:val="both"/>
        <w:rPr>
          <w:lang w:eastAsia="uk-UA"/>
        </w:rPr>
      </w:pPr>
      <w:r w:rsidRPr="00D2446A">
        <w:t xml:space="preserve">На період дії воєнного стану в Україні </w:t>
      </w:r>
      <w:r>
        <w:t>переможець процедури закупівлі</w:t>
      </w:r>
      <w:r w:rsidRPr="00D2446A">
        <w:t xml:space="preserve"> </w:t>
      </w:r>
      <w:r w:rsidR="00000E2D">
        <w:t>(</w:t>
      </w:r>
      <w:r>
        <w:t xml:space="preserve">в разі </w:t>
      </w:r>
      <w:r w:rsidRPr="00D2446A">
        <w:t xml:space="preserve"> </w:t>
      </w:r>
      <w:r>
        <w:t xml:space="preserve">відсутності доступу до </w:t>
      </w:r>
      <w:r w:rsidR="00000E2D">
        <w:t>сказаного реєстру</w:t>
      </w:r>
      <w:r w:rsidR="001B4251">
        <w:t xml:space="preserve"> на момент подачі довідки</w:t>
      </w:r>
      <w:r w:rsidR="00000E2D">
        <w:t xml:space="preserve">) </w:t>
      </w:r>
      <w:r w:rsidRPr="00D2446A">
        <w:t>може надати витяг про відсутність судимості (</w:t>
      </w:r>
      <w:hyperlink r:id="rId13" w:history="1">
        <w:r w:rsidRPr="00D2446A">
          <w:rPr>
            <w:rStyle w:val="afff7"/>
          </w:rPr>
          <w:t>https://smarttender.biz/novyny/view/mvs-stvorilo-servis-dlya-vidachi-vityagiv-pro-vidsutnist-sudimosti/</w:t>
        </w:r>
      </w:hyperlink>
      <w:r w:rsidRPr="00D2446A">
        <w:t xml:space="preserve">) та </w:t>
      </w:r>
      <w:r w:rsidRPr="00D2446A">
        <w:rPr>
          <w:color w:val="323232"/>
        </w:rPr>
        <w:t xml:space="preserve">гарантійний лист </w:t>
      </w:r>
      <w:r>
        <w:rPr>
          <w:color w:val="323232"/>
        </w:rPr>
        <w:t xml:space="preserve">(довільної форми) </w:t>
      </w:r>
      <w:r w:rsidRPr="00D2446A">
        <w:rPr>
          <w:color w:val="323232"/>
        </w:rPr>
        <w:t xml:space="preserve">про те, що службова (посадова) особа </w:t>
      </w:r>
      <w:r>
        <w:rPr>
          <w:color w:val="323232"/>
        </w:rPr>
        <w:t>учасника</w:t>
      </w:r>
      <w:r w:rsidRPr="00D2446A">
        <w:rPr>
          <w:color w:val="323232"/>
        </w:rPr>
        <w:t xml:space="preserve">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 стану в Україні </w:t>
      </w:r>
    </w:p>
    <w:p w:rsidR="002F4AE4" w:rsidRPr="005502FB" w:rsidRDefault="002F4AE4" w:rsidP="002F4AE4">
      <w:pPr>
        <w:jc w:val="both"/>
        <w:rPr>
          <w:b/>
          <w:lang w:eastAsia="uk-UA"/>
        </w:rPr>
      </w:pPr>
    </w:p>
    <w:p w:rsidR="002F4AE4" w:rsidRPr="005502FB" w:rsidRDefault="002F4AE4" w:rsidP="002F4AE4">
      <w:pPr>
        <w:widowControl w:val="0"/>
        <w:spacing w:after="60"/>
        <w:ind w:left="34"/>
        <w:contextualSpacing/>
        <w:jc w:val="both"/>
        <w:rPr>
          <w:iCs/>
        </w:rPr>
      </w:pPr>
      <w:r w:rsidRPr="005502FB">
        <w:rPr>
          <w:iCs/>
        </w:rPr>
        <w:t xml:space="preserve">Довідка довільної форми про відсутність фактів не виконання своїх зобов’язань за раніше укладеним договором про закупівлю з </w:t>
      </w:r>
      <w:proofErr w:type="spellStart"/>
      <w:r w:rsidR="005558F5">
        <w:rPr>
          <w:iCs/>
        </w:rPr>
        <w:t>Любарською</w:t>
      </w:r>
      <w:proofErr w:type="spellEnd"/>
      <w:r w:rsidR="0071678B">
        <w:rPr>
          <w:iCs/>
        </w:rPr>
        <w:t xml:space="preserve"> спеціальною школою ЖОР</w:t>
      </w:r>
      <w:r w:rsidRPr="005502FB">
        <w:rPr>
          <w:iCs/>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2F4AE4" w:rsidRPr="005502FB" w:rsidRDefault="002F4AE4" w:rsidP="002F4AE4">
      <w:pPr>
        <w:widowControl w:val="0"/>
        <w:spacing w:after="60"/>
        <w:ind w:left="34"/>
        <w:contextualSpacing/>
        <w:jc w:val="both"/>
        <w:rPr>
          <w:iCs/>
        </w:rPr>
      </w:pPr>
      <w:r w:rsidRPr="005502FB">
        <w:rPr>
          <w:iCs/>
        </w:rPr>
        <w:t>або</w:t>
      </w:r>
    </w:p>
    <w:p w:rsidR="002F4AE4" w:rsidRDefault="002F4AE4" w:rsidP="002F4AE4">
      <w:pPr>
        <w:widowControl w:val="0"/>
        <w:spacing w:after="60"/>
        <w:ind w:left="34"/>
        <w:contextualSpacing/>
        <w:jc w:val="both"/>
        <w:rPr>
          <w:iCs/>
        </w:rPr>
      </w:pPr>
      <w:r w:rsidRPr="005502FB">
        <w:rPr>
          <w:iCs/>
        </w:rPr>
        <w:lastRenderedPageBreak/>
        <w:t>•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8D46D9" w:rsidRDefault="008D46D9" w:rsidP="001F4A56">
      <w:pPr>
        <w:tabs>
          <w:tab w:val="left" w:pos="9498"/>
        </w:tabs>
        <w:ind w:right="-1" w:firstLine="709"/>
        <w:jc w:val="both"/>
        <w:rPr>
          <w:i/>
          <w:iCs/>
          <w:lang w:eastAsia="ar-SA"/>
        </w:rPr>
      </w:pPr>
    </w:p>
    <w:p w:rsidR="001F4A56" w:rsidRPr="00564E18" w:rsidRDefault="001F4A56" w:rsidP="001F4A56">
      <w:pPr>
        <w:tabs>
          <w:tab w:val="left" w:pos="9498"/>
        </w:tabs>
        <w:ind w:right="-1" w:firstLine="709"/>
        <w:jc w:val="both"/>
        <w:rPr>
          <w:i/>
          <w:iCs/>
          <w:lang w:eastAsia="ar-SA"/>
        </w:rPr>
      </w:pPr>
      <w:r w:rsidRPr="00564E18">
        <w:rPr>
          <w:i/>
          <w:iCs/>
          <w:lang w:eastAsia="ar-SA"/>
        </w:rPr>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8D46D9" w:rsidRPr="00564E18" w:rsidRDefault="008D46D9" w:rsidP="008D46D9">
      <w:pPr>
        <w:tabs>
          <w:tab w:val="left" w:pos="9498"/>
        </w:tabs>
        <w:ind w:right="-1" w:firstLine="709"/>
        <w:jc w:val="both"/>
        <w:rPr>
          <w:i/>
          <w:iCs/>
          <w:lang w:eastAsia="ar-SA"/>
        </w:rPr>
      </w:pPr>
      <w:r w:rsidRPr="00564E18">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8D46D9" w:rsidRPr="005502FB" w:rsidRDefault="008D46D9" w:rsidP="00385351">
      <w:pPr>
        <w:spacing w:before="120"/>
        <w:ind w:firstLine="567"/>
        <w:jc w:val="both"/>
        <w:rPr>
          <w:i/>
          <w:lang w:eastAsia="uk-UA"/>
        </w:rPr>
      </w:pPr>
      <w:r w:rsidRPr="00564E18">
        <w:rPr>
          <w:i/>
          <w:iCs/>
          <w:lang w:eastAsia="ar-SA"/>
        </w:rPr>
        <w:t xml:space="preserve">З огляду на зазначене, </w:t>
      </w:r>
      <w:r w:rsidR="00385351">
        <w:rPr>
          <w:i/>
          <w:iCs/>
          <w:lang w:eastAsia="ar-SA"/>
        </w:rPr>
        <w:t>переможець закупівлі надає</w:t>
      </w:r>
      <w:r w:rsidRPr="00564E18">
        <w:rPr>
          <w:i/>
          <w:iCs/>
          <w:lang w:eastAsia="ar-SA"/>
        </w:rPr>
        <w:t xml:space="preserve"> гарантійні листи по вимогам ст.17 Закону в разі, якщо на </w:t>
      </w:r>
      <w:r w:rsidRPr="00385351">
        <w:rPr>
          <w:i/>
          <w:iCs/>
          <w:lang w:eastAsia="ar-SA"/>
        </w:rPr>
        <w:t xml:space="preserve">момент </w:t>
      </w:r>
      <w:r w:rsidR="00385351" w:rsidRPr="00385351">
        <w:rPr>
          <w:color w:val="000000"/>
          <w:shd w:val="solid" w:color="FFFFFF" w:fill="FFFFFF"/>
          <w:lang w:eastAsia="en-US"/>
        </w:rPr>
        <w:t>оприлюднення оголошення про пров</w:t>
      </w:r>
      <w:r w:rsidR="00385351">
        <w:rPr>
          <w:color w:val="000000"/>
          <w:shd w:val="solid" w:color="FFFFFF" w:fill="FFFFFF"/>
          <w:lang w:eastAsia="en-US"/>
        </w:rPr>
        <w:t>едення відкритих торгів</w:t>
      </w:r>
      <w:r w:rsidRPr="00564E18">
        <w:rPr>
          <w:i/>
          <w:iCs/>
          <w:lang w:eastAsia="ar-SA"/>
        </w:rPr>
        <w:t xml:space="preserve"> відсутній вільний доступ до публічної інформації що міститься у </w:t>
      </w:r>
      <w:r w:rsidRPr="00564E18">
        <w:rPr>
          <w:i/>
          <w:lang w:eastAsia="uk-UA"/>
        </w:rPr>
        <w:t>відкритих єдиних державних реєстрах.</w:t>
      </w:r>
    </w:p>
    <w:p w:rsidR="008D46D9" w:rsidRPr="00A406EE" w:rsidRDefault="008D46D9" w:rsidP="008D46D9">
      <w:pPr>
        <w:tabs>
          <w:tab w:val="left" w:pos="9498"/>
        </w:tabs>
        <w:ind w:right="-1" w:firstLine="709"/>
        <w:jc w:val="both"/>
        <w:rPr>
          <w:i/>
          <w:iCs/>
          <w:lang w:eastAsia="ar-SA"/>
        </w:rPr>
      </w:pPr>
    </w:p>
    <w:p w:rsidR="008D46D9" w:rsidRPr="00A406EE" w:rsidRDefault="008D46D9" w:rsidP="001F4A56">
      <w:pPr>
        <w:tabs>
          <w:tab w:val="left" w:pos="9498"/>
        </w:tabs>
        <w:ind w:right="-1" w:firstLine="709"/>
        <w:jc w:val="both"/>
        <w:rPr>
          <w:i/>
          <w:iCs/>
          <w:lang w:eastAsia="ar-SA"/>
        </w:rPr>
      </w:pPr>
    </w:p>
    <w:p w:rsidR="001F4A56" w:rsidRPr="005502FB" w:rsidRDefault="001F4A56" w:rsidP="002F4AE4">
      <w:pPr>
        <w:widowControl w:val="0"/>
        <w:spacing w:after="60"/>
        <w:ind w:left="34"/>
        <w:contextualSpacing/>
        <w:jc w:val="both"/>
        <w:rPr>
          <w:iCs/>
        </w:rPr>
      </w:pPr>
    </w:p>
    <w:p w:rsidR="005F1386" w:rsidRPr="000759BD" w:rsidRDefault="005F1386" w:rsidP="005F1386">
      <w:pPr>
        <w:pStyle w:val="afc"/>
        <w:rPr>
          <w:b/>
          <w:lang w:eastAsia="uk-UA"/>
        </w:rPr>
      </w:pPr>
      <w:r w:rsidRPr="000759BD">
        <w:rPr>
          <w:b/>
          <w:lang w:eastAsia="uk-UA"/>
        </w:rPr>
        <w:t>3. Інші документи:</w:t>
      </w:r>
    </w:p>
    <w:p w:rsidR="005F1386" w:rsidRPr="000759BD" w:rsidRDefault="005F1386" w:rsidP="005F1386">
      <w:pPr>
        <w:pStyle w:val="afc"/>
        <w:rPr>
          <w:b/>
          <w:lang w:eastAsia="uk-UA"/>
        </w:rPr>
      </w:pPr>
    </w:p>
    <w:tbl>
      <w:tblPr>
        <w:tblW w:w="9356" w:type="dxa"/>
        <w:tblInd w:w="250" w:type="dxa"/>
        <w:tblLayout w:type="fixed"/>
        <w:tblLook w:val="00A0" w:firstRow="1" w:lastRow="0" w:firstColumn="1" w:lastColumn="0" w:noHBand="0" w:noVBand="0"/>
      </w:tblPr>
      <w:tblGrid>
        <w:gridCol w:w="709"/>
        <w:gridCol w:w="8647"/>
      </w:tblGrid>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1</w:t>
            </w:r>
          </w:p>
        </w:tc>
        <w:tc>
          <w:tcPr>
            <w:tcW w:w="8647" w:type="dxa"/>
            <w:tcBorders>
              <w:top w:val="single" w:sz="4" w:space="0" w:color="000000"/>
              <w:left w:val="single" w:sz="4" w:space="0" w:color="000000"/>
              <w:bottom w:val="single" w:sz="4" w:space="0" w:color="000000"/>
              <w:right w:val="single" w:sz="4" w:space="0" w:color="000000"/>
            </w:tcBorders>
          </w:tcPr>
          <w:p w:rsidR="001B4251" w:rsidRPr="00584DE4" w:rsidRDefault="001B4251" w:rsidP="001B4251">
            <w:pPr>
              <w:spacing w:line="216" w:lineRule="auto"/>
              <w:ind w:firstLine="151"/>
              <w:jc w:val="both"/>
              <w:rPr>
                <w:b/>
              </w:rPr>
            </w:pPr>
            <w:r w:rsidRPr="00584DE4">
              <w:rPr>
                <w:b/>
              </w:rPr>
              <w:t>Правомочність на укладення договору про закупівлю та підписання пропозиції:</w:t>
            </w:r>
          </w:p>
          <w:p w:rsidR="001B4251" w:rsidRPr="00584DE4" w:rsidRDefault="001B4251" w:rsidP="001B4251">
            <w:pPr>
              <w:pStyle w:val="afc"/>
              <w:jc w:val="both"/>
            </w:pPr>
            <w:r w:rsidRPr="00584DE4">
              <w:t>Для юридичних осіб</w:t>
            </w:r>
          </w:p>
          <w:p w:rsidR="001B4251" w:rsidRPr="00584DE4" w:rsidRDefault="001B4251" w:rsidP="001B4251">
            <w:pPr>
              <w:pStyle w:val="afc"/>
              <w:jc w:val="both"/>
              <w:rPr>
                <w:lang w:eastAsia="ar-SA"/>
              </w:rPr>
            </w:pPr>
            <w:r w:rsidRPr="00584DE4">
              <w:t>1. Копія документу (</w:t>
            </w:r>
            <w:proofErr w:type="spellStart"/>
            <w:r w:rsidRPr="00584DE4">
              <w:t>ів</w:t>
            </w:r>
            <w:proofErr w:type="spellEnd"/>
            <w:r w:rsidRPr="00584DE4">
              <w:t>), що підтверджує повноваження особи, яка підписує тендерну пропозицію та/або уповноважена на підписання договору про закупівлю</w:t>
            </w:r>
          </w:p>
          <w:p w:rsidR="001B4251" w:rsidRPr="00584DE4" w:rsidRDefault="001B4251" w:rsidP="001B4251">
            <w:pPr>
              <w:pStyle w:val="afc"/>
              <w:jc w:val="both"/>
            </w:pPr>
            <w:r w:rsidRPr="00584DE4">
              <w:t>- виписка з протоколу засновників або копія протоколу засновників, або</w:t>
            </w:r>
          </w:p>
          <w:p w:rsidR="001B4251" w:rsidRPr="00584DE4" w:rsidRDefault="001B4251" w:rsidP="001B4251">
            <w:pPr>
              <w:pStyle w:val="afc"/>
              <w:jc w:val="both"/>
            </w:pPr>
            <w:r w:rsidRPr="00584DE4">
              <w:t>- наказ про призначення, або</w:t>
            </w:r>
          </w:p>
          <w:p w:rsidR="001B4251" w:rsidRPr="00584DE4" w:rsidRDefault="001B4251" w:rsidP="001B4251">
            <w:pPr>
              <w:pStyle w:val="afc"/>
              <w:jc w:val="both"/>
            </w:pPr>
            <w:r w:rsidRPr="00584DE4">
              <w:t>- довіреність або доручення або</w:t>
            </w:r>
          </w:p>
          <w:p w:rsidR="001B4251" w:rsidRPr="00584DE4" w:rsidRDefault="001B4251" w:rsidP="001B4251">
            <w:pPr>
              <w:pStyle w:val="afc"/>
              <w:jc w:val="both"/>
            </w:pPr>
            <w:r w:rsidRPr="00584DE4">
              <w:t>- інший документ, що підтверджує повноваження посадової особи учасника на підписання документів.</w:t>
            </w:r>
          </w:p>
          <w:p w:rsidR="001B4251" w:rsidRPr="00584DE4" w:rsidRDefault="001B4251" w:rsidP="001B4251">
            <w:pPr>
              <w:pStyle w:val="afc"/>
              <w:jc w:val="both"/>
            </w:pPr>
            <w:r w:rsidRPr="00584DE4">
              <w:t xml:space="preserve">2. Статут із змінами (в разі їх наявності) або іншого установчого документу. </w:t>
            </w:r>
          </w:p>
          <w:p w:rsidR="001B4251" w:rsidRPr="00584DE4" w:rsidRDefault="001B4251" w:rsidP="001B4251">
            <w:pPr>
              <w:pStyle w:val="afc"/>
              <w:jc w:val="both"/>
            </w:pPr>
            <w:r w:rsidRPr="00584DE4">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1B4251" w:rsidRPr="00584DE4" w:rsidRDefault="001B4251" w:rsidP="001B4251">
            <w:pPr>
              <w:pStyle w:val="afc"/>
              <w:jc w:val="both"/>
            </w:pPr>
            <w:r w:rsidRPr="00584DE4">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w:t>
            </w:r>
            <w:r w:rsidRPr="00584DE4">
              <w:lastRenderedPageBreak/>
              <w:t>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1B4251" w:rsidRPr="00584DE4" w:rsidRDefault="001B4251" w:rsidP="001B4251">
            <w:pPr>
              <w:pStyle w:val="afc"/>
              <w:jc w:val="both"/>
            </w:pPr>
            <w:r w:rsidRPr="00584DE4">
              <w:rPr>
                <w:u w:val="single"/>
              </w:rPr>
              <w:t>ля фізичних осіб-підприємців:</w:t>
            </w:r>
          </w:p>
          <w:p w:rsidR="001B4251" w:rsidRPr="00584DE4" w:rsidRDefault="001B4251" w:rsidP="001B4251">
            <w:pPr>
              <w:pStyle w:val="afc"/>
              <w:jc w:val="both"/>
            </w:pPr>
            <w:r w:rsidRPr="00584DE4">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1B4251" w:rsidRPr="00584DE4" w:rsidRDefault="001B4251" w:rsidP="001B4251">
            <w:pPr>
              <w:pStyle w:val="afc"/>
              <w:jc w:val="both"/>
            </w:pPr>
            <w:r w:rsidRPr="00584DE4">
              <w:t>2. Копія довідки про присвоєння ідентифікаційного номера або копія реєстраційного номеру облікової картки платника податків.</w:t>
            </w:r>
          </w:p>
          <w:p w:rsidR="001B4251" w:rsidRPr="00584DE4" w:rsidRDefault="001B4251" w:rsidP="001B4251">
            <w:pPr>
              <w:pStyle w:val="afc"/>
              <w:jc w:val="both"/>
            </w:pPr>
          </w:p>
          <w:p w:rsidR="001B4251" w:rsidRPr="00584DE4" w:rsidRDefault="001B4251" w:rsidP="001B4251">
            <w:pPr>
              <w:pStyle w:val="afc"/>
              <w:jc w:val="both"/>
            </w:pPr>
            <w:r w:rsidRPr="00584DE4">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1B4251" w:rsidRPr="00584DE4" w:rsidRDefault="001B4251" w:rsidP="001B4251">
            <w:pPr>
              <w:spacing w:line="216" w:lineRule="auto"/>
              <w:ind w:firstLine="151"/>
              <w:jc w:val="both"/>
            </w:pP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lastRenderedPageBreak/>
              <w:t>2</w:t>
            </w:r>
          </w:p>
        </w:tc>
        <w:tc>
          <w:tcPr>
            <w:tcW w:w="8647" w:type="dxa"/>
            <w:tcBorders>
              <w:top w:val="single" w:sz="4" w:space="0" w:color="000000"/>
              <w:left w:val="single" w:sz="4" w:space="0" w:color="000000"/>
              <w:bottom w:val="single" w:sz="4" w:space="0" w:color="000000"/>
              <w:right w:val="single" w:sz="4" w:space="0" w:color="000000"/>
            </w:tcBorders>
          </w:tcPr>
          <w:p w:rsidR="001B4251" w:rsidRPr="00584DE4" w:rsidRDefault="001B4251" w:rsidP="001B4251">
            <w:pPr>
              <w:spacing w:line="216" w:lineRule="auto"/>
              <w:ind w:firstLine="151"/>
              <w:jc w:val="both"/>
              <w:rPr>
                <w:b/>
              </w:rPr>
            </w:pPr>
            <w:r w:rsidRPr="00584DE4">
              <w:rPr>
                <w:b/>
              </w:rPr>
              <w:t>Тендерна пропозиція за формою Додатку 4 до тендерної документації</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3</w:t>
            </w:r>
          </w:p>
        </w:tc>
        <w:tc>
          <w:tcPr>
            <w:tcW w:w="8647" w:type="dxa"/>
            <w:tcBorders>
              <w:top w:val="single" w:sz="4" w:space="0" w:color="000000"/>
              <w:left w:val="single" w:sz="4" w:space="0" w:color="000000"/>
              <w:bottom w:val="single" w:sz="4" w:space="0" w:color="000000"/>
              <w:right w:val="single" w:sz="4" w:space="0" w:color="000000"/>
            </w:tcBorders>
          </w:tcPr>
          <w:p w:rsidR="001B4251" w:rsidRPr="00584DE4" w:rsidRDefault="001B4251" w:rsidP="001B4251">
            <w:pPr>
              <w:spacing w:line="216" w:lineRule="auto"/>
              <w:ind w:firstLine="151"/>
              <w:jc w:val="both"/>
            </w:pPr>
            <w:r w:rsidRPr="009E1AF1">
              <w:rPr>
                <w:b/>
              </w:rPr>
              <w:t>Інформація, що підтверджує відповідність тендерної пропозиції учасника Технічним, якісним, кількісним характеристикам</w:t>
            </w:r>
            <w:r w:rsidRPr="00584DE4">
              <w:t>, у тому числі з відповідною технічною специфікацією предмета закупівлі, зазначеною в Додатку 2 до тендерної документації (Довідка у довільній формі або у вигляді  Додатку №</w:t>
            </w:r>
            <w:r w:rsidRPr="00584DE4">
              <w:rPr>
                <w:lang w:val="en-US"/>
              </w:rPr>
              <w:t> </w:t>
            </w:r>
            <w:r w:rsidRPr="00584DE4">
              <w:t>2 до тендерної документації)</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4</w:t>
            </w:r>
          </w:p>
        </w:tc>
        <w:tc>
          <w:tcPr>
            <w:tcW w:w="8647" w:type="dxa"/>
            <w:tcBorders>
              <w:top w:val="single" w:sz="4" w:space="0" w:color="000000"/>
              <w:left w:val="single" w:sz="4" w:space="0" w:color="000000"/>
              <w:bottom w:val="single" w:sz="4" w:space="0" w:color="000000"/>
              <w:right w:val="single" w:sz="4" w:space="0" w:color="000000"/>
            </w:tcBorders>
          </w:tcPr>
          <w:p w:rsidR="001B4251" w:rsidRPr="009E1AF1" w:rsidRDefault="001B4251" w:rsidP="001B4251">
            <w:pPr>
              <w:pStyle w:val="afc"/>
              <w:jc w:val="both"/>
            </w:pPr>
            <w:r w:rsidRPr="009E1AF1">
              <w:t>Відомості про учасника за встановленою формою:</w:t>
            </w:r>
          </w:p>
          <w:p w:rsidR="001B4251" w:rsidRPr="009E1AF1" w:rsidRDefault="001B4251" w:rsidP="001B4251">
            <w:pPr>
              <w:pStyle w:val="afc"/>
              <w:jc w:val="both"/>
            </w:pPr>
          </w:p>
          <w:p w:rsidR="001B4251" w:rsidRPr="009E1AF1" w:rsidRDefault="001B4251" w:rsidP="001B4251">
            <w:pPr>
              <w:pStyle w:val="afc"/>
              <w:jc w:val="both"/>
              <w:rPr>
                <w:b/>
                <w:u w:val="single"/>
              </w:rPr>
            </w:pPr>
            <w:r w:rsidRPr="009E1AF1">
              <w:rPr>
                <w:b/>
                <w:u w:val="single"/>
              </w:rPr>
              <w:t>Форма “ВІДОМОСТІ ПРО УЧАСНИКА”.</w:t>
            </w:r>
          </w:p>
          <w:p w:rsidR="001B4251" w:rsidRPr="009E1AF1" w:rsidRDefault="001B4251" w:rsidP="001B4251">
            <w:pPr>
              <w:pStyle w:val="afc"/>
              <w:jc w:val="both"/>
            </w:pPr>
            <w:r w:rsidRPr="009E1AF1">
              <w:rPr>
                <w:b/>
              </w:rPr>
              <w:t>Повна та скорочена назва учасника</w:t>
            </w:r>
            <w:r w:rsidRPr="009E1AF1">
              <w:t>:</w:t>
            </w:r>
          </w:p>
          <w:p w:rsidR="001B4251" w:rsidRPr="009E1AF1" w:rsidRDefault="001B4251" w:rsidP="001B4251">
            <w:pPr>
              <w:pStyle w:val="afc"/>
              <w:jc w:val="both"/>
            </w:pPr>
            <w:r w:rsidRPr="009E1AF1">
              <w:rPr>
                <w:b/>
              </w:rPr>
              <w:t>Назва документа, яким затверджено Статут учасника, його номер та дата</w:t>
            </w:r>
            <w:r w:rsidRPr="009E1AF1">
              <w:t xml:space="preserve"> (для юридичних осіб):</w:t>
            </w:r>
          </w:p>
          <w:p w:rsidR="001B4251" w:rsidRPr="009E1AF1" w:rsidRDefault="001B4251" w:rsidP="001B4251">
            <w:pPr>
              <w:pStyle w:val="afc"/>
              <w:jc w:val="both"/>
            </w:pPr>
            <w:r w:rsidRPr="009E1AF1">
              <w:rPr>
                <w:b/>
              </w:rPr>
              <w:t>Місце та дата проведення державної реєстрації учасника</w:t>
            </w:r>
            <w:r w:rsidRPr="009E1AF1">
              <w:t>:</w:t>
            </w:r>
          </w:p>
          <w:p w:rsidR="001B4251" w:rsidRPr="009E1AF1" w:rsidRDefault="001B4251" w:rsidP="001B4251">
            <w:pPr>
              <w:pStyle w:val="afc"/>
              <w:jc w:val="both"/>
            </w:pPr>
            <w:r w:rsidRPr="009E1AF1">
              <w:rPr>
                <w:b/>
              </w:rPr>
              <w:t>Статус учасника</w:t>
            </w:r>
            <w:r w:rsidRPr="009E1AF1">
              <w:t xml:space="preserve"> </w:t>
            </w:r>
            <w:r w:rsidRPr="009E1AF1">
              <w:rPr>
                <w:u w:val="single"/>
              </w:rPr>
              <w:t>(виробник або надавач послуг або виконавець робіт, дилер, представник або ін.)</w:t>
            </w:r>
            <w:r w:rsidRPr="009E1AF1">
              <w:t>:</w:t>
            </w:r>
          </w:p>
          <w:p w:rsidR="001B4251" w:rsidRPr="009E1AF1" w:rsidRDefault="001B4251" w:rsidP="001B4251">
            <w:pPr>
              <w:pStyle w:val="afc"/>
              <w:jc w:val="both"/>
              <w:rPr>
                <w:b/>
              </w:rPr>
            </w:pPr>
            <w:r w:rsidRPr="009E1AF1">
              <w:rPr>
                <w:b/>
              </w:rPr>
              <w:t>Організаційно-правова форма:</w:t>
            </w:r>
          </w:p>
          <w:p w:rsidR="001B4251" w:rsidRPr="009E1AF1" w:rsidRDefault="001B4251" w:rsidP="001B4251">
            <w:pPr>
              <w:pStyle w:val="afc"/>
              <w:jc w:val="both"/>
              <w:rPr>
                <w:b/>
              </w:rPr>
            </w:pPr>
            <w:r w:rsidRPr="009E1AF1">
              <w:rPr>
                <w:b/>
              </w:rPr>
              <w:t>Форма власності:</w:t>
            </w:r>
          </w:p>
          <w:p w:rsidR="001B4251" w:rsidRPr="009E1AF1" w:rsidRDefault="001B4251" w:rsidP="001B4251">
            <w:pPr>
              <w:pStyle w:val="afc"/>
              <w:jc w:val="both"/>
              <w:rPr>
                <w:b/>
              </w:rPr>
            </w:pPr>
            <w:r w:rsidRPr="009E1AF1">
              <w:rPr>
                <w:b/>
              </w:rPr>
              <w:t>Юридична адреса:</w:t>
            </w:r>
          </w:p>
          <w:p w:rsidR="001B4251" w:rsidRPr="009E1AF1" w:rsidRDefault="001B4251" w:rsidP="001B4251">
            <w:pPr>
              <w:pStyle w:val="afc"/>
              <w:jc w:val="both"/>
              <w:rPr>
                <w:b/>
              </w:rPr>
            </w:pPr>
            <w:r w:rsidRPr="009E1AF1">
              <w:rPr>
                <w:b/>
              </w:rPr>
              <w:t xml:space="preserve">Поштова адреса: </w:t>
            </w:r>
          </w:p>
          <w:p w:rsidR="001B4251" w:rsidRPr="009E1AF1" w:rsidRDefault="001B4251" w:rsidP="001B4251">
            <w:pPr>
              <w:pStyle w:val="afc"/>
              <w:jc w:val="both"/>
              <w:rPr>
                <w:b/>
              </w:rPr>
            </w:pPr>
            <w:r w:rsidRPr="009E1AF1">
              <w:rPr>
                <w:b/>
              </w:rPr>
              <w:t>Телефон:</w:t>
            </w:r>
          </w:p>
          <w:p w:rsidR="001B4251" w:rsidRPr="009E1AF1" w:rsidRDefault="001B4251" w:rsidP="001B4251">
            <w:pPr>
              <w:pStyle w:val="afc"/>
              <w:jc w:val="both"/>
              <w:rPr>
                <w:b/>
              </w:rPr>
            </w:pPr>
            <w:r w:rsidRPr="009E1AF1">
              <w:rPr>
                <w:b/>
              </w:rPr>
              <w:t>Електронна адреса:</w:t>
            </w:r>
          </w:p>
          <w:p w:rsidR="001B4251" w:rsidRPr="009E1AF1" w:rsidRDefault="001B4251" w:rsidP="001B4251">
            <w:pPr>
              <w:pStyle w:val="afc"/>
              <w:jc w:val="both"/>
            </w:pPr>
            <w:r w:rsidRPr="009E1AF1">
              <w:rPr>
                <w:b/>
              </w:rPr>
              <w:t>Реквізити банку/банків (номер рахунку (у разі наявності), найменування банку та його код МФО), у якому (яких) обслуговується учасник</w:t>
            </w:r>
            <w:r w:rsidRPr="009E1AF1">
              <w:t>: (</w:t>
            </w:r>
            <w:r w:rsidRPr="009E1AF1">
              <w:rPr>
                <w:i/>
              </w:rPr>
              <w:t>у даному пункті зазначаються реквізити банку (банків) у якому (яких) обслуговується учасник).</w:t>
            </w:r>
          </w:p>
          <w:p w:rsidR="001B4251" w:rsidRPr="009E1AF1" w:rsidRDefault="001B4251" w:rsidP="001B4251">
            <w:pPr>
              <w:pStyle w:val="afc"/>
              <w:jc w:val="both"/>
              <w:rPr>
                <w:i/>
              </w:rPr>
            </w:pPr>
            <w:r w:rsidRPr="009E1AF1">
              <w:rPr>
                <w:i/>
              </w:rPr>
              <w:t>Відомості про контактну(контактних) особу (осіб)учасника (ПІБ, посада, контактний мобільний телефон, е-</w:t>
            </w:r>
            <w:proofErr w:type="spellStart"/>
            <w:r w:rsidRPr="009E1AF1">
              <w:rPr>
                <w:i/>
              </w:rPr>
              <w:t>mail</w:t>
            </w:r>
            <w:proofErr w:type="spellEnd"/>
            <w:r w:rsidRPr="009E1AF1">
              <w:rPr>
                <w:i/>
              </w:rPr>
              <w:t xml:space="preserve"> , інше) </w:t>
            </w:r>
          </w:p>
          <w:p w:rsidR="001B4251" w:rsidRPr="009E1AF1" w:rsidRDefault="001B4251" w:rsidP="001B4251">
            <w:pPr>
              <w:spacing w:line="216" w:lineRule="auto"/>
              <w:ind w:firstLine="151"/>
              <w:jc w:val="both"/>
            </w:pPr>
            <w:r w:rsidRPr="009E1AF1">
              <w:rPr>
                <w:b/>
              </w:rPr>
              <w:t>Класифікація суб`єкта господарювання</w:t>
            </w:r>
            <w:r w:rsidRPr="009E1AF1">
              <w:rPr>
                <w:b/>
                <w:i/>
              </w:rPr>
              <w:t>:</w:t>
            </w:r>
            <w:r w:rsidRPr="009E1AF1">
              <w:rPr>
                <w:i/>
              </w:rPr>
              <w:t xml:space="preserve"> (суб`єкт </w:t>
            </w:r>
            <w:proofErr w:type="spellStart"/>
            <w:r w:rsidRPr="009E1AF1">
              <w:rPr>
                <w:i/>
              </w:rPr>
              <w:t>мікропідприємництва</w:t>
            </w:r>
            <w:proofErr w:type="spellEnd"/>
            <w:r w:rsidRPr="009E1AF1">
              <w:rPr>
                <w:i/>
              </w:rPr>
              <w:t xml:space="preserve">, малого </w:t>
            </w:r>
            <w:proofErr w:type="spellStart"/>
            <w:r w:rsidRPr="009E1AF1">
              <w:rPr>
                <w:i/>
              </w:rPr>
              <w:t>падприємництва</w:t>
            </w:r>
            <w:proofErr w:type="spellEnd"/>
            <w:r w:rsidRPr="009E1AF1">
              <w:rPr>
                <w:i/>
              </w:rPr>
              <w:t>, середнього підприємництва, великого підприємництва, не є суб`єктом господарювання)</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5</w:t>
            </w:r>
          </w:p>
        </w:tc>
        <w:tc>
          <w:tcPr>
            <w:tcW w:w="8647" w:type="dxa"/>
            <w:tcBorders>
              <w:top w:val="single" w:sz="4" w:space="0" w:color="000000"/>
              <w:left w:val="single" w:sz="4" w:space="0" w:color="000000"/>
              <w:bottom w:val="single" w:sz="4" w:space="0" w:color="000000"/>
              <w:right w:val="single" w:sz="4" w:space="0" w:color="000000"/>
            </w:tcBorders>
          </w:tcPr>
          <w:p w:rsidR="001B4251" w:rsidRDefault="001B4251" w:rsidP="001B4251">
            <w:pPr>
              <w:pStyle w:val="afc"/>
              <w:jc w:val="both"/>
              <w:rPr>
                <w:b/>
              </w:rPr>
            </w:pPr>
            <w:r w:rsidRPr="009E1AF1">
              <w:rPr>
                <w:b/>
              </w:rPr>
              <w:t>Відомості щодо сплати податків та зборів ( у разі наявності):</w:t>
            </w:r>
          </w:p>
          <w:p w:rsidR="001B4251" w:rsidRPr="009E1AF1" w:rsidRDefault="001B4251" w:rsidP="001B4251">
            <w:pPr>
              <w:pStyle w:val="afc"/>
              <w:jc w:val="both"/>
              <w:rPr>
                <w:b/>
              </w:rPr>
            </w:pPr>
          </w:p>
          <w:p w:rsidR="001B4251" w:rsidRDefault="001B4251" w:rsidP="001B4251">
            <w:pPr>
              <w:pStyle w:val="afc"/>
              <w:jc w:val="both"/>
            </w:pPr>
            <w:r w:rsidRPr="009E1AF1">
              <w:t>Для платників податку на додану вартість: копії свідоцтва про реєстрацію платника ПДВ або копія витягу з реєстру платників ПДВ;</w:t>
            </w:r>
          </w:p>
          <w:p w:rsidR="001B4251" w:rsidRPr="009E1AF1" w:rsidRDefault="001B4251" w:rsidP="001B4251">
            <w:pPr>
              <w:pStyle w:val="afc"/>
              <w:jc w:val="both"/>
            </w:pPr>
          </w:p>
          <w:p w:rsidR="001B4251" w:rsidRDefault="001B4251" w:rsidP="001B4251">
            <w:pPr>
              <w:pStyle w:val="afc"/>
              <w:jc w:val="both"/>
            </w:pPr>
            <w:r w:rsidRPr="009E1AF1">
              <w:t xml:space="preserve">Для платників єдиного податку: копії свідоцтва про сплату єдиного податку або копія витягу з реєстру платників єдиного податку. </w:t>
            </w:r>
          </w:p>
          <w:p w:rsidR="001B4251" w:rsidRDefault="001B4251" w:rsidP="001B4251">
            <w:pPr>
              <w:pStyle w:val="afc"/>
              <w:jc w:val="both"/>
            </w:pPr>
          </w:p>
          <w:p w:rsidR="001B4251" w:rsidRPr="009E1AF1" w:rsidRDefault="001B4251" w:rsidP="001B4251">
            <w:pPr>
              <w:pStyle w:val="afc"/>
              <w:jc w:val="both"/>
            </w:pPr>
            <w:r w:rsidRPr="009E1AF1">
              <w:lastRenderedPageBreak/>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9E1AF1">
              <w:t>свідоцтв</w:t>
            </w:r>
            <w:proofErr w:type="spellEnd"/>
            <w:r w:rsidRPr="009E1AF1">
              <w:t>;</w:t>
            </w:r>
          </w:p>
          <w:p w:rsidR="001B4251" w:rsidRPr="009E1AF1" w:rsidRDefault="001B4251" w:rsidP="001B4251">
            <w:pPr>
              <w:pStyle w:val="afc"/>
              <w:jc w:val="both"/>
            </w:pP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B86149" w:rsidP="001B4251">
            <w:pPr>
              <w:pStyle w:val="afc"/>
            </w:pPr>
            <w:r>
              <w:lastRenderedPageBreak/>
              <w:t>6</w:t>
            </w:r>
          </w:p>
        </w:tc>
        <w:tc>
          <w:tcPr>
            <w:tcW w:w="8647" w:type="dxa"/>
            <w:tcBorders>
              <w:top w:val="single" w:sz="4" w:space="0" w:color="000000"/>
              <w:left w:val="single" w:sz="4" w:space="0" w:color="000000"/>
              <w:bottom w:val="single" w:sz="4" w:space="0" w:color="000000"/>
              <w:right w:val="single" w:sz="4" w:space="0" w:color="000000"/>
            </w:tcBorders>
          </w:tcPr>
          <w:p w:rsidR="001B4251" w:rsidRPr="0081412B" w:rsidRDefault="001B4251" w:rsidP="001B4251">
            <w:pPr>
              <w:pStyle w:val="afc"/>
              <w:jc w:val="both"/>
              <w:rPr>
                <w:b/>
              </w:rPr>
            </w:pPr>
            <w:proofErr w:type="spellStart"/>
            <w:r w:rsidRPr="0081412B">
              <w:rPr>
                <w:b/>
              </w:rPr>
              <w:t>Проєкт</w:t>
            </w:r>
            <w:proofErr w:type="spellEnd"/>
            <w:r w:rsidRPr="0081412B">
              <w:rPr>
                <w:b/>
              </w:rPr>
              <w:t xml:space="preserve"> договору про закупівлю згідно Додатку 3 із заповненими реквізитами та накладеним підписом і завірений печаткою.</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B86149" w:rsidP="001B4251">
            <w:pPr>
              <w:pStyle w:val="afc"/>
            </w:pPr>
            <w:r>
              <w:t>7</w:t>
            </w:r>
          </w:p>
        </w:tc>
        <w:tc>
          <w:tcPr>
            <w:tcW w:w="8647" w:type="dxa"/>
            <w:tcBorders>
              <w:top w:val="single" w:sz="4" w:space="0" w:color="000000"/>
              <w:left w:val="single" w:sz="4" w:space="0" w:color="000000"/>
              <w:bottom w:val="single" w:sz="4" w:space="0" w:color="000000"/>
              <w:right w:val="single" w:sz="4" w:space="0" w:color="000000"/>
            </w:tcBorders>
          </w:tcPr>
          <w:p w:rsidR="001B4251" w:rsidRPr="0081412B" w:rsidRDefault="001B4251" w:rsidP="001B4251">
            <w:pPr>
              <w:pStyle w:val="afc"/>
              <w:jc w:val="both"/>
              <w:rPr>
                <w:b/>
              </w:rPr>
            </w:pPr>
            <w:r w:rsidRPr="0081412B">
              <w:rPr>
                <w:b/>
              </w:rPr>
              <w:t xml:space="preserve">Лист-згода зі всіма умовами </w:t>
            </w:r>
            <w:proofErr w:type="spellStart"/>
            <w:r w:rsidRPr="0081412B">
              <w:rPr>
                <w:b/>
              </w:rPr>
              <w:t>проєкту</w:t>
            </w:r>
            <w:proofErr w:type="spellEnd"/>
            <w:r w:rsidRPr="0081412B">
              <w:rPr>
                <w:b/>
              </w:rPr>
              <w:t xml:space="preserve"> договору</w:t>
            </w:r>
          </w:p>
          <w:p w:rsidR="001B4251" w:rsidRPr="009E1AF1" w:rsidRDefault="001B4251" w:rsidP="001B4251">
            <w:pPr>
              <w:pStyle w:val="afc"/>
              <w:jc w:val="both"/>
            </w:pPr>
            <w:r w:rsidRPr="009E1AF1">
              <w:rPr>
                <w:bCs/>
              </w:rPr>
              <w:t>ПРИМІРНА Форма – листа-згоди зі всіма умовами проекту договору</w:t>
            </w:r>
          </w:p>
          <w:p w:rsidR="001B4251" w:rsidRPr="009E1AF1" w:rsidRDefault="001B4251" w:rsidP="001B4251">
            <w:pPr>
              <w:jc w:val="right"/>
              <w:rPr>
                <w:bCs/>
              </w:rPr>
            </w:pPr>
            <w:r w:rsidRPr="009E1AF1">
              <w:rPr>
                <w:bCs/>
              </w:rPr>
              <w:t xml:space="preserve">Уповноваженій особі </w:t>
            </w:r>
            <w:r w:rsidRPr="009E1AF1">
              <w:rPr>
                <w:bCs/>
              </w:rPr>
              <w:br/>
            </w:r>
          </w:p>
          <w:p w:rsidR="001B4251" w:rsidRPr="009E1AF1" w:rsidRDefault="001B4251" w:rsidP="001B4251">
            <w:pPr>
              <w:jc w:val="center"/>
              <w:rPr>
                <w:bCs/>
              </w:rPr>
            </w:pPr>
            <w:r w:rsidRPr="009E1AF1">
              <w:rPr>
                <w:bCs/>
              </w:rPr>
              <w:t>Лист-згода зі всіма умовами проекту договору</w:t>
            </w:r>
          </w:p>
          <w:p w:rsidR="001B4251" w:rsidRPr="009E1AF1" w:rsidRDefault="001B4251" w:rsidP="001B4251">
            <w:pPr>
              <w:jc w:val="center"/>
              <w:rPr>
                <w:bCs/>
              </w:rPr>
            </w:pPr>
          </w:p>
          <w:p w:rsidR="001B4251" w:rsidRPr="009E1AF1" w:rsidRDefault="001B4251" w:rsidP="001B4251">
            <w:pPr>
              <w:pStyle w:val="afa"/>
              <w:spacing w:beforeAutospacing="0" w:afterAutospacing="0"/>
              <w:jc w:val="both"/>
              <w:rPr>
                <w:spacing w:val="3"/>
              </w:rPr>
            </w:pPr>
            <w:r w:rsidRPr="009E1AF1">
              <w:rPr>
                <w:bCs/>
              </w:rPr>
              <w:tab/>
              <w:t xml:space="preserve">Ми ___________________________________ (повне найменування учасника) цим листом повідомляємо про нашу згоду зі всіма умовами проекту договору згідно тендерної документації </w:t>
            </w:r>
            <w:r w:rsidRPr="009E1AF1">
              <w:rPr>
                <w:sz w:val="20"/>
                <w:szCs w:val="22"/>
                <w:shd w:val="clear" w:color="auto" w:fill="FFFFFF"/>
              </w:rPr>
              <w:t xml:space="preserve">(оголошення </w:t>
            </w:r>
            <w:r w:rsidRPr="009E1AF1">
              <w:rPr>
                <w:sz w:val="20"/>
                <w:szCs w:val="22"/>
                <w:shd w:val="clear" w:color="auto" w:fill="F0F5F2"/>
              </w:rPr>
              <w:t>UA-20_-__-__-______-_)</w:t>
            </w:r>
            <w:r w:rsidRPr="009E1AF1">
              <w:rPr>
                <w:b/>
              </w:rPr>
              <w:t>.</w:t>
            </w:r>
          </w:p>
          <w:p w:rsidR="001B4251" w:rsidRPr="009E1AF1" w:rsidRDefault="001B4251" w:rsidP="001B4251">
            <w:pPr>
              <w:jc w:val="both"/>
              <w:rPr>
                <w:bCs/>
              </w:rPr>
            </w:pPr>
            <w:r w:rsidRPr="009E1AF1">
              <w:rPr>
                <w:b/>
                <w:bdr w:val="none" w:sz="0" w:space="0" w:color="auto" w:frame="1"/>
                <w:lang w:eastAsia="uk-UA"/>
              </w:rPr>
              <w:t xml:space="preserve"> </w:t>
            </w:r>
            <w:r w:rsidRPr="009E1AF1">
              <w:rPr>
                <w:b/>
                <w:lang w:eastAsia="uk-UA"/>
              </w:rPr>
              <w:t xml:space="preserve"> </w:t>
            </w:r>
            <w:r w:rsidRPr="009E1AF1">
              <w:rPr>
                <w:bCs/>
              </w:rPr>
              <w:t xml:space="preserve"> _______________________                    ________________        ____________________</w:t>
            </w:r>
          </w:p>
          <w:p w:rsidR="001B4251" w:rsidRPr="009E1AF1" w:rsidRDefault="001B4251" w:rsidP="001B4251">
            <w:pPr>
              <w:jc w:val="center"/>
              <w:rPr>
                <w:bCs/>
              </w:rPr>
            </w:pPr>
            <w:r w:rsidRPr="009E1AF1">
              <w:rPr>
                <w:bCs/>
              </w:rPr>
              <w:t>Дата                                                  Підпис                   Прізвище та ініціали</w:t>
            </w:r>
          </w:p>
          <w:p w:rsidR="001B4251" w:rsidRPr="009E1AF1" w:rsidRDefault="001B4251" w:rsidP="001B4251">
            <w:pPr>
              <w:jc w:val="center"/>
              <w:rPr>
                <w:bCs/>
              </w:rPr>
            </w:pPr>
            <w:r w:rsidRPr="009E1AF1">
              <w:rPr>
                <w:bCs/>
              </w:rPr>
              <w:t xml:space="preserve">                        М.П.</w:t>
            </w:r>
          </w:p>
          <w:p w:rsidR="001B4251" w:rsidRPr="009E1AF1" w:rsidRDefault="001B4251" w:rsidP="001B4251">
            <w:pPr>
              <w:pStyle w:val="afc"/>
              <w:jc w:val="both"/>
            </w:pP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B86149" w:rsidP="001B4251">
            <w:pPr>
              <w:pStyle w:val="afc"/>
            </w:pPr>
            <w:r>
              <w:t>8</w:t>
            </w:r>
          </w:p>
        </w:tc>
        <w:tc>
          <w:tcPr>
            <w:tcW w:w="8647" w:type="dxa"/>
            <w:tcBorders>
              <w:top w:val="single" w:sz="4" w:space="0" w:color="000000"/>
              <w:left w:val="single" w:sz="4" w:space="0" w:color="000000"/>
              <w:bottom w:val="single" w:sz="4" w:space="0" w:color="000000"/>
              <w:right w:val="single" w:sz="4" w:space="0" w:color="000000"/>
            </w:tcBorders>
          </w:tcPr>
          <w:p w:rsidR="001B4251" w:rsidRPr="0081412B" w:rsidRDefault="001B4251" w:rsidP="001B4251">
            <w:pPr>
              <w:jc w:val="both"/>
              <w:rPr>
                <w:b/>
              </w:rPr>
            </w:pPr>
            <w:r w:rsidRPr="0081412B">
              <w:rPr>
                <w:b/>
              </w:rPr>
              <w:t xml:space="preserve">Лист-гарантія в довільній формі:  </w:t>
            </w:r>
          </w:p>
          <w:p w:rsidR="001B4251" w:rsidRPr="009E1AF1" w:rsidRDefault="000A272F" w:rsidP="001B4251">
            <w:pPr>
              <w:pStyle w:val="afc"/>
              <w:jc w:val="both"/>
            </w:pPr>
            <w:r>
              <w:t>Щ</w:t>
            </w:r>
            <w:r w:rsidR="001B4251" w:rsidRPr="009E1AF1">
              <w:t xml:space="preserve">о предмет закупівлі та учасник не підпадає під дію </w:t>
            </w:r>
            <w:r w:rsidR="007B3002" w:rsidRPr="00502C6D">
              <w:t>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B86149" w:rsidP="001B4251">
            <w:pPr>
              <w:pStyle w:val="afc"/>
            </w:pPr>
            <w:r>
              <w:t>9</w:t>
            </w:r>
          </w:p>
        </w:tc>
        <w:tc>
          <w:tcPr>
            <w:tcW w:w="8647" w:type="dxa"/>
            <w:tcBorders>
              <w:top w:val="single" w:sz="4" w:space="0" w:color="000000"/>
              <w:left w:val="single" w:sz="4" w:space="0" w:color="000000"/>
              <w:bottom w:val="single" w:sz="4" w:space="0" w:color="000000"/>
              <w:right w:val="single" w:sz="4" w:space="0" w:color="000000"/>
            </w:tcBorders>
          </w:tcPr>
          <w:p w:rsidR="002D1EB8" w:rsidRPr="00502C6D" w:rsidRDefault="002D1EB8" w:rsidP="002D1EB8">
            <w:pPr>
              <w:ind w:left="2" w:right="58"/>
              <w:jc w:val="both"/>
            </w:pPr>
            <w:r w:rsidRPr="00502C6D">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2D1EB8" w:rsidRPr="00502C6D" w:rsidRDefault="002D1EB8" w:rsidP="002D1EB8">
            <w:pPr>
              <w:ind w:left="2" w:right="58"/>
              <w:jc w:val="both"/>
            </w:pPr>
            <w:r w:rsidRPr="00502C6D">
              <w:t>- громадяни Російської Федерації, крім тих, що проживають на території України на законних підставах;</w:t>
            </w:r>
          </w:p>
          <w:p w:rsidR="002D1EB8" w:rsidRPr="00502C6D" w:rsidRDefault="002D1EB8" w:rsidP="002D1EB8">
            <w:pPr>
              <w:ind w:left="2" w:right="58"/>
              <w:jc w:val="both"/>
            </w:pPr>
            <w:r w:rsidRPr="00502C6D">
              <w:t>- юридичні особи, створені та зареєстровані відповідно до законодавства Російської Федерації;</w:t>
            </w:r>
          </w:p>
          <w:p w:rsidR="002D1EB8" w:rsidRPr="00502C6D" w:rsidRDefault="002D1EB8" w:rsidP="002D1EB8">
            <w:pPr>
              <w:ind w:left="2" w:right="58"/>
              <w:jc w:val="both"/>
            </w:pPr>
            <w:r w:rsidRPr="00502C6D">
              <w:t xml:space="preserve">- юридичні особи, створені та зареєстровані відповідно до законодавства України, кінцевим </w:t>
            </w:r>
            <w:proofErr w:type="spellStart"/>
            <w:r w:rsidRPr="00502C6D">
              <w:t>бенефіціарним</w:t>
            </w:r>
            <w:proofErr w:type="spellEnd"/>
            <w:r w:rsidRPr="00502C6D">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2D1EB8" w:rsidRPr="00502C6D" w:rsidRDefault="002D1EB8" w:rsidP="002D1EB8">
            <w:pPr>
              <w:ind w:left="2" w:right="58"/>
              <w:jc w:val="both"/>
            </w:pPr>
            <w:r w:rsidRPr="00502C6D">
              <w:t>Зазначене обмеження не застосовується до юридичних осіб, утворених та зареєстрованих відповідно до законодавства України:</w:t>
            </w:r>
          </w:p>
          <w:p w:rsidR="002D1EB8" w:rsidRPr="00502C6D" w:rsidRDefault="002D1EB8" w:rsidP="002D1EB8">
            <w:pPr>
              <w:ind w:left="2" w:right="58"/>
              <w:jc w:val="both"/>
            </w:pPr>
            <w:r w:rsidRPr="00502C6D">
              <w:lastRenderedPageBreak/>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2D1EB8" w:rsidRPr="00502C6D" w:rsidRDefault="002D1EB8" w:rsidP="002D1EB8">
            <w:pPr>
              <w:ind w:left="2" w:right="58"/>
              <w:jc w:val="both"/>
            </w:pPr>
            <w:r w:rsidRPr="00502C6D">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2D1EB8" w:rsidRPr="00502C6D" w:rsidRDefault="002D1EB8" w:rsidP="002D1EB8">
            <w:pPr>
              <w:ind w:left="2" w:right="58"/>
              <w:jc w:val="both"/>
            </w:pPr>
            <w:r w:rsidRPr="00502C6D">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2D1EB8" w:rsidRPr="00502C6D" w:rsidRDefault="002D1EB8" w:rsidP="002D1EB8">
            <w:pPr>
              <w:ind w:left="2" w:right="58"/>
              <w:jc w:val="both"/>
            </w:pPr>
            <w:r w:rsidRPr="00502C6D">
              <w:t>З метою підтвердження виконання вимог даного пункту тендерної документації учасник у складі тендерної пропозиції повинен надати*:</w:t>
            </w:r>
          </w:p>
          <w:p w:rsidR="002D1EB8" w:rsidRPr="00502C6D" w:rsidRDefault="002D1EB8" w:rsidP="002D1EB8">
            <w:pPr>
              <w:ind w:left="2" w:right="58"/>
              <w:jc w:val="both"/>
            </w:pPr>
            <w:r w:rsidRPr="00502C6D">
              <w:t>- інформацію про кінцевого(</w:t>
            </w:r>
            <w:proofErr w:type="spellStart"/>
            <w:r w:rsidRPr="00502C6D">
              <w:t>их</w:t>
            </w:r>
            <w:proofErr w:type="spellEnd"/>
            <w:r w:rsidRPr="00502C6D">
              <w:t xml:space="preserve">) </w:t>
            </w:r>
            <w:proofErr w:type="spellStart"/>
            <w:r w:rsidRPr="00502C6D">
              <w:t>бенефеціарного</w:t>
            </w:r>
            <w:proofErr w:type="spellEnd"/>
            <w:r w:rsidRPr="00502C6D">
              <w:t>(</w:t>
            </w:r>
            <w:proofErr w:type="spellStart"/>
            <w:r w:rsidRPr="00502C6D">
              <w:t>их</w:t>
            </w:r>
            <w:proofErr w:type="spellEnd"/>
            <w:r w:rsidRPr="00502C6D">
              <w:t>) власника(</w:t>
            </w:r>
            <w:proofErr w:type="spellStart"/>
            <w:r w:rsidRPr="00502C6D">
              <w:t>ів</w:t>
            </w:r>
            <w:proofErr w:type="spellEnd"/>
            <w:r w:rsidRPr="00502C6D">
              <w:t>) із зазначенням частку в статутному капіталі;</w:t>
            </w:r>
          </w:p>
          <w:p w:rsidR="002D1EB8" w:rsidRPr="00502C6D" w:rsidRDefault="002D1EB8" w:rsidP="002D1EB8">
            <w:pPr>
              <w:ind w:left="2" w:right="58"/>
              <w:jc w:val="both"/>
            </w:pPr>
            <w:r w:rsidRPr="00502C6D">
              <w:t>- законність підстав проживання на території України кінцевого(</w:t>
            </w:r>
            <w:proofErr w:type="spellStart"/>
            <w:r w:rsidRPr="00502C6D">
              <w:t>их</w:t>
            </w:r>
            <w:proofErr w:type="spellEnd"/>
            <w:r w:rsidRPr="00502C6D">
              <w:t xml:space="preserve">) </w:t>
            </w:r>
            <w:proofErr w:type="spellStart"/>
            <w:r w:rsidRPr="00502C6D">
              <w:t>бенефіціарного</w:t>
            </w:r>
            <w:proofErr w:type="spellEnd"/>
            <w:r w:rsidRPr="00502C6D">
              <w:t>(</w:t>
            </w:r>
            <w:proofErr w:type="spellStart"/>
            <w:r w:rsidRPr="00502C6D">
              <w:t>их</w:t>
            </w:r>
            <w:proofErr w:type="spellEnd"/>
            <w:r w:rsidRPr="00502C6D">
              <w:t>) власника(</w:t>
            </w:r>
            <w:proofErr w:type="spellStart"/>
            <w:r w:rsidRPr="00502C6D">
              <w:t>ів</w:t>
            </w:r>
            <w:proofErr w:type="spellEnd"/>
            <w:r w:rsidRPr="00502C6D">
              <w:t>) – громадянина/громадян Російської Федерації підтверджується наданням у складі тендерної пропозиції одного з таких документів:</w:t>
            </w:r>
          </w:p>
          <w:p w:rsidR="002D1EB8" w:rsidRPr="00502C6D" w:rsidRDefault="002D1EB8" w:rsidP="002D1EB8">
            <w:pPr>
              <w:ind w:left="2" w:right="58"/>
              <w:jc w:val="both"/>
            </w:pPr>
            <w:r w:rsidRPr="00502C6D">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D1EB8" w:rsidRPr="00502C6D" w:rsidRDefault="002D1EB8" w:rsidP="002D1EB8">
            <w:pPr>
              <w:ind w:left="2" w:right="58"/>
              <w:jc w:val="both"/>
            </w:pPr>
            <w:r w:rsidRPr="00502C6D">
              <w:t>б) посвідку на постійне чи тимчасове проживання на території України;</w:t>
            </w:r>
          </w:p>
          <w:p w:rsidR="002D1EB8" w:rsidRPr="00502C6D" w:rsidRDefault="002D1EB8" w:rsidP="002D1EB8">
            <w:pPr>
              <w:ind w:left="2" w:right="58"/>
              <w:jc w:val="both"/>
            </w:pPr>
            <w:r w:rsidRPr="00502C6D">
              <w:t>в) військовий квиток, виданий російському громадянину, який уклав контракт про проходження військової служби у Збройних Силах України;</w:t>
            </w:r>
          </w:p>
          <w:p w:rsidR="002D1EB8" w:rsidRPr="00502C6D" w:rsidRDefault="002D1EB8" w:rsidP="002D1EB8">
            <w:pPr>
              <w:ind w:left="2" w:right="58"/>
              <w:jc w:val="both"/>
            </w:pPr>
            <w:r w:rsidRPr="00502C6D">
              <w:t>г) посвідчення біженця чи документ, що підтверджує надання притулку в Україні (стаття 1 Закону України «Про громадянство України»).</w:t>
            </w:r>
          </w:p>
          <w:p w:rsidR="002D1EB8" w:rsidRPr="00502C6D" w:rsidRDefault="002D1EB8" w:rsidP="002D1EB8">
            <w:pPr>
              <w:ind w:left="2" w:right="58"/>
              <w:jc w:val="both"/>
            </w:pPr>
            <w:r w:rsidRPr="00502C6D">
              <w:t>*Згідно роз'яснення Міністерства юстиції України від 08.03.2022 № 24560/8.1.3/10-22.</w:t>
            </w:r>
          </w:p>
          <w:p w:rsidR="001B4251" w:rsidRPr="009E1AF1" w:rsidRDefault="001B4251" w:rsidP="001B4251">
            <w:pPr>
              <w:pStyle w:val="afc"/>
              <w:jc w:val="both"/>
            </w:pP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BB6B4A" w:rsidRDefault="00BB6B4A" w:rsidP="00B86149">
            <w:pPr>
              <w:pStyle w:val="afc"/>
            </w:pPr>
            <w:r>
              <w:rPr>
                <w:lang w:val="en-US"/>
              </w:rPr>
              <w:lastRenderedPageBreak/>
              <w:t>1</w:t>
            </w:r>
            <w:r w:rsidR="00B86149">
              <w:t>0</w:t>
            </w:r>
          </w:p>
        </w:tc>
        <w:tc>
          <w:tcPr>
            <w:tcW w:w="8647" w:type="dxa"/>
            <w:tcBorders>
              <w:top w:val="single" w:sz="4" w:space="0" w:color="000000"/>
              <w:left w:val="single" w:sz="4" w:space="0" w:color="000000"/>
              <w:bottom w:val="single" w:sz="4" w:space="0" w:color="000000"/>
              <w:right w:val="single" w:sz="4" w:space="0" w:color="000000"/>
            </w:tcBorders>
          </w:tcPr>
          <w:p w:rsidR="004C5A93" w:rsidRPr="00564E18" w:rsidRDefault="004C5A93" w:rsidP="004C5A93">
            <w:pPr>
              <w:pStyle w:val="afc"/>
              <w:jc w:val="both"/>
              <w:rPr>
                <w:b/>
              </w:rPr>
            </w:pPr>
            <w:r w:rsidRPr="00564E18">
              <w:rPr>
                <w:b/>
              </w:rPr>
              <w:t>Гарантійний лист</w:t>
            </w:r>
            <w:r w:rsidRPr="00564E18">
              <w:t xml:space="preserve"> про те, що місцезнаходженням (місцем проживання) суб’єкта господарювання, який є учасником, не є тимчасово окупована територія.</w:t>
            </w:r>
            <w:r w:rsidRPr="00564E18">
              <w:rPr>
                <w:bCs/>
                <w:sz w:val="22"/>
                <w:szCs w:val="22"/>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564E18">
              <w:rPr>
                <w:sz w:val="22"/>
                <w:szCs w:val="22"/>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tc>
      </w:tr>
      <w:tr w:rsidR="002430FF" w:rsidRPr="000759BD" w:rsidTr="001B4251">
        <w:trPr>
          <w:trHeight w:val="375"/>
        </w:trPr>
        <w:tc>
          <w:tcPr>
            <w:tcW w:w="709" w:type="dxa"/>
            <w:tcBorders>
              <w:top w:val="single" w:sz="4" w:space="0" w:color="000000"/>
              <w:left w:val="single" w:sz="4" w:space="0" w:color="000000"/>
              <w:bottom w:val="single" w:sz="4" w:space="0" w:color="000000"/>
              <w:right w:val="nil"/>
            </w:tcBorders>
          </w:tcPr>
          <w:p w:rsidR="002430FF" w:rsidRPr="006B5715" w:rsidRDefault="00BB6B4A" w:rsidP="00B86149">
            <w:pPr>
              <w:pStyle w:val="afc"/>
              <w:rPr>
                <w:lang w:val="ru-RU"/>
              </w:rPr>
            </w:pPr>
            <w:r>
              <w:rPr>
                <w:lang w:val="ru-RU"/>
              </w:rPr>
              <w:t>1</w:t>
            </w:r>
            <w:r w:rsidR="00B86149">
              <w:rPr>
                <w:lang w:val="ru-RU"/>
              </w:rPr>
              <w:t>1</w:t>
            </w:r>
          </w:p>
        </w:tc>
        <w:tc>
          <w:tcPr>
            <w:tcW w:w="8647" w:type="dxa"/>
            <w:tcBorders>
              <w:top w:val="single" w:sz="4" w:space="0" w:color="000000"/>
              <w:left w:val="single" w:sz="4" w:space="0" w:color="000000"/>
              <w:bottom w:val="single" w:sz="4" w:space="0" w:color="000000"/>
              <w:right w:val="single" w:sz="4" w:space="0" w:color="000000"/>
            </w:tcBorders>
          </w:tcPr>
          <w:p w:rsidR="002430FF" w:rsidRPr="00564E18" w:rsidRDefault="002430FF" w:rsidP="002D1EB8">
            <w:pPr>
              <w:pStyle w:val="afc"/>
              <w:jc w:val="both"/>
              <w:rPr>
                <w:b/>
              </w:rPr>
            </w:pPr>
            <w:r>
              <w:rPr>
                <w:b/>
              </w:rPr>
              <w:t xml:space="preserve">Гарантійний лист </w:t>
            </w:r>
            <w:r w:rsidRPr="002430FF">
              <w:t xml:space="preserve">про те, що </w:t>
            </w:r>
            <w:r w:rsidRPr="002D1EB8">
              <w:t xml:space="preserve">учасник </w:t>
            </w:r>
            <w:r w:rsidR="002D1EB8" w:rsidRPr="002D1EB8">
              <w:t>не</w:t>
            </w:r>
            <w:r w:rsidR="002D1EB8">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2D1EB8">
              <w:t>бенефіціарним</w:t>
            </w:r>
            <w:proofErr w:type="spellEnd"/>
            <w:r w:rsidR="002D1EB8">
              <w:t xml:space="preserve"> власником (власником) якої є </w:t>
            </w:r>
            <w:r w:rsidR="002D1EB8" w:rsidRPr="002D1EB8">
              <w:t>р</w:t>
            </w:r>
            <w:r w:rsidR="002D1EB8">
              <w:t>езидент (резиденти) Російської Ф</w:t>
            </w:r>
            <w:r w:rsidR="002D1EB8" w:rsidRPr="002D1EB8">
              <w:t>едерації</w:t>
            </w:r>
            <w:r w:rsidR="002D1EB8">
              <w:t xml:space="preserve">/Республіки Білорусь, або фізичною особою (фізичною особою – підприємцем) – резидентом Російської Федерації/Республіки </w:t>
            </w:r>
            <w:r w:rsidR="002D1EB8">
              <w:lastRenderedPageBreak/>
              <w:t>Білорусь, або не є суб`єктом господарювання, що здійснює продаж товарів, робіт, послуг походженням з Російської Федерації/Республіки Білорусь</w:t>
            </w:r>
            <w:r w:rsidR="007B3002">
              <w:t>.</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0759BD" w:rsidRDefault="00564E18" w:rsidP="00B86149">
            <w:pPr>
              <w:pStyle w:val="afc"/>
            </w:pPr>
            <w:r>
              <w:lastRenderedPageBreak/>
              <w:t>1</w:t>
            </w:r>
            <w:r w:rsidR="00B86149">
              <w:t>2</w:t>
            </w:r>
          </w:p>
        </w:tc>
        <w:tc>
          <w:tcPr>
            <w:tcW w:w="8647" w:type="dxa"/>
            <w:tcBorders>
              <w:top w:val="single" w:sz="4" w:space="0" w:color="000000"/>
              <w:left w:val="single" w:sz="4" w:space="0" w:color="000000"/>
              <w:bottom w:val="single" w:sz="4" w:space="0" w:color="000000"/>
              <w:right w:val="single" w:sz="4" w:space="0" w:color="000000"/>
            </w:tcBorders>
          </w:tcPr>
          <w:p w:rsidR="004C5A93" w:rsidRPr="004F3710" w:rsidRDefault="004C5A93" w:rsidP="00C638C5">
            <w:pPr>
              <w:pStyle w:val="afc"/>
              <w:jc w:val="both"/>
            </w:pPr>
            <w:r w:rsidRPr="0081412B">
              <w:rPr>
                <w:b/>
                <w:position w:val="-1"/>
              </w:rPr>
              <w:t>Копію повного Витягу з Єдиного державного реєстру юридичних осіб, фізичних осіб-підприємців та громадських формувань</w:t>
            </w:r>
            <w:r w:rsidRPr="004F3710">
              <w:rPr>
                <w:position w:val="-1"/>
              </w:rPr>
              <w:t xml:space="preserve"> не раніше дати внесення останніх змін.</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B86149" w:rsidRDefault="00564E18" w:rsidP="00B86149">
            <w:pPr>
              <w:pStyle w:val="afc"/>
            </w:pPr>
            <w:r>
              <w:rPr>
                <w:lang w:val="en-US"/>
              </w:rPr>
              <w:t>1</w:t>
            </w:r>
            <w:r w:rsidR="00B86149">
              <w:t>3</w:t>
            </w:r>
          </w:p>
        </w:tc>
        <w:tc>
          <w:tcPr>
            <w:tcW w:w="8647" w:type="dxa"/>
            <w:tcBorders>
              <w:top w:val="single" w:sz="4" w:space="0" w:color="000000"/>
              <w:left w:val="single" w:sz="4" w:space="0" w:color="000000"/>
              <w:bottom w:val="single" w:sz="4" w:space="0" w:color="000000"/>
              <w:right w:val="single" w:sz="4" w:space="0" w:color="000000"/>
            </w:tcBorders>
          </w:tcPr>
          <w:p w:rsidR="004C5A93" w:rsidRPr="00564E18" w:rsidRDefault="004C5A93" w:rsidP="004C5A93">
            <w:pPr>
              <w:ind w:right="15"/>
              <w:jc w:val="both"/>
              <w:textAlignment w:val="baseline"/>
              <w:rPr>
                <w:sz w:val="22"/>
                <w:szCs w:val="22"/>
              </w:rPr>
            </w:pPr>
            <w:r w:rsidRPr="00564E18">
              <w:rPr>
                <w:sz w:val="22"/>
                <w:szCs w:val="22"/>
              </w:rPr>
              <w:t xml:space="preserve">Для учасників-юридичних осіб - у разі відсутності у </w:t>
            </w:r>
            <w:r w:rsidRPr="00564E18">
              <w:rPr>
                <w:sz w:val="22"/>
                <w:szCs w:val="22"/>
                <w:lang w:eastAsia="uk-UA"/>
              </w:rPr>
              <w:t xml:space="preserve">Єдиному державному реєстрі юридичних осіб, фізичних осіб - підприємців та громадських формувань </w:t>
            </w:r>
            <w:r w:rsidRPr="00564E18">
              <w:rPr>
                <w:sz w:val="22"/>
                <w:szCs w:val="22"/>
              </w:rPr>
              <w:t xml:space="preserve">інформації, передбаченої </w:t>
            </w:r>
            <w:r w:rsidRPr="00564E18">
              <w:rPr>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sz w:val="22"/>
                <w:szCs w:val="22"/>
              </w:rPr>
              <w:t xml:space="preserve">,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у Єдиному </w:t>
            </w:r>
            <w:r w:rsidRPr="00564E18">
              <w:rPr>
                <w:sz w:val="22"/>
                <w:szCs w:val="22"/>
                <w:lang w:eastAsia="uk-UA"/>
              </w:rPr>
              <w:t>державному реєстрі юридичних осіб, фізичних осіб - підприємців та громадських формувань</w:t>
            </w:r>
            <w:r w:rsidRPr="00564E18">
              <w:rPr>
                <w:sz w:val="22"/>
                <w:szCs w:val="22"/>
              </w:rPr>
              <w:t>* з посиланням на відповідні положення чинного законодавства України;</w:t>
            </w:r>
          </w:p>
          <w:p w:rsidR="004C5A93" w:rsidRPr="00564E18" w:rsidRDefault="004C5A93" w:rsidP="004C5A93">
            <w:pPr>
              <w:ind w:right="15"/>
              <w:jc w:val="both"/>
              <w:textAlignment w:val="baseline"/>
              <w:rPr>
                <w:sz w:val="22"/>
                <w:szCs w:val="22"/>
              </w:rPr>
            </w:pPr>
            <w:r w:rsidRPr="00564E18">
              <w:rPr>
                <w:i/>
                <w:sz w:val="22"/>
                <w:szCs w:val="22"/>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564E18">
              <w:rPr>
                <w:i/>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i/>
                <w:sz w:val="22"/>
                <w:szCs w:val="22"/>
              </w:rPr>
              <w:t xml:space="preserve">, про кінцевого </w:t>
            </w:r>
            <w:proofErr w:type="spellStart"/>
            <w:r w:rsidRPr="00564E18">
              <w:rPr>
                <w:i/>
                <w:sz w:val="22"/>
                <w:szCs w:val="22"/>
              </w:rPr>
              <w:t>бенефіціарного</w:t>
            </w:r>
            <w:proofErr w:type="spellEnd"/>
            <w:r w:rsidRPr="00564E18">
              <w:rPr>
                <w:i/>
                <w:sz w:val="22"/>
                <w:szCs w:val="22"/>
              </w:rPr>
              <w:t xml:space="preserve"> власника (контролера) юридичної особи, яка є учасником, у Єдиному </w:t>
            </w:r>
            <w:r w:rsidRPr="00564E18">
              <w:rPr>
                <w:i/>
                <w:sz w:val="22"/>
                <w:szCs w:val="22"/>
                <w:lang w:eastAsia="uk-UA"/>
              </w:rPr>
              <w:t>державному реєстрі юридичних осіб, фізичних осіб - підприємців та громадських формувань</w:t>
            </w:r>
            <w:r w:rsidRPr="00564E18">
              <w:rPr>
                <w:i/>
                <w:sz w:val="22"/>
                <w:szCs w:val="22"/>
              </w:rPr>
              <w:t>.</w:t>
            </w:r>
          </w:p>
          <w:p w:rsidR="004C5A93" w:rsidRPr="00564E18" w:rsidRDefault="004C5A93" w:rsidP="004C5A93">
            <w:pPr>
              <w:pStyle w:val="afc"/>
              <w:jc w:val="both"/>
              <w:rPr>
                <w:b/>
                <w:position w:val="-1"/>
              </w:rPr>
            </w:pP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0759BD" w:rsidRDefault="00564E18" w:rsidP="00B86149">
            <w:pPr>
              <w:pStyle w:val="afc"/>
            </w:pPr>
            <w:r>
              <w:t>1</w:t>
            </w:r>
            <w:r w:rsidR="00B86149">
              <w:t>4</w:t>
            </w:r>
          </w:p>
        </w:tc>
        <w:tc>
          <w:tcPr>
            <w:tcW w:w="8647" w:type="dxa"/>
            <w:tcBorders>
              <w:top w:val="single" w:sz="4" w:space="0" w:color="000000"/>
              <w:left w:val="single" w:sz="4" w:space="0" w:color="000000"/>
              <w:bottom w:val="single" w:sz="4" w:space="0" w:color="000000"/>
              <w:right w:val="single" w:sz="4" w:space="0" w:color="000000"/>
            </w:tcBorders>
          </w:tcPr>
          <w:p w:rsidR="00C638C5" w:rsidRPr="00564E18" w:rsidRDefault="004C5A93" w:rsidP="00C638C5">
            <w:pPr>
              <w:shd w:val="clear" w:color="auto" w:fill="FFFFFF"/>
              <w:jc w:val="both"/>
              <w:rPr>
                <w:sz w:val="22"/>
                <w:szCs w:val="22"/>
              </w:rPr>
            </w:pPr>
            <w:r w:rsidRPr="00564E18">
              <w:rPr>
                <w:rFonts w:eastAsia="Calibri"/>
                <w:kern w:val="2"/>
              </w:rPr>
              <w:t xml:space="preserve">Інформацію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На підтвердження інформації, зазначеної у довідці, Учасник надає </w:t>
            </w:r>
            <w:proofErr w:type="spellStart"/>
            <w:r w:rsidRPr="00564E18">
              <w:rPr>
                <w:rFonts w:eastAsia="Calibri"/>
                <w:kern w:val="2"/>
              </w:rPr>
              <w:t>сканкопію</w:t>
            </w:r>
            <w:proofErr w:type="spellEnd"/>
            <w:r w:rsidRPr="00564E18">
              <w:rPr>
                <w:rFonts w:eastAsia="Calibri"/>
                <w:kern w:val="2"/>
              </w:rPr>
              <w:t xml:space="preserve"> ліцензії</w:t>
            </w:r>
            <w:r w:rsidR="00C638C5" w:rsidRPr="00564E18">
              <w:rPr>
                <w:rFonts w:eastAsia="Calibri"/>
                <w:kern w:val="2"/>
              </w:rPr>
              <w:t xml:space="preserve"> або </w:t>
            </w:r>
            <w:r w:rsidR="00C638C5" w:rsidRPr="00564E18">
              <w:rPr>
                <w:color w:val="000000"/>
                <w:sz w:val="22"/>
                <w:szCs w:val="22"/>
              </w:rPr>
              <w:t xml:space="preserve">лист, в якому міститься інформація про те, що на офіційному веб-сайті НКРЕКП оприлюднене прийняте рішення про видачу відповідної ліцензії (за предметом даних торгів), до якого додається </w:t>
            </w:r>
            <w:proofErr w:type="spellStart"/>
            <w:r w:rsidR="00C638C5" w:rsidRPr="00564E18">
              <w:rPr>
                <w:color w:val="000000"/>
                <w:sz w:val="22"/>
                <w:szCs w:val="22"/>
              </w:rPr>
              <w:t>видруківка</w:t>
            </w:r>
            <w:proofErr w:type="spellEnd"/>
            <w:r w:rsidR="00C638C5" w:rsidRPr="00564E18">
              <w:rPr>
                <w:color w:val="000000"/>
                <w:sz w:val="22"/>
                <w:szCs w:val="22"/>
              </w:rPr>
              <w:t xml:space="preserve"> з сайту НКРЕКП.</w:t>
            </w:r>
          </w:p>
          <w:p w:rsidR="004C5A93" w:rsidRPr="00564E18" w:rsidRDefault="004C5A93" w:rsidP="004C5A93">
            <w:pPr>
              <w:tabs>
                <w:tab w:val="left" w:pos="497"/>
                <w:tab w:val="num" w:pos="2629"/>
              </w:tabs>
              <w:jc w:val="both"/>
              <w:rPr>
                <w:b/>
              </w:rPr>
            </w:pPr>
            <w:r w:rsidRPr="00564E18">
              <w:rPr>
                <w:bCs/>
                <w:lang w:eastAsia="uk-UA"/>
              </w:rPr>
              <w:t>У разі якщо учасником процедури закупівлі є об’єднання учасників, копія ліцензії або дозволу надається одним з учасників такого об’єднання учасників.</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0759BD" w:rsidRDefault="00564E18" w:rsidP="00770A6E">
            <w:pPr>
              <w:pStyle w:val="afc"/>
            </w:pPr>
            <w:r>
              <w:t>1</w:t>
            </w:r>
            <w:r w:rsidR="00770A6E">
              <w:t>5</w:t>
            </w:r>
          </w:p>
        </w:tc>
        <w:tc>
          <w:tcPr>
            <w:tcW w:w="8647" w:type="dxa"/>
            <w:tcBorders>
              <w:top w:val="single" w:sz="4" w:space="0" w:color="000000"/>
              <w:left w:val="single" w:sz="4" w:space="0" w:color="000000"/>
              <w:bottom w:val="single" w:sz="4" w:space="0" w:color="000000"/>
              <w:right w:val="single" w:sz="4" w:space="0" w:color="000000"/>
            </w:tcBorders>
          </w:tcPr>
          <w:p w:rsidR="004C5A93" w:rsidRPr="0081412B" w:rsidRDefault="004C5A93" w:rsidP="004C5A93">
            <w:pPr>
              <w:spacing w:after="120"/>
              <w:jc w:val="both"/>
              <w:rPr>
                <w:b/>
              </w:rPr>
            </w:pPr>
            <w:r>
              <w:rPr>
                <w:szCs w:val="28"/>
              </w:rPr>
              <w:t>«Актів врегулювання щодобових небалансів за газові місяці 2022 року», складений та підписаний ТОВ «Оператор газотранспортної системи України</w:t>
            </w:r>
            <w:r w:rsidR="000A0325">
              <w:rPr>
                <w:szCs w:val="28"/>
              </w:rPr>
              <w:t>»</w:t>
            </w:r>
            <w:r>
              <w:rPr>
                <w:szCs w:val="28"/>
              </w:rPr>
              <w:t xml:space="preserve"> в односторонньому порядку.</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0759BD" w:rsidRDefault="00564E18" w:rsidP="00770A6E">
            <w:pPr>
              <w:pStyle w:val="afc"/>
            </w:pPr>
            <w:r>
              <w:t>1</w:t>
            </w:r>
            <w:r w:rsidR="00770A6E">
              <w:t>6</w:t>
            </w:r>
          </w:p>
        </w:tc>
        <w:tc>
          <w:tcPr>
            <w:tcW w:w="8647" w:type="dxa"/>
            <w:tcBorders>
              <w:top w:val="single" w:sz="4" w:space="0" w:color="000000"/>
              <w:left w:val="single" w:sz="4" w:space="0" w:color="000000"/>
              <w:bottom w:val="single" w:sz="4" w:space="0" w:color="000000"/>
              <w:right w:val="single" w:sz="4" w:space="0" w:color="000000"/>
            </w:tcBorders>
          </w:tcPr>
          <w:p w:rsidR="004C5A93" w:rsidRDefault="004C5A93" w:rsidP="000A0325">
            <w:pPr>
              <w:spacing w:after="120"/>
              <w:jc w:val="both"/>
              <w:rPr>
                <w:szCs w:val="28"/>
              </w:rPr>
            </w:pPr>
            <w:r>
              <w:t>З</w:t>
            </w:r>
            <w:r w:rsidRPr="008D2E66">
              <w:t xml:space="preserve">асвідчену підписом </w:t>
            </w:r>
            <w:r>
              <w:t>уповноваженої особи та відбитком</w:t>
            </w:r>
            <w:r w:rsidRPr="008D2E66">
              <w:t xml:space="preserve"> печатки учасника (у разі </w:t>
            </w:r>
            <w:r w:rsidR="000A0325">
              <w:t>її</w:t>
            </w:r>
            <w:r w:rsidRPr="008D2E66">
              <w:t xml:space="preserve"> використання) копію чинного договору із ТОВ «ОПЕРАТОР ГТС УКРАЇНИ» на послуги транспортування природного газу, що діє на 202</w:t>
            </w:r>
            <w:r>
              <w:t>2</w:t>
            </w:r>
            <w:r w:rsidRPr="008D2E66">
              <w:t xml:space="preserve"> рік</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0759BD" w:rsidRDefault="00564E18" w:rsidP="00770A6E">
            <w:pPr>
              <w:pStyle w:val="afc"/>
            </w:pPr>
            <w:r>
              <w:t>1</w:t>
            </w:r>
            <w:r w:rsidR="00770A6E">
              <w:t>7</w:t>
            </w:r>
          </w:p>
        </w:tc>
        <w:tc>
          <w:tcPr>
            <w:tcW w:w="8647" w:type="dxa"/>
            <w:tcBorders>
              <w:top w:val="single" w:sz="4" w:space="0" w:color="000000"/>
              <w:left w:val="single" w:sz="4" w:space="0" w:color="000000"/>
              <w:bottom w:val="single" w:sz="4" w:space="0" w:color="000000"/>
              <w:right w:val="single" w:sz="4" w:space="0" w:color="000000"/>
            </w:tcBorders>
          </w:tcPr>
          <w:p w:rsidR="00480242" w:rsidRDefault="004C5A93" w:rsidP="000A0325">
            <w:pPr>
              <w:spacing w:after="120"/>
              <w:jc w:val="both"/>
            </w:pPr>
            <w:r>
              <w:t>З</w:t>
            </w:r>
            <w:r w:rsidRPr="008D2E66">
              <w:t xml:space="preserve">асвідчену підписом </w:t>
            </w:r>
            <w:r>
              <w:t>уповноваженої особи та відбитком</w:t>
            </w:r>
            <w:r w:rsidRPr="008D2E66">
              <w:t xml:space="preserve"> печатки учасник</w:t>
            </w:r>
            <w:r>
              <w:t>а</w:t>
            </w:r>
            <w:r w:rsidRPr="008D2E66">
              <w:t xml:space="preserve"> (у разі </w:t>
            </w:r>
            <w:r w:rsidR="000A0325">
              <w:t>її</w:t>
            </w:r>
          </w:p>
          <w:p w:rsidR="004C5A93" w:rsidRDefault="004C5A93" w:rsidP="00D377AC">
            <w:pPr>
              <w:spacing w:after="120"/>
              <w:jc w:val="both"/>
            </w:pPr>
            <w:r w:rsidRPr="008D2E66">
              <w:t xml:space="preserve"> використанн</w:t>
            </w:r>
            <w:r>
              <w:t>я</w:t>
            </w:r>
            <w:r w:rsidRPr="008D2E66">
              <w:t>) копію чинного договору з акціонерним товариством “УКРТРАНСГАЗ” на зберігання (закачування, зберігання, відбір) природного газу на 202</w:t>
            </w:r>
            <w:r w:rsidR="00D377AC">
              <w:t>4</w:t>
            </w:r>
            <w:r w:rsidRPr="008D2E66">
              <w:t xml:space="preserve"> рік</w:t>
            </w:r>
            <w:r>
              <w:t>.</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0759BD" w:rsidRDefault="00770A6E" w:rsidP="004C5A93">
            <w:pPr>
              <w:pStyle w:val="afc"/>
            </w:pPr>
            <w:r>
              <w:t>18</w:t>
            </w:r>
          </w:p>
        </w:tc>
        <w:tc>
          <w:tcPr>
            <w:tcW w:w="8647" w:type="dxa"/>
            <w:tcBorders>
              <w:top w:val="single" w:sz="4" w:space="0" w:color="000000"/>
              <w:left w:val="single" w:sz="4" w:space="0" w:color="000000"/>
              <w:bottom w:val="single" w:sz="4" w:space="0" w:color="000000"/>
              <w:right w:val="single" w:sz="4" w:space="0" w:color="000000"/>
            </w:tcBorders>
          </w:tcPr>
          <w:p w:rsidR="004C5A93" w:rsidRDefault="004C5A93" w:rsidP="004C5A93">
            <w:pPr>
              <w:spacing w:after="160" w:line="256" w:lineRule="auto"/>
              <w:ind w:right="283"/>
              <w:contextualSpacing/>
              <w:jc w:val="both"/>
            </w:pPr>
            <w:r>
              <w:rPr>
                <w:rFonts w:eastAsia="Calibri"/>
                <w:lang w:eastAsia="ar-SA"/>
              </w:rPr>
              <w:t>Д</w:t>
            </w:r>
            <w:r w:rsidRPr="00DF1493">
              <w:rPr>
                <w:rFonts w:eastAsia="Calibri"/>
                <w:lang w:eastAsia="ar-SA"/>
              </w:rPr>
              <w:t>овідку, складену в довільній формі, про наявність персонального веб-сайту учасника в мережі Інтернет</w:t>
            </w:r>
            <w:r>
              <w:rPr>
                <w:rFonts w:eastAsia="Calibri"/>
                <w:lang w:eastAsia="ar-SA"/>
              </w:rPr>
              <w:t xml:space="preserve"> (з посиланням на нього)</w:t>
            </w:r>
            <w:r w:rsidRPr="00DF1493">
              <w:rPr>
                <w:rFonts w:eastAsia="Calibri"/>
                <w:lang w:eastAsia="ar-SA"/>
              </w:rPr>
              <w:t xml:space="preserve"> та необхідних засобів комунікацій із споживачами, у відповідності до вимог Ліцензійних умов провадження господарської діяльності з постачання природного газу, затверджених постановою НРКЕКП від 16.02.2017  № 201, із зазначенням електронної адреси веб-сайту в мережі Інтернет, номеру телефона для </w:t>
            </w:r>
            <w:r w:rsidRPr="00DF1493">
              <w:rPr>
                <w:rFonts w:eastAsia="Calibri"/>
                <w:lang w:eastAsia="ar-SA"/>
              </w:rPr>
              <w:lastRenderedPageBreak/>
              <w:t>звернення споживачів, та електронної скриньки для прийому електронних повідомлень від споживачів</w:t>
            </w:r>
            <w:r>
              <w:rPr>
                <w:rFonts w:eastAsia="Calibri"/>
                <w:lang w:eastAsia="ar-SA"/>
              </w:rPr>
              <w:t>.</w:t>
            </w:r>
          </w:p>
        </w:tc>
      </w:tr>
    </w:tbl>
    <w:p w:rsidR="005F1386" w:rsidRDefault="005F1386" w:rsidP="005F1386">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rsidR="00EE14EB" w:rsidRPr="00DD3B90" w:rsidRDefault="00EE14EB" w:rsidP="00EE14EB">
      <w:pPr>
        <w:widowControl w:val="0"/>
        <w:spacing w:line="276" w:lineRule="auto"/>
        <w:ind w:firstLine="709"/>
      </w:pPr>
      <w:r w:rsidRPr="00DD3B90">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EE14EB" w:rsidRPr="00DD3B90" w:rsidRDefault="00EE14EB" w:rsidP="00EE14EB">
      <w:pPr>
        <w:widowControl w:val="0"/>
        <w:spacing w:line="276" w:lineRule="auto"/>
        <w:ind w:firstLine="709"/>
        <w:jc w:val="both"/>
        <w:rPr>
          <w:u w:val="single"/>
        </w:rPr>
      </w:pPr>
      <w:r w:rsidRPr="00DD3B90">
        <w:rPr>
          <w:u w:val="single"/>
        </w:rPr>
        <w:t>У разі подання пропозиції філією (представництвом):</w:t>
      </w:r>
    </w:p>
    <w:p w:rsidR="00EE14EB" w:rsidRPr="00DD3B90" w:rsidRDefault="00EE14EB" w:rsidP="00EE14EB">
      <w:pPr>
        <w:widowControl w:val="0"/>
        <w:spacing w:line="276" w:lineRule="auto"/>
        <w:ind w:firstLine="709"/>
        <w:jc w:val="both"/>
      </w:pPr>
      <w:r w:rsidRPr="00DD3B90">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EE14EB" w:rsidRPr="00DD3B90" w:rsidRDefault="00EE14EB" w:rsidP="00EE14EB">
      <w:pPr>
        <w:spacing w:line="276" w:lineRule="auto"/>
        <w:ind w:firstLine="708"/>
        <w:jc w:val="both"/>
      </w:pPr>
      <w:r w:rsidRPr="00DD3B90">
        <w:t xml:space="preserve">- усі копії документів, наданих у складі пропозиції, після завантаження засвідчуються </w:t>
      </w:r>
      <w:r>
        <w:t>КЕ</w:t>
      </w:r>
      <w:r w:rsidRPr="00DD3B90">
        <w:t>П</w:t>
      </w:r>
      <w:r>
        <w:t xml:space="preserve"> </w:t>
      </w:r>
      <w:r w:rsidRPr="00DD3B90">
        <w:t>уповноваженої особи філії (представництва).</w:t>
      </w:r>
    </w:p>
    <w:p w:rsidR="005F1386" w:rsidRPr="00D92F60" w:rsidRDefault="005F1386" w:rsidP="005F1386">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rsidR="005F1386" w:rsidRDefault="005F1386" w:rsidP="005F1386">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За достовірність наданої інформації та документів відповідальність безпосередньо несе Учасник. </w:t>
      </w:r>
    </w:p>
    <w:p w:rsidR="005F1386" w:rsidRDefault="005F1386" w:rsidP="005F1386">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rsidR="00686F0C" w:rsidRDefault="00686F0C" w:rsidP="005F1386">
      <w:pPr>
        <w:widowControl w:val="0"/>
        <w:tabs>
          <w:tab w:val="left" w:pos="0"/>
          <w:tab w:val="left" w:pos="284"/>
          <w:tab w:val="left" w:pos="851"/>
        </w:tabs>
        <w:suppressAutoHyphens/>
        <w:ind w:firstLine="567"/>
        <w:jc w:val="both"/>
        <w:textAlignment w:val="top"/>
        <w:outlineLvl w:val="0"/>
        <w:rPr>
          <w:color w:val="000000"/>
          <w:position w:val="-1"/>
        </w:rPr>
      </w:pPr>
    </w:p>
    <w:p w:rsidR="00686F0C" w:rsidRPr="00E551EF" w:rsidRDefault="00686F0C" w:rsidP="005F1386">
      <w:pPr>
        <w:widowControl w:val="0"/>
        <w:tabs>
          <w:tab w:val="left" w:pos="0"/>
          <w:tab w:val="left" w:pos="284"/>
          <w:tab w:val="left" w:pos="851"/>
        </w:tabs>
        <w:suppressAutoHyphens/>
        <w:ind w:firstLine="567"/>
        <w:jc w:val="both"/>
        <w:textAlignment w:val="top"/>
        <w:outlineLvl w:val="0"/>
        <w:rPr>
          <w:color w:val="000000"/>
          <w:position w:val="-1"/>
        </w:rPr>
      </w:pPr>
      <w:r>
        <w:rPr>
          <w:color w:val="000000"/>
          <w:position w:val="-1"/>
        </w:rPr>
        <w:t>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rsidR="005F1386" w:rsidRDefault="005F1386" w:rsidP="005F1386">
      <w:pPr>
        <w:tabs>
          <w:tab w:val="left" w:pos="0"/>
        </w:tabs>
        <w:ind w:right="-25"/>
        <w:jc w:val="both"/>
        <w:rPr>
          <w:bCs/>
          <w:color w:val="000000"/>
        </w:rPr>
      </w:pPr>
    </w:p>
    <w:p w:rsidR="005F1386" w:rsidRPr="00F36EC8" w:rsidRDefault="005F1386" w:rsidP="005F1386">
      <w:pPr>
        <w:tabs>
          <w:tab w:val="left" w:pos="0"/>
        </w:tabs>
        <w:ind w:right="-25"/>
        <w:jc w:val="both"/>
        <w:rPr>
          <w:color w:val="000000"/>
        </w:rPr>
      </w:pPr>
      <w:r w:rsidRPr="00F36EC8">
        <w:rPr>
          <w:color w:val="000000"/>
          <w:u w:val="single"/>
        </w:rPr>
        <w:t xml:space="preserve">Примітка: </w:t>
      </w:r>
      <w:r w:rsidRPr="00F36EC8">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F36EC8">
        <w:rPr>
          <w:color w:val="000000"/>
          <w:lang w:val="en-US"/>
        </w:rPr>
        <w:t>VI</w:t>
      </w:r>
      <w:r w:rsidRPr="00F36EC8">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E551EF" w:rsidRDefault="005F1386" w:rsidP="005F1386">
      <w:pPr>
        <w:widowControl w:val="0"/>
        <w:tabs>
          <w:tab w:val="left" w:pos="0"/>
          <w:tab w:val="left" w:pos="284"/>
          <w:tab w:val="left" w:pos="851"/>
        </w:tabs>
        <w:suppressAutoHyphens/>
        <w:jc w:val="both"/>
        <w:textAlignment w:val="top"/>
        <w:outlineLvl w:val="0"/>
        <w:rPr>
          <w:color w:val="000000"/>
          <w:position w:val="-1"/>
        </w:rPr>
      </w:pPr>
    </w:p>
    <w:p w:rsidR="005F1386" w:rsidRDefault="005F1386" w:rsidP="005F1386">
      <w:pPr>
        <w:widowControl w:val="0"/>
        <w:overflowPunct w:val="0"/>
        <w:autoSpaceDE w:val="0"/>
        <w:autoSpaceDN w:val="0"/>
        <w:adjustRightInd w:val="0"/>
        <w:ind w:left="5672" w:firstLine="709"/>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5F1386" w:rsidRPr="00D92F60" w:rsidRDefault="005F1386" w:rsidP="005F1386">
      <w:pPr>
        <w:widowControl w:val="0"/>
        <w:overflowPunct w:val="0"/>
        <w:autoSpaceDE w:val="0"/>
        <w:autoSpaceDN w:val="0"/>
        <w:adjustRightInd w:val="0"/>
        <w:ind w:left="6381" w:firstLine="709"/>
        <w:jc w:val="right"/>
        <w:textAlignment w:val="baseline"/>
        <w:rPr>
          <w:bCs/>
          <w:color w:val="000000"/>
        </w:rPr>
      </w:pPr>
      <w:r>
        <w:rPr>
          <w:bCs/>
          <w:color w:val="000000"/>
        </w:rPr>
        <w:t>Додаток 2</w:t>
      </w:r>
    </w:p>
    <w:p w:rsidR="005F1386" w:rsidRDefault="005F1386" w:rsidP="005F1386">
      <w:pPr>
        <w:widowControl w:val="0"/>
        <w:overflowPunct w:val="0"/>
        <w:autoSpaceDE w:val="0"/>
        <w:autoSpaceDN w:val="0"/>
        <w:adjustRightInd w:val="0"/>
        <w:ind w:left="5672" w:firstLine="709"/>
        <w:jc w:val="right"/>
        <w:textAlignment w:val="baseline"/>
        <w:rPr>
          <w:bCs/>
          <w:color w:val="000000"/>
        </w:rPr>
      </w:pPr>
      <w:r>
        <w:rPr>
          <w:bCs/>
          <w:color w:val="000000"/>
        </w:rPr>
        <w:t>до тендерної документації</w:t>
      </w:r>
    </w:p>
    <w:p w:rsidR="005F1386" w:rsidRDefault="005F1386" w:rsidP="005F1386">
      <w:pPr>
        <w:widowControl w:val="0"/>
        <w:overflowPunct w:val="0"/>
        <w:autoSpaceDE w:val="0"/>
        <w:autoSpaceDN w:val="0"/>
        <w:adjustRightInd w:val="0"/>
        <w:ind w:left="5672" w:firstLine="709"/>
        <w:textAlignment w:val="baseline"/>
        <w:rPr>
          <w:bCs/>
          <w:color w:val="000000"/>
        </w:rPr>
      </w:pPr>
    </w:p>
    <w:p w:rsidR="005F1386" w:rsidRPr="00AC7ED0" w:rsidRDefault="005F1386" w:rsidP="005F1386">
      <w:pPr>
        <w:ind w:right="-25"/>
        <w:jc w:val="center"/>
        <w:rPr>
          <w:b/>
          <w:color w:val="000000"/>
        </w:rPr>
      </w:pPr>
      <w:r w:rsidRPr="00AC7ED0">
        <w:rPr>
          <w:b/>
          <w:color w:val="000000"/>
        </w:rPr>
        <w:lastRenderedPageBreak/>
        <w:t>ІНФОРМАЦІЯ ПРО НЕОБХІДНІ ТЕХНІЧНІ, ЯКІСНІ ТА КІЛЬКІСНІ ХАРАКТЕРИСТИКИ ПРЕДМЕТА ЗАКУПІВЛІ</w:t>
      </w:r>
    </w:p>
    <w:p w:rsidR="00EB786A" w:rsidRDefault="00EB786A" w:rsidP="00EB786A">
      <w:pPr>
        <w:widowControl w:val="0"/>
        <w:overflowPunct w:val="0"/>
        <w:autoSpaceDE w:val="0"/>
        <w:autoSpaceDN w:val="0"/>
        <w:adjustRightInd w:val="0"/>
        <w:jc w:val="center"/>
        <w:textAlignment w:val="baseline"/>
        <w:rPr>
          <w:b/>
        </w:rPr>
      </w:pPr>
    </w:p>
    <w:p w:rsidR="00EB786A" w:rsidRDefault="00EB786A" w:rsidP="00EB786A">
      <w:pPr>
        <w:widowControl w:val="0"/>
        <w:overflowPunct w:val="0"/>
        <w:autoSpaceDE w:val="0"/>
        <w:autoSpaceDN w:val="0"/>
        <w:adjustRightInd w:val="0"/>
        <w:jc w:val="center"/>
        <w:textAlignment w:val="baseline"/>
        <w:rPr>
          <w:b/>
        </w:rPr>
      </w:pPr>
      <w:r w:rsidRPr="00FC04B3">
        <w:rPr>
          <w:b/>
        </w:rPr>
        <w:t xml:space="preserve">Природний газ </w:t>
      </w:r>
    </w:p>
    <w:p w:rsidR="005F1386" w:rsidRDefault="00EB786A" w:rsidP="00EB786A">
      <w:pPr>
        <w:widowControl w:val="0"/>
        <w:overflowPunct w:val="0"/>
        <w:autoSpaceDE w:val="0"/>
        <w:autoSpaceDN w:val="0"/>
        <w:adjustRightInd w:val="0"/>
        <w:jc w:val="center"/>
        <w:textAlignment w:val="baseline"/>
        <w:rPr>
          <w:bCs/>
          <w:color w:val="000000"/>
        </w:rPr>
      </w:pPr>
      <w:r w:rsidRPr="00FC04B3">
        <w:rPr>
          <w:bCs/>
          <w:iCs/>
        </w:rPr>
        <w:t>(показник національного класифікатора України ДК 021:2015 “Єд</w:t>
      </w:r>
      <w:r>
        <w:rPr>
          <w:bCs/>
          <w:iCs/>
        </w:rPr>
        <w:t xml:space="preserve">иний закупівельний словник” – </w:t>
      </w:r>
      <w:r w:rsidRPr="00FC04B3">
        <w:rPr>
          <w:bCs/>
          <w:iCs/>
        </w:rPr>
        <w:t>ДК 021:2015:</w:t>
      </w:r>
      <w:r w:rsidRPr="00FC04B3">
        <w:t>09120000-6 - Газове паливо)</w:t>
      </w:r>
    </w:p>
    <w:p w:rsidR="0013120A" w:rsidRDefault="0013120A" w:rsidP="0013120A">
      <w:pPr>
        <w:jc w:val="center"/>
        <w:rPr>
          <w:b/>
          <w:bCs/>
          <w:sz w:val="28"/>
          <w:szCs w:val="28"/>
        </w:rPr>
      </w:pPr>
      <w:r>
        <w:rPr>
          <w:b/>
          <w:bCs/>
          <w:sz w:val="28"/>
          <w:szCs w:val="28"/>
        </w:rPr>
        <w:t>Технічні вимоги</w:t>
      </w:r>
    </w:p>
    <w:p w:rsidR="0013120A" w:rsidRPr="009B7AD3" w:rsidRDefault="0013120A" w:rsidP="0013120A">
      <w:pPr>
        <w:widowControl w:val="0"/>
        <w:numPr>
          <w:ilvl w:val="0"/>
          <w:numId w:val="39"/>
        </w:numPr>
        <w:autoSpaceDE w:val="0"/>
        <w:autoSpaceDN w:val="0"/>
        <w:adjustRightInd w:val="0"/>
        <w:ind w:left="0" w:firstLine="359"/>
        <w:rPr>
          <w:rFonts w:cs="Times New Roman CYR"/>
          <w:b/>
        </w:rPr>
      </w:pPr>
      <w:r w:rsidRPr="009B7AD3">
        <w:rPr>
          <w:b/>
        </w:rPr>
        <w:t>Предмет закупівлі та кількість</w:t>
      </w:r>
      <w:r w:rsidRPr="009B7AD3">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6"/>
        <w:gridCol w:w="2779"/>
        <w:gridCol w:w="1843"/>
        <w:gridCol w:w="1984"/>
      </w:tblGrid>
      <w:tr w:rsidR="0013120A" w:rsidRPr="009B7AD3" w:rsidTr="00E60475">
        <w:trPr>
          <w:trHeight w:val="387"/>
        </w:trPr>
        <w:tc>
          <w:tcPr>
            <w:tcW w:w="2466" w:type="dxa"/>
            <w:vAlign w:val="center"/>
          </w:tcPr>
          <w:p w:rsidR="0013120A" w:rsidRPr="009B7AD3" w:rsidRDefault="0013120A" w:rsidP="00E60475">
            <w:pPr>
              <w:widowControl w:val="0"/>
              <w:autoSpaceDE w:val="0"/>
              <w:autoSpaceDN w:val="0"/>
              <w:adjustRightInd w:val="0"/>
              <w:ind w:firstLine="45"/>
              <w:jc w:val="center"/>
              <w:rPr>
                <w:rFonts w:cs="Times New Roman CYR"/>
                <w:b/>
                <w:bCs/>
              </w:rPr>
            </w:pPr>
            <w:r w:rsidRPr="009B7AD3">
              <w:rPr>
                <w:rFonts w:cs="Times New Roman CYR"/>
                <w:b/>
                <w:bCs/>
              </w:rPr>
              <w:t>Найменування товару</w:t>
            </w:r>
          </w:p>
        </w:tc>
        <w:tc>
          <w:tcPr>
            <w:tcW w:w="2779" w:type="dxa"/>
            <w:vAlign w:val="center"/>
          </w:tcPr>
          <w:p w:rsidR="0013120A" w:rsidRPr="009B7AD3" w:rsidRDefault="0013120A" w:rsidP="00E60475">
            <w:pPr>
              <w:widowControl w:val="0"/>
              <w:autoSpaceDE w:val="0"/>
              <w:autoSpaceDN w:val="0"/>
              <w:adjustRightInd w:val="0"/>
              <w:jc w:val="center"/>
              <w:rPr>
                <w:rFonts w:cs="Times New Roman CYR"/>
                <w:b/>
                <w:bCs/>
              </w:rPr>
            </w:pPr>
            <w:r w:rsidRPr="009B7AD3">
              <w:rPr>
                <w:rFonts w:cs="Times New Roman CYR"/>
                <w:b/>
                <w:bCs/>
              </w:rPr>
              <w:t>Код ДК021:2015</w:t>
            </w:r>
          </w:p>
        </w:tc>
        <w:tc>
          <w:tcPr>
            <w:tcW w:w="1843" w:type="dxa"/>
            <w:vAlign w:val="center"/>
          </w:tcPr>
          <w:p w:rsidR="0013120A" w:rsidRPr="009B7AD3" w:rsidRDefault="0013120A" w:rsidP="00E60475">
            <w:pPr>
              <w:widowControl w:val="0"/>
              <w:autoSpaceDE w:val="0"/>
              <w:autoSpaceDN w:val="0"/>
              <w:adjustRightInd w:val="0"/>
              <w:jc w:val="center"/>
              <w:rPr>
                <w:rFonts w:cs="Times New Roman CYR"/>
                <w:b/>
                <w:bCs/>
              </w:rPr>
            </w:pPr>
            <w:r w:rsidRPr="009B7AD3">
              <w:rPr>
                <w:rFonts w:cs="Times New Roman CYR"/>
                <w:b/>
                <w:bCs/>
              </w:rPr>
              <w:t>Одиниця виміру</w:t>
            </w:r>
          </w:p>
        </w:tc>
        <w:tc>
          <w:tcPr>
            <w:tcW w:w="1984" w:type="dxa"/>
            <w:vAlign w:val="center"/>
          </w:tcPr>
          <w:p w:rsidR="0013120A" w:rsidRPr="009B7AD3" w:rsidRDefault="0013120A" w:rsidP="003849CC">
            <w:pPr>
              <w:widowControl w:val="0"/>
              <w:autoSpaceDE w:val="0"/>
              <w:autoSpaceDN w:val="0"/>
              <w:adjustRightInd w:val="0"/>
              <w:jc w:val="center"/>
              <w:rPr>
                <w:rFonts w:cs="Times New Roman CYR"/>
                <w:b/>
                <w:bCs/>
              </w:rPr>
            </w:pPr>
            <w:r w:rsidRPr="009B7AD3">
              <w:rPr>
                <w:rFonts w:cs="Times New Roman CYR"/>
                <w:b/>
              </w:rPr>
              <w:t>Кількість на опалювальний період</w:t>
            </w:r>
            <w:r w:rsidR="00693947">
              <w:rPr>
                <w:rFonts w:cs="Times New Roman CYR"/>
                <w:b/>
              </w:rPr>
              <w:t xml:space="preserve"> </w:t>
            </w:r>
            <w:r w:rsidR="003849CC">
              <w:rPr>
                <w:rFonts w:cs="Times New Roman CYR"/>
                <w:b/>
              </w:rPr>
              <w:t>січень-квітень 2024</w:t>
            </w:r>
            <w:bookmarkStart w:id="6" w:name="_GoBack"/>
            <w:bookmarkEnd w:id="6"/>
            <w:r w:rsidR="00693947">
              <w:rPr>
                <w:rFonts w:cs="Times New Roman CYR"/>
                <w:b/>
              </w:rPr>
              <w:t>р</w:t>
            </w:r>
          </w:p>
        </w:tc>
      </w:tr>
      <w:tr w:rsidR="0013120A" w:rsidRPr="009B7AD3" w:rsidTr="00E60475">
        <w:trPr>
          <w:trHeight w:val="1174"/>
        </w:trPr>
        <w:tc>
          <w:tcPr>
            <w:tcW w:w="2466" w:type="dxa"/>
            <w:vAlign w:val="center"/>
          </w:tcPr>
          <w:p w:rsidR="0013120A" w:rsidRPr="009B7AD3" w:rsidRDefault="0013120A" w:rsidP="00E60475">
            <w:pPr>
              <w:widowControl w:val="0"/>
              <w:autoSpaceDE w:val="0"/>
              <w:autoSpaceDN w:val="0"/>
              <w:adjustRightInd w:val="0"/>
              <w:rPr>
                <w:b/>
              </w:rPr>
            </w:pPr>
            <w:r w:rsidRPr="009B7AD3">
              <w:rPr>
                <w:bdr w:val="none" w:sz="0" w:space="0" w:color="auto" w:frame="1"/>
                <w:shd w:val="clear" w:color="auto" w:fill="FDFEFD"/>
              </w:rPr>
              <w:t>Газове паливо (Природний газ)</w:t>
            </w:r>
          </w:p>
        </w:tc>
        <w:tc>
          <w:tcPr>
            <w:tcW w:w="2779" w:type="dxa"/>
            <w:vAlign w:val="center"/>
          </w:tcPr>
          <w:p w:rsidR="0013120A" w:rsidRPr="009B7AD3" w:rsidRDefault="0013120A" w:rsidP="00E60475">
            <w:pPr>
              <w:widowControl w:val="0"/>
              <w:autoSpaceDE w:val="0"/>
              <w:autoSpaceDN w:val="0"/>
              <w:adjustRightInd w:val="0"/>
              <w:jc w:val="center"/>
              <w:rPr>
                <w:b/>
              </w:rPr>
            </w:pPr>
            <w:r w:rsidRPr="009B7AD3">
              <w:rPr>
                <w:bdr w:val="none" w:sz="0" w:space="0" w:color="auto" w:frame="1"/>
                <w:shd w:val="clear" w:color="auto" w:fill="FDFEFD"/>
              </w:rPr>
              <w:t>09120000-6</w:t>
            </w:r>
            <w:r w:rsidRPr="009B7AD3">
              <w:rPr>
                <w:color w:val="777777"/>
                <w:shd w:val="clear" w:color="auto" w:fill="FDFEFD"/>
              </w:rPr>
              <w:t> </w:t>
            </w:r>
          </w:p>
        </w:tc>
        <w:tc>
          <w:tcPr>
            <w:tcW w:w="1843" w:type="dxa"/>
            <w:vAlign w:val="center"/>
          </w:tcPr>
          <w:p w:rsidR="0013120A" w:rsidRPr="009B7AD3" w:rsidRDefault="00693947" w:rsidP="00E60475">
            <w:pPr>
              <w:widowControl w:val="0"/>
              <w:autoSpaceDE w:val="0"/>
              <w:autoSpaceDN w:val="0"/>
              <w:adjustRightInd w:val="0"/>
              <w:jc w:val="center"/>
              <w:rPr>
                <w:b/>
              </w:rPr>
            </w:pPr>
            <w:r>
              <w:rPr>
                <w:b/>
              </w:rPr>
              <w:t>тис.куб.</w:t>
            </w:r>
            <w:r w:rsidR="0013120A" w:rsidRPr="009B7AD3">
              <w:rPr>
                <w:b/>
              </w:rPr>
              <w:t>м</w:t>
            </w:r>
            <w:r w:rsidR="0013120A" w:rsidRPr="009B7AD3">
              <w:rPr>
                <w:b/>
                <w:vertAlign w:val="superscript"/>
              </w:rPr>
              <w:t>3</w:t>
            </w:r>
          </w:p>
        </w:tc>
        <w:tc>
          <w:tcPr>
            <w:tcW w:w="1984" w:type="dxa"/>
            <w:vAlign w:val="center"/>
          </w:tcPr>
          <w:p w:rsidR="0013120A" w:rsidRPr="009B7AD3" w:rsidRDefault="003849CC" w:rsidP="00E60475">
            <w:pPr>
              <w:widowControl w:val="0"/>
              <w:autoSpaceDE w:val="0"/>
              <w:autoSpaceDN w:val="0"/>
              <w:adjustRightInd w:val="0"/>
              <w:jc w:val="center"/>
              <w:rPr>
                <w:b/>
                <w:color w:val="0D0D0D"/>
              </w:rPr>
            </w:pPr>
            <w:r>
              <w:rPr>
                <w:b/>
                <w:color w:val="0D0D0D"/>
              </w:rPr>
              <w:t>10</w:t>
            </w:r>
            <w:r w:rsidR="005558F5">
              <w:rPr>
                <w:b/>
                <w:color w:val="0D0D0D"/>
              </w:rPr>
              <w:t>,0</w:t>
            </w:r>
          </w:p>
        </w:tc>
      </w:tr>
    </w:tbl>
    <w:p w:rsidR="0013120A" w:rsidRPr="009B7AD3" w:rsidRDefault="0013120A" w:rsidP="0013120A">
      <w:pPr>
        <w:numPr>
          <w:ilvl w:val="0"/>
          <w:numId w:val="39"/>
        </w:numPr>
        <w:tabs>
          <w:tab w:val="num" w:pos="0"/>
          <w:tab w:val="left" w:pos="284"/>
        </w:tabs>
        <w:spacing w:before="240"/>
        <w:ind w:left="0" w:firstLine="357"/>
        <w:jc w:val="both"/>
      </w:pPr>
      <w:r w:rsidRPr="009B7AD3">
        <w:rPr>
          <w:b/>
        </w:rPr>
        <w:t>Строк поставки товару:</w:t>
      </w:r>
      <w:r w:rsidRPr="009B7AD3">
        <w:t xml:space="preserve"> З 01.0</w:t>
      </w:r>
      <w:r w:rsidR="00C93F15">
        <w:t>1</w:t>
      </w:r>
      <w:r w:rsidRPr="009B7AD3">
        <w:t>.202</w:t>
      </w:r>
      <w:r w:rsidR="00C93F15">
        <w:t>4</w:t>
      </w:r>
      <w:r w:rsidRPr="009B7AD3">
        <w:t xml:space="preserve"> До </w:t>
      </w:r>
      <w:r w:rsidR="00C93F15">
        <w:t>15</w:t>
      </w:r>
      <w:r w:rsidRPr="009B7AD3">
        <w:t>.</w:t>
      </w:r>
      <w:r w:rsidR="00C93F15">
        <w:t>04</w:t>
      </w:r>
      <w:r w:rsidRPr="009B7AD3">
        <w:t>.202</w:t>
      </w:r>
      <w:r w:rsidR="00C93F15">
        <w:t>4</w:t>
      </w:r>
      <w:r w:rsidRPr="009B7AD3">
        <w:t xml:space="preserve"> року, цілодобово, відповідно до отриманих письмових заявок на опалювальний період.</w:t>
      </w:r>
    </w:p>
    <w:p w:rsidR="0013120A" w:rsidRPr="009B7AD3" w:rsidRDefault="0013120A" w:rsidP="0013120A">
      <w:pPr>
        <w:numPr>
          <w:ilvl w:val="0"/>
          <w:numId w:val="39"/>
        </w:numPr>
        <w:tabs>
          <w:tab w:val="num" w:pos="0"/>
          <w:tab w:val="left" w:pos="284"/>
        </w:tabs>
        <w:spacing w:before="240"/>
        <w:ind w:left="0" w:firstLine="357"/>
        <w:jc w:val="both"/>
      </w:pPr>
      <w:r w:rsidRPr="009B7AD3">
        <w:rPr>
          <w:b/>
        </w:rPr>
        <w:t>Місце поставки товару:</w:t>
      </w:r>
      <w:r w:rsidRPr="009B7AD3">
        <w:t xml:space="preserve"> </w:t>
      </w:r>
      <w:r w:rsidR="005558F5">
        <w:rPr>
          <w:lang w:eastAsia="uk-UA"/>
        </w:rPr>
        <w:t>13101</w:t>
      </w:r>
      <w:r w:rsidRPr="009B7AD3">
        <w:rPr>
          <w:lang w:eastAsia="uk-UA"/>
        </w:rPr>
        <w:t xml:space="preserve">, </w:t>
      </w:r>
      <w:r w:rsidR="005558F5">
        <w:rPr>
          <w:lang w:eastAsia="uk-UA"/>
        </w:rPr>
        <w:t xml:space="preserve">смт. </w:t>
      </w:r>
      <w:proofErr w:type="spellStart"/>
      <w:r w:rsidR="005558F5">
        <w:rPr>
          <w:lang w:eastAsia="uk-UA"/>
        </w:rPr>
        <w:t>Любар</w:t>
      </w:r>
      <w:proofErr w:type="spellEnd"/>
      <w:r w:rsidRPr="009B7AD3">
        <w:rPr>
          <w:lang w:eastAsia="uk-UA"/>
        </w:rPr>
        <w:t>,</w:t>
      </w:r>
      <w:r w:rsidR="00535ECC" w:rsidRPr="00535ECC">
        <w:rPr>
          <w:lang w:eastAsia="uk-UA"/>
        </w:rPr>
        <w:t xml:space="preserve"> </w:t>
      </w:r>
      <w:r w:rsidR="00535ECC">
        <w:rPr>
          <w:lang w:eastAsia="uk-UA"/>
        </w:rPr>
        <w:t>вул. Райради,1,</w:t>
      </w:r>
      <w:r w:rsidRPr="009B7AD3">
        <w:rPr>
          <w:lang w:eastAsia="uk-UA"/>
        </w:rPr>
        <w:t xml:space="preserve"> </w:t>
      </w:r>
      <w:r>
        <w:rPr>
          <w:lang w:eastAsia="uk-UA"/>
        </w:rPr>
        <w:t>Житомирський</w:t>
      </w:r>
      <w:r w:rsidRPr="009B7AD3">
        <w:rPr>
          <w:lang w:eastAsia="uk-UA"/>
        </w:rPr>
        <w:t xml:space="preserve"> район,. Житомирської області</w:t>
      </w:r>
    </w:p>
    <w:p w:rsidR="0013120A" w:rsidRPr="009B7AD3" w:rsidRDefault="0013120A" w:rsidP="0013120A">
      <w:pPr>
        <w:keepNext/>
        <w:keepLines/>
        <w:numPr>
          <w:ilvl w:val="0"/>
          <w:numId w:val="39"/>
        </w:numPr>
        <w:tabs>
          <w:tab w:val="clear" w:pos="720"/>
          <w:tab w:val="num" w:pos="0"/>
          <w:tab w:val="left" w:pos="284"/>
          <w:tab w:val="left" w:pos="709"/>
        </w:tabs>
        <w:spacing w:before="240"/>
        <w:ind w:left="0" w:firstLine="357"/>
        <w:jc w:val="both"/>
        <w:rPr>
          <w:rFonts w:cs="Times New Roman CYR"/>
        </w:rPr>
      </w:pPr>
      <w:r w:rsidRPr="009B7AD3">
        <w:rPr>
          <w:rFonts w:cs="Times New Roman CYR"/>
        </w:rPr>
        <w:t>Замовник здійснює закупівлю природного газу як товарної продукції у відповідності до п. 31 ч. 1 ст. 1 Закону України «Про ринок природного газу»:</w:t>
      </w:r>
    </w:p>
    <w:p w:rsidR="0013120A" w:rsidRPr="009B7AD3" w:rsidRDefault="0013120A" w:rsidP="0013120A">
      <w:pPr>
        <w:keepNext/>
        <w:keepLines/>
        <w:tabs>
          <w:tab w:val="left" w:pos="0"/>
          <w:tab w:val="left" w:pos="284"/>
        </w:tabs>
        <w:ind w:firstLine="709"/>
        <w:jc w:val="both"/>
        <w:rPr>
          <w:rFonts w:cs="Times New Roman CYR"/>
        </w:rPr>
      </w:pPr>
      <w:r w:rsidRPr="009B7AD3">
        <w:rPr>
          <w:rFonts w:cs="Times New Roman CYR"/>
        </w:rPr>
        <w:t>«</w:t>
      </w:r>
      <w:r w:rsidRPr="009B7AD3">
        <w:rPr>
          <w:rFonts w:cs="Times New Roman CYR"/>
          <w:b/>
        </w:rPr>
        <w:t>Природний газ</w:t>
      </w:r>
      <w:r w:rsidRPr="009B7AD3">
        <w:rPr>
          <w:rFonts w:cs="Times New Roman CYR"/>
        </w:rPr>
        <w:t xml:space="preserve">, нафтовий (попутний) газ, газ (метан) вугільних родовищ та газ сланцевих </w:t>
      </w:r>
      <w:proofErr w:type="spellStart"/>
      <w:r w:rsidRPr="009B7AD3">
        <w:rPr>
          <w:rFonts w:cs="Times New Roman CYR"/>
        </w:rPr>
        <w:t>товщ</w:t>
      </w:r>
      <w:proofErr w:type="spellEnd"/>
      <w:r w:rsidRPr="009B7AD3">
        <w:rPr>
          <w:rFonts w:cs="Times New Roman CYR"/>
        </w:rPr>
        <w:t>, газ колекторів щільних порід, газ центрально-басейнового типу (далі - природний газ) -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rsidR="0013120A" w:rsidRPr="009B7AD3" w:rsidRDefault="0013120A" w:rsidP="0013120A">
      <w:pPr>
        <w:ind w:firstLine="709"/>
        <w:jc w:val="both"/>
        <w:textAlignment w:val="baseline"/>
      </w:pPr>
      <w:r w:rsidRPr="009B7AD3">
        <w:rPr>
          <w:rFonts w:cs="Times New Roman CYR"/>
        </w:rPr>
        <w:t xml:space="preserve">Умови постачання природного газу </w:t>
      </w:r>
      <w:r w:rsidRPr="009B7AD3">
        <w:t>Замовнику повинні відповідати наступним нормативно-правовим актам:</w:t>
      </w:r>
    </w:p>
    <w:p w:rsidR="0013120A" w:rsidRPr="009B7AD3" w:rsidRDefault="0013120A" w:rsidP="0013120A">
      <w:pPr>
        <w:ind w:firstLine="709"/>
        <w:jc w:val="both"/>
        <w:textAlignment w:val="baseline"/>
      </w:pPr>
      <w:r w:rsidRPr="009B7AD3">
        <w:t>- Закон України «Про ринок природного газу»;</w:t>
      </w:r>
    </w:p>
    <w:p w:rsidR="0013120A" w:rsidRPr="009B7AD3" w:rsidRDefault="0013120A" w:rsidP="0013120A">
      <w:pPr>
        <w:ind w:firstLine="709"/>
        <w:jc w:val="both"/>
        <w:textAlignment w:val="baseline"/>
      </w:pPr>
      <w:r w:rsidRPr="009B7AD3">
        <w:t>-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13120A" w:rsidRPr="009B7AD3" w:rsidRDefault="0013120A" w:rsidP="0013120A">
      <w:pPr>
        <w:tabs>
          <w:tab w:val="left" w:pos="426"/>
        </w:tabs>
        <w:ind w:firstLine="709"/>
        <w:jc w:val="both"/>
        <w:textAlignment w:val="baseline"/>
      </w:pPr>
      <w:r w:rsidRPr="009B7AD3">
        <w:t>- іншим нормативно-правовим актам, прийнятими на виконання Закону України «Про ринок природного газу».</w:t>
      </w:r>
    </w:p>
    <w:p w:rsidR="0013120A" w:rsidRPr="009B7AD3" w:rsidRDefault="0013120A" w:rsidP="0013120A">
      <w:pPr>
        <w:spacing w:before="240"/>
        <w:ind w:firstLine="425"/>
        <w:jc w:val="both"/>
        <w:textAlignment w:val="baseline"/>
      </w:pPr>
      <w:r w:rsidRPr="009B7AD3">
        <w:rPr>
          <w:rFonts w:cs="Times New Roman CYR"/>
          <w:b/>
        </w:rPr>
        <w:t>6.</w:t>
      </w:r>
      <w:r w:rsidRPr="009B7AD3">
        <w:rPr>
          <w:rFonts w:cs="Times New Roman CYR"/>
        </w:rPr>
        <w:t xml:space="preserve"> </w:t>
      </w:r>
      <w:r w:rsidRPr="009B7AD3">
        <w:rPr>
          <w:rFonts w:ascii="Times New Roman CYR" w:hAnsi="Times New Roman CYR" w:cs="Times New Roman CYR"/>
        </w:rPr>
        <w:t xml:space="preserve">Якість природного газу повинна відповідати вимогам </w:t>
      </w:r>
      <w:r w:rsidRPr="009B7AD3">
        <w:t>ГОСТ 5542-87 «</w:t>
      </w:r>
      <w:proofErr w:type="spellStart"/>
      <w:r w:rsidRPr="009B7AD3">
        <w:t>Газы</w:t>
      </w:r>
      <w:proofErr w:type="spellEnd"/>
      <w:r w:rsidRPr="009B7AD3">
        <w:t xml:space="preserve"> </w:t>
      </w:r>
      <w:proofErr w:type="spellStart"/>
      <w:r w:rsidRPr="009B7AD3">
        <w:t>горючие</w:t>
      </w:r>
      <w:proofErr w:type="spellEnd"/>
      <w:r w:rsidRPr="009B7AD3">
        <w:t xml:space="preserve"> </w:t>
      </w:r>
      <w:proofErr w:type="spellStart"/>
      <w:r w:rsidRPr="009B7AD3">
        <w:t>природные</w:t>
      </w:r>
      <w:proofErr w:type="spellEnd"/>
      <w:r w:rsidRPr="009B7AD3">
        <w:t xml:space="preserve"> для </w:t>
      </w:r>
      <w:proofErr w:type="spellStart"/>
      <w:r w:rsidRPr="009B7AD3">
        <w:t>промышленного</w:t>
      </w:r>
      <w:proofErr w:type="spellEnd"/>
      <w:r w:rsidRPr="009B7AD3">
        <w:t xml:space="preserve"> и </w:t>
      </w:r>
      <w:proofErr w:type="spellStart"/>
      <w:r w:rsidRPr="009B7AD3">
        <w:t>коммунально-бытового</w:t>
      </w:r>
      <w:proofErr w:type="spellEnd"/>
      <w:r w:rsidRPr="009B7AD3">
        <w:t xml:space="preserve"> </w:t>
      </w:r>
      <w:proofErr w:type="spellStart"/>
      <w:r w:rsidRPr="009B7AD3">
        <w:t>назначения</w:t>
      </w:r>
      <w:proofErr w:type="spellEnd"/>
      <w:r w:rsidRPr="009B7AD3">
        <w:t xml:space="preserve">. </w:t>
      </w:r>
      <w:proofErr w:type="spellStart"/>
      <w:r w:rsidRPr="009B7AD3">
        <w:t>Технические</w:t>
      </w:r>
      <w:proofErr w:type="spellEnd"/>
      <w:r w:rsidRPr="009B7AD3">
        <w:t xml:space="preserve"> </w:t>
      </w:r>
      <w:proofErr w:type="spellStart"/>
      <w:r w:rsidRPr="009B7AD3">
        <w:t>условия</w:t>
      </w:r>
      <w:proofErr w:type="spellEnd"/>
      <w:r w:rsidRPr="009B7AD3">
        <w:t>»</w:t>
      </w:r>
      <w:r w:rsidRPr="009B7AD3">
        <w:rPr>
          <w:rFonts w:ascii="Times New Roman CYR" w:hAnsi="Times New Roman CYR" w:cs="Times New Roman CYR"/>
          <w:bCs/>
        </w:rPr>
        <w:t>.</w:t>
      </w:r>
    </w:p>
    <w:p w:rsidR="0013120A" w:rsidRPr="009B7AD3" w:rsidRDefault="0013120A" w:rsidP="0013120A">
      <w:pPr>
        <w:spacing w:before="240"/>
        <w:ind w:firstLine="425"/>
        <w:jc w:val="both"/>
        <w:textAlignment w:val="baseline"/>
      </w:pPr>
      <w:r w:rsidRPr="009B7AD3">
        <w:rPr>
          <w:rFonts w:cs="Times New Roman CYR"/>
          <w:b/>
        </w:rPr>
        <w:t>7.</w:t>
      </w:r>
      <w:r w:rsidRPr="009B7AD3">
        <w:rPr>
          <w:rFonts w:cs="Times New Roman CYR"/>
        </w:rPr>
        <w:t xml:space="preserve"> </w:t>
      </w:r>
      <w:r w:rsidRPr="009B7AD3">
        <w:t xml:space="preserve">За одиницю виміру кількості газу при його обліку приймається 1000 кубічних метрів (одна тисяча кубічних метрів), приведений до стандартних умов: температура газу (t) = 20 градусів за Цельсієм, тиск газу (P) = </w:t>
      </w:r>
      <w:smartTag w:uri="urn:schemas-microsoft-com:office:smarttags" w:element="metricconverter">
        <w:smartTagPr>
          <w:attr w:name="ProductID" w:val="760 мм"/>
        </w:smartTagPr>
        <w:r w:rsidRPr="009B7AD3">
          <w:t>760 мм</w:t>
        </w:r>
      </w:smartTag>
      <w:r w:rsidRPr="009B7AD3">
        <w:t xml:space="preserve"> ртутного стовпчика (101,325 кПа).</w:t>
      </w:r>
    </w:p>
    <w:p w:rsidR="0013120A" w:rsidRPr="009B7AD3" w:rsidRDefault="0013120A" w:rsidP="0013120A">
      <w:pPr>
        <w:spacing w:before="240"/>
        <w:ind w:firstLine="425"/>
        <w:jc w:val="both"/>
        <w:textAlignment w:val="baseline"/>
      </w:pPr>
      <w:r w:rsidRPr="009B7AD3">
        <w:rPr>
          <w:b/>
        </w:rPr>
        <w:t>8.</w:t>
      </w:r>
      <w:r w:rsidRPr="009B7AD3">
        <w:t xml:space="preserve"> Під час виконання договору про закупівлю учасник повинен дотримуватись передбачених чинним законодавством України заходів із захисту довкілля.</w:t>
      </w:r>
    </w:p>
    <w:p w:rsidR="005F1386" w:rsidRDefault="005F1386" w:rsidP="005F1386">
      <w:pPr>
        <w:widowControl w:val="0"/>
        <w:overflowPunct w:val="0"/>
        <w:autoSpaceDE w:val="0"/>
        <w:autoSpaceDN w:val="0"/>
        <w:adjustRightInd w:val="0"/>
        <w:ind w:left="5672" w:firstLine="709"/>
        <w:textAlignment w:val="baseline"/>
        <w:rPr>
          <w:bCs/>
          <w:color w:val="000000"/>
        </w:rPr>
      </w:pPr>
    </w:p>
    <w:p w:rsidR="00535ECC" w:rsidRDefault="00535ECC" w:rsidP="005F1386">
      <w:pPr>
        <w:widowControl w:val="0"/>
        <w:overflowPunct w:val="0"/>
        <w:autoSpaceDE w:val="0"/>
        <w:autoSpaceDN w:val="0"/>
        <w:adjustRightInd w:val="0"/>
        <w:ind w:left="5672" w:firstLine="709"/>
        <w:textAlignment w:val="baseline"/>
        <w:rPr>
          <w:bCs/>
          <w:color w:val="000000"/>
        </w:rPr>
      </w:pPr>
    </w:p>
    <w:p w:rsidR="00535ECC" w:rsidRDefault="00535ECC" w:rsidP="005F1386">
      <w:pPr>
        <w:widowControl w:val="0"/>
        <w:overflowPunct w:val="0"/>
        <w:autoSpaceDE w:val="0"/>
        <w:autoSpaceDN w:val="0"/>
        <w:adjustRightInd w:val="0"/>
        <w:ind w:left="5672" w:firstLine="709"/>
        <w:textAlignment w:val="baseline"/>
        <w:rPr>
          <w:bCs/>
          <w:color w:val="000000"/>
        </w:rPr>
      </w:pPr>
    </w:p>
    <w:p w:rsidR="00535ECC" w:rsidRDefault="00535ECC" w:rsidP="005F1386">
      <w:pPr>
        <w:widowControl w:val="0"/>
        <w:overflowPunct w:val="0"/>
        <w:autoSpaceDE w:val="0"/>
        <w:autoSpaceDN w:val="0"/>
        <w:adjustRightInd w:val="0"/>
        <w:ind w:left="5672" w:firstLine="709"/>
        <w:textAlignment w:val="baseline"/>
        <w:rPr>
          <w:bCs/>
          <w:color w:val="000000"/>
        </w:rPr>
      </w:pPr>
    </w:p>
    <w:p w:rsidR="00535ECC" w:rsidRDefault="00535ECC" w:rsidP="005F1386">
      <w:pPr>
        <w:widowControl w:val="0"/>
        <w:overflowPunct w:val="0"/>
        <w:autoSpaceDE w:val="0"/>
        <w:autoSpaceDN w:val="0"/>
        <w:adjustRightInd w:val="0"/>
        <w:ind w:left="5672" w:firstLine="709"/>
        <w:textAlignment w:val="baseline"/>
        <w:rPr>
          <w:bCs/>
          <w:color w:val="000000"/>
        </w:rPr>
      </w:pPr>
    </w:p>
    <w:p w:rsidR="00DA6A46" w:rsidRDefault="00DA6A46">
      <w:pPr>
        <w:widowControl w:val="0"/>
        <w:shd w:val="clear" w:color="auto" w:fill="FFFFFF"/>
        <w:ind w:left="7513"/>
        <w:jc w:val="right"/>
        <w:rPr>
          <w:b/>
        </w:rPr>
      </w:pPr>
    </w:p>
    <w:p w:rsidR="00E55F22" w:rsidRPr="00BE4040" w:rsidRDefault="005D633C">
      <w:pPr>
        <w:widowControl w:val="0"/>
        <w:shd w:val="clear" w:color="auto" w:fill="FFFFFF"/>
        <w:ind w:left="7513"/>
        <w:jc w:val="right"/>
        <w:rPr>
          <w:b/>
        </w:rPr>
      </w:pPr>
      <w:r w:rsidRPr="00BE4040">
        <w:rPr>
          <w:b/>
        </w:rPr>
        <w:lastRenderedPageBreak/>
        <w:t>Додаток № 4</w:t>
      </w:r>
    </w:p>
    <w:p w:rsidR="00E55F22" w:rsidRDefault="005D633C" w:rsidP="00280484">
      <w:pPr>
        <w:widowControl w:val="0"/>
        <w:shd w:val="clear" w:color="auto" w:fill="FFFFFF"/>
        <w:jc w:val="right"/>
        <w:rPr>
          <w:b/>
        </w:rPr>
      </w:pPr>
      <w:r w:rsidRPr="00BE4040">
        <w:rPr>
          <w:b/>
        </w:rPr>
        <w:t>до тендерної документації</w:t>
      </w:r>
    </w:p>
    <w:p w:rsidR="00280484" w:rsidRPr="00280484" w:rsidRDefault="00A402A2" w:rsidP="00280484">
      <w:pPr>
        <w:jc w:val="center"/>
        <w:rPr>
          <w:b/>
          <w:highlight w:val="lightGray"/>
        </w:rPr>
      </w:pPr>
      <w:r w:rsidRPr="00584DE4">
        <w:rPr>
          <w:b/>
          <w:sz w:val="28"/>
          <w:szCs w:val="28"/>
        </w:rPr>
        <w:t>ФОРМА "ТЕНДЕРНА ПРОПОЗИЦІЯ"</w:t>
      </w:r>
    </w:p>
    <w:p w:rsidR="00280484" w:rsidRPr="00F54681" w:rsidRDefault="00280484" w:rsidP="00280484">
      <w:pPr>
        <w:shd w:val="clear" w:color="auto" w:fill="FFFFFF"/>
        <w:tabs>
          <w:tab w:val="left" w:pos="5390"/>
          <w:tab w:val="left" w:pos="9000"/>
        </w:tabs>
        <w:ind w:firstLine="539"/>
        <w:jc w:val="both"/>
      </w:pPr>
      <w:r w:rsidRPr="00F54681">
        <w:t>Уважно вивчивши тендерну документацію, подаємо свою цінову пропозицію за предметом закупівлі згідно з вимогами Замовника:</w:t>
      </w:r>
    </w:p>
    <w:p w:rsidR="00280484" w:rsidRPr="00F54681" w:rsidRDefault="00280484" w:rsidP="00280484">
      <w:pPr>
        <w:ind w:firstLine="539"/>
        <w:jc w:val="both"/>
      </w:pPr>
      <w:r w:rsidRPr="00F54681">
        <w:t>Повне найменування учасника ______________________________________________</w:t>
      </w:r>
    </w:p>
    <w:p w:rsidR="00280484" w:rsidRPr="00F54681" w:rsidRDefault="00280484" w:rsidP="00280484">
      <w:pPr>
        <w:ind w:firstLine="539"/>
        <w:jc w:val="both"/>
      </w:pPr>
      <w:r w:rsidRPr="00F54681">
        <w:t>Код ЄДРПОУ учасника ____________________________________________________</w:t>
      </w:r>
    </w:p>
    <w:p w:rsidR="00280484" w:rsidRPr="00F54681" w:rsidRDefault="00280484" w:rsidP="00280484">
      <w:pPr>
        <w:ind w:firstLine="539"/>
        <w:jc w:val="both"/>
      </w:pPr>
      <w:r w:rsidRPr="00F54681">
        <w:t>Місцезнаходження учасника ________________________________________________</w:t>
      </w:r>
    </w:p>
    <w:p w:rsidR="00280484" w:rsidRPr="00F54681" w:rsidRDefault="00280484" w:rsidP="00280484">
      <w:pPr>
        <w:ind w:firstLine="539"/>
        <w:jc w:val="both"/>
      </w:pPr>
      <w:r w:rsidRPr="00F54681">
        <w:t>Телефон/факс, е-</w:t>
      </w:r>
      <w:proofErr w:type="spellStart"/>
      <w:r w:rsidRPr="00F54681">
        <w:t>mail</w:t>
      </w:r>
      <w:proofErr w:type="spellEnd"/>
      <w:r w:rsidRPr="00F54681">
        <w:t xml:space="preserve"> ______________________________________________________</w:t>
      </w:r>
    </w:p>
    <w:p w:rsidR="00280484" w:rsidRPr="00F54681" w:rsidRDefault="00280484" w:rsidP="00280484">
      <w:pPr>
        <w:ind w:firstLine="539"/>
        <w:jc w:val="both"/>
      </w:pPr>
      <w:r w:rsidRPr="00F54681">
        <w:t>Інформація щодо ціни пропозиції:</w:t>
      </w:r>
      <w:r w:rsidR="00770A6E">
        <w:t xml:space="preserve">                                                                                             </w:t>
      </w: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47"/>
        <w:gridCol w:w="1417"/>
        <w:gridCol w:w="1418"/>
        <w:gridCol w:w="850"/>
        <w:gridCol w:w="2126"/>
      </w:tblGrid>
      <w:tr w:rsidR="00AD58EA" w:rsidRPr="00F54681" w:rsidTr="00AD58EA">
        <w:trPr>
          <w:trHeight w:val="610"/>
        </w:trPr>
        <w:tc>
          <w:tcPr>
            <w:tcW w:w="568" w:type="dxa"/>
            <w:vAlign w:val="center"/>
          </w:tcPr>
          <w:p w:rsidR="00AD58EA" w:rsidRPr="00F54681" w:rsidRDefault="00AD58EA" w:rsidP="00AD58EA">
            <w:pPr>
              <w:jc w:val="center"/>
              <w:rPr>
                <w:b/>
                <w:bCs/>
              </w:rPr>
            </w:pPr>
            <w:r w:rsidRPr="00F54681">
              <w:rPr>
                <w:b/>
                <w:bCs/>
              </w:rPr>
              <w:t>№ з/п</w:t>
            </w:r>
          </w:p>
        </w:tc>
        <w:tc>
          <w:tcPr>
            <w:tcW w:w="2947" w:type="dxa"/>
            <w:vAlign w:val="center"/>
          </w:tcPr>
          <w:p w:rsidR="00AD58EA" w:rsidRPr="00F54681" w:rsidRDefault="00AD58EA" w:rsidP="00AD58EA">
            <w:pPr>
              <w:ind w:left="-43" w:firstLine="43"/>
              <w:jc w:val="center"/>
              <w:rPr>
                <w:b/>
                <w:bCs/>
              </w:rPr>
            </w:pPr>
            <w:r w:rsidRPr="00F54681">
              <w:rPr>
                <w:b/>
                <w:bCs/>
              </w:rPr>
              <w:t>Найменування товару</w:t>
            </w:r>
          </w:p>
        </w:tc>
        <w:tc>
          <w:tcPr>
            <w:tcW w:w="1417" w:type="dxa"/>
            <w:vAlign w:val="center"/>
          </w:tcPr>
          <w:p w:rsidR="00AD58EA" w:rsidRPr="00F54681" w:rsidRDefault="00AD58EA" w:rsidP="00AD58EA">
            <w:pPr>
              <w:ind w:left="-43" w:firstLine="43"/>
              <w:jc w:val="center"/>
              <w:rPr>
                <w:b/>
                <w:bCs/>
              </w:rPr>
            </w:pPr>
            <w:r>
              <w:rPr>
                <w:b/>
                <w:bCs/>
              </w:rPr>
              <w:t>Країна походження товару</w:t>
            </w:r>
          </w:p>
        </w:tc>
        <w:tc>
          <w:tcPr>
            <w:tcW w:w="1418" w:type="dxa"/>
            <w:shd w:val="clear" w:color="auto" w:fill="auto"/>
            <w:vAlign w:val="center"/>
            <w:hideMark/>
          </w:tcPr>
          <w:p w:rsidR="00AD58EA" w:rsidRPr="00F54681" w:rsidRDefault="00AD58EA" w:rsidP="001C4A2D">
            <w:pPr>
              <w:jc w:val="center"/>
              <w:rPr>
                <w:b/>
                <w:bCs/>
                <w:color w:val="000000"/>
                <w:vertAlign w:val="superscript"/>
              </w:rPr>
            </w:pPr>
            <w:r w:rsidRPr="00F54681">
              <w:rPr>
                <w:b/>
                <w:bCs/>
              </w:rPr>
              <w:t xml:space="preserve">Кількість </w:t>
            </w:r>
          </w:p>
        </w:tc>
        <w:tc>
          <w:tcPr>
            <w:tcW w:w="850" w:type="dxa"/>
            <w:vAlign w:val="center"/>
          </w:tcPr>
          <w:p w:rsidR="00AD58EA" w:rsidRPr="00F54681" w:rsidRDefault="00AD58EA" w:rsidP="00AD58EA">
            <w:pPr>
              <w:jc w:val="center"/>
              <w:rPr>
                <w:b/>
                <w:bCs/>
                <w:color w:val="000000"/>
              </w:rPr>
            </w:pPr>
            <w:r w:rsidRPr="00F54681">
              <w:rPr>
                <w:b/>
                <w:bCs/>
                <w:color w:val="000000"/>
              </w:rPr>
              <w:t>Ціна без ПДВ, грн</w:t>
            </w:r>
          </w:p>
        </w:tc>
        <w:tc>
          <w:tcPr>
            <w:tcW w:w="2126" w:type="dxa"/>
            <w:shd w:val="clear" w:color="auto" w:fill="auto"/>
            <w:vAlign w:val="center"/>
            <w:hideMark/>
          </w:tcPr>
          <w:p w:rsidR="00AD58EA" w:rsidRPr="00F54681" w:rsidRDefault="00AD58EA" w:rsidP="00AD58EA">
            <w:pPr>
              <w:jc w:val="center"/>
              <w:rPr>
                <w:b/>
                <w:bCs/>
                <w:color w:val="000000"/>
              </w:rPr>
            </w:pPr>
            <w:r w:rsidRPr="00F54681">
              <w:rPr>
                <w:b/>
                <w:bCs/>
                <w:color w:val="000000"/>
              </w:rPr>
              <w:t>Сума без ПДВ, грн</w:t>
            </w:r>
          </w:p>
        </w:tc>
      </w:tr>
      <w:tr w:rsidR="000A272F" w:rsidRPr="00F54681" w:rsidTr="00AD58EA">
        <w:trPr>
          <w:trHeight w:val="281"/>
        </w:trPr>
        <w:tc>
          <w:tcPr>
            <w:tcW w:w="568" w:type="dxa"/>
            <w:vAlign w:val="center"/>
          </w:tcPr>
          <w:p w:rsidR="000A272F" w:rsidRPr="00F54681" w:rsidRDefault="000A272F" w:rsidP="000A272F">
            <w:pPr>
              <w:jc w:val="center"/>
              <w:rPr>
                <w:bCs/>
              </w:rPr>
            </w:pPr>
            <w:r w:rsidRPr="00F54681">
              <w:rPr>
                <w:bCs/>
              </w:rPr>
              <w:t>1</w:t>
            </w:r>
          </w:p>
        </w:tc>
        <w:tc>
          <w:tcPr>
            <w:tcW w:w="2947" w:type="dxa"/>
            <w:vAlign w:val="center"/>
          </w:tcPr>
          <w:p w:rsidR="000A272F" w:rsidRPr="00F54681" w:rsidRDefault="000A272F" w:rsidP="00066DD5">
            <w:pPr>
              <w:jc w:val="both"/>
              <w:rPr>
                <w:bCs/>
                <w:color w:val="000000"/>
              </w:rPr>
            </w:pPr>
            <w:r w:rsidRPr="00FC04B3">
              <w:rPr>
                <w:b/>
              </w:rPr>
              <w:t>Природний газ</w:t>
            </w:r>
            <w:r w:rsidR="00066DD5">
              <w:rPr>
                <w:b/>
              </w:rPr>
              <w:t xml:space="preserve"> за</w:t>
            </w:r>
            <w:r w:rsidR="00E7119A">
              <w:rPr>
                <w:b/>
              </w:rPr>
              <w:t xml:space="preserve"> </w:t>
            </w:r>
            <w:r w:rsidR="00066DD5">
              <w:rPr>
                <w:b/>
              </w:rPr>
              <w:t>к</w:t>
            </w:r>
            <w:r w:rsidR="00E7119A">
              <w:rPr>
                <w:b/>
              </w:rPr>
              <w:t>од</w:t>
            </w:r>
            <w:r w:rsidR="00066DD5">
              <w:rPr>
                <w:b/>
              </w:rPr>
              <w:t>ом</w:t>
            </w:r>
            <w:r w:rsidRPr="00FC04B3">
              <w:rPr>
                <w:b/>
              </w:rPr>
              <w:t xml:space="preserve"> </w:t>
            </w:r>
            <w:r w:rsidRPr="00FC04B3">
              <w:rPr>
                <w:bCs/>
                <w:iCs/>
              </w:rPr>
              <w:t>“ДК 021:2015:</w:t>
            </w:r>
            <w:r w:rsidRPr="00FC04B3">
              <w:t>09120000-6</w:t>
            </w:r>
            <w:r w:rsidR="00904AB6">
              <w:t>-</w:t>
            </w:r>
            <w:r w:rsidRPr="00FC04B3">
              <w:t xml:space="preserve"> Газове паливо</w:t>
            </w:r>
          </w:p>
        </w:tc>
        <w:tc>
          <w:tcPr>
            <w:tcW w:w="1417" w:type="dxa"/>
            <w:vAlign w:val="center"/>
          </w:tcPr>
          <w:p w:rsidR="000A272F" w:rsidRPr="00F54681" w:rsidRDefault="000A272F" w:rsidP="000A272F">
            <w:pPr>
              <w:jc w:val="both"/>
              <w:rPr>
                <w:bCs/>
                <w:color w:val="000000"/>
              </w:rPr>
            </w:pPr>
          </w:p>
        </w:tc>
        <w:tc>
          <w:tcPr>
            <w:tcW w:w="1418" w:type="dxa"/>
            <w:shd w:val="clear" w:color="auto" w:fill="auto"/>
            <w:vAlign w:val="center"/>
          </w:tcPr>
          <w:p w:rsidR="000A272F" w:rsidRPr="00F54681" w:rsidRDefault="000A272F" w:rsidP="000A272F">
            <w:pPr>
              <w:jc w:val="center"/>
              <w:rPr>
                <w:bCs/>
                <w:color w:val="000000"/>
              </w:rPr>
            </w:pPr>
          </w:p>
        </w:tc>
        <w:tc>
          <w:tcPr>
            <w:tcW w:w="850" w:type="dxa"/>
            <w:vAlign w:val="center"/>
          </w:tcPr>
          <w:p w:rsidR="000A272F" w:rsidRPr="00F54681" w:rsidRDefault="000A272F" w:rsidP="000A272F">
            <w:pPr>
              <w:jc w:val="center"/>
              <w:rPr>
                <w:bCs/>
              </w:rPr>
            </w:pPr>
          </w:p>
        </w:tc>
        <w:tc>
          <w:tcPr>
            <w:tcW w:w="2126" w:type="dxa"/>
            <w:shd w:val="clear" w:color="auto" w:fill="auto"/>
            <w:vAlign w:val="center"/>
          </w:tcPr>
          <w:p w:rsidR="000A272F" w:rsidRPr="00F54681" w:rsidRDefault="000A272F" w:rsidP="000A272F">
            <w:pPr>
              <w:jc w:val="center"/>
              <w:rPr>
                <w:bCs/>
              </w:rPr>
            </w:pPr>
          </w:p>
        </w:tc>
      </w:tr>
      <w:tr w:rsidR="00AD58EA" w:rsidRPr="00F54681" w:rsidTr="00AD58EA">
        <w:trPr>
          <w:trHeight w:val="281"/>
        </w:trPr>
        <w:tc>
          <w:tcPr>
            <w:tcW w:w="7200" w:type="dxa"/>
            <w:gridSpan w:val="5"/>
          </w:tcPr>
          <w:p w:rsidR="00AD58EA" w:rsidRPr="00F54681" w:rsidRDefault="00AD58EA" w:rsidP="00686F0C">
            <w:pPr>
              <w:jc w:val="right"/>
              <w:rPr>
                <w:b/>
                <w:bCs/>
                <w:color w:val="000000"/>
              </w:rPr>
            </w:pPr>
            <w:r w:rsidRPr="00F54681">
              <w:rPr>
                <w:b/>
                <w:bCs/>
                <w:color w:val="000000"/>
              </w:rPr>
              <w:t>ПДВ, грн</w:t>
            </w:r>
          </w:p>
        </w:tc>
        <w:tc>
          <w:tcPr>
            <w:tcW w:w="2126" w:type="dxa"/>
            <w:shd w:val="clear" w:color="auto" w:fill="auto"/>
            <w:vAlign w:val="center"/>
          </w:tcPr>
          <w:p w:rsidR="00AD58EA" w:rsidRPr="00F54681" w:rsidRDefault="00AD58EA" w:rsidP="00686F0C">
            <w:pPr>
              <w:jc w:val="center"/>
              <w:rPr>
                <w:b/>
                <w:bCs/>
                <w:color w:val="000000"/>
              </w:rPr>
            </w:pPr>
          </w:p>
        </w:tc>
      </w:tr>
      <w:tr w:rsidR="00AD58EA" w:rsidRPr="00F54681" w:rsidTr="00AD58EA">
        <w:trPr>
          <w:trHeight w:val="281"/>
        </w:trPr>
        <w:tc>
          <w:tcPr>
            <w:tcW w:w="7200" w:type="dxa"/>
            <w:gridSpan w:val="5"/>
          </w:tcPr>
          <w:p w:rsidR="00AD58EA" w:rsidRPr="00F54681" w:rsidRDefault="00AD58EA" w:rsidP="00686F0C">
            <w:pPr>
              <w:jc w:val="right"/>
              <w:rPr>
                <w:b/>
                <w:bCs/>
                <w:color w:val="000000"/>
              </w:rPr>
            </w:pPr>
            <w:r w:rsidRPr="00F54681">
              <w:rPr>
                <w:b/>
                <w:bCs/>
                <w:color w:val="000000"/>
              </w:rPr>
              <w:t>Всього з ПДВ*, грн</w:t>
            </w:r>
          </w:p>
        </w:tc>
        <w:tc>
          <w:tcPr>
            <w:tcW w:w="2126" w:type="dxa"/>
            <w:shd w:val="clear" w:color="auto" w:fill="auto"/>
            <w:vAlign w:val="center"/>
          </w:tcPr>
          <w:p w:rsidR="00AD58EA" w:rsidRPr="00F54681" w:rsidRDefault="00AD58EA" w:rsidP="00686F0C">
            <w:pPr>
              <w:jc w:val="center"/>
              <w:rPr>
                <w:b/>
                <w:bCs/>
                <w:color w:val="000000"/>
              </w:rPr>
            </w:pPr>
          </w:p>
        </w:tc>
      </w:tr>
    </w:tbl>
    <w:p w:rsidR="00280484" w:rsidRPr="004C7FE3" w:rsidRDefault="00280484" w:rsidP="00280484">
      <w:pPr>
        <w:pStyle w:val="afc"/>
      </w:pPr>
      <w:r w:rsidRPr="004C7FE3">
        <w:t>*Визначення ПДВ – відповідно до законодавства;</w:t>
      </w:r>
    </w:p>
    <w:p w:rsidR="00280484" w:rsidRPr="00F54681" w:rsidRDefault="00280484" w:rsidP="00770A6E">
      <w:pPr>
        <w:pStyle w:val="afc"/>
        <w:rPr>
          <w:highlight w:val="cyan"/>
        </w:rPr>
      </w:pPr>
      <w:r>
        <w:t>*</w:t>
      </w:r>
      <w:r w:rsidRPr="004C7FE3">
        <w:t>*Вартісні показники повинні містити цифрове значення, що має не більше двох знаків після коми.</w:t>
      </w:r>
      <w:r w:rsidR="00770A6E">
        <w:t xml:space="preserve">                                                                                                                                                       </w:t>
      </w:r>
    </w:p>
    <w:p w:rsidR="00280484" w:rsidRPr="004C7FE3" w:rsidRDefault="00280484" w:rsidP="00280484">
      <w:pPr>
        <w:pStyle w:val="afc"/>
        <w:ind w:firstLine="567"/>
        <w:jc w:val="both"/>
      </w:pPr>
      <w:r w:rsidRPr="004C7FE3">
        <w:t>Ми підтверджуємо відсутність підстав для відхилення нашої тендерної пропозиції, які передбачені ст. 17 Закону України “Про публічні закупівлі”.</w:t>
      </w:r>
    </w:p>
    <w:p w:rsidR="00280484" w:rsidRPr="004C7FE3" w:rsidRDefault="00280484" w:rsidP="00280484">
      <w:pPr>
        <w:pStyle w:val="afc"/>
        <w:ind w:firstLine="567"/>
        <w:jc w:val="both"/>
      </w:pPr>
      <w:r w:rsidRPr="004C7FE3">
        <w:t>До акцепту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наша пропозиція буде акцептована, ми візьмемо на себе зобов’язання виконати всі умови, передбачені Договором.</w:t>
      </w:r>
    </w:p>
    <w:p w:rsidR="00C72471" w:rsidRDefault="00280484" w:rsidP="00280484">
      <w:pPr>
        <w:pStyle w:val="afc"/>
        <w:ind w:firstLine="567"/>
        <w:jc w:val="both"/>
      </w:pPr>
      <w:r w:rsidRPr="004C7FE3">
        <w:t xml:space="preserve">Ми погоджуємося дотримуватися умов цієї </w:t>
      </w:r>
      <w:r w:rsidRPr="000759BD">
        <w:t xml:space="preserve">пропозиції протягом </w:t>
      </w:r>
      <w:r w:rsidR="003F7FEC">
        <w:t>90</w:t>
      </w:r>
      <w:r w:rsidRPr="000759BD">
        <w:t xml:space="preserve"> днів із дати кінцевого строку подання тендерних пропозицій</w:t>
      </w:r>
      <w:r w:rsidR="00C72471">
        <w:t xml:space="preserve">, </w:t>
      </w:r>
      <w:r w:rsidR="00C72471" w:rsidRPr="00C72471">
        <w:rPr>
          <w:color w:val="000000"/>
          <w:shd w:val="solid" w:color="FFFFFF" w:fill="FFFFFF"/>
        </w:rPr>
        <w:t>строк якої у разі необхідності може бути продовжений</w:t>
      </w:r>
      <w:r w:rsidRPr="00C72471">
        <w:t>.</w:t>
      </w:r>
      <w:r w:rsidRPr="000759BD">
        <w:t xml:space="preserve"> </w:t>
      </w:r>
    </w:p>
    <w:p w:rsidR="00280484" w:rsidRPr="004C7FE3" w:rsidRDefault="00280484" w:rsidP="00280484">
      <w:pPr>
        <w:pStyle w:val="afc"/>
        <w:ind w:firstLine="567"/>
        <w:jc w:val="both"/>
      </w:pPr>
      <w:r w:rsidRPr="000759BD">
        <w:t>Наша пропозиція буде обов’язковою для</w:t>
      </w:r>
      <w:r w:rsidRPr="004C7FE3">
        <w:t xml:space="preserve"> нас і може бути акцептована Вами у будь-який час до закінчення зазначеного терміну. </w:t>
      </w:r>
    </w:p>
    <w:p w:rsidR="00280484" w:rsidRPr="004C7FE3" w:rsidRDefault="00280484" w:rsidP="00280484">
      <w:pPr>
        <w:pStyle w:val="afc"/>
        <w:ind w:firstLine="567"/>
        <w:jc w:val="both"/>
      </w:pPr>
      <w:r w:rsidRPr="004C7FE3">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і, що Ви не зобов’язані акцептувати пропозицію виключно за найнижчою ціною чи будь-якими іншими умовами. </w:t>
      </w:r>
    </w:p>
    <w:p w:rsidR="00280484" w:rsidRPr="004C7FE3" w:rsidRDefault="00280484" w:rsidP="00280484">
      <w:pPr>
        <w:pStyle w:val="afc"/>
        <w:ind w:firstLine="567"/>
        <w:jc w:val="both"/>
      </w:pPr>
      <w:r w:rsidRPr="004C7FE3">
        <w:t>Якщо наша пропозиція буде акцептована, ми беремо на себе зобов’язання підписати Договір із Замовником у порядку та те</w:t>
      </w:r>
      <w:r>
        <w:t>рміни, визначені законодавством:</w:t>
      </w:r>
    </w:p>
    <w:p w:rsidR="00280484" w:rsidRPr="00F54681" w:rsidRDefault="00280484" w:rsidP="00280484">
      <w:pPr>
        <w:ind w:firstLine="567"/>
        <w:jc w:val="both"/>
      </w:pPr>
      <w:r w:rsidRPr="00F54681">
        <w:t xml:space="preserve">у строк не пізніше ніж через </w:t>
      </w:r>
      <w:r w:rsidR="00C72471">
        <w:t>15</w:t>
      </w:r>
      <w:r w:rsidRPr="00F54681">
        <w:t xml:space="preserve">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rsidR="00280484" w:rsidRDefault="00280484" w:rsidP="00280484">
      <w:pPr>
        <w:ind w:firstLine="426"/>
        <w:jc w:val="both"/>
      </w:pPr>
      <w:r w:rsidRPr="00F54681">
        <w:t xml:space="preserve">відповідно до вимог тендерної документації надати Замовнику документи, що підтверджують відсутність підстав, визначених частинами першою та другою статті 17 Закону, протягом </w:t>
      </w:r>
      <w:r w:rsidR="00C72471">
        <w:t>4</w:t>
      </w:r>
      <w:r w:rsidRPr="00F54681">
        <w:t xml:space="preserve"> днів з дати оприлюднення на веб-порталі Уповноваженого органу повідомлення про намір укласти договір.</w:t>
      </w:r>
    </w:p>
    <w:p w:rsidR="00C72471" w:rsidRPr="00C72471" w:rsidRDefault="00C72471" w:rsidP="00C72471">
      <w:pPr>
        <w:spacing w:before="120"/>
        <w:ind w:firstLine="567"/>
        <w:jc w:val="both"/>
        <w:rPr>
          <w:color w:val="000000"/>
          <w:shd w:val="solid" w:color="FFFFFF" w:fill="FFFFFF"/>
        </w:rPr>
      </w:pPr>
      <w:r w:rsidRPr="00C72471">
        <w:rPr>
          <w:color w:val="000000"/>
          <w:shd w:val="solid" w:color="FFFFFF" w:fill="FFFFFF"/>
          <w:lang w:eastAsia="en-US"/>
        </w:rPr>
        <w:t>У разі необхідності, з власної ініціативи</w:t>
      </w:r>
      <w:r>
        <w:rPr>
          <w:color w:val="000000"/>
          <w:shd w:val="solid" w:color="FFFFFF" w:fill="FFFFFF"/>
          <w:lang w:eastAsia="en-US"/>
        </w:rPr>
        <w:t>,</w:t>
      </w:r>
      <w:r w:rsidRPr="00C72471">
        <w:rPr>
          <w:color w:val="000000"/>
          <w:shd w:val="solid" w:color="FFFFFF" w:fill="FFFFFF"/>
          <w:lang w:eastAsia="en-US"/>
        </w:rPr>
        <w:t xml:space="preserve"> можемо продовжити строк дії своєї тендерної пропозиції, повідомивши про це замовникові через електронну систему </w:t>
      </w:r>
      <w:proofErr w:type="spellStart"/>
      <w:r w:rsidRPr="00C72471">
        <w:rPr>
          <w:color w:val="000000"/>
          <w:shd w:val="solid" w:color="FFFFFF" w:fill="FFFFFF"/>
          <w:lang w:eastAsia="en-US"/>
        </w:rPr>
        <w:t>закупівель</w:t>
      </w:r>
      <w:proofErr w:type="spellEnd"/>
      <w:r w:rsidRPr="00C72471">
        <w:rPr>
          <w:color w:val="000000"/>
          <w:shd w:val="solid" w:color="FFFFFF" w:fill="FFFFFF"/>
          <w:lang w:eastAsia="en-US"/>
        </w:rPr>
        <w:t>.</w:t>
      </w:r>
    </w:p>
    <w:p w:rsidR="00C72471" w:rsidRPr="00F54681" w:rsidRDefault="00C72471" w:rsidP="00280484">
      <w:pPr>
        <w:ind w:firstLine="426"/>
        <w:jc w:val="both"/>
      </w:pPr>
    </w:p>
    <w:p w:rsidR="00280484" w:rsidRPr="00F54681" w:rsidRDefault="00280484" w:rsidP="00280484">
      <w:pPr>
        <w:ind w:firstLine="426"/>
        <w:jc w:val="both"/>
      </w:pPr>
    </w:p>
    <w:tbl>
      <w:tblPr>
        <w:tblW w:w="10024" w:type="dxa"/>
        <w:tblInd w:w="-115" w:type="dxa"/>
        <w:tblLayout w:type="fixed"/>
        <w:tblLook w:val="0400" w:firstRow="0" w:lastRow="0" w:firstColumn="0" w:lastColumn="0" w:noHBand="0" w:noVBand="1"/>
      </w:tblPr>
      <w:tblGrid>
        <w:gridCol w:w="3342"/>
        <w:gridCol w:w="3341"/>
        <w:gridCol w:w="3341"/>
      </w:tblGrid>
      <w:tr w:rsidR="00280484" w:rsidRPr="00F54681" w:rsidTr="00686F0C">
        <w:tc>
          <w:tcPr>
            <w:tcW w:w="3342" w:type="dxa"/>
            <w:shd w:val="clear" w:color="auto" w:fill="auto"/>
          </w:tcPr>
          <w:p w:rsidR="00280484" w:rsidRPr="00F54681" w:rsidRDefault="00280484" w:rsidP="00686F0C">
            <w:pPr>
              <w:jc w:val="center"/>
            </w:pPr>
            <w:r w:rsidRPr="00F54681">
              <w:rPr>
                <w:rFonts w:eastAsia="Calibri"/>
              </w:rPr>
              <w:t>________________________</w:t>
            </w:r>
          </w:p>
        </w:tc>
        <w:tc>
          <w:tcPr>
            <w:tcW w:w="3341" w:type="dxa"/>
            <w:shd w:val="clear" w:color="auto" w:fill="auto"/>
          </w:tcPr>
          <w:p w:rsidR="00280484" w:rsidRPr="00F54681" w:rsidRDefault="00280484" w:rsidP="00686F0C">
            <w:pPr>
              <w:jc w:val="center"/>
            </w:pPr>
            <w:r w:rsidRPr="00F54681">
              <w:rPr>
                <w:rFonts w:eastAsia="Calibri"/>
              </w:rPr>
              <w:t>________________________</w:t>
            </w:r>
          </w:p>
        </w:tc>
        <w:tc>
          <w:tcPr>
            <w:tcW w:w="3341" w:type="dxa"/>
            <w:shd w:val="clear" w:color="auto" w:fill="auto"/>
          </w:tcPr>
          <w:p w:rsidR="00280484" w:rsidRPr="00F54681" w:rsidRDefault="00280484" w:rsidP="00686F0C">
            <w:pPr>
              <w:jc w:val="center"/>
            </w:pPr>
            <w:r w:rsidRPr="00F54681">
              <w:rPr>
                <w:rFonts w:eastAsia="Calibri"/>
              </w:rPr>
              <w:t>________________________</w:t>
            </w:r>
          </w:p>
        </w:tc>
      </w:tr>
      <w:tr w:rsidR="00280484" w:rsidRPr="00F54681" w:rsidTr="00686F0C">
        <w:tc>
          <w:tcPr>
            <w:tcW w:w="3342" w:type="dxa"/>
            <w:shd w:val="clear" w:color="auto" w:fill="auto"/>
          </w:tcPr>
          <w:p w:rsidR="00280484" w:rsidRPr="00F54681" w:rsidRDefault="00280484" w:rsidP="00686F0C">
            <w:pPr>
              <w:jc w:val="center"/>
              <w:rPr>
                <w:sz w:val="20"/>
                <w:szCs w:val="20"/>
              </w:rPr>
            </w:pPr>
            <w:r w:rsidRPr="00F54681">
              <w:rPr>
                <w:i/>
                <w:sz w:val="20"/>
                <w:szCs w:val="20"/>
              </w:rPr>
              <w:t>посада уповноваженої особи Учасника</w:t>
            </w:r>
          </w:p>
        </w:tc>
        <w:tc>
          <w:tcPr>
            <w:tcW w:w="3341" w:type="dxa"/>
            <w:shd w:val="clear" w:color="auto" w:fill="auto"/>
          </w:tcPr>
          <w:p w:rsidR="00280484" w:rsidRPr="00F54681" w:rsidRDefault="00280484" w:rsidP="00686F0C">
            <w:pPr>
              <w:jc w:val="center"/>
              <w:rPr>
                <w:sz w:val="20"/>
                <w:szCs w:val="20"/>
              </w:rPr>
            </w:pPr>
            <w:r w:rsidRPr="00F54681">
              <w:rPr>
                <w:i/>
                <w:sz w:val="20"/>
                <w:szCs w:val="20"/>
              </w:rPr>
              <w:t>підпис та печатка (за наявності)</w:t>
            </w:r>
          </w:p>
        </w:tc>
        <w:tc>
          <w:tcPr>
            <w:tcW w:w="3341" w:type="dxa"/>
            <w:shd w:val="clear" w:color="auto" w:fill="auto"/>
          </w:tcPr>
          <w:p w:rsidR="00280484" w:rsidRPr="00F54681" w:rsidRDefault="00280484" w:rsidP="00686F0C">
            <w:pPr>
              <w:jc w:val="center"/>
              <w:rPr>
                <w:sz w:val="20"/>
                <w:szCs w:val="20"/>
              </w:rPr>
            </w:pPr>
            <w:r w:rsidRPr="00F54681">
              <w:rPr>
                <w:i/>
                <w:sz w:val="20"/>
                <w:szCs w:val="20"/>
              </w:rPr>
              <w:t>прізвище, ініціали</w:t>
            </w:r>
          </w:p>
        </w:tc>
      </w:tr>
    </w:tbl>
    <w:p w:rsidR="00E55F22" w:rsidRPr="00DD3B90" w:rsidRDefault="00E55F22">
      <w:pPr>
        <w:tabs>
          <w:tab w:val="left" w:pos="180"/>
          <w:tab w:val="left" w:pos="2912"/>
        </w:tabs>
        <w:jc w:val="both"/>
      </w:pPr>
    </w:p>
    <w:sectPr w:rsidR="00E55F22" w:rsidRPr="00DD3B90" w:rsidSect="00535ECC">
      <w:footerReference w:type="default" r:id="rId14"/>
      <w:pgSz w:w="11905" w:h="16837"/>
      <w:pgMar w:top="709" w:right="1132" w:bottom="851" w:left="1418"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CD6" w:rsidRDefault="00BD7CD6">
      <w:r>
        <w:separator/>
      </w:r>
    </w:p>
  </w:endnote>
  <w:endnote w:type="continuationSeparator" w:id="0">
    <w:p w:rsidR="00BD7CD6" w:rsidRDefault="00BD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reeSetCTT">
    <w:charset w:val="CC"/>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7AC" w:rsidRDefault="00D377AC">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CD6" w:rsidRDefault="00BD7CD6">
      <w:r>
        <w:separator/>
      </w:r>
    </w:p>
  </w:footnote>
  <w:footnote w:type="continuationSeparator" w:id="0">
    <w:p w:rsidR="00BD7CD6" w:rsidRDefault="00BD7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9D144C2"/>
    <w:multiLevelType w:val="hybridMultilevel"/>
    <w:tmpl w:val="2D88494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5"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BE18D2"/>
    <w:multiLevelType w:val="hybridMultilevel"/>
    <w:tmpl w:val="604CDD34"/>
    <w:lvl w:ilvl="0" w:tplc="7AC8D56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2"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5"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2"/>
  </w:num>
  <w:num w:numId="3">
    <w:abstractNumId w:val="8"/>
  </w:num>
  <w:num w:numId="4">
    <w:abstractNumId w:val="36"/>
  </w:num>
  <w:num w:numId="5">
    <w:abstractNumId w:val="4"/>
    <w:lvlOverride w:ilvl="0">
      <w:startOverride w:val="1"/>
    </w:lvlOverride>
  </w:num>
  <w:num w:numId="6">
    <w:abstractNumId w:val="33"/>
  </w:num>
  <w:num w:numId="7">
    <w:abstractNumId w:val="23"/>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8"/>
  </w:num>
  <w:num w:numId="16">
    <w:abstractNumId w:val="27"/>
  </w:num>
  <w:num w:numId="17">
    <w:abstractNumId w:val="22"/>
  </w:num>
  <w:num w:numId="18">
    <w:abstractNumId w:val="37"/>
  </w:num>
  <w:num w:numId="19">
    <w:abstractNumId w:val="6"/>
  </w:num>
  <w:num w:numId="20">
    <w:abstractNumId w:val="7"/>
  </w:num>
  <w:num w:numId="21">
    <w:abstractNumId w:val="31"/>
  </w:num>
  <w:num w:numId="22">
    <w:abstractNumId w:val="16"/>
  </w:num>
  <w:num w:numId="23">
    <w:abstractNumId w:val="19"/>
  </w:num>
  <w:num w:numId="24">
    <w:abstractNumId w:val="20"/>
  </w:num>
  <w:num w:numId="25">
    <w:abstractNumId w:val="35"/>
  </w:num>
  <w:num w:numId="26">
    <w:abstractNumId w:val="11"/>
  </w:num>
  <w:num w:numId="27">
    <w:abstractNumId w:val="17"/>
  </w:num>
  <w:num w:numId="28">
    <w:abstractNumId w:val="24"/>
  </w:num>
  <w:num w:numId="29">
    <w:abstractNumId w:val="26"/>
  </w:num>
  <w:num w:numId="30">
    <w:abstractNumId w:val="29"/>
  </w:num>
  <w:num w:numId="31">
    <w:abstractNumId w:val="30"/>
  </w:num>
  <w:num w:numId="32">
    <w:abstractNumId w:val="25"/>
  </w:num>
  <w:num w:numId="33">
    <w:abstractNumId w:val="21"/>
  </w:num>
  <w:num w:numId="34">
    <w:abstractNumId w:val="38"/>
  </w:num>
  <w:num w:numId="35">
    <w:abstractNumId w:val="34"/>
  </w:num>
  <w:num w:numId="36">
    <w:abstractNumId w:val="14"/>
  </w:num>
  <w:num w:numId="37">
    <w:abstractNumId w:val="1"/>
  </w:num>
  <w:num w:numId="38">
    <w:abstractNumId w:val="12"/>
  </w:num>
  <w:num w:numId="3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22"/>
    <w:rsid w:val="00000E2D"/>
    <w:rsid w:val="00015484"/>
    <w:rsid w:val="00030A40"/>
    <w:rsid w:val="00036290"/>
    <w:rsid w:val="000377CD"/>
    <w:rsid w:val="0005756B"/>
    <w:rsid w:val="00066DD5"/>
    <w:rsid w:val="0007092A"/>
    <w:rsid w:val="000724AE"/>
    <w:rsid w:val="00073A7F"/>
    <w:rsid w:val="0008317D"/>
    <w:rsid w:val="000861FE"/>
    <w:rsid w:val="000869D3"/>
    <w:rsid w:val="00093AE1"/>
    <w:rsid w:val="000967DE"/>
    <w:rsid w:val="000A01DD"/>
    <w:rsid w:val="000A0325"/>
    <w:rsid w:val="000A272F"/>
    <w:rsid w:val="000A5E14"/>
    <w:rsid w:val="000B0491"/>
    <w:rsid w:val="000C11A8"/>
    <w:rsid w:val="000D777A"/>
    <w:rsid w:val="000F3C51"/>
    <w:rsid w:val="001162AB"/>
    <w:rsid w:val="00126DA3"/>
    <w:rsid w:val="0013120A"/>
    <w:rsid w:val="0014629E"/>
    <w:rsid w:val="00164FF4"/>
    <w:rsid w:val="00176B23"/>
    <w:rsid w:val="001961A3"/>
    <w:rsid w:val="00196757"/>
    <w:rsid w:val="001A03DE"/>
    <w:rsid w:val="001A4E7A"/>
    <w:rsid w:val="001B077B"/>
    <w:rsid w:val="001B2A9A"/>
    <w:rsid w:val="001B4251"/>
    <w:rsid w:val="001B4E26"/>
    <w:rsid w:val="001B63B3"/>
    <w:rsid w:val="001C1B4E"/>
    <w:rsid w:val="001C1F9D"/>
    <w:rsid w:val="001C396B"/>
    <w:rsid w:val="001C4A2D"/>
    <w:rsid w:val="001F4A56"/>
    <w:rsid w:val="0020552C"/>
    <w:rsid w:val="002121BE"/>
    <w:rsid w:val="00217167"/>
    <w:rsid w:val="0022608C"/>
    <w:rsid w:val="00227C0C"/>
    <w:rsid w:val="00236C19"/>
    <w:rsid w:val="002430FF"/>
    <w:rsid w:val="00257057"/>
    <w:rsid w:val="00274464"/>
    <w:rsid w:val="002761AB"/>
    <w:rsid w:val="00277D39"/>
    <w:rsid w:val="00280484"/>
    <w:rsid w:val="00281E52"/>
    <w:rsid w:val="002834A3"/>
    <w:rsid w:val="00294BC8"/>
    <w:rsid w:val="0029567B"/>
    <w:rsid w:val="00295DC6"/>
    <w:rsid w:val="002A300D"/>
    <w:rsid w:val="002A3ED2"/>
    <w:rsid w:val="002A75C3"/>
    <w:rsid w:val="002B254F"/>
    <w:rsid w:val="002C701B"/>
    <w:rsid w:val="002D0478"/>
    <w:rsid w:val="002D0FD4"/>
    <w:rsid w:val="002D1EB8"/>
    <w:rsid w:val="002D722A"/>
    <w:rsid w:val="002E48CF"/>
    <w:rsid w:val="002E5DE8"/>
    <w:rsid w:val="002F00CA"/>
    <w:rsid w:val="002F185B"/>
    <w:rsid w:val="002F4AE4"/>
    <w:rsid w:val="002F68C4"/>
    <w:rsid w:val="00311B2A"/>
    <w:rsid w:val="00312F61"/>
    <w:rsid w:val="003169D8"/>
    <w:rsid w:val="00332B0A"/>
    <w:rsid w:val="00341B3E"/>
    <w:rsid w:val="00346419"/>
    <w:rsid w:val="00346770"/>
    <w:rsid w:val="00355086"/>
    <w:rsid w:val="003720C0"/>
    <w:rsid w:val="00375592"/>
    <w:rsid w:val="00380162"/>
    <w:rsid w:val="0038057D"/>
    <w:rsid w:val="00382950"/>
    <w:rsid w:val="00382FA0"/>
    <w:rsid w:val="003849CC"/>
    <w:rsid w:val="00385351"/>
    <w:rsid w:val="0039007F"/>
    <w:rsid w:val="003B60DC"/>
    <w:rsid w:val="003C4259"/>
    <w:rsid w:val="003C48B6"/>
    <w:rsid w:val="003D2BE2"/>
    <w:rsid w:val="003E3EA2"/>
    <w:rsid w:val="003F48B5"/>
    <w:rsid w:val="003F7FEC"/>
    <w:rsid w:val="00401366"/>
    <w:rsid w:val="00402E06"/>
    <w:rsid w:val="00403E68"/>
    <w:rsid w:val="00404339"/>
    <w:rsid w:val="004079F6"/>
    <w:rsid w:val="00420A4E"/>
    <w:rsid w:val="0042386D"/>
    <w:rsid w:val="004243E0"/>
    <w:rsid w:val="004559E1"/>
    <w:rsid w:val="0046603C"/>
    <w:rsid w:val="00474701"/>
    <w:rsid w:val="00480242"/>
    <w:rsid w:val="00485957"/>
    <w:rsid w:val="00495FBA"/>
    <w:rsid w:val="00497344"/>
    <w:rsid w:val="00497611"/>
    <w:rsid w:val="004C5960"/>
    <w:rsid w:val="004C5A93"/>
    <w:rsid w:val="004C6330"/>
    <w:rsid w:val="004C7462"/>
    <w:rsid w:val="004D0A03"/>
    <w:rsid w:val="004D3BE3"/>
    <w:rsid w:val="004E5BE9"/>
    <w:rsid w:val="0051002B"/>
    <w:rsid w:val="00513D19"/>
    <w:rsid w:val="005155D3"/>
    <w:rsid w:val="00526C26"/>
    <w:rsid w:val="00532E68"/>
    <w:rsid w:val="00535ECC"/>
    <w:rsid w:val="005406B4"/>
    <w:rsid w:val="00545F42"/>
    <w:rsid w:val="00550394"/>
    <w:rsid w:val="005555A5"/>
    <w:rsid w:val="005558F5"/>
    <w:rsid w:val="00557390"/>
    <w:rsid w:val="00563A55"/>
    <w:rsid w:val="00564E18"/>
    <w:rsid w:val="005813D6"/>
    <w:rsid w:val="00587F1A"/>
    <w:rsid w:val="00595127"/>
    <w:rsid w:val="005B70A9"/>
    <w:rsid w:val="005C52D2"/>
    <w:rsid w:val="005C72FC"/>
    <w:rsid w:val="005D633C"/>
    <w:rsid w:val="005E342F"/>
    <w:rsid w:val="005E73B0"/>
    <w:rsid w:val="005E7BC1"/>
    <w:rsid w:val="005F1386"/>
    <w:rsid w:val="005F17C4"/>
    <w:rsid w:val="005F3FF7"/>
    <w:rsid w:val="005F63F7"/>
    <w:rsid w:val="00600E14"/>
    <w:rsid w:val="00601E1B"/>
    <w:rsid w:val="006062DA"/>
    <w:rsid w:val="006070FF"/>
    <w:rsid w:val="00614CC5"/>
    <w:rsid w:val="00616789"/>
    <w:rsid w:val="00622230"/>
    <w:rsid w:val="0063424E"/>
    <w:rsid w:val="00637458"/>
    <w:rsid w:val="00642715"/>
    <w:rsid w:val="00646874"/>
    <w:rsid w:val="00647FF4"/>
    <w:rsid w:val="00650504"/>
    <w:rsid w:val="006515F1"/>
    <w:rsid w:val="00652034"/>
    <w:rsid w:val="00655380"/>
    <w:rsid w:val="00657E30"/>
    <w:rsid w:val="00664292"/>
    <w:rsid w:val="0067002D"/>
    <w:rsid w:val="00680E0E"/>
    <w:rsid w:val="00686F0C"/>
    <w:rsid w:val="00693947"/>
    <w:rsid w:val="006A2B07"/>
    <w:rsid w:val="006B3F8A"/>
    <w:rsid w:val="006B5715"/>
    <w:rsid w:val="006C0A5E"/>
    <w:rsid w:val="006C1AF0"/>
    <w:rsid w:val="006D15CF"/>
    <w:rsid w:val="006E6AF7"/>
    <w:rsid w:val="0070016A"/>
    <w:rsid w:val="00711B22"/>
    <w:rsid w:val="007129F1"/>
    <w:rsid w:val="0071678B"/>
    <w:rsid w:val="0072149A"/>
    <w:rsid w:val="00730E31"/>
    <w:rsid w:val="00733719"/>
    <w:rsid w:val="00737148"/>
    <w:rsid w:val="0074786A"/>
    <w:rsid w:val="00770A6E"/>
    <w:rsid w:val="00775989"/>
    <w:rsid w:val="00787D6F"/>
    <w:rsid w:val="007B3002"/>
    <w:rsid w:val="007B44ED"/>
    <w:rsid w:val="007B574F"/>
    <w:rsid w:val="007C0871"/>
    <w:rsid w:val="007C1352"/>
    <w:rsid w:val="007D0E1A"/>
    <w:rsid w:val="007D2FEE"/>
    <w:rsid w:val="007D3DC0"/>
    <w:rsid w:val="007D4E26"/>
    <w:rsid w:val="007F5DEE"/>
    <w:rsid w:val="008060F4"/>
    <w:rsid w:val="00806B23"/>
    <w:rsid w:val="00811685"/>
    <w:rsid w:val="008158B8"/>
    <w:rsid w:val="00826A6E"/>
    <w:rsid w:val="008527CE"/>
    <w:rsid w:val="00852EA9"/>
    <w:rsid w:val="00853541"/>
    <w:rsid w:val="00857C04"/>
    <w:rsid w:val="00893F4B"/>
    <w:rsid w:val="00895F1A"/>
    <w:rsid w:val="008965FC"/>
    <w:rsid w:val="008A46DE"/>
    <w:rsid w:val="008A6265"/>
    <w:rsid w:val="008B5C32"/>
    <w:rsid w:val="008B6898"/>
    <w:rsid w:val="008C056D"/>
    <w:rsid w:val="008C48BD"/>
    <w:rsid w:val="008C765F"/>
    <w:rsid w:val="008D46D9"/>
    <w:rsid w:val="008E1EF3"/>
    <w:rsid w:val="008F7E16"/>
    <w:rsid w:val="0090145A"/>
    <w:rsid w:val="00904AB6"/>
    <w:rsid w:val="0091059D"/>
    <w:rsid w:val="009107ED"/>
    <w:rsid w:val="00912309"/>
    <w:rsid w:val="009200A4"/>
    <w:rsid w:val="00924A06"/>
    <w:rsid w:val="00936935"/>
    <w:rsid w:val="00954C57"/>
    <w:rsid w:val="00963242"/>
    <w:rsid w:val="009670C9"/>
    <w:rsid w:val="0097794B"/>
    <w:rsid w:val="00980532"/>
    <w:rsid w:val="00985089"/>
    <w:rsid w:val="009A39DB"/>
    <w:rsid w:val="009A6037"/>
    <w:rsid w:val="009B6049"/>
    <w:rsid w:val="009E237A"/>
    <w:rsid w:val="009F285D"/>
    <w:rsid w:val="00A05A12"/>
    <w:rsid w:val="00A236AA"/>
    <w:rsid w:val="00A25D28"/>
    <w:rsid w:val="00A35E55"/>
    <w:rsid w:val="00A402A2"/>
    <w:rsid w:val="00A5485C"/>
    <w:rsid w:val="00A6410E"/>
    <w:rsid w:val="00A73A07"/>
    <w:rsid w:val="00A73FEC"/>
    <w:rsid w:val="00A81BE7"/>
    <w:rsid w:val="00A82C8C"/>
    <w:rsid w:val="00A84626"/>
    <w:rsid w:val="00A8778F"/>
    <w:rsid w:val="00AA09F4"/>
    <w:rsid w:val="00AA1F0E"/>
    <w:rsid w:val="00AA5A71"/>
    <w:rsid w:val="00AC0730"/>
    <w:rsid w:val="00AC078A"/>
    <w:rsid w:val="00AC3F75"/>
    <w:rsid w:val="00AC6FB1"/>
    <w:rsid w:val="00AD1997"/>
    <w:rsid w:val="00AD25B8"/>
    <w:rsid w:val="00AD58EA"/>
    <w:rsid w:val="00B04F77"/>
    <w:rsid w:val="00B10090"/>
    <w:rsid w:val="00B16975"/>
    <w:rsid w:val="00B20C9D"/>
    <w:rsid w:val="00B26BDB"/>
    <w:rsid w:val="00B32615"/>
    <w:rsid w:val="00B432A0"/>
    <w:rsid w:val="00B4735E"/>
    <w:rsid w:val="00B47AD9"/>
    <w:rsid w:val="00B84B14"/>
    <w:rsid w:val="00B86149"/>
    <w:rsid w:val="00B9394F"/>
    <w:rsid w:val="00B957D9"/>
    <w:rsid w:val="00B958E0"/>
    <w:rsid w:val="00BB1D13"/>
    <w:rsid w:val="00BB6B4A"/>
    <w:rsid w:val="00BD5ABF"/>
    <w:rsid w:val="00BD7CD6"/>
    <w:rsid w:val="00BE1FA2"/>
    <w:rsid w:val="00BE4040"/>
    <w:rsid w:val="00C051A3"/>
    <w:rsid w:val="00C14FDC"/>
    <w:rsid w:val="00C372D3"/>
    <w:rsid w:val="00C52736"/>
    <w:rsid w:val="00C638C5"/>
    <w:rsid w:val="00C67CF6"/>
    <w:rsid w:val="00C72471"/>
    <w:rsid w:val="00C74F9B"/>
    <w:rsid w:val="00C769CB"/>
    <w:rsid w:val="00C77631"/>
    <w:rsid w:val="00C854B5"/>
    <w:rsid w:val="00C90382"/>
    <w:rsid w:val="00C9221E"/>
    <w:rsid w:val="00C93F15"/>
    <w:rsid w:val="00C94E45"/>
    <w:rsid w:val="00CA238F"/>
    <w:rsid w:val="00CB194D"/>
    <w:rsid w:val="00CB7C1B"/>
    <w:rsid w:val="00CD4E15"/>
    <w:rsid w:val="00CE7BAC"/>
    <w:rsid w:val="00CF520D"/>
    <w:rsid w:val="00D00BAC"/>
    <w:rsid w:val="00D025B1"/>
    <w:rsid w:val="00D0522C"/>
    <w:rsid w:val="00D12A1B"/>
    <w:rsid w:val="00D14C2D"/>
    <w:rsid w:val="00D25A42"/>
    <w:rsid w:val="00D25D80"/>
    <w:rsid w:val="00D337F9"/>
    <w:rsid w:val="00D377AC"/>
    <w:rsid w:val="00D46394"/>
    <w:rsid w:val="00D8347A"/>
    <w:rsid w:val="00DA2D05"/>
    <w:rsid w:val="00DA6A46"/>
    <w:rsid w:val="00DB7756"/>
    <w:rsid w:val="00DC058C"/>
    <w:rsid w:val="00DC5B1C"/>
    <w:rsid w:val="00DD3B90"/>
    <w:rsid w:val="00DE01A3"/>
    <w:rsid w:val="00DE6013"/>
    <w:rsid w:val="00DF1493"/>
    <w:rsid w:val="00DF7DA2"/>
    <w:rsid w:val="00E00A06"/>
    <w:rsid w:val="00E021EE"/>
    <w:rsid w:val="00E221D5"/>
    <w:rsid w:val="00E35900"/>
    <w:rsid w:val="00E4484A"/>
    <w:rsid w:val="00E541C1"/>
    <w:rsid w:val="00E55900"/>
    <w:rsid w:val="00E55F22"/>
    <w:rsid w:val="00E60475"/>
    <w:rsid w:val="00E7119A"/>
    <w:rsid w:val="00E7297A"/>
    <w:rsid w:val="00E75E62"/>
    <w:rsid w:val="00E8108C"/>
    <w:rsid w:val="00EA0C00"/>
    <w:rsid w:val="00EA0F4A"/>
    <w:rsid w:val="00EB088D"/>
    <w:rsid w:val="00EB786A"/>
    <w:rsid w:val="00EC01EA"/>
    <w:rsid w:val="00EC39B2"/>
    <w:rsid w:val="00EC56E2"/>
    <w:rsid w:val="00ED1D29"/>
    <w:rsid w:val="00EE14EB"/>
    <w:rsid w:val="00EE3F13"/>
    <w:rsid w:val="00EF05FC"/>
    <w:rsid w:val="00F0415F"/>
    <w:rsid w:val="00F204E1"/>
    <w:rsid w:val="00F21048"/>
    <w:rsid w:val="00F21B5C"/>
    <w:rsid w:val="00F309E2"/>
    <w:rsid w:val="00F31D19"/>
    <w:rsid w:val="00F34226"/>
    <w:rsid w:val="00F354E6"/>
    <w:rsid w:val="00F6524E"/>
    <w:rsid w:val="00F75728"/>
    <w:rsid w:val="00F9189E"/>
    <w:rsid w:val="00F93413"/>
    <w:rsid w:val="00F96227"/>
    <w:rsid w:val="00FA0A68"/>
    <w:rsid w:val="00FC04B3"/>
    <w:rsid w:val="00FD0EE2"/>
    <w:rsid w:val="00FE6A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7C686D"/>
  <w15:docId w15:val="{017FCB18-56E5-43C5-839F-E1110729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1"/>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qFormat/>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Заголовок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character" w:customStyle="1" w:styleId="snmenutitle">
    <w:name w:val="sn_menu_title"/>
    <w:basedOn w:val="a0"/>
    <w:rsid w:val="007C1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marttender.biz/novyny/view/mvs-stvorilo-servis-dlya-vidachi-vityagiv-pro-vidsutnist-sudimost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5.rada.gov.ua/laws/show/436-1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5-1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B7C5CC-F631-4AD3-9D41-21D5376A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12361</Words>
  <Characters>70461</Characters>
  <Application>Microsoft Office Word</Application>
  <DocSecurity>0</DocSecurity>
  <Lines>587</Lines>
  <Paragraphs>165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14</cp:revision>
  <cp:lastPrinted>2023-11-09T09:15:00Z</cp:lastPrinted>
  <dcterms:created xsi:type="dcterms:W3CDTF">2022-11-04T13:26:00Z</dcterms:created>
  <dcterms:modified xsi:type="dcterms:W3CDTF">2023-12-06T08:26:00Z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