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A9" w:rsidRPr="008B5CB5" w:rsidRDefault="00D938A9" w:rsidP="00D938A9">
      <w:pPr>
        <w:tabs>
          <w:tab w:val="left" w:pos="2317"/>
        </w:tabs>
        <w:jc w:val="center"/>
        <w:rPr>
          <w:rFonts w:ascii="Times New Roman" w:hAnsi="Times New Roman" w:cs="Times New Roman"/>
          <w:b/>
          <w:color w:val="auto"/>
          <w:sz w:val="24"/>
          <w:szCs w:val="24"/>
          <w:lang w:val="uk-UA"/>
        </w:rPr>
      </w:pPr>
      <w:r w:rsidRPr="008B5CB5">
        <w:rPr>
          <w:rFonts w:ascii="Times New Roman" w:hAnsi="Times New Roman" w:cs="Times New Roman"/>
          <w:b/>
          <w:bCs/>
          <w:color w:val="auto"/>
          <w:sz w:val="24"/>
          <w:szCs w:val="24"/>
          <w:lang w:val="uk-UA"/>
        </w:rPr>
        <w:t>Департамент енергетики,енергозбереження та запровадження інноваційних технологій Миколаївської міської ради</w:t>
      </w:r>
    </w:p>
    <w:p w:rsidR="00D938A9" w:rsidRPr="008B5CB5" w:rsidRDefault="00D938A9" w:rsidP="00D938A9">
      <w:pPr>
        <w:tabs>
          <w:tab w:val="left" w:pos="2317"/>
        </w:tabs>
        <w:jc w:val="center"/>
        <w:rPr>
          <w:rFonts w:ascii="Times New Roman" w:hAnsi="Times New Roman" w:cs="Times New Roman"/>
          <w:b/>
          <w:color w:val="auto"/>
          <w:sz w:val="24"/>
          <w:szCs w:val="24"/>
          <w:lang w:val="uk-UA"/>
        </w:rPr>
      </w:pPr>
    </w:p>
    <w:p w:rsidR="00D938A9" w:rsidRPr="008B5CB5" w:rsidRDefault="00D938A9" w:rsidP="00D938A9">
      <w:pPr>
        <w:tabs>
          <w:tab w:val="left" w:pos="2317"/>
        </w:tabs>
        <w:jc w:val="center"/>
        <w:rPr>
          <w:rFonts w:ascii="Times New Roman" w:hAnsi="Times New Roman" w:cs="Times New Roman"/>
          <w:b/>
          <w:color w:val="auto"/>
          <w:sz w:val="24"/>
          <w:szCs w:val="24"/>
          <w:lang w:val="uk-UA"/>
        </w:rPr>
      </w:pPr>
    </w:p>
    <w:p w:rsidR="00D938A9" w:rsidRPr="008B5CB5" w:rsidRDefault="00D938A9" w:rsidP="00D938A9">
      <w:pPr>
        <w:tabs>
          <w:tab w:val="left" w:pos="2317"/>
        </w:tabs>
        <w:ind w:left="6096"/>
        <w:rPr>
          <w:rFonts w:ascii="Times New Roman" w:hAnsi="Times New Roman" w:cs="Times New Roman"/>
          <w:b/>
          <w:color w:val="auto"/>
          <w:sz w:val="24"/>
          <w:szCs w:val="24"/>
          <w:lang w:val="uk-UA"/>
        </w:rPr>
      </w:pPr>
      <w:r w:rsidRPr="008B5CB5">
        <w:rPr>
          <w:rFonts w:ascii="Times New Roman" w:hAnsi="Times New Roman" w:cs="Times New Roman"/>
          <w:b/>
          <w:color w:val="auto"/>
          <w:sz w:val="24"/>
          <w:szCs w:val="24"/>
          <w:lang w:val="uk-UA"/>
        </w:rPr>
        <w:t>ЗАТВЕРДЖЕНО</w:t>
      </w:r>
    </w:p>
    <w:p w:rsidR="00D938A9" w:rsidRPr="008B5CB5" w:rsidRDefault="00D938A9" w:rsidP="00D938A9">
      <w:pPr>
        <w:tabs>
          <w:tab w:val="left" w:pos="2317"/>
        </w:tabs>
        <w:ind w:left="6096"/>
        <w:rPr>
          <w:rFonts w:ascii="Times New Roman" w:hAnsi="Times New Roman" w:cs="Times New Roman"/>
          <w:b/>
          <w:color w:val="auto"/>
          <w:sz w:val="24"/>
          <w:szCs w:val="24"/>
          <w:lang w:val="uk-UA"/>
        </w:rPr>
      </w:pPr>
      <w:r w:rsidRPr="008B5CB5">
        <w:rPr>
          <w:rFonts w:ascii="Times New Roman" w:hAnsi="Times New Roman" w:cs="Times New Roman"/>
          <w:b/>
          <w:color w:val="auto"/>
          <w:sz w:val="24"/>
          <w:szCs w:val="24"/>
          <w:lang w:val="uk-UA"/>
        </w:rPr>
        <w:t>Уповноваженою особою</w:t>
      </w:r>
    </w:p>
    <w:p w:rsidR="00D938A9" w:rsidRPr="008B5CB5" w:rsidRDefault="00D938A9" w:rsidP="00D938A9">
      <w:pPr>
        <w:tabs>
          <w:tab w:val="left" w:pos="2317"/>
        </w:tabs>
        <w:ind w:left="6096"/>
        <w:rPr>
          <w:rFonts w:ascii="Times New Roman" w:hAnsi="Times New Roman" w:cs="Times New Roman"/>
          <w:b/>
          <w:color w:val="auto"/>
          <w:sz w:val="24"/>
          <w:szCs w:val="24"/>
          <w:lang w:val="uk-UA"/>
        </w:rPr>
      </w:pPr>
      <w:r w:rsidRPr="008B5CB5">
        <w:rPr>
          <w:rFonts w:ascii="Times New Roman" w:hAnsi="Times New Roman" w:cs="Times New Roman"/>
          <w:b/>
          <w:color w:val="auto"/>
          <w:sz w:val="24"/>
          <w:szCs w:val="24"/>
          <w:lang w:val="uk-UA"/>
        </w:rPr>
        <w:t>з публічних закупівель</w:t>
      </w:r>
    </w:p>
    <w:p w:rsidR="00D938A9" w:rsidRPr="008B5CB5" w:rsidRDefault="00D938A9" w:rsidP="00D938A9">
      <w:pPr>
        <w:tabs>
          <w:tab w:val="left" w:pos="2317"/>
        </w:tabs>
        <w:ind w:left="6096"/>
        <w:rPr>
          <w:rFonts w:ascii="Times New Roman" w:hAnsi="Times New Roman" w:cs="Times New Roman"/>
          <w:b/>
          <w:color w:val="auto"/>
          <w:sz w:val="24"/>
          <w:szCs w:val="24"/>
          <w:lang w:val="uk-UA"/>
        </w:rPr>
      </w:pPr>
      <w:r w:rsidRPr="008B5CB5">
        <w:rPr>
          <w:rFonts w:ascii="Times New Roman" w:hAnsi="Times New Roman" w:cs="Times New Roman"/>
          <w:b/>
          <w:color w:val="auto"/>
          <w:sz w:val="24"/>
          <w:szCs w:val="24"/>
          <w:lang w:val="uk-UA"/>
        </w:rPr>
        <w:t xml:space="preserve">від </w:t>
      </w:r>
      <w:r w:rsidR="00C344CD" w:rsidRPr="008B5CB5">
        <w:rPr>
          <w:rFonts w:ascii="Times New Roman" w:hAnsi="Times New Roman" w:cs="Times New Roman"/>
          <w:b/>
          <w:color w:val="auto"/>
          <w:sz w:val="24"/>
          <w:szCs w:val="24"/>
          <w:lang w:val="uk-UA"/>
        </w:rPr>
        <w:t>2</w:t>
      </w:r>
      <w:r w:rsidR="00026C3F" w:rsidRPr="008B5CB5">
        <w:rPr>
          <w:rFonts w:ascii="Times New Roman" w:hAnsi="Times New Roman" w:cs="Times New Roman"/>
          <w:b/>
          <w:color w:val="auto"/>
          <w:sz w:val="24"/>
          <w:szCs w:val="24"/>
          <w:lang w:val="uk-UA"/>
        </w:rPr>
        <w:t>9</w:t>
      </w:r>
      <w:r w:rsidR="003B3719" w:rsidRPr="008B5CB5">
        <w:rPr>
          <w:rFonts w:ascii="Times New Roman" w:hAnsi="Times New Roman" w:cs="Times New Roman"/>
          <w:b/>
          <w:color w:val="auto"/>
          <w:sz w:val="24"/>
          <w:szCs w:val="24"/>
          <w:lang w:val="uk-UA"/>
        </w:rPr>
        <w:t>.</w:t>
      </w:r>
      <w:r w:rsidR="00A55822" w:rsidRPr="008B5CB5">
        <w:rPr>
          <w:rFonts w:ascii="Times New Roman" w:hAnsi="Times New Roman" w:cs="Times New Roman"/>
          <w:b/>
          <w:color w:val="auto"/>
          <w:sz w:val="24"/>
          <w:szCs w:val="24"/>
          <w:lang w:val="uk-UA"/>
        </w:rPr>
        <w:t>0</w:t>
      </w:r>
      <w:r w:rsidR="00026C3F" w:rsidRPr="008B5CB5">
        <w:rPr>
          <w:rFonts w:ascii="Times New Roman" w:hAnsi="Times New Roman" w:cs="Times New Roman"/>
          <w:b/>
          <w:color w:val="auto"/>
          <w:sz w:val="24"/>
          <w:szCs w:val="24"/>
          <w:lang w:val="uk-UA"/>
        </w:rPr>
        <w:t>4</w:t>
      </w:r>
      <w:r w:rsidRPr="008B5CB5">
        <w:rPr>
          <w:rFonts w:ascii="Times New Roman" w:hAnsi="Times New Roman" w:cs="Times New Roman"/>
          <w:b/>
          <w:color w:val="auto"/>
          <w:sz w:val="24"/>
          <w:szCs w:val="24"/>
          <w:lang w:val="uk-UA"/>
        </w:rPr>
        <w:t>.202</w:t>
      </w:r>
      <w:r w:rsidR="00C344CD" w:rsidRPr="008B5CB5">
        <w:rPr>
          <w:rFonts w:ascii="Times New Roman" w:hAnsi="Times New Roman" w:cs="Times New Roman"/>
          <w:b/>
          <w:color w:val="auto"/>
          <w:sz w:val="24"/>
          <w:szCs w:val="24"/>
          <w:lang w:val="uk-UA"/>
        </w:rPr>
        <w:t>4</w:t>
      </w:r>
      <w:r w:rsidRPr="008B5CB5">
        <w:rPr>
          <w:rFonts w:ascii="Times New Roman" w:hAnsi="Times New Roman" w:cs="Times New Roman"/>
          <w:b/>
          <w:color w:val="auto"/>
          <w:sz w:val="24"/>
          <w:szCs w:val="24"/>
          <w:lang w:val="uk-UA"/>
        </w:rPr>
        <w:t xml:space="preserve"> №</w:t>
      </w:r>
      <w:r w:rsidR="00160CD1" w:rsidRPr="008B5CB5">
        <w:rPr>
          <w:rFonts w:ascii="Times New Roman" w:hAnsi="Times New Roman" w:cs="Times New Roman"/>
          <w:b/>
          <w:color w:val="auto"/>
          <w:sz w:val="24"/>
          <w:szCs w:val="24"/>
          <w:lang w:val="uk-UA"/>
        </w:rPr>
        <w:t>1</w:t>
      </w:r>
      <w:r w:rsidR="00026C3F" w:rsidRPr="008B5CB5">
        <w:rPr>
          <w:rFonts w:ascii="Times New Roman" w:hAnsi="Times New Roman" w:cs="Times New Roman"/>
          <w:b/>
          <w:color w:val="auto"/>
          <w:sz w:val="24"/>
          <w:szCs w:val="24"/>
          <w:lang w:val="uk-UA"/>
        </w:rPr>
        <w:t>2</w:t>
      </w:r>
    </w:p>
    <w:p w:rsidR="00D938A9" w:rsidRPr="008B5CB5" w:rsidRDefault="00D938A9" w:rsidP="00D938A9">
      <w:pPr>
        <w:tabs>
          <w:tab w:val="left" w:pos="2317"/>
        </w:tabs>
        <w:ind w:left="6096"/>
        <w:rPr>
          <w:rFonts w:ascii="Times New Roman" w:hAnsi="Times New Roman" w:cs="Times New Roman"/>
          <w:color w:val="auto"/>
          <w:sz w:val="24"/>
          <w:szCs w:val="24"/>
          <w:lang w:val="uk-UA"/>
        </w:rPr>
      </w:pPr>
    </w:p>
    <w:p w:rsidR="00D938A9" w:rsidRPr="008B5CB5" w:rsidRDefault="00D938A9" w:rsidP="00D938A9">
      <w:pPr>
        <w:tabs>
          <w:tab w:val="left" w:pos="2317"/>
        </w:tabs>
        <w:ind w:left="6096"/>
        <w:rPr>
          <w:rFonts w:ascii="Times New Roman" w:hAnsi="Times New Roman" w:cs="Times New Roman"/>
          <w:b/>
          <w:color w:val="auto"/>
          <w:sz w:val="24"/>
          <w:szCs w:val="24"/>
          <w:lang w:val="uk-UA"/>
        </w:rPr>
      </w:pPr>
      <w:r w:rsidRPr="008B5CB5">
        <w:rPr>
          <w:rFonts w:ascii="Times New Roman" w:hAnsi="Times New Roman" w:cs="Times New Roman"/>
          <w:b/>
          <w:bCs/>
          <w:color w:val="auto"/>
          <w:sz w:val="24"/>
          <w:szCs w:val="24"/>
          <w:lang w:val="uk-UA"/>
        </w:rPr>
        <w:t>Попович Юлія Олександрівна</w:t>
      </w:r>
    </w:p>
    <w:p w:rsidR="00D938A9" w:rsidRPr="008B5CB5" w:rsidRDefault="00D938A9" w:rsidP="00D938A9">
      <w:pPr>
        <w:tabs>
          <w:tab w:val="left" w:pos="2317"/>
        </w:tabs>
        <w:jc w:val="center"/>
        <w:rPr>
          <w:rFonts w:ascii="Times New Roman" w:hAnsi="Times New Roman" w:cs="Times New Roman"/>
          <w:b/>
          <w:color w:val="auto"/>
          <w:sz w:val="24"/>
          <w:szCs w:val="24"/>
          <w:lang w:val="uk-UA"/>
        </w:rPr>
      </w:pPr>
    </w:p>
    <w:p w:rsidR="00D938A9" w:rsidRPr="008B5CB5" w:rsidRDefault="00D938A9" w:rsidP="00D938A9">
      <w:pPr>
        <w:tabs>
          <w:tab w:val="left" w:pos="2317"/>
        </w:tabs>
        <w:jc w:val="center"/>
        <w:rPr>
          <w:rFonts w:ascii="Times New Roman" w:hAnsi="Times New Roman" w:cs="Times New Roman"/>
          <w:b/>
          <w:color w:val="auto"/>
          <w:sz w:val="24"/>
          <w:szCs w:val="24"/>
          <w:lang w:val="uk-UA"/>
        </w:rPr>
      </w:pPr>
    </w:p>
    <w:p w:rsidR="00D938A9" w:rsidRPr="008B5CB5" w:rsidRDefault="00D938A9" w:rsidP="00D938A9">
      <w:pPr>
        <w:tabs>
          <w:tab w:val="left" w:pos="2317"/>
        </w:tabs>
        <w:jc w:val="center"/>
        <w:rPr>
          <w:rFonts w:ascii="Times New Roman" w:hAnsi="Times New Roman" w:cs="Times New Roman"/>
          <w:b/>
          <w:color w:val="auto"/>
          <w:sz w:val="24"/>
          <w:szCs w:val="24"/>
          <w:lang w:val="uk-UA"/>
        </w:rPr>
      </w:pPr>
    </w:p>
    <w:p w:rsidR="00D938A9" w:rsidRPr="008B5CB5" w:rsidRDefault="00D938A9" w:rsidP="00D938A9">
      <w:pPr>
        <w:tabs>
          <w:tab w:val="left" w:pos="2317"/>
        </w:tabs>
        <w:jc w:val="center"/>
        <w:rPr>
          <w:rFonts w:ascii="Times New Roman" w:hAnsi="Times New Roman" w:cs="Times New Roman"/>
          <w:b/>
          <w:bCs/>
          <w:color w:val="auto"/>
          <w:sz w:val="24"/>
          <w:szCs w:val="24"/>
          <w:lang w:val="uk-UA"/>
        </w:rPr>
      </w:pPr>
      <w:r w:rsidRPr="008B5CB5">
        <w:rPr>
          <w:rFonts w:ascii="Times New Roman" w:hAnsi="Times New Roman" w:cs="Times New Roman"/>
          <w:b/>
          <w:bCs/>
          <w:color w:val="auto"/>
          <w:sz w:val="24"/>
          <w:szCs w:val="24"/>
          <w:lang w:val="uk-UA"/>
        </w:rPr>
        <w:t>ТЕНДЕРНА ДОКУМЕНТАЦІЯ</w:t>
      </w:r>
    </w:p>
    <w:p w:rsidR="00D938A9" w:rsidRPr="008B5CB5" w:rsidRDefault="00D938A9" w:rsidP="00D938A9">
      <w:pPr>
        <w:tabs>
          <w:tab w:val="left" w:pos="2317"/>
        </w:tabs>
        <w:jc w:val="center"/>
        <w:rPr>
          <w:rFonts w:ascii="Times New Roman" w:hAnsi="Times New Roman" w:cs="Times New Roman"/>
          <w:b/>
          <w:bCs/>
          <w:color w:val="auto"/>
          <w:sz w:val="24"/>
          <w:szCs w:val="24"/>
          <w:lang w:val="uk-UA"/>
        </w:rPr>
      </w:pPr>
      <w:r w:rsidRPr="008B5CB5">
        <w:rPr>
          <w:rFonts w:ascii="Times New Roman" w:hAnsi="Times New Roman" w:cs="Times New Roman"/>
          <w:b/>
          <w:bCs/>
          <w:color w:val="auto"/>
          <w:sz w:val="24"/>
          <w:szCs w:val="24"/>
          <w:lang w:val="uk-UA"/>
        </w:rPr>
        <w:t xml:space="preserve">  </w:t>
      </w:r>
    </w:p>
    <w:p w:rsidR="00D938A9" w:rsidRPr="008B5CB5" w:rsidRDefault="00D938A9" w:rsidP="00D938A9">
      <w:pPr>
        <w:tabs>
          <w:tab w:val="left" w:pos="2317"/>
        </w:tabs>
        <w:jc w:val="center"/>
        <w:rPr>
          <w:rFonts w:ascii="Times New Roman" w:hAnsi="Times New Roman" w:cs="Times New Roman"/>
          <w:b/>
          <w:color w:val="auto"/>
          <w:sz w:val="24"/>
          <w:szCs w:val="24"/>
          <w:u w:val="single"/>
          <w:lang w:val="uk-UA"/>
        </w:rPr>
      </w:pPr>
      <w:r w:rsidRPr="008B5CB5">
        <w:rPr>
          <w:rFonts w:ascii="Times New Roman" w:hAnsi="Times New Roman" w:cs="Times New Roman"/>
          <w:b/>
          <w:color w:val="auto"/>
          <w:sz w:val="24"/>
          <w:szCs w:val="24"/>
          <w:u w:val="single"/>
          <w:lang w:val="uk-UA"/>
        </w:rPr>
        <w:t>за процедурою відкритих торгів</w:t>
      </w:r>
      <w:r w:rsidR="00B34784" w:rsidRPr="008B5CB5">
        <w:rPr>
          <w:rFonts w:ascii="Times New Roman" w:hAnsi="Times New Roman" w:cs="Times New Roman"/>
          <w:color w:val="auto"/>
          <w:sz w:val="24"/>
          <w:szCs w:val="24"/>
          <w:u w:val="single"/>
          <w:lang w:val="uk-UA"/>
        </w:rPr>
        <w:t xml:space="preserve"> </w:t>
      </w:r>
      <w:r w:rsidRPr="008B5CB5">
        <w:rPr>
          <w:rFonts w:ascii="Times New Roman" w:hAnsi="Times New Roman" w:cs="Times New Roman"/>
          <w:b/>
          <w:color w:val="auto"/>
          <w:sz w:val="24"/>
          <w:szCs w:val="24"/>
          <w:u w:val="single"/>
          <w:lang w:val="uk-UA"/>
        </w:rPr>
        <w:t>з особливостями</w:t>
      </w:r>
    </w:p>
    <w:p w:rsidR="00D938A9" w:rsidRPr="008B5CB5" w:rsidRDefault="00D938A9" w:rsidP="00D938A9">
      <w:pPr>
        <w:tabs>
          <w:tab w:val="left" w:pos="2317"/>
        </w:tabs>
        <w:jc w:val="center"/>
        <w:rPr>
          <w:rFonts w:ascii="Times New Roman" w:hAnsi="Times New Roman" w:cs="Times New Roman"/>
          <w:color w:val="auto"/>
          <w:sz w:val="24"/>
          <w:szCs w:val="24"/>
          <w:lang w:val="uk-UA"/>
        </w:rPr>
      </w:pPr>
      <w:r w:rsidRPr="008B5CB5">
        <w:rPr>
          <w:rFonts w:ascii="Times New Roman" w:hAnsi="Times New Roman" w:cs="Times New Roman"/>
          <w:color w:val="auto"/>
          <w:sz w:val="24"/>
          <w:szCs w:val="24"/>
          <w:lang w:val="uk-UA"/>
        </w:rPr>
        <w:t>на закупівлю</w:t>
      </w:r>
      <w:r w:rsidR="008E3FBA" w:rsidRPr="008B5CB5">
        <w:rPr>
          <w:rFonts w:ascii="Times New Roman" w:hAnsi="Times New Roman" w:cs="Times New Roman"/>
          <w:color w:val="auto"/>
          <w:sz w:val="24"/>
          <w:szCs w:val="24"/>
          <w:lang w:val="uk-UA"/>
        </w:rPr>
        <w:t xml:space="preserve"> робіт</w:t>
      </w:r>
      <w:r w:rsidRPr="008B5CB5">
        <w:rPr>
          <w:rFonts w:ascii="Times New Roman" w:hAnsi="Times New Roman" w:cs="Times New Roman"/>
          <w:color w:val="auto"/>
          <w:sz w:val="24"/>
          <w:szCs w:val="24"/>
          <w:lang w:val="uk-UA"/>
        </w:rPr>
        <w:t>:</w:t>
      </w:r>
    </w:p>
    <w:p w:rsidR="00D938A9" w:rsidRPr="008B5CB5" w:rsidRDefault="00D938A9" w:rsidP="00D938A9">
      <w:pPr>
        <w:tabs>
          <w:tab w:val="left" w:pos="2317"/>
        </w:tabs>
        <w:jc w:val="center"/>
        <w:rPr>
          <w:rFonts w:ascii="Times New Roman" w:hAnsi="Times New Roman" w:cs="Times New Roman"/>
          <w:color w:val="auto"/>
          <w:sz w:val="24"/>
          <w:szCs w:val="24"/>
          <w:lang w:val="uk-UA"/>
        </w:rPr>
      </w:pPr>
    </w:p>
    <w:p w:rsidR="00AA5A48" w:rsidRPr="008B5CB5" w:rsidRDefault="00AA5A48" w:rsidP="00AA5A48">
      <w:pPr>
        <w:tabs>
          <w:tab w:val="left" w:pos="2317"/>
        </w:tabs>
        <w:jc w:val="center"/>
        <w:rPr>
          <w:rFonts w:ascii="Times New Roman" w:hAnsi="Times New Roman" w:cs="Times New Roman"/>
          <w:b/>
          <w:bCs/>
          <w:color w:val="auto"/>
          <w:sz w:val="24"/>
          <w:szCs w:val="24"/>
          <w:lang w:val="uk-UA"/>
        </w:rPr>
      </w:pPr>
      <w:r w:rsidRPr="008B5CB5">
        <w:rPr>
          <w:rFonts w:ascii="Times New Roman" w:hAnsi="Times New Roman" w:cs="Times New Roman"/>
          <w:b/>
          <w:bCs/>
          <w:color w:val="auto"/>
          <w:sz w:val="24"/>
          <w:szCs w:val="24"/>
          <w:lang w:val="uk-UA"/>
        </w:rPr>
        <w:t xml:space="preserve">Реалізація </w:t>
      </w:r>
      <w:proofErr w:type="spellStart"/>
      <w:r w:rsidRPr="008B5CB5">
        <w:rPr>
          <w:rFonts w:ascii="Times New Roman" w:hAnsi="Times New Roman" w:cs="Times New Roman"/>
          <w:b/>
          <w:bCs/>
          <w:color w:val="auto"/>
          <w:sz w:val="24"/>
          <w:szCs w:val="24"/>
          <w:lang w:val="uk-UA"/>
        </w:rPr>
        <w:t>підпроекту</w:t>
      </w:r>
      <w:proofErr w:type="spellEnd"/>
      <w:r w:rsidRPr="008B5CB5">
        <w:rPr>
          <w:rFonts w:ascii="Times New Roman" w:hAnsi="Times New Roman" w:cs="Times New Roman"/>
          <w:b/>
          <w:bCs/>
          <w:color w:val="auto"/>
          <w:sz w:val="24"/>
          <w:szCs w:val="24"/>
          <w:lang w:val="uk-UA"/>
        </w:rPr>
        <w:t xml:space="preserve"> 1NW Схеми теплопостачання міста Миколаїв. Реконструкція теплових мереж від котельні потужністю 4,5 МВт за адресою: м. Миколаїв, Херсонське шосе, 40-к до житлових будинків за адресами: м. Миколаїв, вул. Херсонське шосе, 30; м. Миколаїв, вул. Херсонське шосе,</w:t>
      </w:r>
      <w:r w:rsidRPr="008B5CB5">
        <w:rPr>
          <w:color w:val="auto"/>
          <w:lang w:val="uk-UA"/>
        </w:rPr>
        <w:t> </w:t>
      </w:r>
      <w:r w:rsidRPr="008B5CB5">
        <w:rPr>
          <w:rFonts w:ascii="Times New Roman" w:hAnsi="Times New Roman" w:cs="Times New Roman"/>
          <w:b/>
          <w:bCs/>
          <w:color w:val="auto"/>
          <w:sz w:val="24"/>
          <w:szCs w:val="24"/>
          <w:lang w:val="uk-UA"/>
        </w:rPr>
        <w:t>32; м.</w:t>
      </w:r>
      <w:r w:rsidRPr="008B5CB5">
        <w:rPr>
          <w:color w:val="auto"/>
          <w:lang w:val="uk-UA"/>
        </w:rPr>
        <w:t> </w:t>
      </w:r>
      <w:r w:rsidRPr="008B5CB5">
        <w:rPr>
          <w:rFonts w:ascii="Times New Roman" w:hAnsi="Times New Roman" w:cs="Times New Roman"/>
          <w:b/>
          <w:bCs/>
          <w:color w:val="auto"/>
          <w:sz w:val="24"/>
          <w:szCs w:val="24"/>
          <w:lang w:val="uk-UA"/>
        </w:rPr>
        <w:t>Миколаїв, вул. Херсонське шосе, 38; м. Миколаїв, вул. Херсонське шосе, 40; м. Миколаїв, вул.</w:t>
      </w:r>
      <w:r w:rsidRPr="008B5CB5">
        <w:rPr>
          <w:color w:val="auto"/>
          <w:lang w:val="uk-UA"/>
        </w:rPr>
        <w:t> </w:t>
      </w:r>
      <w:r w:rsidRPr="008B5CB5">
        <w:rPr>
          <w:rFonts w:ascii="Times New Roman" w:hAnsi="Times New Roman" w:cs="Times New Roman"/>
          <w:b/>
          <w:bCs/>
          <w:color w:val="auto"/>
          <w:sz w:val="24"/>
          <w:szCs w:val="24"/>
          <w:lang w:val="uk-UA"/>
        </w:rPr>
        <w:t>Херсонське шосе, 46; м. Миколаїв, вул. Херсонське шосе, 46/1; м. Миколаїв, вул. Херсонське шосе, 50; м. Миколаїв, вул.</w:t>
      </w:r>
      <w:r w:rsidRPr="008B5CB5">
        <w:rPr>
          <w:color w:val="auto"/>
          <w:lang w:val="uk-UA"/>
        </w:rPr>
        <w:t> </w:t>
      </w:r>
      <w:r w:rsidRPr="008B5CB5">
        <w:rPr>
          <w:rFonts w:ascii="Times New Roman" w:hAnsi="Times New Roman" w:cs="Times New Roman"/>
          <w:b/>
          <w:bCs/>
          <w:color w:val="auto"/>
          <w:sz w:val="24"/>
          <w:szCs w:val="24"/>
          <w:lang w:val="uk-UA"/>
        </w:rPr>
        <w:t>Генерала Свиридова, 7; м.</w:t>
      </w:r>
      <w:r w:rsidRPr="008B5CB5">
        <w:rPr>
          <w:color w:val="auto"/>
          <w:lang w:val="uk-UA"/>
        </w:rPr>
        <w:t> </w:t>
      </w:r>
      <w:r w:rsidRPr="008B5CB5">
        <w:rPr>
          <w:rFonts w:ascii="Times New Roman" w:hAnsi="Times New Roman" w:cs="Times New Roman"/>
          <w:b/>
          <w:bCs/>
          <w:color w:val="auto"/>
          <w:sz w:val="24"/>
          <w:szCs w:val="24"/>
          <w:lang w:val="uk-UA"/>
        </w:rPr>
        <w:t>Миколаїв, вул. Генерала Свиридова,</w:t>
      </w:r>
      <w:r w:rsidRPr="008B5CB5">
        <w:rPr>
          <w:color w:val="auto"/>
          <w:lang w:val="uk-UA"/>
        </w:rPr>
        <w:t> </w:t>
      </w:r>
      <w:r w:rsidRPr="008B5CB5">
        <w:rPr>
          <w:rFonts w:ascii="Times New Roman" w:hAnsi="Times New Roman" w:cs="Times New Roman"/>
          <w:b/>
          <w:bCs/>
          <w:color w:val="auto"/>
          <w:sz w:val="24"/>
          <w:szCs w:val="24"/>
          <w:lang w:val="uk-UA"/>
        </w:rPr>
        <w:t xml:space="preserve">7/1 у т. ч. проектно-кошторисна документація та експертиза </w:t>
      </w:r>
    </w:p>
    <w:p w:rsidR="00AA5A48" w:rsidRPr="008B5CB5" w:rsidRDefault="00AA5A48" w:rsidP="00AA5A48">
      <w:pPr>
        <w:tabs>
          <w:tab w:val="left" w:pos="2317"/>
        </w:tabs>
        <w:jc w:val="center"/>
        <w:rPr>
          <w:rFonts w:ascii="Times New Roman" w:hAnsi="Times New Roman" w:cs="Times New Roman"/>
          <w:color w:val="auto"/>
          <w:sz w:val="24"/>
          <w:szCs w:val="24"/>
          <w:lang w:val="uk-UA"/>
        </w:rPr>
      </w:pPr>
      <w:r w:rsidRPr="008B5CB5">
        <w:rPr>
          <w:rFonts w:ascii="Times New Roman" w:hAnsi="Times New Roman" w:cs="Times New Roman"/>
          <w:color w:val="auto"/>
          <w:sz w:val="24"/>
          <w:szCs w:val="24"/>
          <w:lang w:val="uk-UA"/>
        </w:rPr>
        <w:t>(</w:t>
      </w:r>
      <w:proofErr w:type="spellStart"/>
      <w:r w:rsidRPr="008B5CB5">
        <w:rPr>
          <w:rFonts w:ascii="Times New Roman" w:hAnsi="Times New Roman" w:cs="Times New Roman"/>
          <w:color w:val="auto"/>
          <w:sz w:val="24"/>
          <w:szCs w:val="24"/>
          <w:lang w:val="uk-UA"/>
        </w:rPr>
        <w:t>ДК</w:t>
      </w:r>
      <w:proofErr w:type="spellEnd"/>
      <w:r w:rsidRPr="008B5CB5">
        <w:rPr>
          <w:rFonts w:ascii="Times New Roman" w:hAnsi="Times New Roman" w:cs="Times New Roman"/>
          <w:color w:val="auto"/>
          <w:sz w:val="24"/>
          <w:szCs w:val="24"/>
          <w:lang w:val="uk-UA"/>
        </w:rPr>
        <w:t xml:space="preserve"> 021:2015: 45454000-4 Реконструкція)</w:t>
      </w:r>
    </w:p>
    <w:p w:rsidR="00D938A9" w:rsidRPr="008B5CB5" w:rsidRDefault="00D938A9" w:rsidP="00D938A9">
      <w:pPr>
        <w:tabs>
          <w:tab w:val="left" w:pos="2317"/>
        </w:tabs>
        <w:jc w:val="center"/>
        <w:rPr>
          <w:rFonts w:ascii="Times New Roman" w:hAnsi="Times New Roman" w:cs="Times New Roman"/>
          <w:color w:val="auto"/>
          <w:sz w:val="24"/>
          <w:szCs w:val="24"/>
          <w:lang w:val="uk-UA"/>
        </w:rPr>
      </w:pPr>
    </w:p>
    <w:p w:rsidR="00D938A9" w:rsidRPr="008B5CB5" w:rsidRDefault="00D938A9" w:rsidP="00D938A9">
      <w:pPr>
        <w:tabs>
          <w:tab w:val="left" w:pos="2317"/>
        </w:tabs>
        <w:jc w:val="center"/>
        <w:rPr>
          <w:rFonts w:ascii="Times New Roman" w:hAnsi="Times New Roman" w:cs="Times New Roman"/>
          <w:color w:val="auto"/>
          <w:sz w:val="24"/>
          <w:szCs w:val="24"/>
          <w:lang w:val="uk-UA"/>
        </w:rPr>
      </w:pPr>
    </w:p>
    <w:p w:rsidR="00913285" w:rsidRPr="008B5CB5" w:rsidRDefault="00913285" w:rsidP="00D938A9">
      <w:pPr>
        <w:tabs>
          <w:tab w:val="left" w:pos="2317"/>
        </w:tabs>
        <w:jc w:val="center"/>
        <w:rPr>
          <w:rFonts w:ascii="Times New Roman" w:hAnsi="Times New Roman" w:cs="Times New Roman"/>
          <w:color w:val="auto"/>
          <w:sz w:val="24"/>
          <w:szCs w:val="24"/>
          <w:lang w:val="uk-UA"/>
        </w:rPr>
      </w:pPr>
    </w:p>
    <w:p w:rsidR="00913285" w:rsidRPr="008B5CB5" w:rsidRDefault="00913285" w:rsidP="00D938A9">
      <w:pPr>
        <w:tabs>
          <w:tab w:val="left" w:pos="2317"/>
        </w:tabs>
        <w:jc w:val="center"/>
        <w:rPr>
          <w:rFonts w:ascii="Times New Roman" w:hAnsi="Times New Roman" w:cs="Times New Roman"/>
          <w:color w:val="auto"/>
          <w:sz w:val="24"/>
          <w:szCs w:val="24"/>
          <w:lang w:val="uk-UA"/>
        </w:rPr>
      </w:pPr>
    </w:p>
    <w:p w:rsidR="00913285" w:rsidRPr="008B5CB5" w:rsidRDefault="00913285" w:rsidP="00D938A9">
      <w:pPr>
        <w:tabs>
          <w:tab w:val="left" w:pos="2317"/>
        </w:tabs>
        <w:jc w:val="center"/>
        <w:rPr>
          <w:rFonts w:ascii="Times New Roman" w:hAnsi="Times New Roman" w:cs="Times New Roman"/>
          <w:color w:val="auto"/>
          <w:sz w:val="24"/>
          <w:szCs w:val="24"/>
          <w:lang w:val="uk-UA"/>
        </w:rPr>
      </w:pPr>
    </w:p>
    <w:p w:rsidR="00913285" w:rsidRPr="008B5CB5" w:rsidRDefault="00913285" w:rsidP="00D938A9">
      <w:pPr>
        <w:tabs>
          <w:tab w:val="left" w:pos="2317"/>
        </w:tabs>
        <w:jc w:val="center"/>
        <w:rPr>
          <w:rFonts w:ascii="Times New Roman" w:hAnsi="Times New Roman" w:cs="Times New Roman"/>
          <w:color w:val="auto"/>
          <w:sz w:val="24"/>
          <w:szCs w:val="24"/>
          <w:lang w:val="uk-UA"/>
        </w:rPr>
      </w:pPr>
    </w:p>
    <w:p w:rsidR="00913285" w:rsidRPr="008B5CB5" w:rsidRDefault="00913285" w:rsidP="00D938A9">
      <w:pPr>
        <w:tabs>
          <w:tab w:val="left" w:pos="2317"/>
        </w:tabs>
        <w:jc w:val="center"/>
        <w:rPr>
          <w:rFonts w:ascii="Times New Roman" w:hAnsi="Times New Roman" w:cs="Times New Roman"/>
          <w:color w:val="auto"/>
          <w:sz w:val="24"/>
          <w:szCs w:val="24"/>
          <w:lang w:val="uk-UA"/>
        </w:rPr>
      </w:pPr>
    </w:p>
    <w:p w:rsidR="00913285" w:rsidRPr="008B5CB5" w:rsidRDefault="00913285" w:rsidP="00D938A9">
      <w:pPr>
        <w:tabs>
          <w:tab w:val="left" w:pos="2317"/>
        </w:tabs>
        <w:jc w:val="center"/>
        <w:rPr>
          <w:rFonts w:ascii="Times New Roman" w:hAnsi="Times New Roman" w:cs="Times New Roman"/>
          <w:color w:val="auto"/>
          <w:sz w:val="24"/>
          <w:szCs w:val="24"/>
          <w:lang w:val="uk-UA"/>
        </w:rPr>
      </w:pPr>
    </w:p>
    <w:p w:rsidR="00913285" w:rsidRPr="008B5CB5" w:rsidRDefault="00913285" w:rsidP="00D938A9">
      <w:pPr>
        <w:tabs>
          <w:tab w:val="left" w:pos="2317"/>
        </w:tabs>
        <w:jc w:val="center"/>
        <w:rPr>
          <w:rFonts w:ascii="Times New Roman" w:hAnsi="Times New Roman" w:cs="Times New Roman"/>
          <w:color w:val="auto"/>
          <w:sz w:val="24"/>
          <w:szCs w:val="24"/>
          <w:lang w:val="uk-UA"/>
        </w:rPr>
      </w:pPr>
    </w:p>
    <w:p w:rsidR="00913285" w:rsidRPr="008B5CB5" w:rsidRDefault="00913285" w:rsidP="00D938A9">
      <w:pPr>
        <w:tabs>
          <w:tab w:val="left" w:pos="2317"/>
        </w:tabs>
        <w:jc w:val="center"/>
        <w:rPr>
          <w:rFonts w:ascii="Times New Roman" w:hAnsi="Times New Roman" w:cs="Times New Roman"/>
          <w:color w:val="auto"/>
          <w:sz w:val="24"/>
          <w:szCs w:val="24"/>
          <w:lang w:val="uk-UA"/>
        </w:rPr>
      </w:pPr>
    </w:p>
    <w:p w:rsidR="00D938A9" w:rsidRPr="008B5CB5" w:rsidRDefault="00D938A9" w:rsidP="00D938A9">
      <w:pPr>
        <w:tabs>
          <w:tab w:val="left" w:pos="2317"/>
        </w:tabs>
        <w:jc w:val="center"/>
        <w:rPr>
          <w:rFonts w:ascii="Times New Roman" w:hAnsi="Times New Roman" w:cs="Times New Roman"/>
          <w:color w:val="auto"/>
          <w:sz w:val="24"/>
          <w:szCs w:val="24"/>
          <w:lang w:val="uk-UA"/>
        </w:rPr>
      </w:pPr>
    </w:p>
    <w:p w:rsidR="00AA5A48" w:rsidRPr="008B5CB5" w:rsidRDefault="00AA5A48" w:rsidP="00D938A9">
      <w:pPr>
        <w:tabs>
          <w:tab w:val="left" w:pos="2317"/>
        </w:tabs>
        <w:jc w:val="center"/>
        <w:rPr>
          <w:rFonts w:ascii="Times New Roman" w:hAnsi="Times New Roman" w:cs="Times New Roman"/>
          <w:color w:val="auto"/>
          <w:sz w:val="24"/>
          <w:szCs w:val="24"/>
          <w:lang w:val="uk-UA"/>
        </w:rPr>
      </w:pPr>
    </w:p>
    <w:p w:rsidR="00D938A9" w:rsidRPr="008B5CB5" w:rsidRDefault="00D938A9" w:rsidP="00D938A9">
      <w:pPr>
        <w:tabs>
          <w:tab w:val="left" w:pos="2317"/>
        </w:tabs>
        <w:jc w:val="center"/>
        <w:rPr>
          <w:rFonts w:ascii="Times New Roman" w:hAnsi="Times New Roman" w:cs="Times New Roman"/>
          <w:color w:val="auto"/>
          <w:sz w:val="24"/>
          <w:szCs w:val="24"/>
          <w:lang w:val="uk-UA"/>
        </w:rPr>
      </w:pPr>
    </w:p>
    <w:p w:rsidR="00D938A9" w:rsidRPr="008B5CB5" w:rsidRDefault="00D938A9" w:rsidP="00D938A9">
      <w:pPr>
        <w:tabs>
          <w:tab w:val="left" w:pos="2317"/>
        </w:tabs>
        <w:jc w:val="center"/>
        <w:rPr>
          <w:rFonts w:ascii="Times New Roman" w:hAnsi="Times New Roman" w:cs="Times New Roman"/>
          <w:color w:val="auto"/>
          <w:sz w:val="24"/>
          <w:szCs w:val="24"/>
          <w:lang w:val="uk-UA"/>
        </w:rPr>
      </w:pPr>
    </w:p>
    <w:p w:rsidR="00D938A9" w:rsidRPr="008B5CB5" w:rsidRDefault="00D938A9" w:rsidP="00D938A9">
      <w:pPr>
        <w:tabs>
          <w:tab w:val="left" w:pos="2317"/>
        </w:tabs>
        <w:jc w:val="center"/>
        <w:rPr>
          <w:rFonts w:ascii="Times New Roman" w:hAnsi="Times New Roman" w:cs="Times New Roman"/>
          <w:color w:val="auto"/>
          <w:sz w:val="24"/>
          <w:szCs w:val="24"/>
          <w:lang w:val="uk-UA"/>
        </w:rPr>
      </w:pPr>
    </w:p>
    <w:p w:rsidR="00D938A9" w:rsidRPr="008B5CB5" w:rsidRDefault="00D938A9" w:rsidP="00D938A9">
      <w:pPr>
        <w:tabs>
          <w:tab w:val="left" w:pos="2317"/>
        </w:tabs>
        <w:jc w:val="center"/>
        <w:rPr>
          <w:rFonts w:ascii="Times New Roman" w:hAnsi="Times New Roman" w:cs="Times New Roman"/>
          <w:color w:val="auto"/>
          <w:sz w:val="24"/>
          <w:szCs w:val="24"/>
          <w:lang w:val="uk-UA"/>
        </w:rPr>
      </w:pPr>
    </w:p>
    <w:p w:rsidR="00D938A9" w:rsidRPr="008B5CB5" w:rsidRDefault="00D938A9" w:rsidP="00D938A9">
      <w:pPr>
        <w:tabs>
          <w:tab w:val="left" w:pos="2317"/>
        </w:tabs>
        <w:jc w:val="center"/>
        <w:rPr>
          <w:rFonts w:ascii="Times New Roman" w:hAnsi="Times New Roman" w:cs="Times New Roman"/>
          <w:color w:val="auto"/>
          <w:sz w:val="24"/>
          <w:szCs w:val="24"/>
          <w:lang w:val="uk-UA"/>
        </w:rPr>
      </w:pPr>
    </w:p>
    <w:p w:rsidR="00D938A9" w:rsidRPr="008B5CB5" w:rsidRDefault="00D938A9" w:rsidP="00D938A9">
      <w:pPr>
        <w:tabs>
          <w:tab w:val="left" w:pos="2317"/>
        </w:tabs>
        <w:jc w:val="center"/>
        <w:rPr>
          <w:rFonts w:ascii="Times New Roman" w:hAnsi="Times New Roman" w:cs="Times New Roman"/>
          <w:color w:val="auto"/>
          <w:sz w:val="24"/>
          <w:szCs w:val="24"/>
          <w:lang w:val="uk-UA"/>
        </w:rPr>
      </w:pPr>
    </w:p>
    <w:p w:rsidR="00D938A9" w:rsidRPr="008B5CB5" w:rsidRDefault="00D938A9" w:rsidP="00913285">
      <w:pPr>
        <w:tabs>
          <w:tab w:val="left" w:pos="2317"/>
        </w:tabs>
        <w:jc w:val="center"/>
        <w:rPr>
          <w:rFonts w:ascii="Times New Roman" w:hAnsi="Times New Roman" w:cs="Times New Roman"/>
          <w:b/>
          <w:bCs/>
          <w:color w:val="auto"/>
          <w:sz w:val="24"/>
          <w:szCs w:val="24"/>
          <w:lang w:val="uk-UA"/>
        </w:rPr>
      </w:pPr>
      <w:r w:rsidRPr="008B5CB5">
        <w:rPr>
          <w:rFonts w:ascii="Times New Roman" w:hAnsi="Times New Roman" w:cs="Times New Roman"/>
          <w:b/>
          <w:bCs/>
          <w:color w:val="auto"/>
          <w:sz w:val="24"/>
          <w:szCs w:val="24"/>
          <w:lang w:val="uk-UA"/>
        </w:rPr>
        <w:t>м. Миколаїв - 202</w:t>
      </w:r>
      <w:r w:rsidR="00AA5A48" w:rsidRPr="008B5CB5">
        <w:rPr>
          <w:rFonts w:ascii="Times New Roman" w:hAnsi="Times New Roman" w:cs="Times New Roman"/>
          <w:b/>
          <w:bCs/>
          <w:color w:val="auto"/>
          <w:sz w:val="24"/>
          <w:szCs w:val="24"/>
          <w:lang w:val="uk-UA"/>
        </w:rPr>
        <w:t>4</w:t>
      </w:r>
      <w:r w:rsidRPr="008B5CB5">
        <w:rPr>
          <w:rFonts w:ascii="Times New Roman" w:hAnsi="Times New Roman" w:cs="Times New Roman"/>
          <w:b/>
          <w:bCs/>
          <w:color w:val="auto"/>
          <w:sz w:val="24"/>
          <w:szCs w:val="24"/>
          <w:lang w:val="uk-UA"/>
        </w:rPr>
        <w:t xml:space="preserve"> рік</w:t>
      </w:r>
      <w:r w:rsidRPr="008B5CB5">
        <w:rPr>
          <w:rFonts w:ascii="Times New Roman" w:hAnsi="Times New Roman" w:cs="Times New Roman"/>
          <w:b/>
          <w:bCs/>
          <w:color w:val="auto"/>
          <w:sz w:val="24"/>
          <w:szCs w:val="24"/>
          <w:lang w:val="uk-UA"/>
        </w:rPr>
        <w:br w:type="page"/>
      </w:r>
    </w:p>
    <w:tbl>
      <w:tblPr>
        <w:tblW w:w="99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006"/>
        <w:gridCol w:w="6414"/>
      </w:tblGrid>
      <w:tr w:rsidR="00D83DFC" w:rsidRPr="008B5CB5" w:rsidTr="00C45F20">
        <w:trPr>
          <w:trHeight w:val="520"/>
          <w:jc w:val="center"/>
        </w:trPr>
        <w:tc>
          <w:tcPr>
            <w:tcW w:w="576" w:type="dxa"/>
            <w:vAlign w:val="center"/>
          </w:tcPr>
          <w:p w:rsidR="00D83DFC" w:rsidRPr="008B5CB5" w:rsidRDefault="00D83DFC" w:rsidP="00C45F20">
            <w:pPr>
              <w:pStyle w:val="1"/>
              <w:widowControl w:val="0"/>
              <w:spacing w:line="240" w:lineRule="auto"/>
              <w:jc w:val="center"/>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lastRenderedPageBreak/>
              <w:t>№</w:t>
            </w:r>
          </w:p>
        </w:tc>
        <w:tc>
          <w:tcPr>
            <w:tcW w:w="9420" w:type="dxa"/>
            <w:gridSpan w:val="2"/>
            <w:vAlign w:val="center"/>
          </w:tcPr>
          <w:p w:rsidR="00D83DFC" w:rsidRPr="008B5CB5" w:rsidRDefault="003F6823" w:rsidP="00C45F20">
            <w:pPr>
              <w:pStyle w:val="1"/>
              <w:widowControl w:val="0"/>
              <w:spacing w:line="240" w:lineRule="auto"/>
              <w:jc w:val="center"/>
              <w:rPr>
                <w:rFonts w:ascii="Times New Roman" w:hAnsi="Times New Roman" w:cs="Times New Roman"/>
                <w:color w:val="auto"/>
                <w:lang w:val="uk-UA"/>
              </w:rPr>
            </w:pPr>
            <w:r w:rsidRPr="008B5CB5">
              <w:rPr>
                <w:rFonts w:ascii="Times New Roman" w:eastAsia="Times New Roman" w:hAnsi="Times New Roman" w:cs="Times New Roman"/>
                <w:b/>
                <w:color w:val="auto"/>
                <w:sz w:val="24"/>
                <w:szCs w:val="24"/>
                <w:lang w:val="uk-UA"/>
              </w:rPr>
              <w:t xml:space="preserve">Розділ 1. </w:t>
            </w:r>
            <w:r w:rsidR="00D83DFC" w:rsidRPr="008B5CB5">
              <w:rPr>
                <w:rFonts w:ascii="Times New Roman" w:eastAsia="Times New Roman" w:hAnsi="Times New Roman" w:cs="Times New Roman"/>
                <w:b/>
                <w:color w:val="auto"/>
                <w:sz w:val="24"/>
                <w:szCs w:val="24"/>
                <w:lang w:val="uk-UA"/>
              </w:rPr>
              <w:t>Загальні положення</w:t>
            </w:r>
          </w:p>
        </w:tc>
      </w:tr>
      <w:tr w:rsidR="00D83DFC" w:rsidRPr="008B5CB5" w:rsidTr="001B3631">
        <w:trPr>
          <w:trHeight w:val="520"/>
          <w:jc w:val="center"/>
        </w:trPr>
        <w:tc>
          <w:tcPr>
            <w:tcW w:w="576" w:type="dxa"/>
            <w:vAlign w:val="center"/>
          </w:tcPr>
          <w:p w:rsidR="00D83DFC" w:rsidRPr="008B5CB5" w:rsidRDefault="00D83DFC" w:rsidP="00C45F20">
            <w:pPr>
              <w:pStyle w:val="1"/>
              <w:widowControl w:val="0"/>
              <w:spacing w:line="240" w:lineRule="auto"/>
              <w:jc w:val="center"/>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1</w:t>
            </w:r>
          </w:p>
        </w:tc>
        <w:tc>
          <w:tcPr>
            <w:tcW w:w="3006" w:type="dxa"/>
            <w:vAlign w:val="center"/>
          </w:tcPr>
          <w:p w:rsidR="00D83DFC" w:rsidRPr="008B5CB5" w:rsidRDefault="00D83DFC" w:rsidP="00C45F20">
            <w:pPr>
              <w:pStyle w:val="1"/>
              <w:widowControl w:val="0"/>
              <w:spacing w:line="240" w:lineRule="auto"/>
              <w:jc w:val="center"/>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2</w:t>
            </w:r>
          </w:p>
        </w:tc>
        <w:tc>
          <w:tcPr>
            <w:tcW w:w="6414" w:type="dxa"/>
            <w:vAlign w:val="center"/>
          </w:tcPr>
          <w:p w:rsidR="00D83DFC" w:rsidRPr="008B5CB5" w:rsidRDefault="00D83DFC" w:rsidP="00C45F20">
            <w:pPr>
              <w:pStyle w:val="1"/>
              <w:widowControl w:val="0"/>
              <w:spacing w:line="240" w:lineRule="auto"/>
              <w:jc w:val="center"/>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3</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1</w:t>
            </w:r>
          </w:p>
        </w:tc>
        <w:tc>
          <w:tcPr>
            <w:tcW w:w="3006" w:type="dxa"/>
          </w:tcPr>
          <w:p w:rsidR="00D83DFC" w:rsidRPr="008B5CB5" w:rsidRDefault="00D83DFC" w:rsidP="00C45F20">
            <w:pPr>
              <w:pStyle w:val="1"/>
              <w:widowControl w:val="0"/>
              <w:spacing w:line="240" w:lineRule="auto"/>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14" w:type="dxa"/>
            <w:vAlign w:val="center"/>
          </w:tcPr>
          <w:p w:rsidR="00D83DFC" w:rsidRPr="008B5CB5" w:rsidRDefault="00D938A9" w:rsidP="00D938A9">
            <w:pPr>
              <w:pStyle w:val="1"/>
              <w:spacing w:line="240" w:lineRule="auto"/>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B5CB5">
              <w:rPr>
                <w:rFonts w:ascii="Times New Roman" w:eastAsia="Times New Roman" w:hAnsi="Times New Roman" w:cs="Times New Roman"/>
                <w:color w:val="auto"/>
                <w:sz w:val="24"/>
                <w:szCs w:val="24"/>
                <w:lang w:val="uk-UA"/>
              </w:rPr>
              <w:t>“Про</w:t>
            </w:r>
            <w:proofErr w:type="spellEnd"/>
            <w:r w:rsidRPr="008B5CB5">
              <w:rPr>
                <w:rFonts w:ascii="Times New Roman" w:eastAsia="Times New Roman" w:hAnsi="Times New Roman" w:cs="Times New Roman"/>
                <w:color w:val="auto"/>
                <w:sz w:val="24"/>
                <w:szCs w:val="24"/>
                <w:lang w:val="uk-UA"/>
              </w:rPr>
              <w:t xml:space="preserve"> публічні </w:t>
            </w:r>
            <w:proofErr w:type="spellStart"/>
            <w:r w:rsidRPr="008B5CB5">
              <w:rPr>
                <w:rFonts w:ascii="Times New Roman" w:eastAsia="Times New Roman" w:hAnsi="Times New Roman" w:cs="Times New Roman"/>
                <w:color w:val="auto"/>
                <w:sz w:val="24"/>
                <w:szCs w:val="24"/>
                <w:lang w:val="uk-UA"/>
              </w:rPr>
              <w:t>закупівлі”</w:t>
            </w:r>
            <w:proofErr w:type="spellEnd"/>
            <w:r w:rsidRPr="008B5CB5">
              <w:rPr>
                <w:rFonts w:ascii="Times New Roman" w:eastAsia="Times New Roman" w:hAnsi="Times New Roman" w:cs="Times New Roman"/>
                <w:color w:val="auto"/>
                <w:sz w:val="24"/>
                <w:szCs w:val="24"/>
                <w:lang w:val="uk-UA"/>
              </w:rPr>
              <w:t>,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2</w:t>
            </w:r>
          </w:p>
        </w:tc>
        <w:tc>
          <w:tcPr>
            <w:tcW w:w="3006" w:type="dxa"/>
          </w:tcPr>
          <w:p w:rsidR="00D83DFC" w:rsidRPr="008B5CB5" w:rsidRDefault="00D83DFC" w:rsidP="00C45F20">
            <w:pPr>
              <w:pStyle w:val="1"/>
              <w:widowControl w:val="0"/>
              <w:spacing w:line="240" w:lineRule="auto"/>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Інформація про замовника торгів</w:t>
            </w:r>
          </w:p>
        </w:tc>
        <w:tc>
          <w:tcPr>
            <w:tcW w:w="6414" w:type="dxa"/>
          </w:tcPr>
          <w:p w:rsidR="00D83DFC" w:rsidRPr="008B5CB5"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938A9" w:rsidRPr="008B5CB5" w:rsidTr="001B3631">
        <w:trPr>
          <w:trHeight w:val="520"/>
          <w:jc w:val="center"/>
        </w:trPr>
        <w:tc>
          <w:tcPr>
            <w:tcW w:w="576" w:type="dxa"/>
          </w:tcPr>
          <w:p w:rsidR="00D938A9" w:rsidRPr="008B5CB5" w:rsidRDefault="00D938A9" w:rsidP="00D938A9">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2.1</w:t>
            </w:r>
          </w:p>
        </w:tc>
        <w:tc>
          <w:tcPr>
            <w:tcW w:w="3006" w:type="dxa"/>
          </w:tcPr>
          <w:p w:rsidR="00D938A9" w:rsidRPr="008B5CB5" w:rsidRDefault="00D938A9" w:rsidP="00D938A9">
            <w:pPr>
              <w:pStyle w:val="1"/>
              <w:widowControl w:val="0"/>
              <w:spacing w:line="240" w:lineRule="auto"/>
              <w:ind w:right="113"/>
              <w:rPr>
                <w:rFonts w:ascii="Times New Roman" w:eastAsia="Times New Roman" w:hAnsi="Times New Roman" w:cs="Times New Roman"/>
                <w:b/>
                <w:color w:val="auto"/>
                <w:sz w:val="24"/>
                <w:szCs w:val="24"/>
                <w:lang w:val="uk-UA"/>
              </w:rPr>
            </w:pPr>
            <w:r w:rsidRPr="008B5CB5">
              <w:rPr>
                <w:rFonts w:ascii="Times New Roman" w:eastAsia="Times New Roman" w:hAnsi="Times New Roman" w:cs="Times New Roman"/>
                <w:b/>
                <w:color w:val="auto"/>
                <w:sz w:val="24"/>
                <w:szCs w:val="24"/>
                <w:lang w:val="uk-UA"/>
              </w:rPr>
              <w:t>повне найменування</w:t>
            </w:r>
          </w:p>
        </w:tc>
        <w:tc>
          <w:tcPr>
            <w:tcW w:w="6414" w:type="dxa"/>
          </w:tcPr>
          <w:p w:rsidR="00D938A9" w:rsidRPr="008B5CB5" w:rsidRDefault="00D938A9" w:rsidP="00D938A9">
            <w:pPr>
              <w:pStyle w:val="TableParagraph"/>
              <w:spacing w:line="268" w:lineRule="exact"/>
              <w:ind w:right="172"/>
              <w:jc w:val="both"/>
              <w:rPr>
                <w:sz w:val="24"/>
                <w:szCs w:val="24"/>
                <w:lang w:eastAsia="ru-RU"/>
              </w:rPr>
            </w:pPr>
            <w:r w:rsidRPr="008B5CB5">
              <w:rPr>
                <w:sz w:val="24"/>
                <w:szCs w:val="24"/>
                <w:lang w:eastAsia="ru-RU"/>
              </w:rPr>
              <w:t>Департамент енергетики,</w:t>
            </w:r>
            <w:r w:rsidR="00576DE2" w:rsidRPr="008B5CB5">
              <w:rPr>
                <w:sz w:val="24"/>
                <w:szCs w:val="24"/>
                <w:lang w:eastAsia="ru-RU"/>
              </w:rPr>
              <w:t xml:space="preserve"> </w:t>
            </w:r>
            <w:r w:rsidRPr="008B5CB5">
              <w:rPr>
                <w:sz w:val="24"/>
                <w:szCs w:val="24"/>
                <w:lang w:eastAsia="ru-RU"/>
              </w:rPr>
              <w:t>енергозбереження та запровадження інноваційних технологій Миколаївської міської ради</w:t>
            </w:r>
          </w:p>
        </w:tc>
      </w:tr>
      <w:tr w:rsidR="00D938A9" w:rsidRPr="008B5CB5" w:rsidTr="001B3631">
        <w:trPr>
          <w:trHeight w:val="520"/>
          <w:jc w:val="center"/>
        </w:trPr>
        <w:tc>
          <w:tcPr>
            <w:tcW w:w="576" w:type="dxa"/>
          </w:tcPr>
          <w:p w:rsidR="00D938A9" w:rsidRPr="008B5CB5" w:rsidRDefault="00D938A9" w:rsidP="00D938A9">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2.2</w:t>
            </w:r>
          </w:p>
        </w:tc>
        <w:tc>
          <w:tcPr>
            <w:tcW w:w="3006" w:type="dxa"/>
          </w:tcPr>
          <w:p w:rsidR="00D938A9" w:rsidRPr="008B5CB5" w:rsidRDefault="00D938A9" w:rsidP="00D938A9">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місцезнаходження</w:t>
            </w:r>
          </w:p>
        </w:tc>
        <w:tc>
          <w:tcPr>
            <w:tcW w:w="6414" w:type="dxa"/>
          </w:tcPr>
          <w:p w:rsidR="00D938A9" w:rsidRPr="008B5CB5" w:rsidRDefault="00D938A9" w:rsidP="00D938A9">
            <w:pPr>
              <w:pStyle w:val="TableParagraph"/>
              <w:spacing w:line="246" w:lineRule="exact"/>
              <w:rPr>
                <w:sz w:val="24"/>
                <w:szCs w:val="24"/>
                <w:lang w:eastAsia="ru-RU"/>
              </w:rPr>
            </w:pPr>
            <w:r w:rsidRPr="008B5CB5">
              <w:rPr>
                <w:sz w:val="24"/>
                <w:szCs w:val="24"/>
                <w:lang w:eastAsia="ru-RU"/>
              </w:rPr>
              <w:t>54001, Україна , Миколаївська обл., м. Миколаїв вул. Адміральська,20</w:t>
            </w:r>
          </w:p>
        </w:tc>
      </w:tr>
      <w:tr w:rsidR="00D938A9" w:rsidRPr="008B5CB5" w:rsidTr="001B3631">
        <w:trPr>
          <w:trHeight w:val="520"/>
          <w:jc w:val="center"/>
        </w:trPr>
        <w:tc>
          <w:tcPr>
            <w:tcW w:w="576" w:type="dxa"/>
          </w:tcPr>
          <w:p w:rsidR="00D938A9" w:rsidRPr="008B5CB5" w:rsidRDefault="00D938A9" w:rsidP="00D938A9">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2.3</w:t>
            </w:r>
          </w:p>
        </w:tc>
        <w:tc>
          <w:tcPr>
            <w:tcW w:w="3006" w:type="dxa"/>
          </w:tcPr>
          <w:p w:rsidR="00D938A9" w:rsidRPr="008B5CB5" w:rsidRDefault="00D938A9" w:rsidP="00D938A9">
            <w:pPr>
              <w:pStyle w:val="1"/>
              <w:widowControl w:val="0"/>
              <w:spacing w:line="240" w:lineRule="auto"/>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414" w:type="dxa"/>
          </w:tcPr>
          <w:p w:rsidR="00D938A9" w:rsidRPr="008B5CB5" w:rsidRDefault="00D938A9" w:rsidP="00D938A9">
            <w:pPr>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Уповноважена особа – Попович Юлія Олександрівна – </w:t>
            </w:r>
            <w:r w:rsidR="00E00687" w:rsidRPr="008B5CB5">
              <w:rPr>
                <w:rFonts w:ascii="Times New Roman" w:eastAsia="Times New Roman" w:hAnsi="Times New Roman" w:cs="Times New Roman"/>
                <w:color w:val="auto"/>
                <w:sz w:val="24"/>
                <w:szCs w:val="24"/>
                <w:lang w:val="uk-UA"/>
              </w:rPr>
              <w:t>заступник начальника</w:t>
            </w:r>
            <w:r w:rsidRPr="008B5CB5">
              <w:rPr>
                <w:rFonts w:ascii="Times New Roman" w:eastAsia="Times New Roman" w:hAnsi="Times New Roman" w:cs="Times New Roman"/>
                <w:color w:val="auto"/>
                <w:sz w:val="24"/>
                <w:szCs w:val="24"/>
                <w:lang w:val="uk-UA"/>
              </w:rPr>
              <w:t xml:space="preserve"> відділу закупівель, планування та організації діяльності департаменту енергетики,енергозбереження та запровадження інноваційних технологій Миколаївської міської ради</w:t>
            </w:r>
          </w:p>
          <w:p w:rsidR="00D938A9" w:rsidRPr="008B5CB5" w:rsidRDefault="00D938A9" w:rsidP="00D938A9">
            <w:pPr>
              <w:pStyle w:val="TableParagraph"/>
              <w:spacing w:line="249" w:lineRule="exact"/>
              <w:jc w:val="both"/>
              <w:rPr>
                <w:sz w:val="24"/>
                <w:szCs w:val="24"/>
                <w:lang w:eastAsia="ru-RU"/>
              </w:rPr>
            </w:pPr>
            <w:r w:rsidRPr="008B5CB5">
              <w:rPr>
                <w:sz w:val="24"/>
                <w:szCs w:val="24"/>
                <w:lang w:eastAsia="ru-RU"/>
              </w:rPr>
              <w:t>popovych.deezit@gmail.com</w:t>
            </w:r>
          </w:p>
        </w:tc>
      </w:tr>
      <w:tr w:rsidR="00D938A9" w:rsidRPr="008B5CB5" w:rsidTr="001B3631">
        <w:trPr>
          <w:trHeight w:val="520"/>
          <w:jc w:val="center"/>
        </w:trPr>
        <w:tc>
          <w:tcPr>
            <w:tcW w:w="576" w:type="dxa"/>
          </w:tcPr>
          <w:p w:rsidR="00D938A9" w:rsidRPr="008B5CB5" w:rsidRDefault="00D938A9" w:rsidP="00D938A9">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3</w:t>
            </w:r>
          </w:p>
        </w:tc>
        <w:tc>
          <w:tcPr>
            <w:tcW w:w="3006" w:type="dxa"/>
          </w:tcPr>
          <w:p w:rsidR="00D938A9" w:rsidRPr="008B5CB5" w:rsidRDefault="00D938A9" w:rsidP="00D938A9">
            <w:pPr>
              <w:pStyle w:val="1"/>
              <w:widowControl w:val="0"/>
              <w:spacing w:line="240" w:lineRule="auto"/>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Процедура закупівлі</w:t>
            </w:r>
          </w:p>
        </w:tc>
        <w:tc>
          <w:tcPr>
            <w:tcW w:w="6414" w:type="dxa"/>
          </w:tcPr>
          <w:p w:rsidR="00D938A9" w:rsidRPr="008B5CB5" w:rsidRDefault="00D938A9" w:rsidP="00D938A9">
            <w:pPr>
              <w:pStyle w:val="TableParagraph"/>
              <w:spacing w:line="248" w:lineRule="exact"/>
              <w:rPr>
                <w:sz w:val="24"/>
                <w:szCs w:val="24"/>
                <w:lang w:eastAsia="ru-RU"/>
              </w:rPr>
            </w:pPr>
            <w:r w:rsidRPr="008B5CB5">
              <w:rPr>
                <w:sz w:val="24"/>
                <w:szCs w:val="24"/>
                <w:lang w:eastAsia="ru-RU"/>
              </w:rPr>
              <w:t>Відкриті торги з особливостями</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4</w:t>
            </w:r>
          </w:p>
        </w:tc>
        <w:tc>
          <w:tcPr>
            <w:tcW w:w="3006" w:type="dxa"/>
          </w:tcPr>
          <w:p w:rsidR="00D83DFC" w:rsidRPr="008B5CB5" w:rsidRDefault="00D83DFC" w:rsidP="00C45F20">
            <w:pPr>
              <w:pStyle w:val="1"/>
              <w:widowControl w:val="0"/>
              <w:spacing w:line="240" w:lineRule="auto"/>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Інформація про предмет закупівлі</w:t>
            </w:r>
          </w:p>
        </w:tc>
        <w:tc>
          <w:tcPr>
            <w:tcW w:w="6414" w:type="dxa"/>
          </w:tcPr>
          <w:p w:rsidR="00D83DFC" w:rsidRPr="008B5CB5"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4.1</w:t>
            </w:r>
          </w:p>
        </w:tc>
        <w:tc>
          <w:tcPr>
            <w:tcW w:w="3006" w:type="dxa"/>
          </w:tcPr>
          <w:p w:rsidR="00D83DFC" w:rsidRPr="008B5CB5"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8B5CB5">
              <w:rPr>
                <w:rFonts w:ascii="Times New Roman" w:eastAsia="Times New Roman" w:hAnsi="Times New Roman" w:cs="Times New Roman"/>
                <w:b/>
                <w:color w:val="auto"/>
                <w:sz w:val="24"/>
                <w:szCs w:val="24"/>
                <w:lang w:val="uk-UA"/>
              </w:rPr>
              <w:t>назва предмета закупівлі</w:t>
            </w:r>
          </w:p>
        </w:tc>
        <w:tc>
          <w:tcPr>
            <w:tcW w:w="6414" w:type="dxa"/>
          </w:tcPr>
          <w:p w:rsidR="00250FFD" w:rsidRPr="008B5CB5" w:rsidRDefault="00AA5A48" w:rsidP="00AA5A48">
            <w:pPr>
              <w:widowControl w:val="0"/>
              <w:autoSpaceDE w:val="0"/>
              <w:autoSpaceDN w:val="0"/>
              <w:spacing w:line="240" w:lineRule="auto"/>
              <w:ind w:right="77"/>
              <w:jc w:val="both"/>
              <w:rPr>
                <w:rFonts w:ascii="Times New Roman" w:hAnsi="Times New Roman"/>
                <w:b/>
                <w:color w:val="auto"/>
                <w:sz w:val="24"/>
                <w:szCs w:val="24"/>
                <w:lang w:val="uk-UA"/>
              </w:rPr>
            </w:pPr>
            <w:r w:rsidRPr="008B5CB5">
              <w:rPr>
                <w:rFonts w:ascii="Times New Roman" w:hAnsi="Times New Roman" w:cs="Times New Roman"/>
                <w:bCs/>
                <w:color w:val="auto"/>
                <w:sz w:val="24"/>
                <w:szCs w:val="24"/>
                <w:lang w:val="uk-UA"/>
              </w:rPr>
              <w:t xml:space="preserve">Реалізація </w:t>
            </w:r>
            <w:proofErr w:type="spellStart"/>
            <w:r w:rsidRPr="008B5CB5">
              <w:rPr>
                <w:rFonts w:ascii="Times New Roman" w:hAnsi="Times New Roman" w:cs="Times New Roman"/>
                <w:bCs/>
                <w:color w:val="auto"/>
                <w:sz w:val="24"/>
                <w:szCs w:val="24"/>
                <w:lang w:val="uk-UA"/>
              </w:rPr>
              <w:t>підпроекту</w:t>
            </w:r>
            <w:proofErr w:type="spellEnd"/>
            <w:r w:rsidRPr="008B5CB5">
              <w:rPr>
                <w:rFonts w:ascii="Times New Roman" w:hAnsi="Times New Roman" w:cs="Times New Roman"/>
                <w:bCs/>
                <w:color w:val="auto"/>
                <w:sz w:val="24"/>
                <w:szCs w:val="24"/>
                <w:lang w:val="uk-UA"/>
              </w:rPr>
              <w:t xml:space="preserve"> 1NW Схеми теплопостачання міста Миколаїв. Реконструкція теплових мереж від котельні потужністю 4,5 МВт за адресою: м. Миколаїв, Херсонське шосе, 40-к до житлових будинків за адресами: м. Миколаїв, вул. Херсонське шосе, 30; м. Миколаїв, вул. Херсонське шосе, 32; м. Миколаїв, вул. Херсонське шосе, 38; м. Миколаїв, вул. Херсонське шосе, 40; м. Миколаїв, вул. Херсонське шосе, 46; м. Миколаїв, вул. Херсонське шосе, 46/1; м. Миколаїв, вул. Херсонське шосе, 50; м. Миколаїв, вул. Генерала Свиридова, 7; м. Миколаїв, вул. Генерала Свиридова, 7/1 у т. ч. проектно-кошторисна документація та експертиза (</w:t>
            </w:r>
            <w:proofErr w:type="spellStart"/>
            <w:r w:rsidRPr="008B5CB5">
              <w:rPr>
                <w:rFonts w:ascii="Times New Roman" w:hAnsi="Times New Roman" w:cs="Times New Roman"/>
                <w:bCs/>
                <w:color w:val="auto"/>
                <w:sz w:val="24"/>
                <w:szCs w:val="24"/>
                <w:lang w:val="uk-UA"/>
              </w:rPr>
              <w:t>ДК</w:t>
            </w:r>
            <w:proofErr w:type="spellEnd"/>
            <w:r w:rsidRPr="008B5CB5">
              <w:rPr>
                <w:rFonts w:ascii="Times New Roman" w:hAnsi="Times New Roman" w:cs="Times New Roman"/>
                <w:bCs/>
                <w:color w:val="auto"/>
                <w:sz w:val="24"/>
                <w:szCs w:val="24"/>
                <w:lang w:val="uk-UA"/>
              </w:rPr>
              <w:t xml:space="preserve"> 021:2015: 45454000-4 Реконструкція)</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lastRenderedPageBreak/>
              <w:t>4.2</w:t>
            </w:r>
          </w:p>
        </w:tc>
        <w:tc>
          <w:tcPr>
            <w:tcW w:w="3006" w:type="dxa"/>
          </w:tcPr>
          <w:p w:rsidR="00D83DFC" w:rsidRPr="008B5CB5" w:rsidRDefault="00D83DFC" w:rsidP="00C45F20">
            <w:pPr>
              <w:pStyle w:val="1"/>
              <w:widowControl w:val="0"/>
              <w:spacing w:line="240" w:lineRule="auto"/>
              <w:ind w:left="-9"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4" w:type="dxa"/>
          </w:tcPr>
          <w:p w:rsidR="00D83DFC" w:rsidRPr="008B5CB5" w:rsidRDefault="001B3631" w:rsidP="00C45F20">
            <w:pPr>
              <w:pStyle w:val="1"/>
              <w:widowControl w:val="0"/>
              <w:spacing w:line="240" w:lineRule="auto"/>
              <w:ind w:right="113" w:hanging="2"/>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Д</w:t>
            </w:r>
            <w:r w:rsidR="00D83DFC" w:rsidRPr="008B5CB5">
              <w:rPr>
                <w:rFonts w:ascii="Times New Roman" w:eastAsia="Times New Roman" w:hAnsi="Times New Roman" w:cs="Times New Roman"/>
                <w:color w:val="auto"/>
                <w:sz w:val="24"/>
                <w:szCs w:val="24"/>
                <w:lang w:val="uk-UA"/>
              </w:rPr>
              <w:t>ана закупівля здійснюється без поділу на окремі частини предмета закупівлі (лоти)</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4.3</w:t>
            </w:r>
          </w:p>
        </w:tc>
        <w:tc>
          <w:tcPr>
            <w:tcW w:w="3006" w:type="dxa"/>
          </w:tcPr>
          <w:p w:rsidR="00D83DFC" w:rsidRPr="008B5CB5"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8B5CB5">
              <w:rPr>
                <w:rFonts w:ascii="Times New Roman" w:eastAsia="Times New Roman" w:hAnsi="Times New Roman" w:cs="Times New Roman"/>
                <w:b/>
                <w:color w:val="auto"/>
                <w:sz w:val="24"/>
                <w:szCs w:val="24"/>
                <w:lang w:val="uk-UA"/>
              </w:rPr>
              <w:t xml:space="preserve">місце, кількість, обсяг поставки товарів (надання послуг, </w:t>
            </w:r>
            <w:r w:rsidRPr="008B5CB5">
              <w:rPr>
                <w:rFonts w:ascii="Times New Roman" w:eastAsia="Times New Roman" w:hAnsi="Times New Roman" w:cs="Times New Roman"/>
                <w:b/>
                <w:color w:val="auto"/>
                <w:sz w:val="24"/>
                <w:szCs w:val="24"/>
                <w:u w:val="single"/>
                <w:lang w:val="uk-UA"/>
              </w:rPr>
              <w:t>виконання робіт</w:t>
            </w:r>
            <w:r w:rsidRPr="008B5CB5">
              <w:rPr>
                <w:rFonts w:ascii="Times New Roman" w:eastAsia="Times New Roman" w:hAnsi="Times New Roman" w:cs="Times New Roman"/>
                <w:b/>
                <w:color w:val="auto"/>
                <w:sz w:val="24"/>
                <w:szCs w:val="24"/>
                <w:lang w:val="uk-UA"/>
              </w:rPr>
              <w:t>)</w:t>
            </w:r>
          </w:p>
        </w:tc>
        <w:tc>
          <w:tcPr>
            <w:tcW w:w="6414" w:type="dxa"/>
          </w:tcPr>
          <w:p w:rsidR="00484E83" w:rsidRPr="008B5CB5" w:rsidRDefault="00AA5A48" w:rsidP="005C621B">
            <w:pPr>
              <w:pStyle w:val="TableParagraph"/>
              <w:spacing w:line="260" w:lineRule="exact"/>
              <w:jc w:val="both"/>
              <w:rPr>
                <w:bCs/>
                <w:sz w:val="24"/>
                <w:szCs w:val="24"/>
                <w:lang w:val="en-US"/>
              </w:rPr>
            </w:pPr>
            <w:r w:rsidRPr="008B5CB5">
              <w:rPr>
                <w:bCs/>
                <w:sz w:val="24"/>
                <w:szCs w:val="24"/>
              </w:rPr>
              <w:t>м. Миколаїв, Херсонське шосе, 40-к до житлових будинків за адресами: м. Миколаїв, вул. Херсонське шосе, 30; м. Миколаїв, вул. Херсонське шосе, 32; м. Миколаїв, вул. Херсонське шосе, 38; м. Миколаїв, вул. Херсонське шосе, 40; м. Миколаїв, вул. Херсонське шосе, 46; м. Миколаїв, вул. Херсонське шосе, 46/1; м. Миколаїв, вул. Херсонське шосе, 50; м. Миколаїв, вул. Генерала Свиридова, 7; м. Миколаїв, вул. Генерала Свиридова, 7/1</w:t>
            </w:r>
          </w:p>
          <w:p w:rsidR="008E3FBA" w:rsidRPr="008B5CB5" w:rsidRDefault="008E3FBA" w:rsidP="005C621B">
            <w:pPr>
              <w:pStyle w:val="TableParagraph"/>
              <w:spacing w:line="260" w:lineRule="exact"/>
              <w:jc w:val="both"/>
              <w:rPr>
                <w:sz w:val="24"/>
                <w:szCs w:val="24"/>
              </w:rPr>
            </w:pPr>
            <w:r w:rsidRPr="008B5CB5">
              <w:rPr>
                <w:sz w:val="24"/>
                <w:szCs w:val="24"/>
              </w:rPr>
              <w:t>1 роботи</w:t>
            </w:r>
          </w:p>
        </w:tc>
      </w:tr>
      <w:tr w:rsidR="00D83DFC" w:rsidRPr="008B5CB5" w:rsidTr="004C7F44">
        <w:trPr>
          <w:trHeight w:val="840"/>
          <w:jc w:val="center"/>
        </w:trPr>
        <w:tc>
          <w:tcPr>
            <w:tcW w:w="576" w:type="dxa"/>
          </w:tcPr>
          <w:p w:rsidR="00D83DFC" w:rsidRPr="008B5CB5" w:rsidRDefault="00D83DFC"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4.4</w:t>
            </w:r>
          </w:p>
        </w:tc>
        <w:tc>
          <w:tcPr>
            <w:tcW w:w="3006" w:type="dxa"/>
          </w:tcPr>
          <w:p w:rsidR="004C7F44" w:rsidRPr="008B5CB5"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8B5CB5">
              <w:rPr>
                <w:rFonts w:ascii="Times New Roman" w:eastAsia="Times New Roman" w:hAnsi="Times New Roman" w:cs="Times New Roman"/>
                <w:b/>
                <w:color w:val="auto"/>
                <w:sz w:val="24"/>
                <w:szCs w:val="24"/>
                <w:lang w:val="uk-UA"/>
              </w:rPr>
              <w:t xml:space="preserve">строк поставки товарів (надання послуг, </w:t>
            </w:r>
            <w:r w:rsidRPr="008B5CB5">
              <w:rPr>
                <w:rFonts w:ascii="Times New Roman" w:eastAsia="Times New Roman" w:hAnsi="Times New Roman" w:cs="Times New Roman"/>
                <w:b/>
                <w:color w:val="auto"/>
                <w:sz w:val="24"/>
                <w:szCs w:val="24"/>
                <w:u w:val="single"/>
                <w:lang w:val="uk-UA"/>
              </w:rPr>
              <w:t>виконання робіт</w:t>
            </w:r>
            <w:r w:rsidRPr="008B5CB5">
              <w:rPr>
                <w:rFonts w:ascii="Times New Roman" w:eastAsia="Times New Roman" w:hAnsi="Times New Roman" w:cs="Times New Roman"/>
                <w:b/>
                <w:color w:val="auto"/>
                <w:sz w:val="24"/>
                <w:szCs w:val="24"/>
                <w:lang w:val="uk-UA"/>
              </w:rPr>
              <w:t>)</w:t>
            </w:r>
          </w:p>
        </w:tc>
        <w:tc>
          <w:tcPr>
            <w:tcW w:w="6414" w:type="dxa"/>
          </w:tcPr>
          <w:p w:rsidR="00D83DFC" w:rsidRPr="008B5CB5" w:rsidRDefault="00DA4674" w:rsidP="00AA5A48">
            <w:pPr>
              <w:pStyle w:val="1"/>
              <w:widowControl w:val="0"/>
              <w:spacing w:line="240" w:lineRule="auto"/>
              <w:ind w:right="113" w:hanging="2"/>
              <w:rPr>
                <w:rFonts w:ascii="Times New Roman" w:hAnsi="Times New Roman" w:cs="Times New Roman"/>
                <w:color w:val="auto"/>
                <w:sz w:val="24"/>
                <w:szCs w:val="24"/>
                <w:lang w:val="uk-UA"/>
              </w:rPr>
            </w:pPr>
            <w:r w:rsidRPr="008B5CB5">
              <w:rPr>
                <w:rFonts w:ascii="Times New Roman" w:hAnsi="Times New Roman" w:cs="Times New Roman"/>
                <w:color w:val="auto"/>
                <w:sz w:val="24"/>
                <w:szCs w:val="24"/>
                <w:lang w:val="uk-UA"/>
              </w:rPr>
              <w:t>3</w:t>
            </w:r>
            <w:r w:rsidR="0066232C" w:rsidRPr="008B5CB5">
              <w:rPr>
                <w:rFonts w:ascii="Times New Roman" w:hAnsi="Times New Roman" w:cs="Times New Roman"/>
                <w:color w:val="auto"/>
                <w:sz w:val="24"/>
                <w:szCs w:val="24"/>
                <w:lang w:val="uk-UA"/>
              </w:rPr>
              <w:t>1</w:t>
            </w:r>
            <w:r w:rsidRPr="008B5CB5">
              <w:rPr>
                <w:rFonts w:ascii="Times New Roman" w:hAnsi="Times New Roman" w:cs="Times New Roman"/>
                <w:color w:val="auto"/>
                <w:sz w:val="24"/>
                <w:szCs w:val="24"/>
                <w:lang w:val="uk-UA"/>
              </w:rPr>
              <w:t>.12.202</w:t>
            </w:r>
            <w:r w:rsidR="00AA5A48" w:rsidRPr="008B5CB5">
              <w:rPr>
                <w:rFonts w:ascii="Times New Roman" w:hAnsi="Times New Roman" w:cs="Times New Roman"/>
                <w:color w:val="auto"/>
                <w:sz w:val="24"/>
                <w:szCs w:val="24"/>
                <w:lang w:val="uk-UA"/>
              </w:rPr>
              <w:t>4</w:t>
            </w:r>
          </w:p>
        </w:tc>
      </w:tr>
      <w:tr w:rsidR="004C7F44" w:rsidRPr="008B5CB5" w:rsidTr="001B3631">
        <w:trPr>
          <w:trHeight w:val="525"/>
          <w:jc w:val="center"/>
        </w:trPr>
        <w:tc>
          <w:tcPr>
            <w:tcW w:w="576" w:type="dxa"/>
          </w:tcPr>
          <w:p w:rsidR="004C7F44" w:rsidRPr="008B5CB5" w:rsidRDefault="009952B0" w:rsidP="00C45F20">
            <w:pPr>
              <w:pStyle w:val="1"/>
              <w:widowControl w:val="0"/>
              <w:spacing w:line="240" w:lineRule="auto"/>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4.5</w:t>
            </w:r>
          </w:p>
        </w:tc>
        <w:tc>
          <w:tcPr>
            <w:tcW w:w="3006" w:type="dxa"/>
          </w:tcPr>
          <w:p w:rsidR="004C7F44" w:rsidRPr="008B5CB5" w:rsidRDefault="009952B0" w:rsidP="009952B0">
            <w:pPr>
              <w:pStyle w:val="1"/>
              <w:widowControl w:val="0"/>
              <w:spacing w:line="240" w:lineRule="auto"/>
              <w:ind w:left="-9" w:right="113"/>
              <w:rPr>
                <w:rFonts w:ascii="Times New Roman" w:eastAsia="Times New Roman" w:hAnsi="Times New Roman" w:cs="Times New Roman"/>
                <w:b/>
                <w:color w:val="auto"/>
                <w:sz w:val="24"/>
                <w:szCs w:val="24"/>
                <w:lang w:val="uk-UA"/>
              </w:rPr>
            </w:pPr>
            <w:r w:rsidRPr="008B5CB5">
              <w:rPr>
                <w:rFonts w:ascii="Times New Roman" w:eastAsia="Times New Roman" w:hAnsi="Times New Roman" w:cs="Times New Roman"/>
                <w:b/>
                <w:color w:val="auto"/>
                <w:sz w:val="24"/>
                <w:szCs w:val="24"/>
                <w:lang w:val="uk-UA"/>
              </w:rPr>
              <w:t>Кінцевий строк подання тендерних пропозицій</w:t>
            </w:r>
          </w:p>
        </w:tc>
        <w:tc>
          <w:tcPr>
            <w:tcW w:w="6414" w:type="dxa"/>
          </w:tcPr>
          <w:p w:rsidR="004C7F44" w:rsidRPr="008B5CB5" w:rsidRDefault="00026C3F" w:rsidP="00026C3F">
            <w:pPr>
              <w:pStyle w:val="1"/>
              <w:widowControl w:val="0"/>
              <w:spacing w:line="240" w:lineRule="auto"/>
              <w:ind w:right="113" w:hanging="2"/>
              <w:rPr>
                <w:rFonts w:ascii="Times New Roman" w:hAnsi="Times New Roman" w:cs="Times New Roman"/>
                <w:color w:val="auto"/>
                <w:sz w:val="24"/>
                <w:szCs w:val="24"/>
                <w:highlight w:val="yellow"/>
                <w:lang w:val="uk-UA"/>
              </w:rPr>
            </w:pPr>
            <w:r w:rsidRPr="008B5CB5">
              <w:rPr>
                <w:rFonts w:ascii="Times New Roman" w:hAnsi="Times New Roman" w:cs="Times New Roman"/>
                <w:color w:val="auto"/>
                <w:sz w:val="24"/>
                <w:szCs w:val="24"/>
                <w:lang w:val="uk-UA"/>
              </w:rPr>
              <w:t>14</w:t>
            </w:r>
            <w:r w:rsidR="00A55822" w:rsidRPr="008B5CB5">
              <w:rPr>
                <w:rFonts w:ascii="Times New Roman" w:hAnsi="Times New Roman" w:cs="Times New Roman"/>
                <w:color w:val="auto"/>
                <w:sz w:val="24"/>
                <w:szCs w:val="24"/>
                <w:lang w:val="uk-UA"/>
              </w:rPr>
              <w:t>.0</w:t>
            </w:r>
            <w:r w:rsidRPr="008B5CB5">
              <w:rPr>
                <w:rFonts w:ascii="Times New Roman" w:hAnsi="Times New Roman" w:cs="Times New Roman"/>
                <w:color w:val="auto"/>
                <w:sz w:val="24"/>
                <w:szCs w:val="24"/>
                <w:lang w:val="uk-UA"/>
              </w:rPr>
              <w:t>5</w:t>
            </w:r>
            <w:r w:rsidR="00A55822" w:rsidRPr="008B5CB5">
              <w:rPr>
                <w:rFonts w:ascii="Times New Roman" w:hAnsi="Times New Roman" w:cs="Times New Roman"/>
                <w:color w:val="auto"/>
                <w:sz w:val="24"/>
                <w:szCs w:val="24"/>
                <w:lang w:val="uk-UA"/>
              </w:rPr>
              <w:t>.202</w:t>
            </w:r>
            <w:r w:rsidR="00C344CD" w:rsidRPr="008B5CB5">
              <w:rPr>
                <w:rFonts w:ascii="Times New Roman" w:hAnsi="Times New Roman" w:cs="Times New Roman"/>
                <w:color w:val="auto"/>
                <w:sz w:val="24"/>
                <w:szCs w:val="24"/>
                <w:lang w:val="uk-UA"/>
              </w:rPr>
              <w:t>4</w:t>
            </w:r>
            <w:r w:rsidR="009952B0" w:rsidRPr="008B5CB5">
              <w:rPr>
                <w:rFonts w:ascii="Times New Roman" w:hAnsi="Times New Roman" w:cs="Times New Roman"/>
                <w:color w:val="auto"/>
                <w:sz w:val="24"/>
                <w:szCs w:val="24"/>
                <w:lang w:val="uk-UA"/>
              </w:rPr>
              <w:t xml:space="preserve">, </w:t>
            </w:r>
            <w:bookmarkStart w:id="0" w:name="_GoBack"/>
            <w:bookmarkEnd w:id="0"/>
            <w:r w:rsidRPr="008B5CB5">
              <w:rPr>
                <w:rFonts w:ascii="Times New Roman" w:hAnsi="Times New Roman" w:cs="Times New Roman"/>
                <w:color w:val="auto"/>
                <w:sz w:val="24"/>
                <w:szCs w:val="24"/>
                <w:lang w:val="uk-UA"/>
              </w:rPr>
              <w:t>00</w:t>
            </w:r>
            <w:r w:rsidR="009952B0" w:rsidRPr="008B5CB5">
              <w:rPr>
                <w:rFonts w:ascii="Times New Roman" w:hAnsi="Times New Roman" w:cs="Times New Roman"/>
                <w:color w:val="auto"/>
                <w:sz w:val="24"/>
                <w:szCs w:val="24"/>
                <w:lang w:val="uk-UA"/>
              </w:rPr>
              <w:t>:00</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5</w:t>
            </w:r>
          </w:p>
        </w:tc>
        <w:tc>
          <w:tcPr>
            <w:tcW w:w="3006" w:type="dxa"/>
          </w:tcPr>
          <w:p w:rsidR="00D83DFC" w:rsidRPr="008B5CB5" w:rsidRDefault="00D83DFC" w:rsidP="00C45F20">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Недискримінація учасників</w:t>
            </w:r>
          </w:p>
        </w:tc>
        <w:tc>
          <w:tcPr>
            <w:tcW w:w="6414" w:type="dxa"/>
          </w:tcPr>
          <w:p w:rsidR="00D83DFC" w:rsidRPr="008B5CB5" w:rsidRDefault="001B3631" w:rsidP="00C45F20">
            <w:pPr>
              <w:pStyle w:val="1"/>
              <w:widowControl w:val="0"/>
              <w:spacing w:line="240" w:lineRule="auto"/>
              <w:ind w:left="34" w:right="113" w:hanging="21"/>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В</w:t>
            </w:r>
            <w:r w:rsidR="00D83DFC" w:rsidRPr="008B5CB5">
              <w:rPr>
                <w:rFonts w:ascii="Times New Roman" w:eastAsia="Times New Roman" w:hAnsi="Times New Roman" w:cs="Times New Roman"/>
                <w:color w:val="auto"/>
                <w:sz w:val="24"/>
                <w:szCs w:val="24"/>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83DFC" w:rsidRPr="008B5CB5" w:rsidTr="009952B0">
        <w:trPr>
          <w:trHeight w:val="480"/>
          <w:jc w:val="center"/>
        </w:trPr>
        <w:tc>
          <w:tcPr>
            <w:tcW w:w="576" w:type="dxa"/>
          </w:tcPr>
          <w:p w:rsidR="009952B0" w:rsidRPr="008B5CB5"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6</w:t>
            </w:r>
          </w:p>
          <w:p w:rsidR="00D83DFC" w:rsidRPr="008B5CB5" w:rsidRDefault="00D83DFC" w:rsidP="00C45F20">
            <w:pPr>
              <w:pStyle w:val="1"/>
              <w:widowControl w:val="0"/>
              <w:spacing w:line="240" w:lineRule="auto"/>
              <w:rPr>
                <w:rFonts w:ascii="Times New Roman" w:hAnsi="Times New Roman" w:cs="Times New Roman"/>
                <w:color w:val="auto"/>
                <w:lang w:val="uk-UA"/>
              </w:rPr>
            </w:pPr>
          </w:p>
        </w:tc>
        <w:tc>
          <w:tcPr>
            <w:tcW w:w="3006" w:type="dxa"/>
          </w:tcPr>
          <w:p w:rsidR="00D83DFC" w:rsidRPr="008B5CB5" w:rsidRDefault="006D0A0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8B5CB5">
              <w:rPr>
                <w:rFonts w:ascii="Times New Roman" w:eastAsia="Times New Roman" w:hAnsi="Times New Roman" w:cs="Times New Roman"/>
                <w:b/>
                <w:color w:val="auto"/>
                <w:sz w:val="24"/>
                <w:szCs w:val="24"/>
                <w:lang w:val="uk-UA"/>
              </w:rPr>
              <w:t>Критерії оцінки тендерних пропозицій Учасників</w:t>
            </w:r>
          </w:p>
        </w:tc>
        <w:tc>
          <w:tcPr>
            <w:tcW w:w="6414" w:type="dxa"/>
          </w:tcPr>
          <w:p w:rsidR="009952B0" w:rsidRPr="008B5CB5" w:rsidRDefault="006D0A0F" w:rsidP="00C45F20">
            <w:pPr>
              <w:pStyle w:val="1"/>
              <w:widowControl w:val="0"/>
              <w:spacing w:line="240" w:lineRule="auto"/>
              <w:ind w:left="34" w:right="113" w:hanging="21"/>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Ціна 100%</w:t>
            </w:r>
          </w:p>
          <w:p w:rsidR="00D83DFC" w:rsidRPr="008B5CB5" w:rsidRDefault="00D83DFC" w:rsidP="00C45F20">
            <w:pPr>
              <w:pStyle w:val="1"/>
              <w:widowControl w:val="0"/>
              <w:spacing w:line="240" w:lineRule="auto"/>
              <w:ind w:left="34" w:right="113" w:hanging="23"/>
              <w:rPr>
                <w:rFonts w:ascii="Times New Roman" w:hAnsi="Times New Roman" w:cs="Times New Roman"/>
                <w:color w:val="auto"/>
                <w:lang w:val="uk-UA"/>
              </w:rPr>
            </w:pPr>
          </w:p>
        </w:tc>
      </w:tr>
      <w:tr w:rsidR="009952B0" w:rsidRPr="008B5CB5" w:rsidTr="001B3631">
        <w:trPr>
          <w:trHeight w:val="1437"/>
          <w:jc w:val="center"/>
        </w:trPr>
        <w:tc>
          <w:tcPr>
            <w:tcW w:w="576" w:type="dxa"/>
          </w:tcPr>
          <w:p w:rsidR="009952B0" w:rsidRPr="008B5CB5"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7</w:t>
            </w:r>
          </w:p>
        </w:tc>
        <w:tc>
          <w:tcPr>
            <w:tcW w:w="3006" w:type="dxa"/>
          </w:tcPr>
          <w:p w:rsidR="009952B0" w:rsidRPr="008B5CB5" w:rsidRDefault="009952B0"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8B5CB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414" w:type="dxa"/>
          </w:tcPr>
          <w:p w:rsidR="009952B0" w:rsidRPr="008B5CB5" w:rsidRDefault="009952B0" w:rsidP="00C45F20">
            <w:pPr>
              <w:pStyle w:val="1"/>
              <w:widowControl w:val="0"/>
              <w:spacing w:line="240" w:lineRule="auto"/>
              <w:ind w:left="34" w:right="113" w:hanging="21"/>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rsidR="009952B0" w:rsidRPr="008B5CB5" w:rsidRDefault="009952B0" w:rsidP="00C45F20">
            <w:pPr>
              <w:pStyle w:val="1"/>
              <w:widowControl w:val="0"/>
              <w:spacing w:line="240" w:lineRule="auto"/>
              <w:ind w:left="34" w:right="113" w:hanging="23"/>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 </w:t>
            </w:r>
          </w:p>
        </w:tc>
      </w:tr>
      <w:tr w:rsidR="00A56F79" w:rsidRPr="008B5CB5" w:rsidTr="00B34784">
        <w:trPr>
          <w:trHeight w:val="416"/>
          <w:jc w:val="center"/>
        </w:trPr>
        <w:tc>
          <w:tcPr>
            <w:tcW w:w="576" w:type="dxa"/>
          </w:tcPr>
          <w:p w:rsidR="00A56F79" w:rsidRPr="008B5CB5" w:rsidRDefault="006D0A0F"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8</w:t>
            </w:r>
          </w:p>
        </w:tc>
        <w:tc>
          <w:tcPr>
            <w:tcW w:w="3006" w:type="dxa"/>
          </w:tcPr>
          <w:p w:rsidR="00A56F79" w:rsidRPr="008B5CB5" w:rsidRDefault="00A56F79" w:rsidP="00102ADA">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14" w:type="dxa"/>
          </w:tcPr>
          <w:p w:rsidR="003E3E55" w:rsidRPr="008B5CB5" w:rsidRDefault="007D097A" w:rsidP="003E3E55">
            <w:pPr>
              <w:pStyle w:val="1"/>
              <w:widowControl w:val="0"/>
              <w:spacing w:line="240" w:lineRule="auto"/>
              <w:contextualSpacing/>
              <w:jc w:val="both"/>
              <w:rPr>
                <w:rFonts w:ascii="Times New Roman" w:hAnsi="Times New Roman" w:cs="Times New Roman"/>
                <w:color w:val="auto"/>
                <w:sz w:val="24"/>
                <w:szCs w:val="24"/>
                <w:lang w:val="uk-UA"/>
              </w:rPr>
            </w:pPr>
            <w:r w:rsidRPr="008B5CB5">
              <w:rPr>
                <w:rFonts w:ascii="Times New Roman" w:hAnsi="Times New Roman" w:cs="Times New Roman"/>
                <w:color w:val="auto"/>
                <w:sz w:val="24"/>
                <w:szCs w:val="24"/>
                <w:lang w:val="uk-UA"/>
              </w:rPr>
              <w:t xml:space="preserve">8.1. </w:t>
            </w:r>
            <w:r w:rsidR="003E3E55" w:rsidRPr="008B5CB5">
              <w:rPr>
                <w:rFonts w:ascii="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rsidR="003E3E55" w:rsidRPr="008B5CB5" w:rsidRDefault="003E3E55" w:rsidP="003E3E55">
            <w:pPr>
              <w:pStyle w:val="1"/>
              <w:widowControl w:val="0"/>
              <w:spacing w:line="240" w:lineRule="auto"/>
              <w:contextualSpacing/>
              <w:jc w:val="both"/>
              <w:rPr>
                <w:rFonts w:ascii="Times New Roman" w:hAnsi="Times New Roman" w:cs="Times New Roman"/>
                <w:color w:val="auto"/>
                <w:sz w:val="24"/>
                <w:szCs w:val="24"/>
                <w:lang w:val="uk-UA"/>
              </w:rPr>
            </w:pPr>
            <w:r w:rsidRPr="008B5CB5">
              <w:rPr>
                <w:rFonts w:ascii="Times New Roman" w:hAnsi="Times New Roman" w:cs="Times New Roman"/>
                <w:color w:val="auto"/>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71722" w:rsidRPr="008B5CB5" w:rsidRDefault="007D097A" w:rsidP="003E3E55">
            <w:pPr>
              <w:pStyle w:val="1"/>
              <w:widowControl w:val="0"/>
              <w:spacing w:line="240" w:lineRule="auto"/>
              <w:jc w:val="both"/>
              <w:rPr>
                <w:rFonts w:ascii="Times New Roman" w:hAnsi="Times New Roman" w:cs="Times New Roman"/>
                <w:color w:val="auto"/>
                <w:lang w:val="uk-UA"/>
              </w:rPr>
            </w:pPr>
            <w:r w:rsidRPr="008B5CB5">
              <w:rPr>
                <w:rFonts w:ascii="Times New Roman" w:hAnsi="Times New Roman" w:cs="Times New Roman"/>
                <w:color w:val="auto"/>
                <w:sz w:val="24"/>
                <w:szCs w:val="24"/>
                <w:lang w:val="uk-UA"/>
              </w:rPr>
              <w:t xml:space="preserve">8.2. </w:t>
            </w:r>
            <w:r w:rsidR="003E3E55" w:rsidRPr="008B5CB5">
              <w:rPr>
                <w:rFonts w:ascii="Times New Roman" w:hAnsi="Times New Roman" w:cs="Times New Roman"/>
                <w:color w:val="auto"/>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938A9" w:rsidRPr="008B5CB5" w:rsidTr="006A723B">
        <w:trPr>
          <w:trHeight w:val="373"/>
          <w:jc w:val="center"/>
        </w:trPr>
        <w:tc>
          <w:tcPr>
            <w:tcW w:w="576" w:type="dxa"/>
          </w:tcPr>
          <w:p w:rsidR="00D938A9" w:rsidRPr="008B5CB5" w:rsidRDefault="00D938A9" w:rsidP="00D938A9">
            <w:pPr>
              <w:pStyle w:val="TableParagraph"/>
              <w:spacing w:line="263" w:lineRule="exact"/>
              <w:ind w:left="112"/>
              <w:rPr>
                <w:sz w:val="24"/>
                <w:szCs w:val="24"/>
              </w:rPr>
            </w:pPr>
            <w:r w:rsidRPr="008B5CB5">
              <w:rPr>
                <w:sz w:val="24"/>
                <w:szCs w:val="24"/>
                <w:lang w:eastAsia="ru-RU"/>
              </w:rPr>
              <w:t>9</w:t>
            </w:r>
          </w:p>
        </w:tc>
        <w:tc>
          <w:tcPr>
            <w:tcW w:w="3006" w:type="dxa"/>
          </w:tcPr>
          <w:p w:rsidR="00D938A9" w:rsidRPr="008B5CB5" w:rsidRDefault="00D938A9" w:rsidP="00D938A9">
            <w:pPr>
              <w:pStyle w:val="TableParagraph"/>
              <w:ind w:left="62" w:right="165"/>
              <w:rPr>
                <w:b/>
                <w:sz w:val="24"/>
                <w:szCs w:val="24"/>
              </w:rPr>
            </w:pPr>
            <w:r w:rsidRPr="008B5CB5">
              <w:rPr>
                <w:b/>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8B5CB5">
              <w:rPr>
                <w:b/>
                <w:sz w:val="24"/>
                <w:szCs w:val="24"/>
                <w:lang w:eastAsia="ru-RU"/>
              </w:rPr>
              <w:lastRenderedPageBreak/>
              <w:t>замовником в оголошенні про проведення відкритих торгів</w:t>
            </w:r>
          </w:p>
        </w:tc>
        <w:tc>
          <w:tcPr>
            <w:tcW w:w="6414" w:type="dxa"/>
          </w:tcPr>
          <w:p w:rsidR="00D938A9" w:rsidRPr="008B5CB5"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lastRenderedPageBreak/>
              <w:t xml:space="preserve">Очікувана вартість закупівлі – </w:t>
            </w:r>
            <w:r w:rsidR="00C344CD" w:rsidRPr="008B5CB5">
              <w:rPr>
                <w:rFonts w:ascii="Times New Roman" w:eastAsia="Times New Roman" w:hAnsi="Times New Roman" w:cs="Times New Roman"/>
                <w:color w:val="auto"/>
                <w:sz w:val="24"/>
                <w:szCs w:val="24"/>
                <w:lang w:val="uk-UA"/>
              </w:rPr>
              <w:t>7 871 754</w:t>
            </w:r>
            <w:r w:rsidR="005C621B" w:rsidRPr="008B5CB5">
              <w:rPr>
                <w:rFonts w:ascii="Times New Roman" w:eastAsia="Times New Roman" w:hAnsi="Times New Roman" w:cs="Times New Roman"/>
                <w:color w:val="auto"/>
                <w:sz w:val="24"/>
                <w:szCs w:val="24"/>
                <w:lang w:val="uk-UA"/>
              </w:rPr>
              <w:t>,00</w:t>
            </w:r>
            <w:r w:rsidR="0069584A" w:rsidRPr="008B5CB5">
              <w:rPr>
                <w:rFonts w:ascii="Times New Roman" w:eastAsia="Times New Roman" w:hAnsi="Times New Roman" w:cs="Times New Roman"/>
                <w:color w:val="auto"/>
                <w:sz w:val="24"/>
                <w:szCs w:val="24"/>
                <w:lang w:val="uk-UA"/>
              </w:rPr>
              <w:t xml:space="preserve"> (</w:t>
            </w:r>
            <w:r w:rsidR="00C344CD" w:rsidRPr="008B5CB5">
              <w:rPr>
                <w:rFonts w:ascii="Times New Roman" w:eastAsia="Times New Roman" w:hAnsi="Times New Roman" w:cs="Times New Roman"/>
                <w:color w:val="auto"/>
                <w:sz w:val="24"/>
                <w:szCs w:val="24"/>
                <w:lang w:val="uk-UA"/>
              </w:rPr>
              <w:t>сім мільйонів вісімсот сімдесят одна тисяча сімсот п’ятдесят чотири</w:t>
            </w:r>
            <w:r w:rsidR="005C621B" w:rsidRPr="008B5CB5">
              <w:rPr>
                <w:rFonts w:ascii="Times New Roman" w:eastAsia="Times New Roman" w:hAnsi="Times New Roman" w:cs="Times New Roman"/>
                <w:color w:val="auto"/>
                <w:sz w:val="24"/>
                <w:szCs w:val="24"/>
                <w:lang w:val="uk-UA"/>
              </w:rPr>
              <w:t xml:space="preserve"> грн. 00</w:t>
            </w:r>
            <w:r w:rsidR="004B0F70" w:rsidRPr="008B5CB5">
              <w:rPr>
                <w:rFonts w:ascii="Times New Roman" w:eastAsia="Times New Roman" w:hAnsi="Times New Roman" w:cs="Times New Roman"/>
                <w:color w:val="auto"/>
                <w:sz w:val="24"/>
                <w:szCs w:val="24"/>
                <w:lang w:val="uk-UA"/>
              </w:rPr>
              <w:t xml:space="preserve"> </w:t>
            </w:r>
            <w:r w:rsidRPr="008B5CB5">
              <w:rPr>
                <w:rFonts w:ascii="Times New Roman" w:eastAsia="Times New Roman" w:hAnsi="Times New Roman" w:cs="Times New Roman"/>
                <w:color w:val="auto"/>
                <w:sz w:val="24"/>
                <w:szCs w:val="24"/>
                <w:lang w:val="uk-UA"/>
              </w:rPr>
              <w:t>коп</w:t>
            </w:r>
            <w:r w:rsidR="004B0F70" w:rsidRPr="008B5CB5">
              <w:rPr>
                <w:rFonts w:ascii="Times New Roman" w:eastAsia="Times New Roman" w:hAnsi="Times New Roman" w:cs="Times New Roman"/>
                <w:color w:val="auto"/>
                <w:sz w:val="24"/>
                <w:szCs w:val="24"/>
                <w:lang w:val="uk-UA"/>
              </w:rPr>
              <w:t>.</w:t>
            </w:r>
            <w:r w:rsidRPr="008B5CB5">
              <w:rPr>
                <w:rFonts w:ascii="Times New Roman" w:eastAsia="Times New Roman" w:hAnsi="Times New Roman" w:cs="Times New Roman"/>
                <w:color w:val="auto"/>
                <w:sz w:val="24"/>
                <w:szCs w:val="24"/>
                <w:lang w:val="uk-UA"/>
              </w:rPr>
              <w:t>), з ПДВ</w:t>
            </w:r>
          </w:p>
          <w:p w:rsidR="00D938A9" w:rsidRPr="008B5CB5"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Розрахунок очікуваної вартості закупівлі визначається з урахуванням Кошторисних норм України «Настанова з визначення вартості будівництва», затверджених Наказом Міністерством розвитку громад та територій України від 1 листопада 2021 року № 281 та відповідно до Відомості </w:t>
            </w:r>
            <w:r w:rsidRPr="008B5CB5">
              <w:rPr>
                <w:rFonts w:ascii="Times New Roman" w:eastAsia="Times New Roman" w:hAnsi="Times New Roman" w:cs="Times New Roman"/>
                <w:color w:val="auto"/>
                <w:sz w:val="24"/>
                <w:szCs w:val="24"/>
                <w:lang w:val="uk-UA"/>
              </w:rPr>
              <w:lastRenderedPageBreak/>
              <w:t>обсягів робіт.</w:t>
            </w:r>
          </w:p>
          <w:p w:rsidR="00D938A9" w:rsidRPr="008B5CB5" w:rsidRDefault="00D938A9" w:rsidP="00D938A9">
            <w:pPr>
              <w:pStyle w:val="TableParagraph"/>
              <w:ind w:right="158"/>
              <w:jc w:val="both"/>
              <w:rPr>
                <w:sz w:val="24"/>
                <w:szCs w:val="24"/>
              </w:rPr>
            </w:pPr>
            <w:r w:rsidRPr="008B5CB5">
              <w:rPr>
                <w:sz w:val="24"/>
                <w:szCs w:val="24"/>
                <w:lang w:eastAsia="ru-RU"/>
              </w:rPr>
              <w:t xml:space="preserve">Замовником </w:t>
            </w:r>
            <w:r w:rsidRPr="008B5CB5">
              <w:rPr>
                <w:b/>
                <w:sz w:val="24"/>
                <w:szCs w:val="24"/>
                <w:lang w:eastAsia="ru-RU"/>
              </w:rPr>
              <w:t>НЕ приймається</w:t>
            </w:r>
            <w:r w:rsidRPr="008B5CB5">
              <w:rPr>
                <w:sz w:val="24"/>
                <w:szCs w:val="24"/>
                <w:lang w:eastAsia="ru-RU"/>
              </w:rPr>
              <w:t xml:space="preserve">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6D0A0F" w:rsidRPr="008B5CB5" w:rsidTr="00271722">
        <w:trPr>
          <w:trHeight w:val="555"/>
          <w:jc w:val="center"/>
        </w:trPr>
        <w:tc>
          <w:tcPr>
            <w:tcW w:w="576" w:type="dxa"/>
          </w:tcPr>
          <w:p w:rsidR="006D0A0F" w:rsidRPr="008B5CB5" w:rsidRDefault="00AF1078" w:rsidP="00C45F20">
            <w:pPr>
              <w:pStyle w:val="1"/>
              <w:widowControl w:val="0"/>
              <w:spacing w:line="240" w:lineRule="auto"/>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lastRenderedPageBreak/>
              <w:t>10</w:t>
            </w:r>
          </w:p>
        </w:tc>
        <w:tc>
          <w:tcPr>
            <w:tcW w:w="3006" w:type="dxa"/>
          </w:tcPr>
          <w:p w:rsidR="006D0A0F" w:rsidRPr="008B5CB5" w:rsidRDefault="00AF1078" w:rsidP="00102ADA">
            <w:pPr>
              <w:pStyle w:val="1"/>
              <w:widowControl w:val="0"/>
              <w:spacing w:line="240" w:lineRule="auto"/>
              <w:ind w:right="113"/>
              <w:rPr>
                <w:rFonts w:ascii="Times New Roman" w:hAnsi="Times New Roman" w:cs="Times New Roman"/>
                <w:b/>
                <w:color w:val="auto"/>
                <w:sz w:val="24"/>
                <w:szCs w:val="24"/>
                <w:lang w:val="uk-UA"/>
              </w:rPr>
            </w:pPr>
            <w:r w:rsidRPr="008B5CB5">
              <w:rPr>
                <w:rFonts w:ascii="Times New Roman" w:eastAsia="Times New Roman" w:hAnsi="Times New Roman" w:cs="Times New Roman"/>
                <w:b/>
                <w:color w:val="auto"/>
                <w:sz w:val="24"/>
                <w:szCs w:val="24"/>
                <w:lang w:val="uk-UA"/>
              </w:rPr>
              <w:t>Крок аукціону</w:t>
            </w:r>
          </w:p>
        </w:tc>
        <w:tc>
          <w:tcPr>
            <w:tcW w:w="6414" w:type="dxa"/>
          </w:tcPr>
          <w:p w:rsidR="006D0A0F" w:rsidRPr="008B5CB5" w:rsidRDefault="00160CD1" w:rsidP="00D938A9">
            <w:pPr>
              <w:pStyle w:val="1"/>
              <w:widowControl w:val="0"/>
              <w:spacing w:line="240" w:lineRule="auto"/>
              <w:jc w:val="both"/>
              <w:rPr>
                <w:rFonts w:ascii="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1</w:t>
            </w:r>
            <w:r w:rsidR="00AF1078" w:rsidRPr="008B5CB5">
              <w:rPr>
                <w:rFonts w:ascii="Times New Roman" w:eastAsia="Times New Roman" w:hAnsi="Times New Roman" w:cs="Times New Roman"/>
                <w:color w:val="auto"/>
                <w:sz w:val="24"/>
                <w:szCs w:val="24"/>
                <w:lang w:val="uk-UA"/>
              </w:rPr>
              <w:t xml:space="preserve">% від очікуваної вартості закупівлі </w:t>
            </w:r>
          </w:p>
        </w:tc>
      </w:tr>
      <w:tr w:rsidR="00D83DFC" w:rsidRPr="008B5CB5" w:rsidTr="00C45F20">
        <w:trPr>
          <w:trHeight w:val="520"/>
          <w:jc w:val="center"/>
        </w:trPr>
        <w:tc>
          <w:tcPr>
            <w:tcW w:w="9996" w:type="dxa"/>
            <w:gridSpan w:val="3"/>
            <w:vAlign w:val="center"/>
          </w:tcPr>
          <w:p w:rsidR="00D83DFC" w:rsidRPr="008B5CB5" w:rsidRDefault="002F21E6" w:rsidP="00C45F20">
            <w:pPr>
              <w:pStyle w:val="1"/>
              <w:widowControl w:val="0"/>
              <w:spacing w:line="240" w:lineRule="auto"/>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 xml:space="preserve">Розділ 2. </w:t>
            </w:r>
            <w:r w:rsidR="00D83DFC" w:rsidRPr="008B5CB5">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1</w:t>
            </w:r>
          </w:p>
        </w:tc>
        <w:tc>
          <w:tcPr>
            <w:tcW w:w="3006" w:type="dxa"/>
          </w:tcPr>
          <w:p w:rsidR="00D83DFC" w:rsidRPr="008B5CB5" w:rsidRDefault="00D83DFC" w:rsidP="00C45F20">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414" w:type="dxa"/>
          </w:tcPr>
          <w:p w:rsidR="00904601" w:rsidRPr="008B5CB5" w:rsidRDefault="00904601"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8B5CB5">
              <w:rPr>
                <w:rFonts w:ascii="Times New Roman" w:hAnsi="Times New Roman" w:cs="Times New Roman"/>
                <w:color w:val="auto"/>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904601" w:rsidRPr="008B5CB5" w:rsidRDefault="00904601" w:rsidP="00904601">
            <w:pPr>
              <w:pStyle w:val="1"/>
              <w:widowControl w:val="0"/>
              <w:tabs>
                <w:tab w:val="left" w:pos="459"/>
              </w:tabs>
              <w:spacing w:line="240" w:lineRule="auto"/>
              <w:ind w:right="113"/>
              <w:jc w:val="both"/>
              <w:rPr>
                <w:rFonts w:ascii="Times New Roman" w:hAnsi="Times New Roman" w:cs="Times New Roman"/>
                <w:color w:val="auto"/>
                <w:sz w:val="24"/>
                <w:lang w:val="uk-UA"/>
              </w:rPr>
            </w:pPr>
            <w:r w:rsidRPr="008B5CB5">
              <w:rPr>
                <w:rFonts w:ascii="Times New Roman" w:hAnsi="Times New Roman" w:cs="Times New Roman"/>
                <w:color w:val="auto"/>
                <w:sz w:val="24"/>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D83DFC" w:rsidRPr="008B5CB5" w:rsidRDefault="00904601" w:rsidP="00904601">
            <w:pPr>
              <w:pStyle w:val="1"/>
              <w:widowControl w:val="0"/>
              <w:tabs>
                <w:tab w:val="left" w:pos="459"/>
              </w:tabs>
              <w:spacing w:line="240" w:lineRule="auto"/>
              <w:ind w:right="113"/>
              <w:jc w:val="both"/>
              <w:rPr>
                <w:rFonts w:ascii="Times New Roman" w:hAnsi="Times New Roman" w:cs="Times New Roman"/>
                <w:color w:val="auto"/>
                <w:lang w:val="uk-UA"/>
              </w:rPr>
            </w:pPr>
            <w:r w:rsidRPr="008B5CB5">
              <w:rPr>
                <w:rFonts w:ascii="Times New Roman" w:hAnsi="Times New Roman" w:cs="Times New Roman"/>
                <w:color w:val="auto"/>
                <w:sz w:val="24"/>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2</w:t>
            </w:r>
          </w:p>
        </w:tc>
        <w:tc>
          <w:tcPr>
            <w:tcW w:w="3006" w:type="dxa"/>
          </w:tcPr>
          <w:p w:rsidR="00D83DFC" w:rsidRPr="008B5CB5" w:rsidRDefault="00D83DFC" w:rsidP="00C45F20">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Унесення змін до тендерної документації</w:t>
            </w:r>
          </w:p>
        </w:tc>
        <w:tc>
          <w:tcPr>
            <w:tcW w:w="6414" w:type="dxa"/>
          </w:tcPr>
          <w:p w:rsidR="00026C3F" w:rsidRPr="008B5CB5" w:rsidRDefault="00026C3F"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8B5CB5">
              <w:rPr>
                <w:rFonts w:ascii="Times New Roman" w:hAnsi="Times New Roman" w:cs="Times New Roman"/>
                <w:color w:val="auto"/>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D83DFC" w:rsidRPr="008B5CB5" w:rsidRDefault="00026C3F"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8B5CB5">
              <w:rPr>
                <w:rFonts w:ascii="Times New Roman" w:hAnsi="Times New Roman" w:cs="Times New Roman"/>
                <w:color w:val="auto"/>
                <w:sz w:val="24"/>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w:t>
            </w:r>
            <w:r w:rsidRPr="008B5CB5">
              <w:rPr>
                <w:rFonts w:ascii="Times New Roman" w:hAnsi="Times New Roman" w:cs="Times New Roman"/>
                <w:color w:val="auto"/>
                <w:sz w:val="24"/>
                <w:lang w:val="uk-UA"/>
              </w:rPr>
              <w:lastRenderedPageBreak/>
              <w:t xml:space="preserve">перелік змін, що вносяться. Зміни до тендерної документації та/або оголошення про проведення відкритих торгів у </w:t>
            </w:r>
            <w:proofErr w:type="spellStart"/>
            <w:r w:rsidRPr="008B5CB5">
              <w:rPr>
                <w:rFonts w:ascii="Times New Roman" w:hAnsi="Times New Roman" w:cs="Times New Roman"/>
                <w:color w:val="auto"/>
                <w:sz w:val="24"/>
                <w:lang w:val="uk-UA"/>
              </w:rPr>
              <w:t>машинозчитувальному</w:t>
            </w:r>
            <w:proofErr w:type="spellEnd"/>
            <w:r w:rsidRPr="008B5CB5">
              <w:rPr>
                <w:rFonts w:ascii="Times New Roman" w:hAnsi="Times New Roman" w:cs="Times New Roman"/>
                <w:color w:val="auto"/>
                <w:sz w:val="24"/>
                <w:lang w:val="uk-UA"/>
              </w:rPr>
              <w:t xml:space="preserve"> форматі розміщуються в електронній системі закупівель протягом одного дня з дати прийняття рішення про їх внесення.</w:t>
            </w:r>
            <w:r w:rsidR="004B0F70" w:rsidRPr="008B5CB5">
              <w:rPr>
                <w:rFonts w:ascii="Times New Roman" w:hAnsi="Times New Roman" w:cs="Times New Roman"/>
                <w:color w:val="auto"/>
                <w:sz w:val="24"/>
                <w:lang w:val="uk-UA"/>
              </w:rPr>
              <w:t>.</w:t>
            </w:r>
          </w:p>
        </w:tc>
      </w:tr>
      <w:tr w:rsidR="00D83DFC" w:rsidRPr="008B5CB5" w:rsidTr="00C45F20">
        <w:trPr>
          <w:trHeight w:val="520"/>
          <w:jc w:val="center"/>
        </w:trPr>
        <w:tc>
          <w:tcPr>
            <w:tcW w:w="9996" w:type="dxa"/>
            <w:gridSpan w:val="3"/>
            <w:vAlign w:val="center"/>
          </w:tcPr>
          <w:p w:rsidR="00D83DFC" w:rsidRPr="008B5CB5" w:rsidRDefault="002F21E6" w:rsidP="00C35F64">
            <w:pPr>
              <w:pStyle w:val="1"/>
              <w:widowControl w:val="0"/>
              <w:spacing w:line="240" w:lineRule="auto"/>
              <w:jc w:val="center"/>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lastRenderedPageBreak/>
              <w:t xml:space="preserve">Розділ 3. </w:t>
            </w:r>
            <w:r w:rsidR="00D83DFC" w:rsidRPr="008B5CB5">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1</w:t>
            </w:r>
          </w:p>
        </w:tc>
        <w:tc>
          <w:tcPr>
            <w:tcW w:w="3006" w:type="dxa"/>
          </w:tcPr>
          <w:p w:rsidR="00D83DFC" w:rsidRPr="008B5CB5" w:rsidRDefault="00B54E5A" w:rsidP="00B54E5A">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 xml:space="preserve">Спосіб подання тендерних пропозиції та їх розкриття </w:t>
            </w:r>
          </w:p>
        </w:tc>
        <w:tc>
          <w:tcPr>
            <w:tcW w:w="6414" w:type="dxa"/>
          </w:tcPr>
          <w:p w:rsidR="00B54E5A" w:rsidRPr="008B5CB5"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1.1. </w:t>
            </w:r>
            <w:r w:rsidR="004B0F70" w:rsidRPr="008B5CB5">
              <w:rPr>
                <w:rFonts w:ascii="Times New Roman" w:eastAsia="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B54E5A" w:rsidRPr="008B5CB5">
              <w:rPr>
                <w:rFonts w:ascii="Times New Roman" w:eastAsia="Times New Roman" w:hAnsi="Times New Roman" w:cs="Times New Roman"/>
                <w:color w:val="auto"/>
                <w:sz w:val="24"/>
                <w:szCs w:val="24"/>
                <w:lang w:val="uk-UA"/>
              </w:rPr>
              <w:t xml:space="preserve"> </w:t>
            </w:r>
          </w:p>
          <w:p w:rsidR="00A850D8" w:rsidRPr="008B5CB5"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1.2. </w:t>
            </w:r>
            <w:r w:rsidR="00B54E5A" w:rsidRPr="008B5CB5">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3C07" w:rsidRPr="008B5CB5" w:rsidRDefault="007D097A" w:rsidP="00B54E5A">
            <w:pPr>
              <w:pStyle w:val="1"/>
              <w:widowControl w:val="0"/>
              <w:spacing w:line="240" w:lineRule="auto"/>
              <w:jc w:val="both"/>
              <w:rPr>
                <w:rFonts w:ascii="Times New Roman" w:eastAsia="Calibri" w:hAnsi="Times New Roman" w:cs="Times New Roman"/>
                <w:color w:val="auto"/>
                <w:sz w:val="24"/>
                <w:szCs w:val="24"/>
                <w:shd w:val="clear" w:color="auto" w:fill="FFFFFF"/>
                <w:lang w:val="uk-UA" w:eastAsia="en-US"/>
              </w:rPr>
            </w:pPr>
            <w:r w:rsidRPr="008B5CB5">
              <w:rPr>
                <w:rFonts w:ascii="Times New Roman" w:eastAsia="Calibri" w:hAnsi="Times New Roman" w:cs="Times New Roman"/>
                <w:color w:val="auto"/>
                <w:sz w:val="24"/>
                <w:szCs w:val="24"/>
                <w:shd w:val="clear" w:color="auto" w:fill="FFFFFF"/>
                <w:lang w:val="uk-UA" w:eastAsia="en-US"/>
              </w:rPr>
              <w:t xml:space="preserve">1.3. </w:t>
            </w:r>
            <w:r w:rsidR="00153C07" w:rsidRPr="008B5CB5">
              <w:rPr>
                <w:rFonts w:ascii="Times New Roman" w:eastAsia="Calibri" w:hAnsi="Times New Roman" w:cs="Times New Roman"/>
                <w:color w:val="auto"/>
                <w:sz w:val="24"/>
                <w:szCs w:val="24"/>
                <w:shd w:val="clear" w:color="auto" w:fill="FFFFFF"/>
                <w:lang w:val="uk-UA"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53C07" w:rsidRPr="008B5CB5" w:rsidRDefault="00153C07" w:rsidP="00153C07">
            <w:pPr>
              <w:pStyle w:val="1"/>
              <w:widowControl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4B0F70" w:rsidRPr="008B5CB5" w:rsidRDefault="007D097A" w:rsidP="000234A5">
            <w:pPr>
              <w:pStyle w:val="1"/>
              <w:widowControl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1.</w:t>
            </w:r>
            <w:r w:rsidR="000234A5" w:rsidRPr="008B5CB5">
              <w:rPr>
                <w:rFonts w:ascii="Times New Roman" w:eastAsia="Times New Roman" w:hAnsi="Times New Roman" w:cs="Times New Roman"/>
                <w:color w:val="auto"/>
                <w:sz w:val="24"/>
                <w:szCs w:val="24"/>
                <w:lang w:val="uk-UA"/>
              </w:rPr>
              <w:t>4</w:t>
            </w:r>
            <w:r w:rsidRPr="008B5CB5">
              <w:rPr>
                <w:rFonts w:ascii="Times New Roman" w:eastAsia="Times New Roman" w:hAnsi="Times New Roman" w:cs="Times New Roman"/>
                <w:color w:val="auto"/>
                <w:sz w:val="24"/>
                <w:szCs w:val="24"/>
                <w:lang w:val="uk-UA"/>
              </w:rPr>
              <w:t xml:space="preserve">. </w:t>
            </w:r>
            <w:r w:rsidR="004B0F70" w:rsidRPr="008B5CB5">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0F70" w:rsidRPr="008B5CB5"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1.5.</w:t>
            </w:r>
            <w:r w:rsidRPr="008B5CB5">
              <w:rPr>
                <w:color w:val="auto"/>
                <w:lang w:val="uk-UA"/>
              </w:rPr>
              <w:t xml:space="preserve"> </w:t>
            </w:r>
            <w:r w:rsidRPr="008B5CB5">
              <w:rPr>
                <w:rFonts w:ascii="Times New Roman" w:eastAsia="Times New Roman" w:hAnsi="Times New Roman" w:cs="Times New Roman"/>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B0F70" w:rsidRPr="008B5CB5"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57F9" w:rsidRPr="008B5CB5" w:rsidRDefault="007D097A" w:rsidP="004B0F70">
            <w:pPr>
              <w:pStyle w:val="1"/>
              <w:widowControl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lastRenderedPageBreak/>
              <w:t>1.</w:t>
            </w:r>
            <w:r w:rsidR="004B0F70" w:rsidRPr="008B5CB5">
              <w:rPr>
                <w:rFonts w:ascii="Times New Roman" w:eastAsia="Times New Roman" w:hAnsi="Times New Roman" w:cs="Times New Roman"/>
                <w:color w:val="auto"/>
                <w:sz w:val="24"/>
                <w:szCs w:val="24"/>
                <w:lang w:val="uk-UA"/>
              </w:rPr>
              <w:t>6</w:t>
            </w:r>
            <w:r w:rsidRPr="008B5CB5">
              <w:rPr>
                <w:rFonts w:ascii="Times New Roman" w:eastAsia="Times New Roman" w:hAnsi="Times New Roman" w:cs="Times New Roman"/>
                <w:color w:val="auto"/>
                <w:sz w:val="24"/>
                <w:szCs w:val="24"/>
                <w:lang w:val="uk-UA"/>
              </w:rPr>
              <w:t xml:space="preserve">. </w:t>
            </w:r>
            <w:r w:rsidR="007E57F9" w:rsidRPr="008B5CB5">
              <w:rPr>
                <w:rFonts w:ascii="Times New Roman" w:eastAsia="Times New Roman" w:hAnsi="Times New Roman" w:cs="Times New Roman"/>
                <w:color w:val="auto"/>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B0F70" w:rsidRPr="008B5CB5"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1.7.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0F70" w:rsidRPr="008B5CB5"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1.8.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D83DFC" w:rsidRPr="008B5CB5" w:rsidTr="001904DF">
        <w:trPr>
          <w:trHeight w:val="330"/>
          <w:jc w:val="center"/>
        </w:trPr>
        <w:tc>
          <w:tcPr>
            <w:tcW w:w="576" w:type="dxa"/>
          </w:tcPr>
          <w:p w:rsidR="00D83DFC" w:rsidRPr="008B5CB5" w:rsidRDefault="00B54E5A" w:rsidP="00C45F20">
            <w:pPr>
              <w:pStyle w:val="1"/>
              <w:widowControl w:val="0"/>
              <w:spacing w:line="240" w:lineRule="auto"/>
              <w:rPr>
                <w:rFonts w:ascii="Times New Roman" w:hAnsi="Times New Roman" w:cs="Times New Roman"/>
                <w:color w:val="auto"/>
                <w:lang w:val="uk-UA"/>
              </w:rPr>
            </w:pPr>
            <w:r w:rsidRPr="008B5CB5">
              <w:rPr>
                <w:rFonts w:ascii="Times New Roman" w:hAnsi="Times New Roman" w:cs="Times New Roman"/>
                <w:color w:val="auto"/>
                <w:lang w:val="uk-UA"/>
              </w:rPr>
              <w:lastRenderedPageBreak/>
              <w:t>2</w:t>
            </w:r>
          </w:p>
        </w:tc>
        <w:tc>
          <w:tcPr>
            <w:tcW w:w="3006" w:type="dxa"/>
          </w:tcPr>
          <w:p w:rsidR="00D83DFC" w:rsidRPr="008B5CB5" w:rsidRDefault="00B54E5A" w:rsidP="00C45F20">
            <w:pPr>
              <w:pStyle w:val="1"/>
              <w:widowControl w:val="0"/>
              <w:spacing w:line="240" w:lineRule="auto"/>
              <w:rPr>
                <w:rFonts w:ascii="Times New Roman" w:hAnsi="Times New Roman" w:cs="Times New Roman"/>
                <w:b/>
                <w:color w:val="auto"/>
                <w:lang w:val="uk-UA"/>
              </w:rPr>
            </w:pPr>
            <w:r w:rsidRPr="008B5CB5">
              <w:rPr>
                <w:rFonts w:ascii="Times New Roman" w:hAnsi="Times New Roman" w:cs="Times New Roman"/>
                <w:b/>
                <w:color w:val="auto"/>
                <w:lang w:val="uk-UA"/>
              </w:rPr>
              <w:t>Зміст пропозиції</w:t>
            </w:r>
          </w:p>
        </w:tc>
        <w:tc>
          <w:tcPr>
            <w:tcW w:w="6414" w:type="dxa"/>
          </w:tcPr>
          <w:p w:rsidR="00A170FB" w:rsidRPr="008B5CB5"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2.1. </w:t>
            </w:r>
            <w:r w:rsidR="00B54E5A" w:rsidRPr="008B5CB5">
              <w:rPr>
                <w:rFonts w:ascii="Times New Roman" w:eastAsia="Times New Roman" w:hAnsi="Times New Roman" w:cs="Times New Roman"/>
                <w:color w:val="auto"/>
                <w:sz w:val="24"/>
                <w:szCs w:val="24"/>
                <w:lang w:val="uk-UA"/>
              </w:rPr>
              <w:t xml:space="preserve">Тендерна пропозиція </w:t>
            </w:r>
            <w:r w:rsidR="00A170FB" w:rsidRPr="008B5CB5">
              <w:rPr>
                <w:rFonts w:ascii="Times New Roman" w:eastAsia="Times New Roman" w:hAnsi="Times New Roman" w:cs="Times New Roman"/>
                <w:color w:val="auto"/>
                <w:sz w:val="24"/>
                <w:szCs w:val="24"/>
                <w:lang w:val="uk-UA"/>
              </w:rPr>
              <w:t>складається з наступних документів:</w:t>
            </w:r>
          </w:p>
          <w:p w:rsidR="00B54E5A" w:rsidRPr="008B5CB5"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8B5CB5">
              <w:rPr>
                <w:rFonts w:ascii="Times New Roman" w:eastAsia="Times New Roman" w:hAnsi="Times New Roman" w:cs="Times New Roman"/>
                <w:color w:val="auto"/>
                <w:sz w:val="24"/>
                <w:szCs w:val="24"/>
                <w:lang w:val="uk-UA"/>
              </w:rPr>
              <w:t>- інформацією та документами, що підтверджують відповідність учасника кваліфікаційним критеріям</w:t>
            </w:r>
            <w:r w:rsidRPr="008B5CB5">
              <w:rPr>
                <w:rFonts w:ascii="Times New Roman" w:eastAsia="Calibri" w:hAnsi="Times New Roman" w:cs="Times New Roman"/>
                <w:color w:val="auto"/>
                <w:sz w:val="24"/>
                <w:szCs w:val="24"/>
                <w:lang w:val="uk-UA" w:eastAsia="en-US"/>
              </w:rPr>
              <w:t xml:space="preserve"> та іншим вимогам замовника (Додаток 2); </w:t>
            </w:r>
          </w:p>
          <w:p w:rsidR="00B54E5A" w:rsidRPr="008B5CB5"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8B5CB5">
              <w:rPr>
                <w:rFonts w:ascii="Times New Roman" w:eastAsia="Times New Roman" w:hAnsi="Times New Roman" w:cs="Times New Roman"/>
                <w:color w:val="auto"/>
                <w:sz w:val="24"/>
                <w:szCs w:val="24"/>
                <w:lang w:val="uk-UA"/>
              </w:rPr>
              <w:t>- інформацією щодо</w:t>
            </w:r>
            <w:r w:rsidR="00320606" w:rsidRPr="008B5CB5">
              <w:rPr>
                <w:rFonts w:ascii="Times New Roman" w:eastAsia="Times New Roman" w:hAnsi="Times New Roman" w:cs="Times New Roman"/>
                <w:color w:val="auto"/>
                <w:sz w:val="24"/>
                <w:szCs w:val="24"/>
                <w:lang w:val="uk-UA"/>
              </w:rPr>
              <w:t xml:space="preserve"> відсутності підстав для відмови в участі у відкритих торгах, встановлені пунктом 47 особливостей</w:t>
            </w:r>
            <w:r w:rsidR="00B250F3" w:rsidRPr="008B5CB5">
              <w:rPr>
                <w:rFonts w:ascii="Times New Roman" w:eastAsia="Times New Roman" w:hAnsi="Times New Roman" w:cs="Times New Roman"/>
                <w:color w:val="auto"/>
                <w:sz w:val="24"/>
                <w:szCs w:val="24"/>
                <w:lang w:val="uk-UA"/>
              </w:rPr>
              <w:t>,</w:t>
            </w:r>
            <w:r w:rsidRPr="008B5CB5">
              <w:rPr>
                <w:rFonts w:ascii="Times New Roman" w:eastAsia="Times New Roman" w:hAnsi="Times New Roman" w:cs="Times New Roman"/>
                <w:color w:val="auto"/>
                <w:sz w:val="24"/>
                <w:szCs w:val="24"/>
                <w:lang w:val="uk-UA"/>
              </w:rPr>
              <w:t xml:space="preserve"> </w:t>
            </w:r>
            <w:r w:rsidR="00B250F3" w:rsidRPr="008B5CB5">
              <w:rPr>
                <w:rFonts w:ascii="Times New Roman" w:eastAsia="Times New Roman" w:hAnsi="Times New Roman" w:cs="Times New Roman"/>
                <w:color w:val="auto"/>
                <w:sz w:val="24"/>
                <w:szCs w:val="24"/>
                <w:lang w:val="uk-UA"/>
              </w:rPr>
              <w:t xml:space="preserve">яка подається у вигляді, зазначеному в </w:t>
            </w:r>
            <w:r w:rsidRPr="008B5CB5">
              <w:rPr>
                <w:rFonts w:ascii="Times New Roman" w:eastAsia="Calibri" w:hAnsi="Times New Roman" w:cs="Times New Roman"/>
                <w:color w:val="auto"/>
                <w:sz w:val="24"/>
                <w:szCs w:val="24"/>
                <w:lang w:val="uk-UA" w:eastAsia="en-US"/>
              </w:rPr>
              <w:t>Додатк</w:t>
            </w:r>
            <w:r w:rsidR="00B250F3" w:rsidRPr="008B5CB5">
              <w:rPr>
                <w:rFonts w:ascii="Times New Roman" w:eastAsia="Calibri" w:hAnsi="Times New Roman" w:cs="Times New Roman"/>
                <w:color w:val="auto"/>
                <w:sz w:val="24"/>
                <w:szCs w:val="24"/>
                <w:lang w:val="uk-UA" w:eastAsia="en-US"/>
              </w:rPr>
              <w:t>у</w:t>
            </w:r>
            <w:r w:rsidRPr="008B5CB5">
              <w:rPr>
                <w:rFonts w:ascii="Times New Roman" w:eastAsia="Calibri" w:hAnsi="Times New Roman" w:cs="Times New Roman"/>
                <w:color w:val="auto"/>
                <w:sz w:val="24"/>
                <w:szCs w:val="24"/>
                <w:lang w:val="uk-UA" w:eastAsia="en-US"/>
              </w:rPr>
              <w:t xml:space="preserve"> 2</w:t>
            </w:r>
            <w:r w:rsidR="00B250F3" w:rsidRPr="008B5CB5">
              <w:rPr>
                <w:rFonts w:ascii="Times New Roman" w:eastAsia="Calibri" w:hAnsi="Times New Roman" w:cs="Times New Roman"/>
                <w:color w:val="auto"/>
                <w:sz w:val="24"/>
                <w:szCs w:val="24"/>
                <w:lang w:val="uk-UA" w:eastAsia="en-US"/>
              </w:rPr>
              <w:t xml:space="preserve"> до цієї документації</w:t>
            </w:r>
            <w:r w:rsidRPr="008B5CB5">
              <w:rPr>
                <w:rFonts w:ascii="Times New Roman" w:eastAsia="Calibri" w:hAnsi="Times New Roman" w:cs="Times New Roman"/>
                <w:color w:val="auto"/>
                <w:sz w:val="24"/>
                <w:szCs w:val="24"/>
                <w:lang w:val="uk-UA" w:eastAsia="en-US"/>
              </w:rPr>
              <w:t>;</w:t>
            </w:r>
          </w:p>
          <w:p w:rsidR="00B54E5A" w:rsidRPr="008B5CB5"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8B5CB5">
              <w:rPr>
                <w:rFonts w:ascii="Times New Roman CYR" w:eastAsia="Times New Roman" w:hAnsi="Times New Roman CYR" w:cs="Times New Roman"/>
                <w:color w:val="auto"/>
                <w:sz w:val="24"/>
                <w:szCs w:val="24"/>
                <w:lang w:val="uk-UA"/>
              </w:rPr>
              <w:t xml:space="preserve">- «технічної частиною» </w:t>
            </w:r>
            <w:r w:rsidRPr="008B5CB5">
              <w:rPr>
                <w:rFonts w:ascii="Times New Roman" w:eastAsia="Calibri" w:hAnsi="Times New Roman" w:cs="Times New Roman"/>
                <w:color w:val="auto"/>
                <w:sz w:val="24"/>
                <w:szCs w:val="24"/>
                <w:lang w:val="uk-UA" w:eastAsia="en-US"/>
              </w:rPr>
              <w:t>тендерної пропозиції,</w:t>
            </w:r>
            <w:r w:rsidRPr="008B5CB5">
              <w:rPr>
                <w:rFonts w:ascii="Times New Roman" w:eastAsia="Times New Roman" w:hAnsi="Times New Roman" w:cs="Times New Roman"/>
                <w:color w:val="auto"/>
                <w:sz w:val="28"/>
                <w:szCs w:val="28"/>
                <w:lang w:val="uk-UA"/>
              </w:rPr>
              <w:t xml:space="preserve"> </w:t>
            </w:r>
            <w:r w:rsidRPr="008B5CB5">
              <w:rPr>
                <w:rFonts w:ascii="Times New Roman" w:eastAsia="Calibri" w:hAnsi="Times New Roman" w:cs="Times New Roman"/>
                <w:color w:val="auto"/>
                <w:sz w:val="24"/>
                <w:szCs w:val="24"/>
                <w:lang w:val="uk-UA" w:eastAsia="en-US"/>
              </w:rPr>
              <w:t xml:space="preserve">яка повинна містити інформацію про відповідність запропонованих учасником </w:t>
            </w:r>
            <w:r w:rsidR="00735B6F" w:rsidRPr="008B5CB5">
              <w:rPr>
                <w:rFonts w:ascii="Times New Roman" w:eastAsia="Calibri" w:hAnsi="Times New Roman" w:cs="Times New Roman"/>
                <w:color w:val="auto"/>
                <w:sz w:val="24"/>
                <w:szCs w:val="24"/>
                <w:lang w:val="uk-UA" w:eastAsia="en-US"/>
              </w:rPr>
              <w:t>робіт</w:t>
            </w:r>
            <w:r w:rsidRPr="008B5CB5">
              <w:rPr>
                <w:rFonts w:ascii="Times New Roman" w:eastAsia="Calibri" w:hAnsi="Times New Roman" w:cs="Times New Roman"/>
                <w:color w:val="auto"/>
                <w:sz w:val="24"/>
                <w:szCs w:val="24"/>
                <w:lang w:val="uk-UA" w:eastAsia="en-US"/>
              </w:rPr>
              <w:t xml:space="preserve"> встановленим кількісним, якісним та іншим вимогам згідно Технічного завдання</w:t>
            </w:r>
            <w:r w:rsidRPr="008B5CB5">
              <w:rPr>
                <w:rFonts w:ascii="Times New Roman CYR" w:eastAsia="Times New Roman" w:hAnsi="Times New Roman CYR" w:cs="Times New Roman"/>
                <w:color w:val="auto"/>
                <w:sz w:val="24"/>
                <w:szCs w:val="24"/>
                <w:lang w:val="uk-UA"/>
              </w:rPr>
              <w:t xml:space="preserve"> (технічна специфікація)</w:t>
            </w:r>
            <w:r w:rsidRPr="008B5CB5">
              <w:rPr>
                <w:rFonts w:ascii="Times New Roman" w:eastAsia="Calibri" w:hAnsi="Times New Roman" w:cs="Times New Roman"/>
                <w:color w:val="auto"/>
                <w:sz w:val="24"/>
                <w:szCs w:val="24"/>
                <w:lang w:val="uk-UA" w:eastAsia="en-US"/>
              </w:rPr>
              <w:t xml:space="preserve"> (Додаток 3) тендерної документації;</w:t>
            </w:r>
          </w:p>
          <w:p w:rsidR="00B54E5A" w:rsidRPr="008B5CB5"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інформацією</w:t>
            </w:r>
            <w:r w:rsidRPr="008B5CB5">
              <w:rPr>
                <w:rFonts w:ascii="Times New Roman" w:eastAsia="Calibri" w:hAnsi="Times New Roman" w:cs="Times New Roman"/>
                <w:color w:val="auto"/>
                <w:sz w:val="24"/>
                <w:szCs w:val="24"/>
                <w:lang w:val="uk-UA" w:eastAsia="en-US"/>
              </w:rPr>
              <w:t xml:space="preserve"> про тендерну пропозицію Учасника (Додаток 1);</w:t>
            </w:r>
          </w:p>
          <w:p w:rsidR="00B54E5A" w:rsidRPr="008B5CB5"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тендерної пропозиції</w:t>
            </w:r>
            <w:r w:rsidR="00DA4674" w:rsidRPr="008B5CB5">
              <w:rPr>
                <w:rFonts w:ascii="Times New Roman" w:eastAsia="Times New Roman" w:hAnsi="Times New Roman" w:cs="Times New Roman"/>
                <w:color w:val="auto"/>
                <w:sz w:val="24"/>
                <w:szCs w:val="24"/>
                <w:lang w:val="uk-UA"/>
              </w:rPr>
              <w:t xml:space="preserve">, договору </w:t>
            </w:r>
            <w:r w:rsidRPr="008B5CB5">
              <w:rPr>
                <w:rFonts w:ascii="Times New Roman" w:eastAsia="Times New Roman" w:hAnsi="Times New Roman" w:cs="Times New Roman"/>
                <w:color w:val="auto"/>
                <w:sz w:val="24"/>
                <w:szCs w:val="24"/>
                <w:lang w:val="uk-UA"/>
              </w:rPr>
              <w:t>(Додаток 2);</w:t>
            </w:r>
          </w:p>
          <w:p w:rsidR="00B54E5A" w:rsidRPr="008B5CB5"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8B5CB5">
              <w:rPr>
                <w:rFonts w:ascii="Times New Roman" w:eastAsia="Calibri" w:hAnsi="Times New Roman" w:cs="Times New Roman"/>
                <w:color w:val="auto"/>
                <w:sz w:val="24"/>
                <w:szCs w:val="24"/>
                <w:lang w:val="uk-UA" w:eastAsia="en-US"/>
              </w:rPr>
              <w:t>- іншими документами, відповідно до вимог тендерної документації.</w:t>
            </w:r>
          </w:p>
          <w:p w:rsidR="00B54E5A" w:rsidRPr="008B5CB5"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8B5CB5">
              <w:rPr>
                <w:rFonts w:ascii="Times New Roman" w:eastAsia="Calibri" w:hAnsi="Times New Roman" w:cs="Times New Roman"/>
                <w:color w:val="auto"/>
                <w:sz w:val="24"/>
                <w:szCs w:val="24"/>
                <w:lang w:val="uk-UA" w:eastAsia="en-US"/>
              </w:rPr>
              <w:t xml:space="preserve">2.2. </w:t>
            </w:r>
            <w:r w:rsidR="00B54E5A" w:rsidRPr="008B5CB5">
              <w:rPr>
                <w:rFonts w:ascii="Times New Roman" w:eastAsia="Calibri" w:hAnsi="Times New Roman" w:cs="Times New Roman"/>
                <w:color w:val="auto"/>
                <w:sz w:val="24"/>
                <w:szCs w:val="24"/>
                <w:lang w:val="uk-UA" w:eastAsia="en-US"/>
              </w:rPr>
              <w:t xml:space="preserve">Тендерна пропозиція Учасника повинна обов’язково </w:t>
            </w:r>
            <w:r w:rsidR="001B1AD6" w:rsidRPr="008B5CB5">
              <w:rPr>
                <w:rFonts w:ascii="Times New Roman" w:eastAsia="Calibri" w:hAnsi="Times New Roman" w:cs="Times New Roman"/>
                <w:color w:val="auto"/>
                <w:sz w:val="24"/>
                <w:szCs w:val="24"/>
                <w:lang w:val="uk-UA" w:eastAsia="en-US"/>
              </w:rPr>
              <w:t>бути підписана</w:t>
            </w:r>
            <w:r w:rsidR="00B54E5A" w:rsidRPr="008B5CB5">
              <w:rPr>
                <w:rFonts w:ascii="Times New Roman" w:eastAsia="Calibri" w:hAnsi="Times New Roman" w:cs="Times New Roman"/>
                <w:color w:val="auto"/>
                <w:sz w:val="24"/>
                <w:szCs w:val="24"/>
                <w:lang w:val="uk-UA" w:eastAsia="en-US"/>
              </w:rPr>
              <w:t xml:space="preserve"> </w:t>
            </w:r>
            <w:r w:rsidR="00082337" w:rsidRPr="008B5CB5">
              <w:rPr>
                <w:rFonts w:ascii="Times New Roman" w:eastAsia="Times New Roman" w:hAnsi="Times New Roman" w:cs="Times New Roman"/>
                <w:color w:val="auto"/>
                <w:sz w:val="24"/>
                <w:szCs w:val="24"/>
                <w:lang w:val="uk-UA"/>
              </w:rPr>
              <w:t>кваліфікованим електронним підписом</w:t>
            </w:r>
            <w:r w:rsidR="00381D68" w:rsidRPr="008B5CB5">
              <w:rPr>
                <w:rFonts w:ascii="Times New Roman" w:eastAsia="Times New Roman" w:hAnsi="Times New Roman" w:cs="Times New Roman"/>
                <w:color w:val="auto"/>
                <w:sz w:val="24"/>
                <w:szCs w:val="24"/>
                <w:lang w:val="uk-UA"/>
              </w:rPr>
              <w:t xml:space="preserve"> (КЕП)</w:t>
            </w:r>
            <w:r w:rsidR="00B64891" w:rsidRPr="008B5CB5">
              <w:rPr>
                <w:rFonts w:ascii="Times New Roman" w:eastAsia="Times New Roman" w:hAnsi="Times New Roman" w:cs="Times New Roman"/>
                <w:color w:val="auto"/>
                <w:sz w:val="24"/>
                <w:szCs w:val="24"/>
                <w:lang w:val="uk-UA"/>
              </w:rPr>
              <w:t xml:space="preserve"> на захищеному носії </w:t>
            </w:r>
            <w:r w:rsidR="00B54E5A" w:rsidRPr="008B5CB5">
              <w:rPr>
                <w:rFonts w:ascii="Times New Roman" w:eastAsia="Times New Roman" w:hAnsi="Times New Roman" w:cs="Times New Roman"/>
                <w:color w:val="auto"/>
                <w:sz w:val="24"/>
                <w:szCs w:val="24"/>
                <w:lang w:val="uk-UA"/>
              </w:rPr>
              <w:t xml:space="preserve">уповноваженої особи на підписання тендерної пропозиції (крім випадків коли Учасник є нерезидентом). </w:t>
            </w:r>
          </w:p>
          <w:p w:rsidR="003908F0" w:rsidRPr="008B5CB5" w:rsidRDefault="007D097A"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8B5CB5">
              <w:rPr>
                <w:rFonts w:ascii="Times New Roman" w:eastAsia="Calibri" w:hAnsi="Times New Roman" w:cs="Times New Roman"/>
                <w:color w:val="auto"/>
                <w:sz w:val="24"/>
                <w:szCs w:val="24"/>
                <w:lang w:val="uk-UA" w:eastAsia="en-US"/>
              </w:rPr>
              <w:t xml:space="preserve">2.3. </w:t>
            </w:r>
            <w:r w:rsidR="006046F0" w:rsidRPr="008B5CB5">
              <w:rPr>
                <w:rFonts w:ascii="Times New Roman" w:eastAsia="Calibri" w:hAnsi="Times New Roman" w:cs="Times New Roman"/>
                <w:color w:val="auto"/>
                <w:sz w:val="24"/>
                <w:szCs w:val="24"/>
                <w:lang w:val="uk-UA" w:eastAsia="en-US"/>
              </w:rPr>
              <w:t>Завантажені документи повинні бути оформлені на офіційному бланку учасника, підписані уповноваженою особою учасника на підписання тендерної пропозиції (далі – уповноважена особа), з обов’язковим  зазначенням посади, прізвища та ініціалів, мати реєстраційний номер та печатку при наявності (окрім технічної частини пропозиції).</w:t>
            </w:r>
          </w:p>
          <w:p w:rsidR="00873569" w:rsidRPr="008B5CB5" w:rsidRDefault="00873569"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8B5CB5">
              <w:rPr>
                <w:rFonts w:ascii="Times New Roman" w:eastAsia="Calibri" w:hAnsi="Times New Roman" w:cs="Times New Roman"/>
                <w:color w:val="auto"/>
                <w:sz w:val="24"/>
                <w:szCs w:val="24"/>
                <w:lang w:val="uk-UA" w:eastAsia="en-US"/>
              </w:rPr>
              <w:t>Технічна частина пропозиції, відповідно до ч.1 Розділу 4 Додатку 2 до тендерної документації, подається за підписом уповноваженої особи Учасника.</w:t>
            </w:r>
          </w:p>
          <w:p w:rsidR="00C21B55" w:rsidRPr="008B5CB5" w:rsidRDefault="007D097A" w:rsidP="00B54E5A">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8B5CB5">
              <w:rPr>
                <w:rFonts w:ascii="Times New Roman" w:eastAsia="Times New Roman" w:hAnsi="Times New Roman"/>
                <w:bCs/>
                <w:color w:val="auto"/>
                <w:sz w:val="24"/>
                <w:szCs w:val="24"/>
                <w:lang w:val="uk-UA" w:eastAsia="en-US"/>
              </w:rPr>
              <w:t xml:space="preserve">2.4. </w:t>
            </w:r>
            <w:r w:rsidR="00B54E5A" w:rsidRPr="008B5CB5">
              <w:rPr>
                <w:rFonts w:ascii="Times New Roman" w:eastAsia="Times New Roman" w:hAnsi="Times New Roman"/>
                <w:bCs/>
                <w:color w:val="auto"/>
                <w:sz w:val="24"/>
                <w:szCs w:val="24"/>
                <w:lang w:val="uk-UA" w:eastAsia="en-US"/>
              </w:rPr>
              <w:t xml:space="preserve">Документи, що вимагаються цією тендерною </w:t>
            </w:r>
            <w:r w:rsidR="00B54E5A" w:rsidRPr="008B5CB5">
              <w:rPr>
                <w:rFonts w:ascii="Times New Roman" w:eastAsia="Times New Roman" w:hAnsi="Times New Roman"/>
                <w:bCs/>
                <w:color w:val="auto"/>
                <w:sz w:val="24"/>
                <w:szCs w:val="24"/>
                <w:lang w:val="uk-UA" w:eastAsia="en-US"/>
              </w:rPr>
              <w:lastRenderedPageBreak/>
              <w:t xml:space="preserve">документацією </w:t>
            </w:r>
            <w:r w:rsidR="003908F0" w:rsidRPr="008B5CB5">
              <w:rPr>
                <w:rFonts w:ascii="Times New Roman" w:eastAsia="Times New Roman" w:hAnsi="Times New Roman"/>
                <w:bCs/>
                <w:color w:val="auto"/>
                <w:sz w:val="24"/>
                <w:szCs w:val="24"/>
                <w:lang w:val="uk-UA" w:eastAsia="en-US"/>
              </w:rPr>
              <w:t>повинні бути скановані кольоровим сканером та завантажені в електронній системі закупівель (далі – Система) до кінцевого строку подання пропозицій одним або декількома файлами у форматі PDF (</w:t>
            </w:r>
            <w:proofErr w:type="spellStart"/>
            <w:r w:rsidR="003908F0" w:rsidRPr="008B5CB5">
              <w:rPr>
                <w:rFonts w:ascii="Times New Roman" w:eastAsia="Times New Roman" w:hAnsi="Times New Roman"/>
                <w:bCs/>
                <w:color w:val="auto"/>
                <w:sz w:val="24"/>
                <w:szCs w:val="24"/>
                <w:lang w:val="uk-UA" w:eastAsia="en-US"/>
              </w:rPr>
              <w:t>Portable</w:t>
            </w:r>
            <w:proofErr w:type="spellEnd"/>
            <w:r w:rsidR="003908F0" w:rsidRPr="008B5CB5">
              <w:rPr>
                <w:rFonts w:ascii="Times New Roman" w:eastAsia="Times New Roman" w:hAnsi="Times New Roman"/>
                <w:bCs/>
                <w:color w:val="auto"/>
                <w:sz w:val="24"/>
                <w:szCs w:val="24"/>
                <w:lang w:val="uk-UA" w:eastAsia="en-US"/>
              </w:rPr>
              <w:t xml:space="preserve"> </w:t>
            </w:r>
            <w:proofErr w:type="spellStart"/>
            <w:r w:rsidR="003908F0" w:rsidRPr="008B5CB5">
              <w:rPr>
                <w:rFonts w:ascii="Times New Roman" w:eastAsia="Times New Roman" w:hAnsi="Times New Roman"/>
                <w:bCs/>
                <w:color w:val="auto"/>
                <w:sz w:val="24"/>
                <w:szCs w:val="24"/>
                <w:lang w:val="uk-UA" w:eastAsia="en-US"/>
              </w:rPr>
              <w:t>Document</w:t>
            </w:r>
            <w:proofErr w:type="spellEnd"/>
            <w:r w:rsidR="003908F0" w:rsidRPr="008B5CB5">
              <w:rPr>
                <w:rFonts w:ascii="Times New Roman" w:eastAsia="Times New Roman" w:hAnsi="Times New Roman"/>
                <w:bCs/>
                <w:color w:val="auto"/>
                <w:sz w:val="24"/>
                <w:szCs w:val="24"/>
                <w:lang w:val="uk-UA" w:eastAsia="en-US"/>
              </w:rPr>
              <w:t xml:space="preserve"> </w:t>
            </w:r>
            <w:proofErr w:type="spellStart"/>
            <w:r w:rsidR="003908F0" w:rsidRPr="008B5CB5">
              <w:rPr>
                <w:rFonts w:ascii="Times New Roman" w:eastAsia="Times New Roman" w:hAnsi="Times New Roman"/>
                <w:bCs/>
                <w:color w:val="auto"/>
                <w:sz w:val="24"/>
                <w:szCs w:val="24"/>
                <w:lang w:val="uk-UA" w:eastAsia="en-US"/>
              </w:rPr>
              <w:t>Format</w:t>
            </w:r>
            <w:proofErr w:type="spellEnd"/>
            <w:r w:rsidR="003908F0" w:rsidRPr="008B5CB5">
              <w:rPr>
                <w:rFonts w:ascii="Times New Roman" w:eastAsia="Times New Roman" w:hAnsi="Times New Roman"/>
                <w:bCs/>
                <w:color w:val="auto"/>
                <w:sz w:val="24"/>
                <w:szCs w:val="24"/>
                <w:lang w:val="uk-UA" w:eastAsia="en-US"/>
              </w:rPr>
              <w:t xml:space="preserve">), </w:t>
            </w:r>
            <w:proofErr w:type="spellStart"/>
            <w:r w:rsidR="003908F0" w:rsidRPr="008B5CB5">
              <w:rPr>
                <w:rFonts w:ascii="Times New Roman" w:eastAsia="Times New Roman" w:hAnsi="Times New Roman"/>
                <w:bCs/>
                <w:color w:val="auto"/>
                <w:sz w:val="24"/>
                <w:szCs w:val="24"/>
                <w:lang w:val="uk-UA" w:eastAsia="en-US"/>
              </w:rPr>
              <w:t>jpeg</w:t>
            </w:r>
            <w:proofErr w:type="spellEnd"/>
            <w:r w:rsidR="003908F0" w:rsidRPr="008B5CB5">
              <w:rPr>
                <w:rFonts w:ascii="Times New Roman" w:eastAsia="Times New Roman" w:hAnsi="Times New Roman"/>
                <w:bCs/>
                <w:color w:val="auto"/>
                <w:sz w:val="24"/>
                <w:szCs w:val="24"/>
                <w:lang w:val="uk-UA" w:eastAsia="en-US"/>
              </w:rPr>
              <w:t xml:space="preserve">, </w:t>
            </w:r>
            <w:proofErr w:type="spellStart"/>
            <w:r w:rsidR="003908F0" w:rsidRPr="008B5CB5">
              <w:rPr>
                <w:rFonts w:ascii="Times New Roman" w:eastAsia="Times New Roman" w:hAnsi="Times New Roman"/>
                <w:bCs/>
                <w:color w:val="auto"/>
                <w:sz w:val="24"/>
                <w:szCs w:val="24"/>
                <w:lang w:val="uk-UA" w:eastAsia="en-US"/>
              </w:rPr>
              <w:t>png</w:t>
            </w:r>
            <w:proofErr w:type="spellEnd"/>
            <w:r w:rsidR="003908F0" w:rsidRPr="008B5CB5">
              <w:rPr>
                <w:rFonts w:ascii="Times New Roman" w:eastAsia="Times New Roman" w:hAnsi="Times New Roman"/>
                <w:bCs/>
                <w:color w:val="auto"/>
                <w:sz w:val="24"/>
                <w:szCs w:val="24"/>
                <w:lang w:val="uk-UA" w:eastAsia="en-US"/>
              </w:rPr>
              <w:t xml:space="preserve"> та/або розширення програм, що здійснюють архівацію даних, без графічно-комп’ютерного редагування. </w:t>
            </w:r>
            <w:r w:rsidR="006046F0" w:rsidRPr="008B5CB5">
              <w:rPr>
                <w:rFonts w:ascii="Times New Roman" w:eastAsia="Times New Roman" w:hAnsi="Times New Roman"/>
                <w:bCs/>
                <w:color w:val="auto"/>
                <w:sz w:val="24"/>
                <w:szCs w:val="24"/>
                <w:lang w:val="uk-UA" w:eastAsia="en-US"/>
              </w:rPr>
              <w:t>Забороняється обмежувати перегляд цих файлів шляхом встановлення на них паролів або у будь-який інший спосіб.</w:t>
            </w:r>
          </w:p>
          <w:p w:rsidR="006046F0" w:rsidRPr="008B5CB5" w:rsidRDefault="006046F0" w:rsidP="006046F0">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8B5CB5">
              <w:rPr>
                <w:rFonts w:ascii="Times New Roman" w:eastAsia="Times New Roman" w:hAnsi="Times New Roman"/>
                <w:bCs/>
                <w:color w:val="auto"/>
                <w:sz w:val="24"/>
                <w:szCs w:val="24"/>
                <w:lang w:val="uk-UA" w:eastAsia="en-US"/>
              </w:rPr>
              <w:t xml:space="preserve">Всі визначені вимогами тендерної документації документи тендерної пропозиції завантажуються в електронну систему закупівель у вигляді </w:t>
            </w:r>
            <w:proofErr w:type="spellStart"/>
            <w:r w:rsidRPr="008B5CB5">
              <w:rPr>
                <w:rFonts w:ascii="Times New Roman" w:eastAsia="Times New Roman" w:hAnsi="Times New Roman"/>
                <w:bCs/>
                <w:color w:val="auto"/>
                <w:sz w:val="24"/>
                <w:szCs w:val="24"/>
                <w:lang w:val="uk-UA" w:eastAsia="en-US"/>
              </w:rPr>
              <w:t>скан-копій</w:t>
            </w:r>
            <w:proofErr w:type="spellEnd"/>
            <w:r w:rsidRPr="008B5CB5">
              <w:rPr>
                <w:rFonts w:ascii="Times New Roman" w:eastAsia="Times New Roman" w:hAnsi="Times New Roman"/>
                <w:bCs/>
                <w:color w:val="auto"/>
                <w:sz w:val="24"/>
                <w:szCs w:val="24"/>
                <w:lang w:val="uk-UA" w:eastAsia="en-US"/>
              </w:rPr>
              <w:t>, виготовлених з оригіналів документів, складених безпосередньо учасником (довідки в довільній формі, інші документи), надання яких вимагається згідно з тендерною документацією, а так само з оригіналів документів/завірених належним чином копій, виданих учаснику іншими установами, підприємствами та організаціями.</w:t>
            </w:r>
          </w:p>
          <w:p w:rsidR="00B54E5A" w:rsidRPr="008B5CB5" w:rsidRDefault="007C4B4B" w:rsidP="007C4B4B">
            <w:pPr>
              <w:widowControl w:val="0"/>
              <w:tabs>
                <w:tab w:val="left" w:pos="387"/>
                <w:tab w:val="left" w:pos="600"/>
                <w:tab w:val="num" w:pos="756"/>
                <w:tab w:val="left" w:pos="1416"/>
              </w:tabs>
              <w:spacing w:line="240" w:lineRule="auto"/>
              <w:ind w:right="34"/>
              <w:contextualSpacing/>
              <w:jc w:val="both"/>
              <w:rPr>
                <w:rFonts w:ascii="Times New Roman" w:eastAsia="Calibri" w:hAnsi="Times New Roman" w:cs="Times New Roman"/>
                <w:color w:val="auto"/>
                <w:sz w:val="24"/>
                <w:szCs w:val="24"/>
                <w:lang w:val="uk-UA"/>
              </w:rPr>
            </w:pPr>
            <w:r w:rsidRPr="008B5CB5">
              <w:rPr>
                <w:rFonts w:ascii="Times New Roman" w:eastAsia="Calibri" w:hAnsi="Times New Roman" w:cs="Times New Roman"/>
                <w:color w:val="auto"/>
                <w:sz w:val="24"/>
                <w:szCs w:val="24"/>
                <w:lang w:val="uk-UA"/>
              </w:rPr>
              <w:t xml:space="preserve">2.5. </w:t>
            </w:r>
            <w:r w:rsidR="00B54E5A" w:rsidRPr="008B5CB5">
              <w:rPr>
                <w:rFonts w:ascii="Times New Roman" w:eastAsia="Calibri" w:hAnsi="Times New Roman" w:cs="Times New Roman"/>
                <w:color w:val="auto"/>
                <w:sz w:val="24"/>
                <w:szCs w:val="24"/>
                <w:lang w:val="uk-UA"/>
              </w:rPr>
              <w:t>Розрахунок ціни пропозиції (</w:t>
            </w:r>
            <w:r w:rsidR="00B54E5A" w:rsidRPr="008B5CB5">
              <w:rPr>
                <w:rFonts w:ascii="Times New Roman" w:eastAsia="Calibri" w:hAnsi="Times New Roman" w:cs="Times New Roman"/>
                <w:color w:val="auto"/>
                <w:sz w:val="24"/>
                <w:szCs w:val="24"/>
                <w:lang w:val="uk-UA" w:eastAsia="en-US"/>
              </w:rPr>
              <w:t xml:space="preserve">кошторисну документацію </w:t>
            </w:r>
            <w:r w:rsidR="00B54E5A" w:rsidRPr="008B5CB5">
              <w:rPr>
                <w:rFonts w:ascii="Times New Roman" w:eastAsia="Calibri" w:hAnsi="Times New Roman" w:cs="Times New Roman"/>
                <w:color w:val="auto"/>
                <w:sz w:val="24"/>
                <w:szCs w:val="24"/>
                <w:lang w:val="uk-UA"/>
              </w:rPr>
              <w:t xml:space="preserve">(бажано </w:t>
            </w:r>
            <w:r w:rsidR="00B20812" w:rsidRPr="008B5CB5">
              <w:rPr>
                <w:rFonts w:ascii="Times New Roman" w:eastAsia="Calibri" w:hAnsi="Times New Roman" w:cs="Times New Roman"/>
                <w:color w:val="auto"/>
                <w:sz w:val="24"/>
                <w:szCs w:val="24"/>
                <w:lang w:val="uk-UA"/>
              </w:rPr>
              <w:t xml:space="preserve">виконану за допомогою програмного комплексу </w:t>
            </w:r>
            <w:r w:rsidR="00B54E5A" w:rsidRPr="008B5CB5">
              <w:rPr>
                <w:rFonts w:ascii="Times New Roman" w:eastAsia="Calibri" w:hAnsi="Times New Roman" w:cs="Times New Roman"/>
                <w:color w:val="auto"/>
                <w:sz w:val="24"/>
                <w:szCs w:val="24"/>
                <w:lang w:val="uk-UA"/>
              </w:rPr>
              <w:t xml:space="preserve">АВК-5) з обов’язковим додатком всього зазначеного в розділі </w:t>
            </w:r>
            <w:r w:rsidR="001E0C6D" w:rsidRPr="008B5CB5">
              <w:rPr>
                <w:rFonts w:ascii="Times New Roman" w:eastAsia="Calibri" w:hAnsi="Times New Roman" w:cs="Times New Roman"/>
                <w:color w:val="auto"/>
                <w:sz w:val="24"/>
                <w:szCs w:val="24"/>
                <w:lang w:val="uk-UA"/>
              </w:rPr>
              <w:t>4</w:t>
            </w:r>
            <w:r w:rsidR="00B54E5A" w:rsidRPr="008B5CB5">
              <w:rPr>
                <w:rFonts w:ascii="Times New Roman" w:eastAsia="Calibri" w:hAnsi="Times New Roman" w:cs="Times New Roman"/>
                <w:color w:val="auto"/>
                <w:sz w:val="24"/>
                <w:szCs w:val="24"/>
                <w:lang w:val="uk-UA"/>
              </w:rPr>
              <w:t xml:space="preserve"> пункту </w:t>
            </w:r>
            <w:r w:rsidR="001E0C6D" w:rsidRPr="008B5CB5">
              <w:rPr>
                <w:rFonts w:ascii="Times New Roman" w:eastAsia="Calibri" w:hAnsi="Times New Roman" w:cs="Times New Roman"/>
                <w:color w:val="auto"/>
                <w:sz w:val="24"/>
                <w:szCs w:val="24"/>
                <w:lang w:val="uk-UA"/>
              </w:rPr>
              <w:t>1</w:t>
            </w:r>
            <w:r w:rsidR="00B54E5A" w:rsidRPr="008B5CB5">
              <w:rPr>
                <w:rFonts w:ascii="Times New Roman" w:eastAsia="Calibri" w:hAnsi="Times New Roman" w:cs="Times New Roman"/>
                <w:color w:val="auto"/>
                <w:sz w:val="24"/>
                <w:szCs w:val="24"/>
                <w:lang w:val="uk-UA"/>
              </w:rPr>
              <w:t xml:space="preserve"> Додатку 2 до Тендерної документації) учасник надає у складі пропозиції.</w:t>
            </w:r>
          </w:p>
          <w:p w:rsidR="002B344D" w:rsidRPr="008B5CB5" w:rsidRDefault="007C4B4B" w:rsidP="00B54E5A">
            <w:pPr>
              <w:tabs>
                <w:tab w:val="left" w:pos="388"/>
                <w:tab w:val="left" w:pos="616"/>
                <w:tab w:val="left" w:pos="3600"/>
              </w:tabs>
              <w:suppressAutoHyphens/>
              <w:snapToGrid w:val="0"/>
              <w:spacing w:line="240" w:lineRule="auto"/>
              <w:ind w:left="5" w:right="5"/>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2.6. </w:t>
            </w:r>
            <w:r w:rsidR="002B344D" w:rsidRPr="008B5CB5">
              <w:rPr>
                <w:rFonts w:ascii="Times New Roman" w:eastAsia="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B54E5A" w:rsidRPr="008B5CB5" w:rsidRDefault="007C4B4B" w:rsidP="00B54E5A">
            <w:pPr>
              <w:pStyle w:val="1"/>
              <w:widowControl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eastAsia="zh-CN"/>
              </w:rPr>
              <w:t xml:space="preserve">2.7. </w:t>
            </w:r>
            <w:r w:rsidR="00B54E5A" w:rsidRPr="008B5CB5">
              <w:rPr>
                <w:rFonts w:ascii="Times New Roman" w:eastAsia="Times New Roman" w:hAnsi="Times New Roman" w:cs="Times New Roman"/>
                <w:color w:val="auto"/>
                <w:sz w:val="24"/>
                <w:szCs w:val="24"/>
                <w:lang w:val="uk-UA"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r w:rsidR="00B54E5A" w:rsidRPr="008B5CB5">
              <w:rPr>
                <w:rFonts w:ascii="Times New Roman" w:eastAsia="Times New Roman" w:hAnsi="Times New Roman" w:cs="Times New Roman"/>
                <w:color w:val="auto"/>
                <w:sz w:val="24"/>
                <w:szCs w:val="24"/>
                <w:lang w:val="uk-UA"/>
              </w:rPr>
              <w:t xml:space="preserve"> </w:t>
            </w:r>
          </w:p>
          <w:p w:rsidR="00D83DFC" w:rsidRPr="008B5CB5" w:rsidRDefault="007C4B4B" w:rsidP="00B54E5A">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8B5CB5">
              <w:rPr>
                <w:rFonts w:ascii="Times New Roman" w:eastAsia="Times New Roman" w:hAnsi="Times New Roman"/>
                <w:bCs/>
                <w:color w:val="auto"/>
                <w:sz w:val="24"/>
                <w:szCs w:val="24"/>
                <w:lang w:val="uk-UA" w:eastAsia="en-US"/>
              </w:rPr>
              <w:t xml:space="preserve">2.8. </w:t>
            </w:r>
            <w:r w:rsidR="00B54E5A" w:rsidRPr="008B5CB5">
              <w:rPr>
                <w:rFonts w:ascii="Times New Roman" w:eastAsia="Times New Roman" w:hAnsi="Times New Roman"/>
                <w:bCs/>
                <w:color w:val="auto"/>
                <w:sz w:val="24"/>
                <w:szCs w:val="24"/>
                <w:lang w:val="uk-UA" w:eastAsia="en-US"/>
              </w:rPr>
              <w:t xml:space="preserve">Скановані документи повинні бути надані в повному обсязі та </w:t>
            </w:r>
            <w:proofErr w:type="spellStart"/>
            <w:r w:rsidR="00B54E5A" w:rsidRPr="008B5CB5">
              <w:rPr>
                <w:rFonts w:ascii="Times New Roman" w:eastAsia="Times New Roman" w:hAnsi="Times New Roman"/>
                <w:bCs/>
                <w:color w:val="auto"/>
                <w:sz w:val="24"/>
                <w:szCs w:val="24"/>
                <w:lang w:val="uk-UA" w:eastAsia="en-US"/>
              </w:rPr>
              <w:t>читаємі</w:t>
            </w:r>
            <w:proofErr w:type="spellEnd"/>
            <w:r w:rsidR="00B54E5A" w:rsidRPr="008B5CB5">
              <w:rPr>
                <w:rFonts w:ascii="Times New Roman" w:eastAsia="Times New Roman" w:hAnsi="Times New Roman"/>
                <w:bCs/>
                <w:color w:val="auto"/>
                <w:sz w:val="24"/>
                <w:szCs w:val="24"/>
                <w:lang w:val="uk-UA" w:eastAsia="en-US"/>
              </w:rPr>
              <w:t>.</w:t>
            </w:r>
          </w:p>
          <w:p w:rsidR="00C21B55" w:rsidRPr="008B5CB5"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8B5CB5">
              <w:rPr>
                <w:rFonts w:ascii="Times New Roman" w:eastAsia="Times New Roman" w:hAnsi="Times New Roman"/>
                <w:bCs/>
                <w:color w:val="auto"/>
                <w:sz w:val="24"/>
                <w:szCs w:val="24"/>
                <w:lang w:val="uk-UA" w:eastAsia="en-US"/>
              </w:rPr>
              <w:t>2.9. 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C21B55" w:rsidRPr="008B5CB5"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8B5CB5">
              <w:rPr>
                <w:rFonts w:ascii="Times New Roman" w:eastAsia="Times New Roman" w:hAnsi="Times New Roman"/>
                <w:bCs/>
                <w:color w:val="auto"/>
                <w:sz w:val="24"/>
                <w:szCs w:val="24"/>
                <w:lang w:val="uk-UA" w:eastAsia="en-US"/>
              </w:rPr>
              <w:t xml:space="preserve">2.10. </w:t>
            </w:r>
            <w:r w:rsidR="004B0F70" w:rsidRPr="008B5CB5">
              <w:rPr>
                <w:rFonts w:ascii="Times New Roman" w:eastAsia="Times New Roman" w:hAnsi="Times New Roman"/>
                <w:bCs/>
                <w:color w:val="auto"/>
                <w:sz w:val="24"/>
                <w:szCs w:val="24"/>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21B55" w:rsidRPr="008B5CB5"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8B5CB5">
              <w:rPr>
                <w:rFonts w:ascii="Times New Roman" w:eastAsia="Times New Roman" w:hAnsi="Times New Roman"/>
                <w:bCs/>
                <w:color w:val="auto"/>
                <w:sz w:val="24"/>
                <w:szCs w:val="24"/>
                <w:lang w:val="uk-UA" w:eastAsia="en-US"/>
              </w:rPr>
              <w:lastRenderedPageBreak/>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C21B55" w:rsidRPr="008B5CB5"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8B5CB5">
              <w:rPr>
                <w:rFonts w:ascii="Times New Roman" w:eastAsia="Times New Roman" w:hAnsi="Times New Roman"/>
                <w:bCs/>
                <w:color w:val="auto"/>
                <w:sz w:val="24"/>
                <w:szCs w:val="24"/>
                <w:lang w:val="uk-UA" w:eastAsia="en-US"/>
              </w:rPr>
              <w:t>2.11.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C21B55" w:rsidRPr="008B5CB5"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8B5CB5">
              <w:rPr>
                <w:rFonts w:ascii="Times New Roman" w:eastAsia="Times New Roman" w:hAnsi="Times New Roman"/>
                <w:bCs/>
                <w:color w:val="auto"/>
                <w:sz w:val="24"/>
                <w:szCs w:val="24"/>
                <w:lang w:val="uk-UA" w:eastAsia="en-US"/>
              </w:rPr>
              <w:t>Учасник нерезидент повинен надати документи з урахуванням особливостей законодавства його країни походження (далі – аналоги документів).</w:t>
            </w:r>
          </w:p>
          <w:p w:rsidR="00C21B55" w:rsidRPr="008B5CB5"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8B5CB5">
              <w:rPr>
                <w:rFonts w:ascii="Times New Roman" w:eastAsia="Times New Roman" w:hAnsi="Times New Roman"/>
                <w:bCs/>
                <w:color w:val="auto"/>
                <w:sz w:val="24"/>
                <w:szCs w:val="24"/>
                <w:lang w:val="uk-UA" w:eastAsia="en-US"/>
              </w:rPr>
              <w:t>Аналоги документів повинні містити примітку на заміну яких документів вони надані Учасником нерезидентом.</w:t>
            </w:r>
          </w:p>
          <w:p w:rsidR="00C21B55" w:rsidRPr="008B5CB5"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8B5CB5">
              <w:rPr>
                <w:rFonts w:ascii="Times New Roman" w:eastAsia="Times New Roman" w:hAnsi="Times New Roman"/>
                <w:bCs/>
                <w:color w:val="auto"/>
                <w:sz w:val="24"/>
                <w:szCs w:val="24"/>
                <w:lang w:val="uk-UA" w:eastAsia="en-US"/>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204350" w:rsidRPr="008B5CB5" w:rsidRDefault="00204350" w:rsidP="00C21B55">
            <w:pPr>
              <w:pStyle w:val="1"/>
              <w:widowControl w:val="0"/>
              <w:spacing w:line="240" w:lineRule="auto"/>
              <w:ind w:left="34" w:right="113"/>
              <w:jc w:val="both"/>
              <w:rPr>
                <w:rFonts w:ascii="Times New Roman" w:eastAsia="Times New Roman" w:hAnsi="Times New Roman" w:cs="Times New Roman"/>
                <w:color w:val="auto"/>
                <w:sz w:val="24"/>
                <w:szCs w:val="24"/>
                <w:highlight w:val="yellow"/>
                <w:lang w:val="uk-UA"/>
              </w:rPr>
            </w:pPr>
            <w:r w:rsidRPr="008B5CB5">
              <w:rPr>
                <w:rFonts w:ascii="Times New Roman" w:eastAsia="Times New Roman" w:hAnsi="Times New Roman" w:cs="Times New Roman"/>
                <w:color w:val="auto"/>
                <w:sz w:val="24"/>
                <w:szCs w:val="24"/>
                <w:lang w:val="uk-UA"/>
              </w:rPr>
              <w:t>2.12. Усі документи (довідки), передбачені тендерною документацією, подаються Учасниками дійсними на дату розкриття тендерної пропозиції, зазначену в оголошенні про проведення торгів.</w:t>
            </w:r>
          </w:p>
        </w:tc>
      </w:tr>
      <w:tr w:rsidR="00514A07" w:rsidRPr="008B5CB5" w:rsidTr="001904DF">
        <w:trPr>
          <w:trHeight w:val="330"/>
          <w:jc w:val="center"/>
        </w:trPr>
        <w:tc>
          <w:tcPr>
            <w:tcW w:w="576" w:type="dxa"/>
          </w:tcPr>
          <w:p w:rsidR="00514A07" w:rsidRPr="008B5CB5" w:rsidRDefault="00514A07" w:rsidP="00C45F20">
            <w:pPr>
              <w:pStyle w:val="1"/>
              <w:widowControl w:val="0"/>
              <w:spacing w:line="240" w:lineRule="auto"/>
              <w:rPr>
                <w:rFonts w:ascii="Times New Roman" w:hAnsi="Times New Roman" w:cs="Times New Roman"/>
                <w:color w:val="auto"/>
                <w:lang w:val="uk-UA"/>
              </w:rPr>
            </w:pPr>
            <w:r w:rsidRPr="008B5CB5">
              <w:rPr>
                <w:rFonts w:ascii="Times New Roman" w:hAnsi="Times New Roman" w:cs="Times New Roman"/>
                <w:color w:val="auto"/>
                <w:lang w:val="uk-UA"/>
              </w:rPr>
              <w:lastRenderedPageBreak/>
              <w:t>3</w:t>
            </w:r>
          </w:p>
        </w:tc>
        <w:tc>
          <w:tcPr>
            <w:tcW w:w="3006" w:type="dxa"/>
          </w:tcPr>
          <w:p w:rsidR="00514A07" w:rsidRPr="008B5CB5" w:rsidRDefault="00514A07" w:rsidP="00C45F20">
            <w:pPr>
              <w:pStyle w:val="1"/>
              <w:widowControl w:val="0"/>
              <w:spacing w:line="240" w:lineRule="auto"/>
              <w:rPr>
                <w:rFonts w:ascii="Times New Roman" w:hAnsi="Times New Roman" w:cs="Times New Roman"/>
                <w:b/>
                <w:color w:val="auto"/>
                <w:lang w:val="uk-UA"/>
              </w:rPr>
            </w:pPr>
            <w:r w:rsidRPr="008B5CB5">
              <w:rPr>
                <w:rFonts w:ascii="Times New Roman" w:hAnsi="Times New Roman" w:cs="Times New Roman"/>
                <w:b/>
                <w:color w:val="auto"/>
                <w:lang w:val="uk-UA"/>
              </w:rPr>
              <w:t>Забезпечення тендерної пропозиції</w:t>
            </w:r>
          </w:p>
        </w:tc>
        <w:tc>
          <w:tcPr>
            <w:tcW w:w="6414" w:type="dxa"/>
          </w:tcPr>
          <w:p w:rsidR="00514A07" w:rsidRPr="008B5CB5"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3.1. Забезпечення тендерної пропозиції має бути подане у формі: оригіналу електронної банківської гарантії, яку подають одночасно з поданням тендерної пропозиції з накладанням УЕП/КЕП гаранта. Банківська гарантія повинна бути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№2628.</w:t>
            </w:r>
          </w:p>
          <w:p w:rsidR="00514A07" w:rsidRPr="008B5CB5"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3.2. Розмір забезпечення тендерної пропозиції (банківська гарантія) становить: </w:t>
            </w:r>
            <w:r w:rsidR="00C65DAB" w:rsidRPr="008B5CB5">
              <w:rPr>
                <w:rFonts w:ascii="Times New Roman" w:eastAsia="Times New Roman" w:hAnsi="Times New Roman" w:cs="Times New Roman"/>
                <w:color w:val="auto"/>
                <w:sz w:val="24"/>
                <w:szCs w:val="24"/>
                <w:lang w:val="uk-UA"/>
              </w:rPr>
              <w:t>3</w:t>
            </w:r>
            <w:r w:rsidR="005C621B" w:rsidRPr="008B5CB5">
              <w:rPr>
                <w:rFonts w:ascii="Times New Roman" w:eastAsia="Times New Roman" w:hAnsi="Times New Roman" w:cs="Times New Roman"/>
                <w:color w:val="auto"/>
                <w:sz w:val="24"/>
                <w:szCs w:val="24"/>
                <w:lang w:val="uk-UA"/>
              </w:rPr>
              <w:t>5</w:t>
            </w:r>
            <w:r w:rsidRPr="008B5CB5">
              <w:rPr>
                <w:rFonts w:ascii="Times New Roman" w:eastAsia="Times New Roman" w:hAnsi="Times New Roman" w:cs="Times New Roman"/>
                <w:color w:val="auto"/>
                <w:sz w:val="24"/>
                <w:szCs w:val="24"/>
                <w:lang w:val="uk-UA"/>
              </w:rPr>
              <w:t xml:space="preserve"> 000,00 грн.</w:t>
            </w:r>
          </w:p>
          <w:p w:rsidR="00514A07" w:rsidRPr="008B5CB5"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Банківські реквізити Замовника</w:t>
            </w:r>
          </w:p>
          <w:p w:rsidR="00452678" w:rsidRPr="008B5CB5" w:rsidRDefault="00452678" w:rsidP="00452678">
            <w:pPr>
              <w:ind w:left="34"/>
              <w:contextualSpacing/>
              <w:rPr>
                <w:rFonts w:ascii="Times New Roman" w:hAnsi="Times New Roman" w:cs="Times New Roman"/>
                <w:b/>
                <w:color w:val="auto"/>
                <w:sz w:val="24"/>
                <w:szCs w:val="24"/>
                <w:lang w:val="uk-UA"/>
              </w:rPr>
            </w:pPr>
            <w:r w:rsidRPr="008B5CB5">
              <w:rPr>
                <w:rFonts w:ascii="Times New Roman" w:hAnsi="Times New Roman" w:cs="Times New Roman"/>
                <w:b/>
                <w:color w:val="auto"/>
                <w:sz w:val="24"/>
                <w:szCs w:val="24"/>
                <w:lang w:val="uk-UA"/>
              </w:rPr>
              <w:t>Департамент енергетики, енергозбереження та запровадження інноваційних технологій Миколаївської міської ради</w:t>
            </w:r>
          </w:p>
          <w:p w:rsidR="00452678" w:rsidRPr="008B5CB5" w:rsidRDefault="00452678" w:rsidP="00452678">
            <w:pPr>
              <w:ind w:left="34"/>
              <w:contextualSpacing/>
              <w:rPr>
                <w:rFonts w:ascii="Times New Roman" w:hAnsi="Times New Roman" w:cs="Times New Roman"/>
                <w:color w:val="auto"/>
                <w:sz w:val="24"/>
                <w:szCs w:val="24"/>
                <w:lang w:val="uk-UA"/>
              </w:rPr>
            </w:pPr>
            <w:r w:rsidRPr="008B5CB5">
              <w:rPr>
                <w:rFonts w:ascii="Times New Roman" w:hAnsi="Times New Roman" w:cs="Times New Roman"/>
                <w:color w:val="auto"/>
                <w:sz w:val="24"/>
                <w:szCs w:val="24"/>
                <w:lang w:val="uk-UA"/>
              </w:rPr>
              <w:t>54001,  вул. Адміральська, 20</w:t>
            </w:r>
          </w:p>
          <w:p w:rsidR="00452678" w:rsidRPr="008B5CB5" w:rsidRDefault="00452678" w:rsidP="00452678">
            <w:pPr>
              <w:ind w:left="34"/>
              <w:contextualSpacing/>
              <w:rPr>
                <w:rFonts w:ascii="Times New Roman" w:hAnsi="Times New Roman" w:cs="Times New Roman"/>
                <w:color w:val="auto"/>
                <w:sz w:val="24"/>
                <w:szCs w:val="24"/>
                <w:lang w:val="uk-UA"/>
              </w:rPr>
            </w:pPr>
            <w:r w:rsidRPr="008B5CB5">
              <w:rPr>
                <w:rFonts w:ascii="Times New Roman" w:hAnsi="Times New Roman" w:cs="Times New Roman"/>
                <w:color w:val="auto"/>
                <w:sz w:val="24"/>
                <w:szCs w:val="24"/>
                <w:lang w:val="uk-UA"/>
              </w:rPr>
              <w:t>м. Миколаїв, Миколаївська область</w:t>
            </w:r>
          </w:p>
          <w:p w:rsidR="00452678" w:rsidRPr="008B5CB5" w:rsidRDefault="006B7B45" w:rsidP="00452678">
            <w:pPr>
              <w:ind w:left="34"/>
              <w:contextualSpacing/>
              <w:rPr>
                <w:rFonts w:ascii="Times New Roman" w:hAnsi="Times New Roman" w:cs="Times New Roman"/>
                <w:color w:val="auto"/>
                <w:sz w:val="24"/>
                <w:szCs w:val="24"/>
                <w:lang w:val="uk-UA"/>
              </w:rPr>
            </w:pPr>
            <w:r w:rsidRPr="008B5CB5">
              <w:rPr>
                <w:rFonts w:ascii="Times New Roman" w:hAnsi="Times New Roman" w:cs="Times New Roman"/>
                <w:color w:val="auto"/>
                <w:sz w:val="24"/>
                <w:szCs w:val="24"/>
                <w:lang w:val="uk-UA"/>
              </w:rPr>
              <w:t xml:space="preserve">UA328201720344281012400099436 </w:t>
            </w:r>
            <w:r w:rsidR="00452678" w:rsidRPr="008B5CB5">
              <w:rPr>
                <w:rFonts w:ascii="Times New Roman" w:hAnsi="Times New Roman" w:cs="Times New Roman"/>
                <w:color w:val="auto"/>
                <w:sz w:val="24"/>
                <w:szCs w:val="24"/>
                <w:lang w:val="uk-UA"/>
              </w:rPr>
              <w:t xml:space="preserve">в </w:t>
            </w:r>
            <w:proofErr w:type="spellStart"/>
            <w:r w:rsidR="00452678" w:rsidRPr="008B5CB5">
              <w:rPr>
                <w:rFonts w:ascii="Times New Roman" w:hAnsi="Times New Roman" w:cs="Times New Roman"/>
                <w:color w:val="auto"/>
                <w:sz w:val="24"/>
                <w:szCs w:val="24"/>
                <w:lang w:val="uk-UA"/>
              </w:rPr>
              <w:t>Держказначейська</w:t>
            </w:r>
            <w:proofErr w:type="spellEnd"/>
            <w:r w:rsidR="00452678" w:rsidRPr="008B5CB5">
              <w:rPr>
                <w:rFonts w:ascii="Times New Roman" w:hAnsi="Times New Roman" w:cs="Times New Roman"/>
                <w:color w:val="auto"/>
                <w:sz w:val="24"/>
                <w:szCs w:val="24"/>
                <w:lang w:val="uk-UA"/>
              </w:rPr>
              <w:t xml:space="preserve"> служба України, м. Київ</w:t>
            </w:r>
          </w:p>
          <w:p w:rsidR="00452678" w:rsidRPr="008B5CB5" w:rsidRDefault="00452678" w:rsidP="00452678">
            <w:pPr>
              <w:ind w:left="34"/>
              <w:contextualSpacing/>
              <w:jc w:val="both"/>
              <w:rPr>
                <w:rFonts w:ascii="Times New Roman" w:hAnsi="Times New Roman" w:cs="Times New Roman"/>
                <w:color w:val="auto"/>
                <w:sz w:val="24"/>
                <w:szCs w:val="24"/>
                <w:lang w:val="uk-UA"/>
              </w:rPr>
            </w:pPr>
            <w:r w:rsidRPr="008B5CB5">
              <w:rPr>
                <w:rFonts w:ascii="Times New Roman" w:hAnsi="Times New Roman" w:cs="Times New Roman"/>
                <w:color w:val="auto"/>
                <w:sz w:val="24"/>
                <w:szCs w:val="24"/>
                <w:lang w:val="uk-UA"/>
              </w:rPr>
              <w:t>МФО 820172</w:t>
            </w:r>
          </w:p>
          <w:p w:rsidR="00452678" w:rsidRPr="008B5CB5" w:rsidRDefault="00452678" w:rsidP="00452678">
            <w:pPr>
              <w:ind w:left="34"/>
              <w:contextualSpacing/>
              <w:jc w:val="both"/>
              <w:rPr>
                <w:rFonts w:ascii="Times New Roman" w:hAnsi="Times New Roman" w:cs="Times New Roman"/>
                <w:color w:val="auto"/>
                <w:sz w:val="24"/>
                <w:szCs w:val="24"/>
                <w:lang w:val="uk-UA"/>
              </w:rPr>
            </w:pPr>
            <w:r w:rsidRPr="008B5CB5">
              <w:rPr>
                <w:rFonts w:ascii="Times New Roman" w:hAnsi="Times New Roman" w:cs="Times New Roman"/>
                <w:color w:val="auto"/>
                <w:sz w:val="24"/>
                <w:szCs w:val="24"/>
                <w:lang w:val="uk-UA"/>
              </w:rPr>
              <w:lastRenderedPageBreak/>
              <w:t>Код ЄДРПОУ 41210490</w:t>
            </w:r>
          </w:p>
          <w:p w:rsidR="00452678" w:rsidRPr="008B5CB5" w:rsidRDefault="00452678" w:rsidP="00452678">
            <w:pPr>
              <w:ind w:left="34"/>
              <w:contextualSpacing/>
              <w:rPr>
                <w:rFonts w:ascii="Times New Roman" w:hAnsi="Times New Roman" w:cs="Times New Roman"/>
                <w:color w:val="auto"/>
                <w:sz w:val="24"/>
                <w:szCs w:val="24"/>
                <w:lang w:val="uk-UA"/>
              </w:rPr>
            </w:pPr>
            <w:r w:rsidRPr="008B5CB5">
              <w:rPr>
                <w:rFonts w:ascii="Times New Roman" w:hAnsi="Times New Roman" w:cs="Times New Roman"/>
                <w:color w:val="auto"/>
                <w:sz w:val="24"/>
                <w:szCs w:val="24"/>
                <w:lang w:val="uk-UA"/>
              </w:rPr>
              <w:t>тел. (0512) 37-01-28</w:t>
            </w:r>
          </w:p>
          <w:p w:rsidR="00514A07" w:rsidRPr="008B5CB5"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3.3. Разом із банківською гарантією надаються у електронному форматі “PDF” 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rsidR="00514A07" w:rsidRPr="008B5CB5"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3.4. Строк дії забезпечення тендерної пропозиції Учасника, має складати не менше строку дії тендерної пропозиції. </w:t>
            </w:r>
          </w:p>
          <w:p w:rsidR="00514A07" w:rsidRPr="008B5CB5"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Тендерні пропозиції, що не супроводжуються забезпеченням тендерної пропозиції, відхиляються Замовником. </w:t>
            </w:r>
          </w:p>
          <w:p w:rsidR="00514A07" w:rsidRPr="008B5CB5"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Усі витрати, пов'язані з поданням забезпечення тендерної пропозиції, здійснюються за рахунок коштів учасника.</w:t>
            </w:r>
          </w:p>
        </w:tc>
      </w:tr>
      <w:tr w:rsidR="00D83DFC" w:rsidRPr="008B5CB5" w:rsidTr="001B3631">
        <w:trPr>
          <w:trHeight w:val="520"/>
          <w:jc w:val="center"/>
        </w:trPr>
        <w:tc>
          <w:tcPr>
            <w:tcW w:w="576" w:type="dxa"/>
          </w:tcPr>
          <w:p w:rsidR="00D83DFC" w:rsidRPr="008B5CB5" w:rsidRDefault="002B344D"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lastRenderedPageBreak/>
              <w:t>4</w:t>
            </w:r>
          </w:p>
        </w:tc>
        <w:tc>
          <w:tcPr>
            <w:tcW w:w="3006" w:type="dxa"/>
          </w:tcPr>
          <w:p w:rsidR="00D83DFC" w:rsidRPr="008B5CB5" w:rsidRDefault="00D83DFC" w:rsidP="00C45F20">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414" w:type="dxa"/>
          </w:tcPr>
          <w:p w:rsidR="009E7E56" w:rsidRPr="008B5CB5" w:rsidRDefault="007C4B4B" w:rsidP="009E7E56">
            <w:pPr>
              <w:pStyle w:val="1"/>
              <w:widowControl w:val="0"/>
              <w:spacing w:before="72" w:line="240" w:lineRule="auto"/>
              <w:ind w:left="34" w:right="113"/>
              <w:jc w:val="both"/>
              <w:rPr>
                <w:color w:val="auto"/>
                <w:lang w:val="uk-UA"/>
              </w:rPr>
            </w:pPr>
            <w:bookmarkStart w:id="1" w:name="h.2et92p0" w:colFirst="0" w:colLast="0"/>
            <w:bookmarkEnd w:id="1"/>
            <w:r w:rsidRPr="008B5CB5">
              <w:rPr>
                <w:rFonts w:ascii="Times New Roman" w:eastAsia="Times New Roman" w:hAnsi="Times New Roman" w:cs="Times New Roman"/>
                <w:color w:val="auto"/>
                <w:sz w:val="24"/>
                <w:szCs w:val="24"/>
                <w:lang w:val="uk-UA"/>
              </w:rPr>
              <w:t xml:space="preserve">4.1. </w:t>
            </w:r>
            <w:r w:rsidR="003A5D71" w:rsidRPr="008B5CB5">
              <w:rPr>
                <w:rFonts w:ascii="Times New Roman" w:eastAsia="Times New Roman" w:hAnsi="Times New Roman" w:cs="Times New Roman"/>
                <w:color w:val="auto"/>
                <w:sz w:val="24"/>
                <w:szCs w:val="24"/>
                <w:lang w:val="uk-UA"/>
              </w:rPr>
              <w:t>З</w:t>
            </w:r>
            <w:r w:rsidR="009E7E56" w:rsidRPr="008B5CB5">
              <w:rPr>
                <w:rFonts w:ascii="Times New Roman" w:eastAsia="Times New Roman" w:hAnsi="Times New Roman" w:cs="Times New Roman"/>
                <w:color w:val="auto"/>
                <w:sz w:val="24"/>
                <w:szCs w:val="24"/>
                <w:lang w:val="uk-UA"/>
              </w:rPr>
              <w:t xml:space="preserve">абезпечення тендерної пропозиції повертається учаснику протягом п’яти банківських днів з дня настання підстави для </w:t>
            </w:r>
            <w:r w:rsidR="009E7E56" w:rsidRPr="008B5CB5">
              <w:rPr>
                <w:rFonts w:ascii="Times New Roman" w:eastAsia="Times New Roman" w:hAnsi="Times New Roman" w:cs="Times New Roman"/>
                <w:b/>
                <w:color w:val="auto"/>
                <w:sz w:val="24"/>
                <w:szCs w:val="24"/>
                <w:lang w:val="uk-UA"/>
              </w:rPr>
              <w:t>повернення забезпечення тендерної пропозиції</w:t>
            </w:r>
            <w:r w:rsidR="009E7E56" w:rsidRPr="008B5CB5">
              <w:rPr>
                <w:rFonts w:ascii="Times New Roman" w:eastAsia="Times New Roman" w:hAnsi="Times New Roman" w:cs="Times New Roman"/>
                <w:color w:val="auto"/>
                <w:sz w:val="24"/>
                <w:szCs w:val="24"/>
                <w:lang w:val="uk-UA"/>
              </w:rPr>
              <w:t xml:space="preserve"> в разі:</w:t>
            </w:r>
          </w:p>
          <w:p w:rsidR="009E7E56" w:rsidRPr="008B5CB5" w:rsidRDefault="003A5D71" w:rsidP="009E7E56">
            <w:pPr>
              <w:pStyle w:val="1"/>
              <w:widowControl w:val="0"/>
              <w:spacing w:line="240" w:lineRule="auto"/>
              <w:ind w:left="34" w:right="113"/>
              <w:jc w:val="both"/>
              <w:rPr>
                <w:color w:val="auto"/>
                <w:lang w:val="uk-UA"/>
              </w:rPr>
            </w:pPr>
            <w:r w:rsidRPr="008B5CB5">
              <w:rPr>
                <w:rFonts w:ascii="Times New Roman" w:eastAsia="Times New Roman" w:hAnsi="Times New Roman" w:cs="Times New Roman"/>
                <w:color w:val="auto"/>
                <w:sz w:val="24"/>
                <w:szCs w:val="24"/>
                <w:lang w:val="uk-UA"/>
              </w:rPr>
              <w:t xml:space="preserve">- </w:t>
            </w:r>
            <w:r w:rsidR="009E7E56" w:rsidRPr="008B5CB5">
              <w:rPr>
                <w:rFonts w:ascii="Times New Roman" w:eastAsia="Times New Roman" w:hAnsi="Times New Roman" w:cs="Times New Roman"/>
                <w:color w:val="auto"/>
                <w:sz w:val="24"/>
                <w:szCs w:val="24"/>
                <w:lang w:val="uk-UA"/>
              </w:rPr>
              <w:t xml:space="preserve">закінчення строку дії </w:t>
            </w:r>
            <w:r w:rsidR="00047EC4" w:rsidRPr="008B5CB5">
              <w:rPr>
                <w:rFonts w:ascii="Times New Roman" w:eastAsia="Times New Roman" w:hAnsi="Times New Roman" w:cs="Times New Roman"/>
                <w:color w:val="auto"/>
                <w:sz w:val="24"/>
                <w:szCs w:val="24"/>
                <w:lang w:val="uk-UA"/>
              </w:rPr>
              <w:t xml:space="preserve">тендерної пропозиції та </w:t>
            </w:r>
            <w:r w:rsidR="009E7E56" w:rsidRPr="008B5CB5">
              <w:rPr>
                <w:rFonts w:ascii="Times New Roman" w:eastAsia="Times New Roman" w:hAnsi="Times New Roman" w:cs="Times New Roman"/>
                <w:color w:val="auto"/>
                <w:sz w:val="24"/>
                <w:szCs w:val="24"/>
                <w:lang w:val="uk-UA"/>
              </w:rPr>
              <w:t>забезпечення тендерної пропозиції, зазначеного в тендерній документації;</w:t>
            </w:r>
          </w:p>
          <w:p w:rsidR="009E7E56" w:rsidRPr="008B5CB5" w:rsidRDefault="003A5D71" w:rsidP="009E7E56">
            <w:pPr>
              <w:pStyle w:val="1"/>
              <w:widowControl w:val="0"/>
              <w:spacing w:line="240" w:lineRule="auto"/>
              <w:ind w:left="34" w:right="113"/>
              <w:jc w:val="both"/>
              <w:rPr>
                <w:color w:val="auto"/>
                <w:lang w:val="uk-UA"/>
              </w:rPr>
            </w:pPr>
            <w:r w:rsidRPr="008B5CB5">
              <w:rPr>
                <w:rFonts w:ascii="Times New Roman" w:eastAsia="Times New Roman" w:hAnsi="Times New Roman" w:cs="Times New Roman"/>
                <w:color w:val="auto"/>
                <w:sz w:val="24"/>
                <w:szCs w:val="24"/>
                <w:lang w:val="uk-UA"/>
              </w:rPr>
              <w:t xml:space="preserve">- </w:t>
            </w:r>
            <w:r w:rsidR="009E7E56" w:rsidRPr="008B5CB5">
              <w:rPr>
                <w:rFonts w:ascii="Times New Roman" w:eastAsia="Times New Roman" w:hAnsi="Times New Roman" w:cs="Times New Roman"/>
                <w:color w:val="auto"/>
                <w:sz w:val="24"/>
                <w:szCs w:val="24"/>
                <w:lang w:val="uk-UA"/>
              </w:rPr>
              <w:t xml:space="preserve">укладення договору про закупівлю з учасником, який став переможцем </w:t>
            </w:r>
            <w:r w:rsidR="00047EC4" w:rsidRPr="008B5CB5">
              <w:rPr>
                <w:rFonts w:ascii="Times New Roman" w:eastAsia="Times New Roman" w:hAnsi="Times New Roman" w:cs="Times New Roman"/>
                <w:color w:val="auto"/>
                <w:sz w:val="24"/>
                <w:szCs w:val="24"/>
                <w:lang w:val="uk-UA"/>
              </w:rPr>
              <w:t>процедури закупівлі</w:t>
            </w:r>
            <w:r w:rsidR="009E7E56" w:rsidRPr="008B5CB5">
              <w:rPr>
                <w:rFonts w:ascii="Times New Roman" w:eastAsia="Times New Roman" w:hAnsi="Times New Roman" w:cs="Times New Roman"/>
                <w:color w:val="auto"/>
                <w:sz w:val="24"/>
                <w:szCs w:val="24"/>
                <w:lang w:val="uk-UA"/>
              </w:rPr>
              <w:t>;</w:t>
            </w:r>
          </w:p>
          <w:p w:rsidR="009E7E56" w:rsidRPr="008B5CB5" w:rsidRDefault="003A5D71" w:rsidP="009E7E56">
            <w:pPr>
              <w:pStyle w:val="1"/>
              <w:widowControl w:val="0"/>
              <w:spacing w:line="240" w:lineRule="auto"/>
              <w:ind w:left="34" w:right="113"/>
              <w:jc w:val="both"/>
              <w:rPr>
                <w:color w:val="auto"/>
                <w:lang w:val="uk-UA"/>
              </w:rPr>
            </w:pPr>
            <w:r w:rsidRPr="008B5CB5">
              <w:rPr>
                <w:rFonts w:ascii="Times New Roman" w:eastAsia="Times New Roman" w:hAnsi="Times New Roman" w:cs="Times New Roman"/>
                <w:color w:val="auto"/>
                <w:sz w:val="24"/>
                <w:szCs w:val="24"/>
                <w:lang w:val="uk-UA"/>
              </w:rPr>
              <w:t xml:space="preserve">- </w:t>
            </w:r>
            <w:r w:rsidR="009E7E56" w:rsidRPr="008B5CB5">
              <w:rPr>
                <w:rFonts w:ascii="Times New Roman" w:eastAsia="Times New Roman" w:hAnsi="Times New Roman" w:cs="Times New Roman"/>
                <w:color w:val="auto"/>
                <w:sz w:val="24"/>
                <w:szCs w:val="24"/>
                <w:lang w:val="uk-UA"/>
              </w:rPr>
              <w:t>відкликання тендерної пропозиції до закінчення строку її подання;</w:t>
            </w:r>
          </w:p>
          <w:p w:rsidR="009E7E56" w:rsidRPr="008B5CB5" w:rsidRDefault="003A5D71" w:rsidP="009E7E56">
            <w:pPr>
              <w:pStyle w:val="1"/>
              <w:widowControl w:val="0"/>
              <w:spacing w:line="240" w:lineRule="auto"/>
              <w:ind w:left="34" w:right="113"/>
              <w:jc w:val="both"/>
              <w:rPr>
                <w:color w:val="auto"/>
                <w:lang w:val="uk-UA"/>
              </w:rPr>
            </w:pPr>
            <w:r w:rsidRPr="008B5CB5">
              <w:rPr>
                <w:rFonts w:ascii="Times New Roman" w:eastAsia="Times New Roman" w:hAnsi="Times New Roman" w:cs="Times New Roman"/>
                <w:color w:val="auto"/>
                <w:sz w:val="24"/>
                <w:szCs w:val="24"/>
                <w:lang w:val="uk-UA"/>
              </w:rPr>
              <w:t xml:space="preserve">- </w:t>
            </w:r>
            <w:r w:rsidR="00047EC4" w:rsidRPr="008B5CB5">
              <w:rPr>
                <w:rFonts w:ascii="Times New Roman" w:eastAsia="Times New Roman" w:hAnsi="Times New Roman" w:cs="Times New Roman"/>
                <w:color w:val="auto"/>
                <w:sz w:val="24"/>
                <w:szCs w:val="24"/>
                <w:lang w:val="uk-UA"/>
              </w:rPr>
              <w:t>закінчення тендеру</w:t>
            </w:r>
            <w:r w:rsidR="009E7E56" w:rsidRPr="008B5CB5">
              <w:rPr>
                <w:rFonts w:ascii="Times New Roman" w:eastAsia="Times New Roman" w:hAnsi="Times New Roman" w:cs="Times New Roman"/>
                <w:color w:val="auto"/>
                <w:sz w:val="24"/>
                <w:szCs w:val="24"/>
                <w:lang w:val="uk-UA"/>
              </w:rPr>
              <w:t xml:space="preserve"> в разі не</w:t>
            </w:r>
            <w:r w:rsidR="002B344D" w:rsidRPr="008B5CB5">
              <w:rPr>
                <w:rFonts w:ascii="Times New Roman" w:eastAsia="Times New Roman" w:hAnsi="Times New Roman" w:cs="Times New Roman"/>
                <w:color w:val="auto"/>
                <w:sz w:val="24"/>
                <w:szCs w:val="24"/>
                <w:lang w:val="uk-UA"/>
              </w:rPr>
              <w:t xml:space="preserve"> </w:t>
            </w:r>
            <w:r w:rsidR="009E7E56" w:rsidRPr="008B5CB5">
              <w:rPr>
                <w:rFonts w:ascii="Times New Roman" w:eastAsia="Times New Roman" w:hAnsi="Times New Roman" w:cs="Times New Roman"/>
                <w:color w:val="auto"/>
                <w:sz w:val="24"/>
                <w:szCs w:val="24"/>
                <w:lang w:val="uk-UA"/>
              </w:rPr>
              <w:t>ук</w:t>
            </w:r>
            <w:r w:rsidR="00047EC4" w:rsidRPr="008B5CB5">
              <w:rPr>
                <w:rFonts w:ascii="Times New Roman" w:eastAsia="Times New Roman" w:hAnsi="Times New Roman" w:cs="Times New Roman"/>
                <w:color w:val="auto"/>
                <w:sz w:val="24"/>
                <w:szCs w:val="24"/>
                <w:lang w:val="uk-UA"/>
              </w:rPr>
              <w:t xml:space="preserve">ладення договору про закупівлю </w:t>
            </w:r>
            <w:r w:rsidR="009E7E56" w:rsidRPr="008B5CB5">
              <w:rPr>
                <w:rFonts w:ascii="Times New Roman" w:eastAsia="Times New Roman" w:hAnsi="Times New Roman" w:cs="Times New Roman"/>
                <w:color w:val="auto"/>
                <w:sz w:val="24"/>
                <w:szCs w:val="24"/>
                <w:lang w:val="uk-UA"/>
              </w:rPr>
              <w:t>з жодним з учасників, які подали тендерні пропозиції;</w:t>
            </w:r>
          </w:p>
          <w:p w:rsidR="009E7E56" w:rsidRPr="008B5CB5" w:rsidRDefault="009E7E56" w:rsidP="009E7E56">
            <w:pPr>
              <w:pStyle w:val="1"/>
              <w:widowControl w:val="0"/>
              <w:spacing w:line="240" w:lineRule="auto"/>
              <w:ind w:left="34" w:right="113"/>
              <w:jc w:val="both"/>
              <w:rPr>
                <w:color w:val="auto"/>
                <w:lang w:val="uk-UA"/>
              </w:rPr>
            </w:pPr>
            <w:r w:rsidRPr="008B5CB5">
              <w:rPr>
                <w:rFonts w:ascii="Times New Roman" w:eastAsia="Times New Roman" w:hAnsi="Times New Roman" w:cs="Times New Roman"/>
                <w:b/>
                <w:color w:val="auto"/>
                <w:sz w:val="24"/>
                <w:szCs w:val="24"/>
                <w:lang w:val="uk-UA"/>
              </w:rPr>
              <w:t>забезпечення тендерної пропозиції не повертається в разі</w:t>
            </w:r>
            <w:r w:rsidRPr="008B5CB5">
              <w:rPr>
                <w:rFonts w:ascii="Times New Roman" w:eastAsia="Times New Roman" w:hAnsi="Times New Roman" w:cs="Times New Roman"/>
                <w:color w:val="auto"/>
                <w:sz w:val="24"/>
                <w:szCs w:val="24"/>
                <w:lang w:val="uk-UA"/>
              </w:rPr>
              <w:t>:</w:t>
            </w:r>
          </w:p>
          <w:p w:rsidR="00302763" w:rsidRPr="008B5CB5" w:rsidRDefault="00302763" w:rsidP="00302763">
            <w:pPr>
              <w:pStyle w:val="1"/>
              <w:widowControl w:val="0"/>
              <w:spacing w:line="240" w:lineRule="auto"/>
              <w:ind w:left="34" w:right="113"/>
              <w:jc w:val="both"/>
              <w:rPr>
                <w:color w:val="auto"/>
                <w:lang w:val="uk-UA"/>
              </w:rPr>
            </w:pPr>
            <w:r w:rsidRPr="008B5CB5">
              <w:rPr>
                <w:rFonts w:ascii="Times New Roman" w:eastAsia="Times New Roman" w:hAnsi="Times New Roman" w:cs="Times New Roman"/>
                <w:color w:val="auto"/>
                <w:sz w:val="24"/>
                <w:szCs w:val="24"/>
                <w:lang w:val="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02763" w:rsidRPr="008B5CB5" w:rsidRDefault="00302763" w:rsidP="00302763">
            <w:pPr>
              <w:pStyle w:val="1"/>
              <w:widowControl w:val="0"/>
              <w:spacing w:line="240" w:lineRule="auto"/>
              <w:ind w:left="34" w:right="113"/>
              <w:jc w:val="both"/>
              <w:rPr>
                <w:color w:val="auto"/>
                <w:lang w:val="uk-UA"/>
              </w:rPr>
            </w:pPr>
            <w:r w:rsidRPr="008B5CB5">
              <w:rPr>
                <w:rFonts w:ascii="Times New Roman" w:eastAsia="Times New Roman" w:hAnsi="Times New Roman" w:cs="Times New Roman"/>
                <w:color w:val="auto"/>
                <w:sz w:val="24"/>
                <w:szCs w:val="24"/>
                <w:lang w:val="uk-UA"/>
              </w:rPr>
              <w:t>- не підписання договору про закупівлю учасником, який став переможцем тендеру;</w:t>
            </w:r>
          </w:p>
          <w:p w:rsidR="00302763" w:rsidRPr="008B5CB5" w:rsidRDefault="00302763" w:rsidP="00302763">
            <w:pPr>
              <w:pStyle w:val="1"/>
              <w:widowControl w:val="0"/>
              <w:spacing w:line="240" w:lineRule="auto"/>
              <w:ind w:left="34"/>
              <w:jc w:val="both"/>
              <w:rPr>
                <w:rFonts w:ascii="Times New Roman" w:eastAsia="Times New Roman" w:hAnsi="Times New Roman" w:cs="Times New Roman"/>
                <w:color w:val="auto"/>
                <w:sz w:val="24"/>
                <w:szCs w:val="24"/>
                <w:lang w:val="uk-UA"/>
              </w:rPr>
            </w:pPr>
            <w:proofErr w:type="spellStart"/>
            <w:r w:rsidRPr="008B5CB5">
              <w:rPr>
                <w:rFonts w:ascii="Times New Roman" w:eastAsia="Times New Roman" w:hAnsi="Times New Roman" w:cs="Times New Roman"/>
                <w:color w:val="auto"/>
                <w:sz w:val="24"/>
                <w:szCs w:val="24"/>
                <w:lang w:val="uk-UA"/>
              </w:rPr>
              <w:t>-ненадання</w:t>
            </w:r>
            <w:proofErr w:type="spellEnd"/>
            <w:r w:rsidRPr="008B5CB5">
              <w:rPr>
                <w:rFonts w:ascii="Times New Roman" w:eastAsia="Times New Roman" w:hAnsi="Times New Roman" w:cs="Times New Roman"/>
                <w:color w:val="auto"/>
                <w:sz w:val="24"/>
                <w:szCs w:val="24"/>
                <w:lang w:val="uk-UA"/>
              </w:rPr>
              <w:t xml:space="preserve">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w:t>
            </w:r>
          </w:p>
          <w:p w:rsidR="00D83DFC" w:rsidRPr="008B5CB5" w:rsidRDefault="00302763" w:rsidP="00302763">
            <w:pPr>
              <w:pStyle w:val="1"/>
              <w:widowControl w:val="0"/>
              <w:spacing w:line="240" w:lineRule="auto"/>
              <w:ind w:left="34"/>
              <w:jc w:val="both"/>
              <w:rPr>
                <w:rFonts w:ascii="Times New Roman" w:hAnsi="Times New Roman" w:cs="Times New Roman"/>
                <w:strike/>
                <w:color w:val="auto"/>
                <w:lang w:val="uk-UA"/>
              </w:rPr>
            </w:pPr>
            <w:proofErr w:type="spellStart"/>
            <w:r w:rsidRPr="008B5CB5">
              <w:rPr>
                <w:rFonts w:ascii="Times New Roman" w:eastAsia="Times New Roman" w:hAnsi="Times New Roman" w:cs="Times New Roman"/>
                <w:color w:val="auto"/>
                <w:sz w:val="24"/>
                <w:szCs w:val="24"/>
                <w:lang w:val="uk-UA"/>
              </w:rPr>
              <w:t>-ненадання</w:t>
            </w:r>
            <w:proofErr w:type="spellEnd"/>
            <w:r w:rsidRPr="008B5CB5">
              <w:rPr>
                <w:rFonts w:ascii="Times New Roman" w:eastAsia="Times New Roman" w:hAnsi="Times New Roman" w:cs="Times New Roman"/>
                <w:color w:val="auto"/>
                <w:sz w:val="24"/>
                <w:szCs w:val="24"/>
                <w:lang w:val="uk-UA"/>
              </w:rPr>
              <w:t xml:space="preserve">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83DFC" w:rsidRPr="008B5CB5" w:rsidTr="001B3631">
        <w:trPr>
          <w:trHeight w:val="520"/>
          <w:jc w:val="center"/>
        </w:trPr>
        <w:tc>
          <w:tcPr>
            <w:tcW w:w="576" w:type="dxa"/>
          </w:tcPr>
          <w:p w:rsidR="00D83DFC" w:rsidRPr="008B5CB5" w:rsidRDefault="00F118C6"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5</w:t>
            </w:r>
          </w:p>
        </w:tc>
        <w:tc>
          <w:tcPr>
            <w:tcW w:w="3006" w:type="dxa"/>
          </w:tcPr>
          <w:p w:rsidR="00D83DFC" w:rsidRPr="008B5CB5" w:rsidRDefault="00D83DFC" w:rsidP="00C45F20">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414" w:type="dxa"/>
          </w:tcPr>
          <w:p w:rsidR="009056B1" w:rsidRPr="008B5CB5" w:rsidRDefault="007C4B4B" w:rsidP="009056B1">
            <w:pPr>
              <w:widowControl w:val="0"/>
              <w:contextualSpacing/>
              <w:jc w:val="both"/>
              <w:rPr>
                <w:rFonts w:ascii="Times New Roman" w:eastAsia="Times New Roman" w:hAnsi="Times New Roman" w:cs="Times New Roman"/>
                <w:color w:val="auto"/>
                <w:sz w:val="24"/>
                <w:lang w:val="uk-UA"/>
              </w:rPr>
            </w:pPr>
            <w:r w:rsidRPr="008B5CB5">
              <w:rPr>
                <w:rFonts w:ascii="Times New Roman" w:eastAsia="Times New Roman" w:hAnsi="Times New Roman" w:cs="Times New Roman"/>
                <w:color w:val="auto"/>
                <w:sz w:val="24"/>
                <w:szCs w:val="24"/>
                <w:lang w:val="uk-UA"/>
              </w:rPr>
              <w:t xml:space="preserve">5.1. </w:t>
            </w:r>
            <w:r w:rsidR="001B3EC2" w:rsidRPr="008B5CB5">
              <w:rPr>
                <w:rFonts w:ascii="Times New Roman" w:eastAsia="Times New Roman" w:hAnsi="Times New Roman" w:cs="Times New Roman"/>
                <w:color w:val="auto"/>
                <w:sz w:val="24"/>
                <w:szCs w:val="24"/>
                <w:lang w:val="uk-UA"/>
              </w:rPr>
              <w:t>Т</w:t>
            </w:r>
            <w:r w:rsidR="009E7E56" w:rsidRPr="008B5CB5">
              <w:rPr>
                <w:rFonts w:ascii="Times New Roman" w:eastAsia="Times New Roman" w:hAnsi="Times New Roman" w:cs="Times New Roman"/>
                <w:color w:val="auto"/>
                <w:sz w:val="24"/>
                <w:szCs w:val="24"/>
                <w:lang w:val="uk-UA"/>
              </w:rPr>
              <w:t xml:space="preserve">ендерні пропозиції вважаються дійсними протягом </w:t>
            </w:r>
            <w:r w:rsidR="009056B1" w:rsidRPr="008B5CB5">
              <w:rPr>
                <w:rFonts w:ascii="Times New Roman" w:eastAsia="Times New Roman" w:hAnsi="Times New Roman" w:cs="Times New Roman"/>
                <w:color w:val="auto"/>
                <w:sz w:val="24"/>
                <w:szCs w:val="24"/>
                <w:lang w:val="uk-UA"/>
              </w:rPr>
              <w:t>90</w:t>
            </w:r>
            <w:r w:rsidR="009E7E56" w:rsidRPr="008B5CB5">
              <w:rPr>
                <w:rFonts w:ascii="Times New Roman" w:eastAsia="Times New Roman" w:hAnsi="Times New Roman" w:cs="Times New Roman"/>
                <w:color w:val="auto"/>
                <w:sz w:val="24"/>
                <w:szCs w:val="24"/>
                <w:lang w:val="uk-UA"/>
              </w:rPr>
              <w:t xml:space="preserve"> днів</w:t>
            </w:r>
            <w:r w:rsidR="006B74AB" w:rsidRPr="008B5CB5">
              <w:rPr>
                <w:rFonts w:ascii="Times New Roman" w:eastAsia="Times New Roman" w:hAnsi="Times New Roman" w:cs="Times New Roman"/>
                <w:color w:val="auto"/>
                <w:sz w:val="24"/>
                <w:szCs w:val="24"/>
                <w:lang w:val="uk-UA"/>
              </w:rPr>
              <w:t xml:space="preserve"> із дати кінцевого строку подання тендерних пропозицій</w:t>
            </w:r>
            <w:r w:rsidR="009E7E56" w:rsidRPr="008B5CB5">
              <w:rPr>
                <w:rFonts w:ascii="Times New Roman" w:eastAsia="Times New Roman" w:hAnsi="Times New Roman" w:cs="Times New Roman"/>
                <w:color w:val="auto"/>
                <w:sz w:val="24"/>
                <w:szCs w:val="24"/>
                <w:lang w:val="uk-UA"/>
              </w:rPr>
              <w:t>.  </w:t>
            </w:r>
            <w:r w:rsidR="009056B1" w:rsidRPr="008B5CB5">
              <w:rPr>
                <w:rFonts w:ascii="Times New Roman" w:eastAsia="Times New Roman" w:hAnsi="Times New Roman" w:cs="Times New Roman"/>
                <w:color w:val="auto"/>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56B1" w:rsidRPr="008B5CB5" w:rsidRDefault="009056B1" w:rsidP="009056B1">
            <w:pPr>
              <w:widowControl w:val="0"/>
              <w:contextualSpacing/>
              <w:jc w:val="both"/>
              <w:rPr>
                <w:rFonts w:ascii="Times New Roman" w:eastAsia="Times New Roman" w:hAnsi="Times New Roman" w:cs="Times New Roman"/>
                <w:color w:val="auto"/>
                <w:sz w:val="24"/>
                <w:u w:val="single"/>
                <w:lang w:val="uk-UA"/>
              </w:rPr>
            </w:pPr>
            <w:r w:rsidRPr="008B5CB5">
              <w:rPr>
                <w:rFonts w:ascii="Times New Roman" w:eastAsia="Times New Roman" w:hAnsi="Times New Roman" w:cs="Times New Roman"/>
                <w:color w:val="auto"/>
                <w:sz w:val="24"/>
                <w:lang w:val="uk-UA"/>
              </w:rPr>
              <w:t xml:space="preserve">Учасник процедури закупівлі </w:t>
            </w:r>
            <w:r w:rsidRPr="008B5CB5">
              <w:rPr>
                <w:rFonts w:ascii="Times New Roman" w:eastAsia="Times New Roman" w:hAnsi="Times New Roman" w:cs="Times New Roman"/>
                <w:color w:val="auto"/>
                <w:sz w:val="24"/>
                <w:u w:val="single"/>
                <w:lang w:val="uk-UA"/>
              </w:rPr>
              <w:t>має право:</w:t>
            </w:r>
          </w:p>
          <w:p w:rsidR="009056B1" w:rsidRPr="008B5CB5" w:rsidRDefault="009056B1" w:rsidP="009056B1">
            <w:pPr>
              <w:widowControl w:val="0"/>
              <w:contextualSpacing/>
              <w:jc w:val="both"/>
              <w:rPr>
                <w:rFonts w:ascii="Times New Roman" w:eastAsia="Times New Roman" w:hAnsi="Times New Roman" w:cs="Times New Roman"/>
                <w:color w:val="auto"/>
                <w:sz w:val="24"/>
                <w:lang w:val="uk-UA"/>
              </w:rPr>
            </w:pPr>
            <w:r w:rsidRPr="008B5CB5">
              <w:rPr>
                <w:rFonts w:ascii="Times New Roman" w:eastAsia="Times New Roman" w:hAnsi="Times New Roman" w:cs="Times New Roman"/>
                <w:color w:val="auto"/>
                <w:sz w:val="24"/>
                <w:lang w:val="uk-UA"/>
              </w:rPr>
              <w:t xml:space="preserve">відхилити таку вимогу, не втрачаючи при цьому наданого </w:t>
            </w:r>
            <w:r w:rsidRPr="008B5CB5">
              <w:rPr>
                <w:rFonts w:ascii="Times New Roman" w:eastAsia="Times New Roman" w:hAnsi="Times New Roman" w:cs="Times New Roman"/>
                <w:color w:val="auto"/>
                <w:sz w:val="24"/>
                <w:lang w:val="uk-UA"/>
              </w:rPr>
              <w:lastRenderedPageBreak/>
              <w:t>ним забезпечення тендерної пропозиції;</w:t>
            </w:r>
          </w:p>
          <w:p w:rsidR="009056B1" w:rsidRPr="008B5CB5" w:rsidRDefault="009056B1" w:rsidP="009056B1">
            <w:pPr>
              <w:widowControl w:val="0"/>
              <w:contextualSpacing/>
              <w:jc w:val="both"/>
              <w:rPr>
                <w:rFonts w:ascii="Times New Roman" w:eastAsia="Times New Roman" w:hAnsi="Times New Roman" w:cs="Times New Roman"/>
                <w:color w:val="auto"/>
                <w:sz w:val="24"/>
                <w:lang w:val="uk-UA"/>
              </w:rPr>
            </w:pPr>
            <w:r w:rsidRPr="008B5CB5">
              <w:rPr>
                <w:rFonts w:ascii="Times New Roman" w:eastAsia="Times New Roman" w:hAnsi="Times New Roman" w:cs="Times New Roman"/>
                <w:color w:val="auto"/>
                <w:sz w:val="24"/>
                <w:lang w:val="uk-UA"/>
              </w:rPr>
              <w:t>погодитися з вимогою та продовжити строк дії поданої ним тендерної пропозиції і наданого забезпечення  тендерної пропозиції.</w:t>
            </w:r>
          </w:p>
          <w:p w:rsidR="00D83DFC" w:rsidRPr="008B5CB5" w:rsidRDefault="009056B1" w:rsidP="009056B1">
            <w:pPr>
              <w:widowControl w:val="0"/>
              <w:contextualSpacing/>
              <w:jc w:val="both"/>
              <w:rPr>
                <w:rFonts w:ascii="Times New Roman" w:hAnsi="Times New Roman" w:cs="Times New Roman"/>
                <w:color w:val="auto"/>
                <w:lang w:val="uk-UA"/>
              </w:rPr>
            </w:pPr>
            <w:r w:rsidRPr="008B5CB5">
              <w:rPr>
                <w:rFonts w:ascii="Times New Roman" w:eastAsia="Times New Roman" w:hAnsi="Times New Roman" w:cs="Times New Roman"/>
                <w:color w:val="auto"/>
                <w:sz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B5CB5">
              <w:rPr>
                <w:rFonts w:ascii="Times New Roman" w:eastAsia="Times New Roman" w:hAnsi="Times New Roman" w:cs="Times New Roman"/>
                <w:color w:val="auto"/>
                <w:lang w:val="uk-UA"/>
              </w:rPr>
              <w:t>.</w:t>
            </w:r>
          </w:p>
        </w:tc>
      </w:tr>
      <w:tr w:rsidR="00D83DFC" w:rsidRPr="008B5CB5" w:rsidTr="001B3631">
        <w:trPr>
          <w:trHeight w:val="520"/>
          <w:jc w:val="center"/>
        </w:trPr>
        <w:tc>
          <w:tcPr>
            <w:tcW w:w="576" w:type="dxa"/>
          </w:tcPr>
          <w:p w:rsidR="00D83DFC" w:rsidRPr="008B5CB5" w:rsidRDefault="00F118C6"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lastRenderedPageBreak/>
              <w:t>6</w:t>
            </w:r>
          </w:p>
        </w:tc>
        <w:tc>
          <w:tcPr>
            <w:tcW w:w="3006" w:type="dxa"/>
          </w:tcPr>
          <w:p w:rsidR="00D83DFC" w:rsidRPr="008B5CB5" w:rsidRDefault="00D83DFC" w:rsidP="00C45F20">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414" w:type="dxa"/>
          </w:tcPr>
          <w:p w:rsidR="009E7E56" w:rsidRPr="008B5CB5" w:rsidRDefault="007C4B4B" w:rsidP="009E6391">
            <w:pPr>
              <w:spacing w:line="240" w:lineRule="auto"/>
              <w:jc w:val="both"/>
              <w:rPr>
                <w:rFonts w:ascii="Times New Roman" w:hAnsi="Times New Roman"/>
                <w:color w:val="auto"/>
                <w:sz w:val="24"/>
                <w:szCs w:val="24"/>
                <w:lang w:val="uk-UA"/>
              </w:rPr>
            </w:pPr>
            <w:r w:rsidRPr="008B5CB5">
              <w:rPr>
                <w:rFonts w:ascii="Times New Roman" w:hAnsi="Times New Roman"/>
                <w:color w:val="auto"/>
                <w:sz w:val="24"/>
                <w:szCs w:val="24"/>
                <w:lang w:val="uk-UA"/>
              </w:rPr>
              <w:t xml:space="preserve">6.1. </w:t>
            </w:r>
            <w:r w:rsidR="009E7E56" w:rsidRPr="008B5CB5">
              <w:rPr>
                <w:rFonts w:ascii="Times New Roman" w:hAnsi="Times New Roman"/>
                <w:color w:val="auto"/>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w:t>
            </w:r>
            <w:r w:rsidR="00B027F9" w:rsidRPr="008B5CB5">
              <w:rPr>
                <w:rFonts w:ascii="Times New Roman" w:hAnsi="Times New Roman"/>
                <w:color w:val="auto"/>
                <w:sz w:val="24"/>
                <w:szCs w:val="24"/>
                <w:lang w:val="uk-UA"/>
              </w:rPr>
              <w:t xml:space="preserve"> 16 Закону наведені у Додатку 2.</w:t>
            </w:r>
          </w:p>
          <w:p w:rsidR="009E7E56" w:rsidRPr="008B5CB5" w:rsidRDefault="007C4B4B" w:rsidP="009E6391">
            <w:pPr>
              <w:spacing w:line="240" w:lineRule="auto"/>
              <w:jc w:val="both"/>
              <w:rPr>
                <w:rFonts w:ascii="Times New Roman" w:hAnsi="Times New Roman"/>
                <w:bCs/>
                <w:color w:val="auto"/>
                <w:sz w:val="24"/>
                <w:szCs w:val="24"/>
                <w:lang w:val="uk-UA"/>
              </w:rPr>
            </w:pPr>
            <w:r w:rsidRPr="008B5CB5">
              <w:rPr>
                <w:rFonts w:ascii="Times New Roman" w:hAnsi="Times New Roman"/>
                <w:color w:val="auto"/>
                <w:sz w:val="24"/>
                <w:szCs w:val="24"/>
                <w:lang w:val="uk-UA"/>
              </w:rPr>
              <w:t xml:space="preserve">6.2. </w:t>
            </w:r>
            <w:r w:rsidR="009E7E56" w:rsidRPr="008B5CB5">
              <w:rPr>
                <w:rFonts w:ascii="Times New Roman" w:hAnsi="Times New Roman"/>
                <w:color w:val="auto"/>
                <w:sz w:val="24"/>
                <w:szCs w:val="24"/>
                <w:lang w:val="uk-UA"/>
              </w:rPr>
              <w:t xml:space="preserve">Документи, які повинен надати учасник у складі тендерної пропозиції, для підтвердження </w:t>
            </w:r>
            <w:r w:rsidR="009E7E56" w:rsidRPr="008B5CB5">
              <w:rPr>
                <w:rFonts w:ascii="Times New Roman" w:hAnsi="Times New Roman"/>
                <w:bCs/>
                <w:color w:val="auto"/>
                <w:sz w:val="24"/>
                <w:szCs w:val="24"/>
                <w:lang w:val="uk-UA"/>
              </w:rPr>
              <w:t xml:space="preserve">відсутності підстав для відмови в участі у процедурі закупівлі відповідно до </w:t>
            </w:r>
            <w:r w:rsidR="00320606" w:rsidRPr="008B5CB5">
              <w:rPr>
                <w:rFonts w:ascii="Times New Roman" w:hAnsi="Times New Roman"/>
                <w:bCs/>
                <w:color w:val="auto"/>
                <w:sz w:val="24"/>
                <w:szCs w:val="24"/>
                <w:lang w:val="uk-UA"/>
              </w:rPr>
              <w:t>п.</w:t>
            </w:r>
            <w:r w:rsidR="009E7E56" w:rsidRPr="008B5CB5">
              <w:rPr>
                <w:rFonts w:ascii="Times New Roman" w:hAnsi="Times New Roman"/>
                <w:bCs/>
                <w:color w:val="auto"/>
                <w:sz w:val="24"/>
                <w:szCs w:val="24"/>
                <w:lang w:val="uk-UA"/>
              </w:rPr>
              <w:t> </w:t>
            </w:r>
            <w:r w:rsidR="00320606" w:rsidRPr="008B5CB5">
              <w:rPr>
                <w:rFonts w:ascii="Times New Roman" w:hAnsi="Times New Roman"/>
                <w:bCs/>
                <w:color w:val="auto"/>
                <w:sz w:val="24"/>
                <w:szCs w:val="24"/>
                <w:lang w:val="uk-UA"/>
              </w:rPr>
              <w:t>4</w:t>
            </w:r>
            <w:r w:rsidR="009E7E56" w:rsidRPr="008B5CB5">
              <w:rPr>
                <w:rFonts w:ascii="Times New Roman" w:hAnsi="Times New Roman"/>
                <w:bCs/>
                <w:color w:val="auto"/>
                <w:sz w:val="24"/>
                <w:szCs w:val="24"/>
                <w:lang w:val="uk-UA"/>
              </w:rPr>
              <w:t xml:space="preserve">7 </w:t>
            </w:r>
            <w:r w:rsidR="00320606" w:rsidRPr="008B5CB5">
              <w:rPr>
                <w:rFonts w:ascii="Times New Roman" w:hAnsi="Times New Roman"/>
                <w:bCs/>
                <w:color w:val="auto"/>
                <w:sz w:val="24"/>
                <w:szCs w:val="24"/>
                <w:lang w:val="uk-UA"/>
              </w:rPr>
              <w:t xml:space="preserve">Особливостей </w:t>
            </w:r>
            <w:r w:rsidR="009E7E56" w:rsidRPr="008B5CB5">
              <w:rPr>
                <w:rFonts w:ascii="Times New Roman" w:hAnsi="Times New Roman"/>
                <w:bCs/>
                <w:color w:val="auto"/>
                <w:sz w:val="24"/>
                <w:szCs w:val="24"/>
                <w:lang w:val="uk-UA"/>
              </w:rPr>
              <w:t>наведені у Додатку 2.</w:t>
            </w:r>
          </w:p>
          <w:p w:rsidR="009E6391" w:rsidRPr="008B5CB5" w:rsidRDefault="007C4B4B" w:rsidP="009E6391">
            <w:pPr>
              <w:widowControl w:val="0"/>
              <w:spacing w:line="240" w:lineRule="auto"/>
              <w:ind w:right="113"/>
              <w:contextualSpacing/>
              <w:jc w:val="both"/>
              <w:rPr>
                <w:rFonts w:ascii="Times New Roman" w:hAnsi="Times New Roman"/>
                <w:color w:val="auto"/>
                <w:sz w:val="24"/>
                <w:szCs w:val="24"/>
                <w:lang w:val="uk-UA"/>
              </w:rPr>
            </w:pPr>
            <w:r w:rsidRPr="008B5CB5">
              <w:rPr>
                <w:rFonts w:ascii="Times New Roman" w:hAnsi="Times New Roman"/>
                <w:color w:val="auto"/>
                <w:sz w:val="24"/>
                <w:szCs w:val="24"/>
                <w:lang w:val="uk-UA"/>
              </w:rPr>
              <w:t xml:space="preserve">6.3. </w:t>
            </w:r>
            <w:r w:rsidR="009E7E56" w:rsidRPr="008B5CB5">
              <w:rPr>
                <w:rFonts w:ascii="Times New Roman" w:hAnsi="Times New Roman"/>
                <w:color w:val="auto"/>
                <w:sz w:val="24"/>
                <w:szCs w:val="24"/>
                <w:lang w:val="uk-UA"/>
              </w:rPr>
              <w:t>Документи, які повинен надати переможець наведені у Додатку 2.</w:t>
            </w:r>
          </w:p>
          <w:p w:rsidR="00D83DFC" w:rsidRPr="008B5CB5" w:rsidRDefault="007C4B4B" w:rsidP="009E7E56">
            <w:pPr>
              <w:pStyle w:val="1"/>
              <w:widowControl w:val="0"/>
              <w:spacing w:line="240" w:lineRule="auto"/>
              <w:ind w:right="113"/>
              <w:jc w:val="both"/>
              <w:rPr>
                <w:rFonts w:ascii="Times New Roman" w:hAnsi="Times New Roman"/>
                <w:color w:val="auto"/>
                <w:sz w:val="24"/>
                <w:szCs w:val="24"/>
                <w:lang w:val="uk-UA"/>
              </w:rPr>
            </w:pPr>
            <w:r w:rsidRPr="008B5CB5">
              <w:rPr>
                <w:rFonts w:ascii="Times New Roman" w:hAnsi="Times New Roman"/>
                <w:color w:val="auto"/>
                <w:sz w:val="24"/>
                <w:szCs w:val="24"/>
                <w:lang w:val="uk-UA"/>
              </w:rPr>
              <w:t>6.</w:t>
            </w:r>
            <w:r w:rsidR="003B3719" w:rsidRPr="008B5CB5">
              <w:rPr>
                <w:rFonts w:ascii="Times New Roman" w:hAnsi="Times New Roman"/>
                <w:color w:val="auto"/>
                <w:sz w:val="24"/>
                <w:szCs w:val="24"/>
                <w:lang w:val="uk-UA"/>
              </w:rPr>
              <w:t>4</w:t>
            </w:r>
            <w:r w:rsidRPr="008B5CB5">
              <w:rPr>
                <w:rFonts w:ascii="Times New Roman" w:hAnsi="Times New Roman"/>
                <w:color w:val="auto"/>
                <w:sz w:val="24"/>
                <w:szCs w:val="24"/>
                <w:lang w:val="uk-UA"/>
              </w:rPr>
              <w:t xml:space="preserve">. </w:t>
            </w:r>
            <w:r w:rsidR="009E7E56" w:rsidRPr="008B5CB5">
              <w:rPr>
                <w:rFonts w:ascii="Times New Roman" w:hAnsi="Times New Roman"/>
                <w:color w:val="auto"/>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0A7571" w:rsidRPr="008B5CB5" w:rsidRDefault="000A7571" w:rsidP="000A7571">
            <w:pPr>
              <w:pStyle w:val="1"/>
              <w:widowControl w:val="0"/>
              <w:spacing w:line="240" w:lineRule="auto"/>
              <w:ind w:right="113"/>
              <w:jc w:val="both"/>
              <w:rPr>
                <w:rFonts w:ascii="Times New Roman" w:hAnsi="Times New Roman"/>
                <w:color w:val="auto"/>
                <w:sz w:val="24"/>
                <w:szCs w:val="24"/>
                <w:lang w:val="uk-UA"/>
              </w:rPr>
            </w:pPr>
            <w:r w:rsidRPr="008B5CB5">
              <w:rPr>
                <w:rFonts w:ascii="Times New Roman" w:hAnsi="Times New Roman"/>
                <w:color w:val="auto"/>
                <w:sz w:val="24"/>
                <w:szCs w:val="24"/>
                <w:lang w:val="uk-UA"/>
              </w:rPr>
              <w:t>6.</w:t>
            </w:r>
            <w:r w:rsidR="003B3719" w:rsidRPr="008B5CB5">
              <w:rPr>
                <w:rFonts w:ascii="Times New Roman" w:hAnsi="Times New Roman"/>
                <w:color w:val="auto"/>
                <w:sz w:val="24"/>
                <w:szCs w:val="24"/>
                <w:lang w:val="uk-UA"/>
              </w:rPr>
              <w:t>5</w:t>
            </w:r>
            <w:r w:rsidRPr="008B5CB5">
              <w:rPr>
                <w:rFonts w:ascii="Times New Roman" w:hAnsi="Times New Roman"/>
                <w:color w:val="auto"/>
                <w:sz w:val="24"/>
                <w:szCs w:val="24"/>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320606" w:rsidRPr="008B5CB5">
              <w:rPr>
                <w:rFonts w:ascii="Times New Roman" w:hAnsi="Times New Roman"/>
                <w:color w:val="auto"/>
                <w:sz w:val="24"/>
                <w:szCs w:val="24"/>
                <w:lang w:val="uk-UA"/>
              </w:rPr>
              <w:t>п. 47 Особливостей</w:t>
            </w:r>
            <w:r w:rsidRPr="008B5CB5">
              <w:rPr>
                <w:rFonts w:ascii="Times New Roman" w:hAnsi="Times New Roman"/>
                <w:color w:val="auto"/>
                <w:sz w:val="24"/>
                <w:szCs w:val="24"/>
                <w:lang w:val="uk-UA"/>
              </w:rPr>
              <w:t xml:space="preserve"> подається по кожному з учасників, які входять у склад об’єднання окремо.</w:t>
            </w:r>
          </w:p>
          <w:p w:rsidR="00E441FB" w:rsidRPr="008B5CB5" w:rsidRDefault="00E441FB" w:rsidP="000A7571">
            <w:pPr>
              <w:pStyle w:val="1"/>
              <w:widowControl w:val="0"/>
              <w:spacing w:line="240" w:lineRule="auto"/>
              <w:ind w:right="113"/>
              <w:jc w:val="both"/>
              <w:rPr>
                <w:rFonts w:ascii="Times New Roman" w:hAnsi="Times New Roman" w:cs="Times New Roman"/>
                <w:color w:val="auto"/>
                <w:lang w:val="uk-UA"/>
              </w:rPr>
            </w:pPr>
            <w:r w:rsidRPr="008B5CB5">
              <w:rPr>
                <w:rFonts w:ascii="Times New Roman" w:hAnsi="Times New Roman" w:cs="Times New Roman"/>
                <w:color w:val="auto"/>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B31F6" w:rsidRPr="008B5CB5" w:rsidTr="001B3631">
        <w:trPr>
          <w:trHeight w:val="520"/>
          <w:jc w:val="center"/>
        </w:trPr>
        <w:tc>
          <w:tcPr>
            <w:tcW w:w="576" w:type="dxa"/>
          </w:tcPr>
          <w:p w:rsidR="00AB31F6" w:rsidRPr="008B5CB5" w:rsidRDefault="00F118C6" w:rsidP="00C45F20">
            <w:pPr>
              <w:pStyle w:val="1"/>
              <w:widowControl w:val="0"/>
              <w:spacing w:line="240" w:lineRule="auto"/>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7</w:t>
            </w:r>
          </w:p>
        </w:tc>
        <w:tc>
          <w:tcPr>
            <w:tcW w:w="3006" w:type="dxa"/>
          </w:tcPr>
          <w:p w:rsidR="00AB31F6" w:rsidRPr="008B5CB5" w:rsidRDefault="00CE2A4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8B5CB5">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6414" w:type="dxa"/>
          </w:tcPr>
          <w:p w:rsidR="00F601F2" w:rsidRPr="008B5CB5" w:rsidRDefault="007C4B4B" w:rsidP="00F601F2">
            <w:pPr>
              <w:pStyle w:val="1"/>
              <w:widowControl w:val="0"/>
              <w:spacing w:line="240" w:lineRule="auto"/>
              <w:ind w:right="113"/>
              <w:jc w:val="both"/>
              <w:rPr>
                <w:rFonts w:ascii="Times New Roman" w:hAnsi="Times New Roman" w:cs="Times New Roman"/>
                <w:color w:val="auto"/>
                <w:sz w:val="24"/>
                <w:szCs w:val="24"/>
                <w:lang w:val="uk-UA"/>
              </w:rPr>
            </w:pPr>
            <w:r w:rsidRPr="008B5CB5">
              <w:rPr>
                <w:rFonts w:ascii="Times New Roman" w:hAnsi="Times New Roman" w:cs="Times New Roman"/>
                <w:color w:val="auto"/>
                <w:sz w:val="24"/>
                <w:szCs w:val="24"/>
                <w:lang w:val="uk-UA"/>
              </w:rPr>
              <w:t xml:space="preserve">7.1. </w:t>
            </w:r>
            <w:r w:rsidR="00F601F2" w:rsidRPr="008B5CB5">
              <w:rPr>
                <w:rFonts w:ascii="Times New Roman" w:hAnsi="Times New Roman" w:cs="Times New Roman"/>
                <w:color w:val="auto"/>
                <w:sz w:val="24"/>
                <w:szCs w:val="24"/>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601F2" w:rsidRPr="008B5CB5" w:rsidRDefault="00F601F2" w:rsidP="00F601F2">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Обсяги робіт</w:t>
            </w:r>
            <w:r w:rsidR="007B0DC5" w:rsidRPr="008B5CB5">
              <w:rPr>
                <w:rFonts w:ascii="Times New Roman" w:eastAsia="Times New Roman" w:hAnsi="Times New Roman" w:cs="Times New Roman"/>
                <w:color w:val="auto"/>
                <w:sz w:val="24"/>
                <w:szCs w:val="24"/>
                <w:lang w:val="uk-UA"/>
              </w:rPr>
              <w:t xml:space="preserve"> (технічна специфікація)</w:t>
            </w:r>
            <w:r w:rsidRPr="008B5CB5">
              <w:rPr>
                <w:rFonts w:ascii="Times New Roman" w:eastAsia="Times New Roman" w:hAnsi="Times New Roman" w:cs="Times New Roman"/>
                <w:color w:val="auto"/>
                <w:sz w:val="24"/>
                <w:szCs w:val="24"/>
                <w:lang w:val="uk-UA"/>
              </w:rPr>
              <w:t>, що пропонуються до виконання, наведені у Додатку 3.</w:t>
            </w:r>
          </w:p>
          <w:p w:rsidR="00F601F2" w:rsidRPr="008B5CB5" w:rsidRDefault="007C4B4B" w:rsidP="00F601F2">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7.2. </w:t>
            </w:r>
            <w:r w:rsidR="00F601F2" w:rsidRPr="008B5CB5">
              <w:rPr>
                <w:rFonts w:ascii="Times New Roman" w:eastAsia="Times New Roman" w:hAnsi="Times New Roman" w:cs="Times New Roman"/>
                <w:color w:val="auto"/>
                <w:sz w:val="24"/>
                <w:szCs w:val="24"/>
                <w:lang w:val="uk-UA"/>
              </w:rPr>
              <w:t xml:space="preserve">Вимоги щодо необхідності застосування заходів із захисту довкілля: </w:t>
            </w:r>
          </w:p>
          <w:p w:rsidR="00F601F2" w:rsidRPr="008B5CB5" w:rsidRDefault="00F601F2" w:rsidP="00F601F2">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запобігати утворенню та зменшувати обсяги будівельних відходів;</w:t>
            </w:r>
          </w:p>
          <w:p w:rsidR="00F601F2" w:rsidRPr="008B5CB5" w:rsidRDefault="00F601F2" w:rsidP="00F601F2">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F601F2" w:rsidRPr="008B5CB5" w:rsidRDefault="00F601F2" w:rsidP="00F601F2">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не допускати розливу нафтопродуктів, мастил та інших хімічних речовин на ґрунт;</w:t>
            </w:r>
          </w:p>
          <w:p w:rsidR="00F601F2" w:rsidRPr="008B5CB5" w:rsidRDefault="00F601F2" w:rsidP="00F601F2">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під час експлуатації будівельних машин і механізмів здійснювати заходи щодо зниження токсичності викидів;</w:t>
            </w:r>
          </w:p>
          <w:p w:rsidR="00F601F2" w:rsidRPr="008B5CB5" w:rsidRDefault="00F601F2" w:rsidP="00F601F2">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ощадливо використовувати воду та електроенергію.</w:t>
            </w:r>
          </w:p>
          <w:p w:rsidR="00F601F2" w:rsidRPr="008B5CB5" w:rsidRDefault="00F601F2" w:rsidP="00F601F2">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Відповідальність за виконання вимог екологічної безпеки несуть керівники Учасника-переможця.</w:t>
            </w:r>
          </w:p>
          <w:p w:rsidR="00E0649A" w:rsidRPr="008B5CB5" w:rsidRDefault="00904601" w:rsidP="00F601F2">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В</w:t>
            </w:r>
            <w:r w:rsidR="00E0649A" w:rsidRPr="008B5CB5">
              <w:rPr>
                <w:rFonts w:ascii="Times New Roman" w:eastAsia="Times New Roman" w:hAnsi="Times New Roman" w:cs="Times New Roman"/>
                <w:color w:val="auto"/>
                <w:sz w:val="24"/>
                <w:szCs w:val="24"/>
                <w:lang w:val="uk-UA"/>
              </w:rPr>
              <w:t>ідповідальність за виконання вимог екологічної безпеки несе керівник підприємства.</w:t>
            </w:r>
          </w:p>
          <w:p w:rsidR="00942445" w:rsidRPr="008B5CB5" w:rsidRDefault="00942445" w:rsidP="00942445">
            <w:pPr>
              <w:spacing w:line="240" w:lineRule="auto"/>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lastRenderedPageBreak/>
              <w:t xml:space="preserve">7.3. Ціна тендерної пропозиції Учасника визначає суму, за яку Учасник пропонує </w:t>
            </w:r>
            <w:r w:rsidR="00735B6F" w:rsidRPr="008B5CB5">
              <w:rPr>
                <w:rFonts w:ascii="Times New Roman" w:eastAsia="Times New Roman" w:hAnsi="Times New Roman" w:cs="Times New Roman"/>
                <w:color w:val="auto"/>
                <w:sz w:val="24"/>
                <w:szCs w:val="24"/>
                <w:lang w:val="uk-UA"/>
              </w:rPr>
              <w:t>виконати роботи</w:t>
            </w:r>
            <w:r w:rsidRPr="008B5CB5">
              <w:rPr>
                <w:rFonts w:ascii="Times New Roman" w:eastAsia="Times New Roman" w:hAnsi="Times New Roman" w:cs="Times New Roman"/>
                <w:color w:val="auto"/>
                <w:sz w:val="24"/>
                <w:szCs w:val="24"/>
                <w:lang w:val="uk-UA"/>
              </w:rPr>
              <w:t xml:space="preserve"> відповідно до Додатку 3.</w:t>
            </w:r>
          </w:p>
          <w:p w:rsidR="00942445" w:rsidRPr="008B5CB5" w:rsidRDefault="00942445" w:rsidP="00942445">
            <w:pPr>
              <w:spacing w:line="240" w:lineRule="auto"/>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З урахуванням умов тендерної документації Учасник визначає ціну на </w:t>
            </w:r>
            <w:r w:rsidR="00735B6F" w:rsidRPr="008B5CB5">
              <w:rPr>
                <w:rFonts w:ascii="Times New Roman" w:eastAsia="Times New Roman" w:hAnsi="Times New Roman" w:cs="Times New Roman"/>
                <w:color w:val="auto"/>
                <w:sz w:val="24"/>
                <w:szCs w:val="24"/>
                <w:lang w:val="uk-UA"/>
              </w:rPr>
              <w:t>роботи</w:t>
            </w:r>
            <w:r w:rsidRPr="008B5CB5">
              <w:rPr>
                <w:rFonts w:ascii="Times New Roman" w:eastAsia="Times New Roman" w:hAnsi="Times New Roman" w:cs="Times New Roman"/>
                <w:color w:val="auto"/>
                <w:sz w:val="24"/>
                <w:szCs w:val="24"/>
                <w:lang w:val="uk-UA"/>
              </w:rPr>
              <w:t xml:space="preserve">, які він пропонує виконати за Договором, з урахуванням вартості самих </w:t>
            </w:r>
            <w:r w:rsidR="00735B6F" w:rsidRPr="008B5CB5">
              <w:rPr>
                <w:rFonts w:ascii="Times New Roman" w:eastAsia="Times New Roman" w:hAnsi="Times New Roman" w:cs="Times New Roman"/>
                <w:color w:val="auto"/>
                <w:sz w:val="24"/>
                <w:szCs w:val="24"/>
                <w:lang w:val="uk-UA"/>
              </w:rPr>
              <w:t>робіт</w:t>
            </w:r>
            <w:r w:rsidRPr="008B5CB5">
              <w:rPr>
                <w:rFonts w:ascii="Times New Roman" w:eastAsia="Times New Roman" w:hAnsi="Times New Roman" w:cs="Times New Roman"/>
                <w:color w:val="auto"/>
                <w:sz w:val="24"/>
                <w:szCs w:val="24"/>
                <w:lang w:val="uk-UA"/>
              </w:rPr>
              <w:t xml:space="preserve">, усіх своїх витрат, вартості необхідних матеріальних ресурсів, транспортних витрат, податків і зборів, що сплачуються або мають бути сплачені, усіх своїх витрат, пов’язаних з </w:t>
            </w:r>
            <w:r w:rsidR="00735B6F" w:rsidRPr="008B5CB5">
              <w:rPr>
                <w:rFonts w:ascii="Times New Roman" w:eastAsia="Times New Roman" w:hAnsi="Times New Roman" w:cs="Times New Roman"/>
                <w:color w:val="auto"/>
                <w:sz w:val="24"/>
                <w:szCs w:val="24"/>
                <w:lang w:val="uk-UA"/>
              </w:rPr>
              <w:t>виконанням робіт</w:t>
            </w:r>
            <w:r w:rsidRPr="008B5CB5">
              <w:rPr>
                <w:rFonts w:ascii="Times New Roman" w:eastAsia="Times New Roman" w:hAnsi="Times New Roman" w:cs="Times New Roman"/>
                <w:color w:val="auto"/>
                <w:sz w:val="24"/>
                <w:szCs w:val="24"/>
                <w:lang w:val="uk-UA"/>
              </w:rPr>
              <w:t>, тощо.</w:t>
            </w:r>
          </w:p>
          <w:p w:rsidR="00942445" w:rsidRPr="008B5CB5" w:rsidRDefault="00942445" w:rsidP="00942445">
            <w:pPr>
              <w:spacing w:line="240" w:lineRule="auto"/>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7.4. 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w:t>
            </w:r>
            <w:proofErr w:type="spellStart"/>
            <w:r w:rsidRPr="008B5CB5">
              <w:rPr>
                <w:rFonts w:ascii="Times New Roman" w:eastAsia="Times New Roman" w:hAnsi="Times New Roman" w:cs="Times New Roman"/>
                <w:color w:val="auto"/>
                <w:sz w:val="24"/>
                <w:szCs w:val="24"/>
                <w:lang w:val="uk-UA"/>
              </w:rPr>
              <w:t>виробництва–</w:t>
            </w:r>
            <w:proofErr w:type="spellEnd"/>
            <w:r w:rsidRPr="008B5CB5">
              <w:rPr>
                <w:rFonts w:ascii="Times New Roman" w:eastAsia="Times New Roman" w:hAnsi="Times New Roman" w:cs="Times New Roman"/>
                <w:color w:val="auto"/>
                <w:sz w:val="24"/>
                <w:szCs w:val="24"/>
                <w:lang w:val="uk-UA"/>
              </w:rPr>
              <w:t xml:space="preserve"> необхідно розуміти зазначене, як можливість використання еквіваленту.</w:t>
            </w:r>
          </w:p>
          <w:p w:rsidR="00942445" w:rsidRPr="008B5CB5" w:rsidRDefault="00942445" w:rsidP="00942445">
            <w:pPr>
              <w:spacing w:line="240" w:lineRule="auto"/>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Посилання Замовником у Додатку 3 на конкретну торговельну марку чи фірму, патент, конструкцію джерела його походження або виробника є необхідним, відповідно до проекту будівництва, що пройшов державну експертизу.</w:t>
            </w:r>
          </w:p>
          <w:p w:rsidR="00E0649A" w:rsidRPr="008B5CB5" w:rsidRDefault="00E0649A" w:rsidP="00E0649A">
            <w:pPr>
              <w:spacing w:line="240" w:lineRule="auto"/>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7.5. Ціна пропозиції визначається Учасником відповідно до вимог національних стандартів, але не виключно, а саме:</w:t>
            </w:r>
          </w:p>
          <w:p w:rsidR="00E0649A" w:rsidRPr="008B5CB5" w:rsidRDefault="00E0649A" w:rsidP="00E0649A">
            <w:pPr>
              <w:spacing w:line="240" w:lineRule="auto"/>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Настанови з визначення вартості будівництва, затвердженої Наказом Міністерством розвитку громад та територій України від 01.11.2021 №281.</w:t>
            </w:r>
          </w:p>
          <w:p w:rsidR="00E0649A" w:rsidRPr="008B5CB5" w:rsidRDefault="00E0649A" w:rsidP="00E0649A">
            <w:pPr>
              <w:spacing w:line="240" w:lineRule="auto"/>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Ціна тендерної пропозиції, за яку Учасник згоден </w:t>
            </w:r>
            <w:r w:rsidR="00735B6F" w:rsidRPr="008B5CB5">
              <w:rPr>
                <w:rFonts w:ascii="Times New Roman" w:eastAsia="Times New Roman" w:hAnsi="Times New Roman" w:cs="Times New Roman"/>
                <w:color w:val="auto"/>
                <w:sz w:val="24"/>
                <w:szCs w:val="24"/>
                <w:lang w:val="uk-UA"/>
              </w:rPr>
              <w:t>виконати зазначені роботи</w:t>
            </w:r>
            <w:r w:rsidRPr="008B5CB5">
              <w:rPr>
                <w:rFonts w:ascii="Times New Roman" w:eastAsia="Times New Roman" w:hAnsi="Times New Roman" w:cs="Times New Roman"/>
                <w:color w:val="auto"/>
                <w:sz w:val="24"/>
                <w:szCs w:val="24"/>
                <w:lang w:val="uk-UA"/>
              </w:rPr>
              <w:t xml:space="preserve">, розраховується виходячи з обсягів </w:t>
            </w:r>
            <w:r w:rsidR="00735B6F" w:rsidRPr="008B5CB5">
              <w:rPr>
                <w:rFonts w:ascii="Times New Roman" w:eastAsia="Times New Roman" w:hAnsi="Times New Roman" w:cs="Times New Roman"/>
                <w:color w:val="auto"/>
                <w:sz w:val="24"/>
                <w:szCs w:val="24"/>
                <w:lang w:val="uk-UA"/>
              </w:rPr>
              <w:t>робіт</w:t>
            </w:r>
            <w:r w:rsidRPr="008B5CB5">
              <w:rPr>
                <w:rFonts w:ascii="Times New Roman" w:eastAsia="Times New Roman" w:hAnsi="Times New Roman" w:cs="Times New Roman"/>
                <w:color w:val="auto"/>
                <w:sz w:val="24"/>
                <w:szCs w:val="24"/>
                <w:lang w:val="uk-UA"/>
              </w:rPr>
              <w:t xml:space="preserve">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942445" w:rsidRPr="008B5CB5" w:rsidRDefault="00E0649A" w:rsidP="00E0649A">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Договірна ціна встановлюється динамічною.</w:t>
            </w:r>
          </w:p>
          <w:p w:rsidR="00F601F2" w:rsidRPr="008B5CB5" w:rsidRDefault="007C4B4B" w:rsidP="00942445">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7.6. </w:t>
            </w:r>
            <w:r w:rsidR="00F601F2" w:rsidRPr="008B5CB5">
              <w:rPr>
                <w:rFonts w:ascii="Times New Roman" w:eastAsia="Times New Roman" w:hAnsi="Times New Roman" w:cs="Times New Roman"/>
                <w:color w:val="auto"/>
                <w:sz w:val="24"/>
                <w:szCs w:val="24"/>
                <w:lang w:val="uk-UA"/>
              </w:rPr>
              <w:t>Усі застосовані матеріали і устаткування повинні мати сертифікати у тому числі і по пожежній безпеці та гігієнічні висновки, які повинні бути надані під час прийому – передачі об'єкту.</w:t>
            </w:r>
          </w:p>
          <w:p w:rsidR="00F601F2" w:rsidRPr="008B5CB5" w:rsidRDefault="007C4B4B" w:rsidP="00F601F2">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7.7. </w:t>
            </w:r>
            <w:r w:rsidR="00F601F2" w:rsidRPr="008B5CB5">
              <w:rPr>
                <w:rFonts w:ascii="Times New Roman" w:eastAsia="Times New Roman" w:hAnsi="Times New Roman" w:cs="Times New Roman"/>
                <w:color w:val="auto"/>
                <w:sz w:val="24"/>
                <w:szCs w:val="24"/>
                <w:lang w:val="uk-UA"/>
              </w:rPr>
              <w:t xml:space="preserve">Якщо тендерна пропозиція Учасника містить не всі види </w:t>
            </w:r>
            <w:r w:rsidR="00735B6F" w:rsidRPr="008B5CB5">
              <w:rPr>
                <w:rFonts w:ascii="Times New Roman" w:eastAsia="Times New Roman" w:hAnsi="Times New Roman" w:cs="Times New Roman"/>
                <w:color w:val="auto"/>
                <w:sz w:val="24"/>
                <w:szCs w:val="24"/>
                <w:lang w:val="uk-UA"/>
              </w:rPr>
              <w:t>робіт</w:t>
            </w:r>
            <w:r w:rsidR="00F601F2" w:rsidRPr="008B5CB5">
              <w:rPr>
                <w:rFonts w:ascii="Times New Roman" w:eastAsia="Times New Roman" w:hAnsi="Times New Roman" w:cs="Times New Roman"/>
                <w:color w:val="auto"/>
                <w:sz w:val="24"/>
                <w:szCs w:val="24"/>
                <w:lang w:val="uk-UA"/>
              </w:rPr>
              <w:t xml:space="preserve"> або не повний їх обсяг, не всі </w:t>
            </w:r>
            <w:proofErr w:type="spellStart"/>
            <w:r w:rsidR="00F601F2" w:rsidRPr="008B5CB5">
              <w:rPr>
                <w:rFonts w:ascii="Times New Roman" w:eastAsia="Times New Roman" w:hAnsi="Times New Roman" w:cs="Times New Roman"/>
                <w:color w:val="auto"/>
                <w:sz w:val="24"/>
                <w:szCs w:val="24"/>
                <w:lang w:val="uk-UA"/>
              </w:rPr>
              <w:t>матеріально-</w:t>
            </w:r>
            <w:proofErr w:type="spellEnd"/>
            <w:r w:rsidR="00F601F2" w:rsidRPr="008B5CB5">
              <w:rPr>
                <w:rFonts w:ascii="Times New Roman" w:eastAsia="Times New Roman" w:hAnsi="Times New Roman" w:cs="Times New Roman"/>
                <w:color w:val="auto"/>
                <w:sz w:val="24"/>
                <w:szCs w:val="24"/>
                <w:lang w:val="uk-UA"/>
              </w:rPr>
              <w:t xml:space="preserve"> технічні ресурси згідно з переліком наведеним у Додатку 3, ця тендерна пропозиція вважається такою, що не відповідає умовам тендерної документації, та відхиляється Замовником.</w:t>
            </w:r>
          </w:p>
          <w:p w:rsidR="00CE2A4C" w:rsidRPr="008B5CB5" w:rsidRDefault="007C4B4B" w:rsidP="00F601F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7.8. </w:t>
            </w:r>
            <w:r w:rsidR="00F601F2" w:rsidRPr="008B5CB5">
              <w:rPr>
                <w:rFonts w:ascii="Times New Roman" w:eastAsia="Times New Roman" w:hAnsi="Times New Roman" w:cs="Times New Roman"/>
                <w:color w:val="auto"/>
                <w:sz w:val="24"/>
                <w:szCs w:val="24"/>
                <w:lang w:val="uk-UA"/>
              </w:rPr>
              <w:t>Якщо документи та розрахунок ціни тендерної пропозиції Учасника не відповідають умовам тендерної документації, пропозиція буде відхилена Замовником.</w:t>
            </w:r>
          </w:p>
          <w:p w:rsidR="003B3719" w:rsidRPr="008B5CB5" w:rsidRDefault="00DE21DD" w:rsidP="00B449F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7.9. Ціна тендерної пропозиції повинна співпадати з ціною, вказаною в розрахунках</w:t>
            </w:r>
            <w:r w:rsidRPr="008B5CB5">
              <w:rPr>
                <w:color w:val="auto"/>
                <w:lang w:val="uk-UA"/>
              </w:rPr>
              <w:t xml:space="preserve"> </w:t>
            </w:r>
            <w:r w:rsidRPr="008B5CB5">
              <w:rPr>
                <w:rFonts w:ascii="Times New Roman" w:eastAsia="Times New Roman" w:hAnsi="Times New Roman" w:cs="Times New Roman"/>
                <w:color w:val="auto"/>
                <w:sz w:val="24"/>
                <w:szCs w:val="24"/>
                <w:lang w:val="uk-UA"/>
              </w:rPr>
              <w:t>Форми №</w:t>
            </w:r>
            <w:r w:rsidR="00452678" w:rsidRPr="008B5CB5">
              <w:rPr>
                <w:rFonts w:ascii="Times New Roman" w:eastAsia="Times New Roman" w:hAnsi="Times New Roman" w:cs="Times New Roman"/>
                <w:color w:val="auto"/>
                <w:sz w:val="24"/>
                <w:szCs w:val="24"/>
                <w:lang w:val="uk-UA"/>
              </w:rPr>
              <w:t>7</w:t>
            </w:r>
            <w:r w:rsidRPr="008B5CB5">
              <w:rPr>
                <w:rFonts w:ascii="Times New Roman" w:eastAsia="Times New Roman" w:hAnsi="Times New Roman" w:cs="Times New Roman"/>
                <w:color w:val="auto"/>
                <w:sz w:val="24"/>
                <w:szCs w:val="24"/>
                <w:lang w:val="uk-UA"/>
              </w:rPr>
              <w:t xml:space="preserve"> Зведений кошторисний розрахунок та Форми №</w:t>
            </w:r>
            <w:r w:rsidR="00452678" w:rsidRPr="008B5CB5">
              <w:rPr>
                <w:rFonts w:ascii="Times New Roman" w:eastAsia="Times New Roman" w:hAnsi="Times New Roman" w:cs="Times New Roman"/>
                <w:color w:val="auto"/>
                <w:sz w:val="24"/>
                <w:szCs w:val="24"/>
                <w:lang w:val="uk-UA"/>
              </w:rPr>
              <w:t>30</w:t>
            </w:r>
            <w:r w:rsidRPr="008B5CB5">
              <w:rPr>
                <w:rFonts w:ascii="Times New Roman" w:eastAsia="Times New Roman" w:hAnsi="Times New Roman" w:cs="Times New Roman"/>
                <w:color w:val="auto"/>
                <w:sz w:val="24"/>
                <w:szCs w:val="24"/>
                <w:lang w:val="uk-UA"/>
              </w:rPr>
              <w:t xml:space="preserve"> Договірна ціна.</w:t>
            </w:r>
          </w:p>
          <w:p w:rsidR="00160CD1" w:rsidRPr="008B5CB5" w:rsidRDefault="00160CD1" w:rsidP="00160CD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7.10. При складанні договірної ціни слід враховувати граничний розмір кошторисної заробітної плати у розмірі 13500,00 грн., що відповідає середньому розряду складності робіт 3,8 для звичайних умов будівництва.</w:t>
            </w:r>
          </w:p>
          <w:p w:rsidR="00AA5A48" w:rsidRPr="008B5CB5" w:rsidRDefault="00AA5A48" w:rsidP="00AA5A48">
            <w:pPr>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7.11. Звертаємо увагу Учасників, що частина робіт </w:t>
            </w:r>
            <w:r w:rsidRPr="008B5CB5">
              <w:rPr>
                <w:rFonts w:ascii="Times New Roman" w:eastAsia="Times New Roman" w:hAnsi="Times New Roman" w:cs="Times New Roman"/>
                <w:color w:val="auto"/>
                <w:sz w:val="24"/>
                <w:szCs w:val="24"/>
                <w:lang w:val="uk-UA"/>
              </w:rPr>
              <w:lastRenderedPageBreak/>
              <w:t>виконується з матеріалів наявних у Замовника, про що зазначено в технічній специфікації (Додаток 3). Вартість вищезгаданих матеріальних ресурсів не включено до очікуваної вартості предмета закупівлі і не повинна включатися в вартість пропозиції Учасника.</w:t>
            </w:r>
          </w:p>
          <w:p w:rsidR="00AA5A48" w:rsidRPr="008B5CB5" w:rsidRDefault="00AA5A48" w:rsidP="00AA5A48">
            <w:pPr>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7.12. Представники Переможця закупівлі, які будуть безпосередньо приймати участь в процесі будівництва зобов’язані пройти безкоштовне навчання і тренінг по монтажу трубних з’єднань та іншим роботам, в тому числі монтажу системи контролю для виявлення витоків від компанії SIA </w:t>
            </w:r>
            <w:proofErr w:type="spellStart"/>
            <w:r w:rsidRPr="008B5CB5">
              <w:rPr>
                <w:rFonts w:ascii="Times New Roman" w:eastAsia="Times New Roman" w:hAnsi="Times New Roman" w:cs="Times New Roman"/>
                <w:color w:val="auto"/>
                <w:sz w:val="24"/>
                <w:szCs w:val="24"/>
                <w:lang w:val="uk-UA"/>
              </w:rPr>
              <w:t>Poliurs</w:t>
            </w:r>
            <w:proofErr w:type="spellEnd"/>
            <w:r w:rsidRPr="008B5CB5">
              <w:rPr>
                <w:rFonts w:ascii="Times New Roman" w:eastAsia="Times New Roman" w:hAnsi="Times New Roman" w:cs="Times New Roman"/>
                <w:color w:val="auto"/>
                <w:sz w:val="24"/>
                <w:szCs w:val="24"/>
                <w:lang w:val="uk-UA"/>
              </w:rPr>
              <w:t xml:space="preserve">. Навчання відбувається в процесі виконання будівельно-монтажних робіт. Організація тренінгів і навчання виконується Замовником і представниками SIA </w:t>
            </w:r>
            <w:proofErr w:type="spellStart"/>
            <w:r w:rsidRPr="008B5CB5">
              <w:rPr>
                <w:rFonts w:ascii="Times New Roman" w:eastAsia="Times New Roman" w:hAnsi="Times New Roman" w:cs="Times New Roman"/>
                <w:color w:val="auto"/>
                <w:sz w:val="24"/>
                <w:szCs w:val="24"/>
                <w:lang w:val="uk-UA"/>
              </w:rPr>
              <w:t>Poliurs</w:t>
            </w:r>
            <w:proofErr w:type="spellEnd"/>
            <w:r w:rsidRPr="008B5CB5">
              <w:rPr>
                <w:rFonts w:ascii="Times New Roman" w:eastAsia="Times New Roman" w:hAnsi="Times New Roman" w:cs="Times New Roman"/>
                <w:color w:val="auto"/>
                <w:sz w:val="24"/>
                <w:szCs w:val="24"/>
                <w:lang w:val="uk-UA"/>
              </w:rPr>
              <w:t xml:space="preserve">. </w:t>
            </w:r>
          </w:p>
          <w:p w:rsidR="00AA5A48" w:rsidRPr="008B5CB5" w:rsidRDefault="00AA5A48" w:rsidP="00AA5A4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Учасник в складі пропозиції повинен надати лист-згоду в довільній формі на проведення навчання працівників.</w:t>
            </w:r>
          </w:p>
          <w:p w:rsidR="00160CD1" w:rsidRPr="008B5CB5" w:rsidRDefault="00160CD1" w:rsidP="00B449FE">
            <w:pPr>
              <w:pStyle w:val="1"/>
              <w:widowControl w:val="0"/>
              <w:spacing w:line="240" w:lineRule="auto"/>
              <w:ind w:right="113"/>
              <w:jc w:val="both"/>
              <w:rPr>
                <w:rFonts w:ascii="Times New Roman" w:eastAsia="Times New Roman" w:hAnsi="Times New Roman" w:cs="Times New Roman"/>
                <w:color w:val="auto"/>
                <w:sz w:val="24"/>
                <w:szCs w:val="24"/>
                <w:lang w:val="uk-UA"/>
              </w:rPr>
            </w:pPr>
          </w:p>
        </w:tc>
      </w:tr>
      <w:tr w:rsidR="00D83DFC" w:rsidRPr="008B5CB5" w:rsidTr="00F60F4F">
        <w:trPr>
          <w:trHeight w:val="345"/>
          <w:jc w:val="center"/>
        </w:trPr>
        <w:tc>
          <w:tcPr>
            <w:tcW w:w="576" w:type="dxa"/>
          </w:tcPr>
          <w:p w:rsidR="00D83DFC" w:rsidRPr="008B5CB5" w:rsidRDefault="00036816" w:rsidP="00C45F20">
            <w:pPr>
              <w:pStyle w:val="1"/>
              <w:widowControl w:val="0"/>
              <w:spacing w:line="240" w:lineRule="auto"/>
              <w:rPr>
                <w:rFonts w:ascii="Times New Roman" w:hAnsi="Times New Roman" w:cs="Times New Roman"/>
                <w:color w:val="auto"/>
                <w:lang w:val="uk-UA"/>
              </w:rPr>
            </w:pPr>
            <w:r w:rsidRPr="008B5CB5">
              <w:rPr>
                <w:rFonts w:ascii="Times New Roman" w:hAnsi="Times New Roman" w:cs="Times New Roman"/>
                <w:color w:val="auto"/>
                <w:sz w:val="24"/>
                <w:lang w:val="uk-UA"/>
              </w:rPr>
              <w:lastRenderedPageBreak/>
              <w:t>8</w:t>
            </w:r>
          </w:p>
        </w:tc>
        <w:tc>
          <w:tcPr>
            <w:tcW w:w="3006" w:type="dxa"/>
          </w:tcPr>
          <w:p w:rsidR="00D83DFC" w:rsidRPr="008B5CB5" w:rsidRDefault="00036816" w:rsidP="00F05661">
            <w:pPr>
              <w:pStyle w:val="1"/>
              <w:widowControl w:val="0"/>
              <w:spacing w:line="240" w:lineRule="auto"/>
              <w:ind w:right="113"/>
              <w:rPr>
                <w:rFonts w:ascii="Times New Roman" w:hAnsi="Times New Roman" w:cs="Times New Roman"/>
                <w:b/>
                <w:color w:val="auto"/>
                <w:lang w:val="uk-UA"/>
              </w:rPr>
            </w:pPr>
            <w:r w:rsidRPr="008B5CB5">
              <w:rPr>
                <w:rFonts w:ascii="Times New Roman" w:hAnsi="Times New Roman" w:cs="Times New Roman"/>
                <w:b/>
                <w:color w:val="auto"/>
                <w:sz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414" w:type="dxa"/>
          </w:tcPr>
          <w:p w:rsidR="00036816" w:rsidRPr="008B5CB5"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8B5CB5">
              <w:rPr>
                <w:rFonts w:ascii="Times New Roman" w:eastAsia="Times New Roman" w:hAnsi="Times New Roman" w:cs="Times New Roman"/>
                <w:color w:val="auto"/>
                <w:sz w:val="24"/>
                <w:szCs w:val="24"/>
                <w:lang w:val="uk-UA" w:eastAsia="zh-CN"/>
              </w:rPr>
              <w:t xml:space="preserve">8.1. </w:t>
            </w:r>
            <w:r w:rsidR="00036816" w:rsidRPr="008B5CB5">
              <w:rPr>
                <w:rFonts w:ascii="Times New Roman" w:eastAsia="Times New Roman" w:hAnsi="Times New Roman" w:cs="Times New Roman"/>
                <w:color w:val="auto"/>
                <w:sz w:val="24"/>
                <w:szCs w:val="24"/>
                <w:lang w:val="uk-UA"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6816" w:rsidRPr="008B5CB5"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8B5CB5">
              <w:rPr>
                <w:rFonts w:ascii="Times New Roman" w:eastAsia="Times New Roman" w:hAnsi="Times New Roman" w:cs="Times New Roman"/>
                <w:color w:val="auto"/>
                <w:sz w:val="24"/>
                <w:szCs w:val="24"/>
                <w:lang w:val="uk-UA" w:eastAsia="zh-CN"/>
              </w:rPr>
              <w:t xml:space="preserve">8.2. </w:t>
            </w:r>
            <w:r w:rsidR="00036816" w:rsidRPr="008B5CB5">
              <w:rPr>
                <w:rFonts w:ascii="Times New Roman" w:eastAsia="Times New Roman" w:hAnsi="Times New Roman" w:cs="Times New Roman"/>
                <w:color w:val="auto"/>
                <w:sz w:val="24"/>
                <w:szCs w:val="24"/>
                <w:lang w:val="uk-UA" w:eastAsia="zh-CN"/>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D83DFC" w:rsidRPr="008B5CB5"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8B5CB5">
              <w:rPr>
                <w:rFonts w:ascii="Times New Roman" w:eastAsia="Times New Roman" w:hAnsi="Times New Roman" w:cs="Times New Roman"/>
                <w:color w:val="auto"/>
                <w:sz w:val="24"/>
                <w:szCs w:val="24"/>
                <w:lang w:val="uk-UA" w:eastAsia="zh-CN"/>
              </w:rPr>
              <w:t xml:space="preserve">8.3. </w:t>
            </w:r>
            <w:r w:rsidR="00036816" w:rsidRPr="008B5CB5">
              <w:rPr>
                <w:rFonts w:ascii="Times New Roman" w:eastAsia="Times New Roman" w:hAnsi="Times New Roman" w:cs="Times New Roman"/>
                <w:color w:val="auto"/>
                <w:sz w:val="24"/>
                <w:szCs w:val="24"/>
                <w:lang w:val="uk-UA"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0F4F" w:rsidRPr="008B5CB5" w:rsidTr="00F3630E">
        <w:trPr>
          <w:trHeight w:val="415"/>
          <w:jc w:val="center"/>
        </w:trPr>
        <w:tc>
          <w:tcPr>
            <w:tcW w:w="576" w:type="dxa"/>
          </w:tcPr>
          <w:p w:rsidR="00F60F4F" w:rsidRPr="008B5CB5" w:rsidRDefault="00036816" w:rsidP="00C45F20">
            <w:pPr>
              <w:pStyle w:val="1"/>
              <w:widowControl w:val="0"/>
              <w:spacing w:line="240" w:lineRule="auto"/>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9</w:t>
            </w:r>
          </w:p>
        </w:tc>
        <w:tc>
          <w:tcPr>
            <w:tcW w:w="3006" w:type="dxa"/>
          </w:tcPr>
          <w:p w:rsidR="00F60F4F" w:rsidRPr="008B5CB5" w:rsidRDefault="00F60F4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8B5CB5">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414" w:type="dxa"/>
          </w:tcPr>
          <w:p w:rsidR="00F60F4F" w:rsidRPr="008B5CB5" w:rsidRDefault="007C4B4B" w:rsidP="00413C46">
            <w:pPr>
              <w:pStyle w:val="1"/>
              <w:widowControl w:val="0"/>
              <w:spacing w:line="240" w:lineRule="auto"/>
              <w:ind w:right="113"/>
              <w:jc w:val="both"/>
              <w:rPr>
                <w:rFonts w:ascii="Times New Roman" w:hAnsi="Times New Roman"/>
                <w:color w:val="auto"/>
                <w:sz w:val="24"/>
                <w:szCs w:val="24"/>
                <w:lang w:val="uk-UA"/>
              </w:rPr>
            </w:pPr>
            <w:r w:rsidRPr="008B5CB5">
              <w:rPr>
                <w:rFonts w:ascii="Times New Roman" w:hAnsi="Times New Roman" w:cs="Times New Roman"/>
                <w:color w:val="auto"/>
                <w:sz w:val="24"/>
                <w:lang w:val="uk-UA"/>
              </w:rPr>
              <w:t>9.1.</w:t>
            </w:r>
            <w:r w:rsidRPr="008B5CB5">
              <w:rPr>
                <w:color w:val="auto"/>
                <w:sz w:val="24"/>
                <w:lang w:val="uk-UA"/>
              </w:rPr>
              <w:t xml:space="preserve"> </w:t>
            </w:r>
            <w:r w:rsidR="00342A4C" w:rsidRPr="008B5CB5">
              <w:rPr>
                <w:rFonts w:ascii="Times New Roman" w:eastAsia="SimSu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w:t>
            </w:r>
            <w:r w:rsidR="00342A4C" w:rsidRPr="008B5CB5">
              <w:rPr>
                <w:rFonts w:ascii="Times New Roman" w:eastAsia="SimSun" w:hAnsi="Times New Roman" w:cs="Times New Roman"/>
                <w:color w:val="auto"/>
                <w:sz w:val="24"/>
                <w:szCs w:val="24"/>
                <w:lang w:val="uk-UA"/>
              </w:rPr>
              <w:lastRenderedPageBreak/>
              <w:t>визначених цим пунктом.</w:t>
            </w:r>
          </w:p>
          <w:p w:rsidR="00F60F4F" w:rsidRPr="008B5CB5" w:rsidRDefault="007C4B4B" w:rsidP="003C741D">
            <w:pPr>
              <w:spacing w:line="240" w:lineRule="auto"/>
              <w:contextualSpacing/>
              <w:jc w:val="both"/>
              <w:rPr>
                <w:color w:val="auto"/>
                <w:lang w:val="uk-UA"/>
              </w:rPr>
            </w:pPr>
            <w:r w:rsidRPr="008B5CB5">
              <w:rPr>
                <w:rFonts w:ascii="Times New Roman" w:eastAsia="SimSun" w:hAnsi="Times New Roman" w:cs="Times New Roman"/>
                <w:color w:val="auto"/>
                <w:sz w:val="24"/>
                <w:szCs w:val="24"/>
                <w:lang w:val="uk-UA"/>
              </w:rPr>
              <w:t xml:space="preserve">9.2. </w:t>
            </w:r>
            <w:r w:rsidR="00F60F4F" w:rsidRPr="008B5CB5">
              <w:rPr>
                <w:rFonts w:ascii="Times New Roman" w:eastAsia="SimSun" w:hAnsi="Times New Roman" w:cs="Times New Roman"/>
                <w:color w:val="auto"/>
                <w:sz w:val="24"/>
                <w:szCs w:val="24"/>
                <w:lang w:val="uk-UA"/>
              </w:rPr>
              <w:t xml:space="preserve">Перелік документів які Учаснику необхідно надати у складі своєї пропозиції у випадку залучення (або не залучення) субпідрядних організацій/співвиконавців наведено у розділі </w:t>
            </w:r>
            <w:r w:rsidR="001E0C6D" w:rsidRPr="008B5CB5">
              <w:rPr>
                <w:rFonts w:ascii="Times New Roman" w:eastAsia="SimSun" w:hAnsi="Times New Roman" w:cs="Times New Roman"/>
                <w:color w:val="auto"/>
                <w:sz w:val="24"/>
                <w:szCs w:val="24"/>
                <w:lang w:val="uk-UA"/>
              </w:rPr>
              <w:t>4</w:t>
            </w:r>
            <w:r w:rsidR="00F60F4F" w:rsidRPr="008B5CB5">
              <w:rPr>
                <w:rFonts w:ascii="Times New Roman" w:eastAsia="SimSun" w:hAnsi="Times New Roman" w:cs="Times New Roman"/>
                <w:color w:val="auto"/>
                <w:sz w:val="24"/>
                <w:szCs w:val="24"/>
                <w:lang w:val="uk-UA"/>
              </w:rPr>
              <w:t xml:space="preserve"> пункт </w:t>
            </w:r>
            <w:r w:rsidR="001E0C6D" w:rsidRPr="008B5CB5">
              <w:rPr>
                <w:rFonts w:ascii="Times New Roman" w:eastAsia="SimSun" w:hAnsi="Times New Roman" w:cs="Times New Roman"/>
                <w:color w:val="auto"/>
                <w:sz w:val="24"/>
                <w:szCs w:val="24"/>
                <w:lang w:val="uk-UA"/>
              </w:rPr>
              <w:t>3</w:t>
            </w:r>
            <w:r w:rsidR="00F60F4F" w:rsidRPr="008B5CB5">
              <w:rPr>
                <w:rFonts w:ascii="Times New Roman" w:eastAsia="SimSun" w:hAnsi="Times New Roman" w:cs="Times New Roman"/>
                <w:color w:val="auto"/>
                <w:sz w:val="24"/>
                <w:szCs w:val="24"/>
                <w:lang w:val="uk-UA"/>
              </w:rPr>
              <w:t xml:space="preserve"> Додатку 2</w:t>
            </w:r>
            <w:r w:rsidR="003C741D" w:rsidRPr="008B5CB5">
              <w:rPr>
                <w:rFonts w:ascii="Times New Roman" w:eastAsia="SimSun" w:hAnsi="Times New Roman" w:cs="Times New Roman"/>
                <w:color w:val="auto"/>
                <w:sz w:val="24"/>
                <w:szCs w:val="24"/>
                <w:lang w:val="uk-UA"/>
              </w:rPr>
              <w:t xml:space="preserve"> та розділ 1 пункт 4 Додатку 2, в разі залучення потужностей інших суб’єктів господарювання як субпідрядників/співвиконавців</w:t>
            </w:r>
            <w:r w:rsidR="00A407E7" w:rsidRPr="008B5CB5">
              <w:rPr>
                <w:rFonts w:ascii="Times New Roman" w:eastAsia="SimSun" w:hAnsi="Times New Roman" w:cs="Times New Roman"/>
                <w:color w:val="auto"/>
                <w:sz w:val="24"/>
                <w:szCs w:val="24"/>
                <w:lang w:val="uk-UA"/>
              </w:rPr>
              <w:t>.</w:t>
            </w:r>
          </w:p>
        </w:tc>
      </w:tr>
      <w:tr w:rsidR="00D83DFC" w:rsidRPr="008B5CB5" w:rsidTr="001B3631">
        <w:trPr>
          <w:trHeight w:val="520"/>
          <w:jc w:val="center"/>
        </w:trPr>
        <w:tc>
          <w:tcPr>
            <w:tcW w:w="576" w:type="dxa"/>
          </w:tcPr>
          <w:p w:rsidR="00D83DFC" w:rsidRPr="008B5CB5" w:rsidRDefault="00EE7E27"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lastRenderedPageBreak/>
              <w:t>10</w:t>
            </w:r>
          </w:p>
        </w:tc>
        <w:tc>
          <w:tcPr>
            <w:tcW w:w="3006" w:type="dxa"/>
          </w:tcPr>
          <w:p w:rsidR="00D83DFC" w:rsidRPr="008B5CB5" w:rsidRDefault="00D83DFC" w:rsidP="00C45F20">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414" w:type="dxa"/>
          </w:tcPr>
          <w:p w:rsidR="00D83DFC" w:rsidRPr="008B5CB5" w:rsidRDefault="007C4B4B" w:rsidP="002876D1">
            <w:pPr>
              <w:pStyle w:val="rvps2"/>
              <w:shd w:val="clear" w:color="auto" w:fill="FFFFFF"/>
              <w:spacing w:before="0" w:beforeAutospacing="0" w:after="125" w:afterAutospacing="0"/>
              <w:ind w:firstLine="376"/>
              <w:jc w:val="both"/>
            </w:pPr>
            <w:r w:rsidRPr="008B5CB5">
              <w:t xml:space="preserve">10.1. </w:t>
            </w:r>
            <w:r w:rsidR="00D83DFC" w:rsidRPr="008B5CB5">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83DFC" w:rsidRPr="008B5CB5" w:rsidRDefault="00D83DFC" w:rsidP="00C45F20">
            <w:pPr>
              <w:pStyle w:val="1"/>
              <w:widowControl w:val="0"/>
              <w:spacing w:line="240" w:lineRule="auto"/>
              <w:ind w:right="113"/>
              <w:jc w:val="both"/>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83DFC" w:rsidRPr="008B5CB5" w:rsidTr="00C45F20">
        <w:trPr>
          <w:trHeight w:val="520"/>
          <w:jc w:val="center"/>
        </w:trPr>
        <w:tc>
          <w:tcPr>
            <w:tcW w:w="9996" w:type="dxa"/>
            <w:gridSpan w:val="3"/>
          </w:tcPr>
          <w:p w:rsidR="00D83DFC" w:rsidRPr="008B5CB5" w:rsidRDefault="00F118C6" w:rsidP="00413C46">
            <w:pPr>
              <w:pStyle w:val="1"/>
              <w:widowControl w:val="0"/>
              <w:spacing w:line="240" w:lineRule="auto"/>
              <w:ind w:right="113"/>
              <w:jc w:val="center"/>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Розділ 4</w:t>
            </w:r>
            <w:r w:rsidR="00413C46" w:rsidRPr="008B5CB5">
              <w:rPr>
                <w:rFonts w:ascii="Times New Roman" w:eastAsia="Times New Roman" w:hAnsi="Times New Roman" w:cs="Times New Roman"/>
                <w:b/>
                <w:color w:val="auto"/>
                <w:sz w:val="24"/>
                <w:szCs w:val="24"/>
                <w:lang w:val="uk-UA"/>
              </w:rPr>
              <w:t xml:space="preserve">. </w:t>
            </w:r>
            <w:r w:rsidR="00D83DFC" w:rsidRPr="008B5CB5">
              <w:rPr>
                <w:rFonts w:ascii="Times New Roman" w:eastAsia="Times New Roman" w:hAnsi="Times New Roman" w:cs="Times New Roman"/>
                <w:b/>
                <w:color w:val="auto"/>
                <w:sz w:val="24"/>
                <w:szCs w:val="24"/>
                <w:lang w:val="uk-UA"/>
              </w:rPr>
              <w:t>Оцінка тендерної пропозиції</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1</w:t>
            </w:r>
          </w:p>
        </w:tc>
        <w:tc>
          <w:tcPr>
            <w:tcW w:w="3006" w:type="dxa"/>
          </w:tcPr>
          <w:p w:rsidR="00D83DFC" w:rsidRPr="008B5CB5" w:rsidRDefault="00D83DFC" w:rsidP="00C45F20">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14" w:type="dxa"/>
          </w:tcPr>
          <w:p w:rsidR="00413C46" w:rsidRPr="008B5CB5" w:rsidRDefault="007C4B4B" w:rsidP="001F2599">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1.1. </w:t>
            </w:r>
            <w:r w:rsidR="00413C46" w:rsidRPr="008B5CB5">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закупівель на основі єдиного критерію - ціна тендерної пропозиції (з ПДВ) </w:t>
            </w:r>
          </w:p>
          <w:p w:rsidR="00234DDC" w:rsidRPr="008B5CB5" w:rsidRDefault="007C4B4B" w:rsidP="00234DDC">
            <w:pPr>
              <w:shd w:val="clear" w:color="auto" w:fill="FFFFFF"/>
              <w:spacing w:line="240" w:lineRule="auto"/>
              <w:jc w:val="both"/>
              <w:textAlignment w:val="baseline"/>
              <w:rPr>
                <w:rFonts w:ascii="Times New Roman" w:eastAsia="Times New Roman" w:hAnsi="Times New Roman" w:cs="Times New Roman"/>
                <w:color w:val="auto"/>
                <w:sz w:val="24"/>
                <w:szCs w:val="24"/>
                <w:lang w:val="uk-UA" w:eastAsia="uk-UA"/>
              </w:rPr>
            </w:pPr>
            <w:r w:rsidRPr="008B5CB5">
              <w:rPr>
                <w:rFonts w:ascii="Times New Roman" w:eastAsia="Times New Roman" w:hAnsi="Times New Roman" w:cs="Times New Roman"/>
                <w:color w:val="auto"/>
                <w:sz w:val="24"/>
                <w:szCs w:val="24"/>
                <w:lang w:val="uk-UA" w:eastAsia="uk-UA"/>
              </w:rPr>
              <w:t xml:space="preserve">1.2. </w:t>
            </w:r>
            <w:r w:rsidR="002876D1" w:rsidRPr="008B5CB5">
              <w:rPr>
                <w:rFonts w:ascii="Times New Roman" w:eastAsia="Times New Roman" w:hAnsi="Times New Roman" w:cs="Times New Roman"/>
                <w:color w:val="auto"/>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234DDC" w:rsidRPr="008B5CB5">
              <w:rPr>
                <w:rFonts w:ascii="Times New Roman" w:eastAsia="Times New Roman" w:hAnsi="Times New Roman" w:cs="Times New Roman"/>
                <w:color w:val="auto"/>
                <w:sz w:val="24"/>
                <w:szCs w:val="24"/>
                <w:lang w:val="uk-UA" w:eastAsia="uk-UA"/>
              </w:rPr>
              <w:t>.</w:t>
            </w:r>
          </w:p>
          <w:p w:rsidR="00ED7543" w:rsidRPr="008B5CB5" w:rsidRDefault="00ED7543" w:rsidP="00234DDC">
            <w:pPr>
              <w:shd w:val="clear" w:color="auto" w:fill="FFFFFF"/>
              <w:spacing w:line="240" w:lineRule="auto"/>
              <w:jc w:val="both"/>
              <w:textAlignment w:val="baseline"/>
              <w:rPr>
                <w:rFonts w:ascii="Times New Roman" w:eastAsia="Times New Roman" w:hAnsi="Times New Roman" w:cs="Times New Roman"/>
                <w:color w:val="auto"/>
                <w:sz w:val="24"/>
                <w:szCs w:val="24"/>
                <w:lang w:val="uk-UA" w:eastAsia="uk-UA"/>
              </w:rPr>
            </w:pPr>
            <w:r w:rsidRPr="008B5CB5">
              <w:rPr>
                <w:rFonts w:ascii="Times New Roman" w:eastAsia="Times New Roman" w:hAnsi="Times New Roman" w:cs="Times New Roman"/>
                <w:color w:val="auto"/>
                <w:sz w:val="24"/>
                <w:szCs w:val="24"/>
                <w:lang w:val="uk-UA" w:eastAsia="uk-UA"/>
              </w:rPr>
              <w:t>1.4.</w:t>
            </w:r>
            <w:r w:rsidRPr="008B5CB5">
              <w:rPr>
                <w:color w:val="auto"/>
                <w:lang w:val="uk-UA"/>
              </w:rPr>
              <w:t xml:space="preserve"> </w:t>
            </w:r>
            <w:r w:rsidRPr="008B5CB5">
              <w:rPr>
                <w:rFonts w:ascii="Times New Roman" w:eastAsia="Times New Roman" w:hAnsi="Times New Roman" w:cs="Times New Roman"/>
                <w:color w:val="auto"/>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7543" w:rsidRPr="008B5CB5" w:rsidRDefault="00ED7543" w:rsidP="00234DDC">
            <w:pPr>
              <w:shd w:val="clear" w:color="auto" w:fill="FFFFFF"/>
              <w:spacing w:line="240" w:lineRule="auto"/>
              <w:jc w:val="both"/>
              <w:textAlignment w:val="baseline"/>
              <w:rPr>
                <w:rFonts w:ascii="Times New Roman" w:eastAsia="Times New Roman" w:hAnsi="Times New Roman" w:cs="Times New Roman"/>
                <w:color w:val="auto"/>
                <w:sz w:val="24"/>
                <w:szCs w:val="24"/>
                <w:lang w:val="uk-UA" w:eastAsia="uk-UA"/>
              </w:rPr>
            </w:pPr>
            <w:r w:rsidRPr="008B5CB5">
              <w:rPr>
                <w:rFonts w:ascii="Times New Roman" w:eastAsia="Times New Roman" w:hAnsi="Times New Roman" w:cs="Times New Roman"/>
                <w:color w:val="auto"/>
                <w:sz w:val="24"/>
                <w:szCs w:val="24"/>
                <w:lang w:val="uk-UA" w:eastAsia="uk-UA"/>
              </w:rPr>
              <w:t>1.5.</w:t>
            </w:r>
            <w:r w:rsidRPr="008B5CB5">
              <w:rPr>
                <w:color w:val="auto"/>
                <w:lang w:val="uk-UA"/>
              </w:rPr>
              <w:t xml:space="preserve"> </w:t>
            </w:r>
            <w:r w:rsidRPr="008B5CB5">
              <w:rPr>
                <w:rFonts w:ascii="Times New Roman" w:eastAsia="Times New Roman" w:hAnsi="Times New Roman" w:cs="Times New Roman"/>
                <w:color w:val="auto"/>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876D1" w:rsidRPr="008B5CB5" w:rsidRDefault="002876D1" w:rsidP="00234DDC">
            <w:pPr>
              <w:shd w:val="clear" w:color="auto" w:fill="FFFFFF"/>
              <w:spacing w:line="240" w:lineRule="auto"/>
              <w:jc w:val="both"/>
              <w:textAlignment w:val="baseline"/>
              <w:rPr>
                <w:rFonts w:ascii="Times New Roman" w:eastAsia="Times New Roman" w:hAnsi="Times New Roman" w:cs="Times New Roman"/>
                <w:color w:val="auto"/>
                <w:sz w:val="24"/>
                <w:szCs w:val="24"/>
                <w:lang w:val="uk-UA" w:eastAsia="uk-UA"/>
              </w:rPr>
            </w:pPr>
            <w:r w:rsidRPr="008B5CB5">
              <w:rPr>
                <w:rFonts w:ascii="Times New Roman" w:eastAsia="Times New Roman" w:hAnsi="Times New Roman" w:cs="Times New Roman"/>
                <w:color w:val="auto"/>
                <w:sz w:val="24"/>
                <w:szCs w:val="24"/>
                <w:lang w:val="uk-UA" w:eastAsia="uk-UA"/>
              </w:rPr>
              <w:t>1.</w:t>
            </w:r>
            <w:r w:rsidR="00ED7543" w:rsidRPr="008B5CB5">
              <w:rPr>
                <w:rFonts w:ascii="Times New Roman" w:eastAsia="Times New Roman" w:hAnsi="Times New Roman" w:cs="Times New Roman"/>
                <w:color w:val="auto"/>
                <w:sz w:val="24"/>
                <w:szCs w:val="24"/>
                <w:lang w:val="uk-UA" w:eastAsia="uk-UA"/>
              </w:rPr>
              <w:t>6</w:t>
            </w:r>
            <w:r w:rsidRPr="008B5CB5">
              <w:rPr>
                <w:rFonts w:ascii="Times New Roman" w:eastAsia="Times New Roman" w:hAnsi="Times New Roman" w:cs="Times New Roman"/>
                <w:color w:val="auto"/>
                <w:sz w:val="24"/>
                <w:szCs w:val="24"/>
                <w:lang w:val="uk-UA" w:eastAsia="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2228A2" w:rsidRPr="008B5CB5">
              <w:rPr>
                <w:rFonts w:ascii="Times New Roman" w:eastAsia="Times New Roman" w:hAnsi="Times New Roman" w:cs="Times New Roman"/>
                <w:color w:val="auto"/>
                <w:sz w:val="24"/>
                <w:szCs w:val="24"/>
                <w:lang w:val="uk-UA" w:eastAsia="uk-UA"/>
              </w:rPr>
              <w:t>О</w:t>
            </w:r>
            <w:r w:rsidRPr="008B5CB5">
              <w:rPr>
                <w:rFonts w:ascii="Times New Roman" w:eastAsia="Times New Roman" w:hAnsi="Times New Roman" w:cs="Times New Roman"/>
                <w:color w:val="auto"/>
                <w:sz w:val="24"/>
                <w:szCs w:val="24"/>
                <w:lang w:val="uk-UA"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876D1" w:rsidRPr="008B5CB5" w:rsidRDefault="002876D1" w:rsidP="00234DDC">
            <w:pPr>
              <w:shd w:val="clear" w:color="auto" w:fill="FFFFFF"/>
              <w:spacing w:line="240" w:lineRule="auto"/>
              <w:jc w:val="both"/>
              <w:textAlignment w:val="baseline"/>
              <w:rPr>
                <w:rFonts w:ascii="Times New Roman" w:eastAsia="Times New Roman" w:hAnsi="Times New Roman" w:cs="Times New Roman"/>
                <w:color w:val="auto"/>
                <w:sz w:val="24"/>
                <w:szCs w:val="24"/>
                <w:lang w:val="uk-UA" w:eastAsia="uk-UA"/>
              </w:rPr>
            </w:pPr>
            <w:r w:rsidRPr="008B5CB5">
              <w:rPr>
                <w:rFonts w:ascii="Times New Roman" w:eastAsia="Times New Roman" w:hAnsi="Times New Roman" w:cs="Times New Roman"/>
                <w:color w:val="auto"/>
                <w:sz w:val="24"/>
                <w:szCs w:val="24"/>
                <w:lang w:val="uk-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r w:rsidRPr="008B5CB5">
              <w:rPr>
                <w:rFonts w:ascii="Times New Roman" w:eastAsia="Times New Roman" w:hAnsi="Times New Roman" w:cs="Times New Roman"/>
                <w:color w:val="auto"/>
                <w:sz w:val="24"/>
                <w:szCs w:val="24"/>
                <w:lang w:val="uk-UA" w:eastAsia="uk-UA"/>
              </w:rPr>
              <w:lastRenderedPageBreak/>
              <w:t>документації.</w:t>
            </w:r>
          </w:p>
          <w:p w:rsidR="00413C46" w:rsidRPr="008B5CB5" w:rsidRDefault="00234DDC" w:rsidP="00234DDC">
            <w:pPr>
              <w:shd w:val="clear" w:color="auto" w:fill="FFFFFF"/>
              <w:spacing w:line="240" w:lineRule="auto"/>
              <w:jc w:val="both"/>
              <w:textAlignment w:val="baseline"/>
              <w:rPr>
                <w:rFonts w:ascii="Times New Roman" w:eastAsia="Times New Roman" w:hAnsi="Times New Roman" w:cs="Times New Roman"/>
                <w:color w:val="auto"/>
                <w:sz w:val="24"/>
                <w:szCs w:val="24"/>
                <w:lang w:val="uk-UA" w:eastAsia="uk-UA"/>
              </w:rPr>
            </w:pPr>
            <w:r w:rsidRPr="008B5CB5">
              <w:rPr>
                <w:rFonts w:ascii="Times New Roman" w:eastAsia="Times New Roman" w:hAnsi="Times New Roman" w:cs="Times New Roman"/>
                <w:color w:val="auto"/>
                <w:sz w:val="24"/>
                <w:szCs w:val="24"/>
                <w:lang w:val="uk-UA" w:eastAsia="uk-UA"/>
              </w:rPr>
              <w:t>1.</w:t>
            </w:r>
            <w:r w:rsidR="00ED7543" w:rsidRPr="008B5CB5">
              <w:rPr>
                <w:rFonts w:ascii="Times New Roman" w:eastAsia="Times New Roman" w:hAnsi="Times New Roman" w:cs="Times New Roman"/>
                <w:color w:val="auto"/>
                <w:sz w:val="24"/>
                <w:szCs w:val="24"/>
                <w:lang w:val="uk-UA" w:eastAsia="uk-UA"/>
              </w:rPr>
              <w:t>7</w:t>
            </w:r>
            <w:r w:rsidRPr="008B5CB5">
              <w:rPr>
                <w:rFonts w:ascii="Times New Roman" w:eastAsia="Times New Roman" w:hAnsi="Times New Roman" w:cs="Times New Roman"/>
                <w:color w:val="auto"/>
                <w:sz w:val="24"/>
                <w:szCs w:val="24"/>
                <w:lang w:val="uk-UA" w:eastAsia="uk-UA"/>
              </w:rPr>
              <w:t xml:space="preserve"> </w:t>
            </w:r>
            <w:r w:rsidR="00413C46" w:rsidRPr="008B5CB5">
              <w:rPr>
                <w:rFonts w:ascii="Times New Roman" w:eastAsia="Times New Roman" w:hAnsi="Times New Roman" w:cs="Times New Roman"/>
                <w:color w:val="auto"/>
                <w:sz w:val="24"/>
                <w:szCs w:val="24"/>
                <w:lang w:val="uk-UA" w:eastAsia="uk-UA"/>
              </w:rPr>
              <w:t xml:space="preserve">Розмір мінімального кроку пониження ціни </w:t>
            </w:r>
            <w:bookmarkStart w:id="2" w:name="n495"/>
            <w:bookmarkEnd w:id="2"/>
            <w:r w:rsidR="00413C46" w:rsidRPr="008B5CB5">
              <w:rPr>
                <w:rFonts w:ascii="Times New Roman" w:eastAsia="Times New Roman" w:hAnsi="Times New Roman" w:cs="Times New Roman"/>
                <w:color w:val="auto"/>
                <w:sz w:val="24"/>
                <w:szCs w:val="24"/>
                <w:lang w:val="uk-UA" w:eastAsia="uk-UA"/>
              </w:rPr>
              <w:t xml:space="preserve">зазначено в оголошенні про проведення процедури закупівлі. </w:t>
            </w:r>
          </w:p>
          <w:p w:rsidR="009052CC" w:rsidRPr="008B5CB5" w:rsidRDefault="007C4B4B" w:rsidP="001F2599">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1.</w:t>
            </w:r>
            <w:r w:rsidR="00ED7543" w:rsidRPr="008B5CB5">
              <w:rPr>
                <w:rFonts w:ascii="Times New Roman" w:eastAsia="Times New Roman" w:hAnsi="Times New Roman" w:cs="Times New Roman"/>
                <w:color w:val="auto"/>
                <w:sz w:val="24"/>
                <w:szCs w:val="24"/>
                <w:lang w:val="uk-UA"/>
              </w:rPr>
              <w:t>8</w:t>
            </w:r>
            <w:r w:rsidRPr="008B5CB5">
              <w:rPr>
                <w:rFonts w:ascii="Times New Roman" w:eastAsia="Times New Roman" w:hAnsi="Times New Roman" w:cs="Times New Roman"/>
                <w:color w:val="auto"/>
                <w:sz w:val="24"/>
                <w:szCs w:val="24"/>
                <w:lang w:val="uk-UA"/>
              </w:rPr>
              <w:t xml:space="preserve">. </w:t>
            </w:r>
            <w:r w:rsidR="00ED7543" w:rsidRPr="008B5CB5">
              <w:rPr>
                <w:rFonts w:ascii="Times New Roman" w:eastAsia="Times New Roman" w:hAnsi="Times New Roman" w:cs="Times New Roman"/>
                <w:color w:val="auto"/>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62EAA" w:rsidRPr="008B5CB5" w:rsidRDefault="007C4B4B" w:rsidP="00F62EAA">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1.</w:t>
            </w:r>
            <w:r w:rsidR="00ED7543" w:rsidRPr="008B5CB5">
              <w:rPr>
                <w:rFonts w:ascii="Times New Roman" w:eastAsia="Times New Roman" w:hAnsi="Times New Roman" w:cs="Times New Roman"/>
                <w:color w:val="auto"/>
                <w:sz w:val="24"/>
                <w:szCs w:val="24"/>
                <w:lang w:val="uk-UA"/>
              </w:rPr>
              <w:t>9</w:t>
            </w:r>
            <w:r w:rsidRPr="008B5CB5">
              <w:rPr>
                <w:rFonts w:ascii="Times New Roman" w:eastAsia="Times New Roman" w:hAnsi="Times New Roman" w:cs="Times New Roman"/>
                <w:color w:val="auto"/>
                <w:sz w:val="24"/>
                <w:szCs w:val="24"/>
                <w:lang w:val="uk-UA"/>
              </w:rPr>
              <w:t xml:space="preserve">. </w:t>
            </w:r>
            <w:r w:rsidR="00F62EAA" w:rsidRPr="008B5CB5">
              <w:rPr>
                <w:rFonts w:ascii="Times New Roman" w:eastAsia="Times New Roman" w:hAnsi="Times New Roman" w:cs="Times New Roman"/>
                <w:color w:val="auto"/>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2EAA" w:rsidRPr="008B5CB5" w:rsidRDefault="00F62EAA" w:rsidP="00F62EAA">
            <w:pPr>
              <w:spacing w:line="240" w:lineRule="auto"/>
              <w:jc w:val="both"/>
              <w:rPr>
                <w:rFonts w:ascii="Times New Roman" w:eastAsia="Times New Roman" w:hAnsi="Times New Roman" w:cs="Times New Roman"/>
                <w:color w:val="auto"/>
                <w:sz w:val="24"/>
                <w:szCs w:val="24"/>
                <w:lang w:val="uk-UA"/>
              </w:rPr>
            </w:pPr>
            <w:bookmarkStart w:id="3" w:name="n132"/>
            <w:bookmarkEnd w:id="3"/>
            <w:r w:rsidRPr="008B5CB5">
              <w:rPr>
                <w:rFonts w:ascii="Times New Roman" w:eastAsia="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2EAA" w:rsidRPr="008B5CB5" w:rsidRDefault="00F62EAA" w:rsidP="00F62EAA">
            <w:pPr>
              <w:spacing w:line="240" w:lineRule="auto"/>
              <w:jc w:val="both"/>
              <w:rPr>
                <w:rFonts w:ascii="Times New Roman" w:eastAsia="Times New Roman" w:hAnsi="Times New Roman" w:cs="Times New Roman"/>
                <w:color w:val="auto"/>
                <w:sz w:val="24"/>
                <w:szCs w:val="24"/>
                <w:lang w:val="uk-UA"/>
              </w:rPr>
            </w:pPr>
            <w:bookmarkStart w:id="4" w:name="n133"/>
            <w:bookmarkEnd w:id="4"/>
            <w:r w:rsidRPr="008B5CB5">
              <w:rPr>
                <w:rFonts w:ascii="Times New Roman" w:eastAsia="Times New Roman" w:hAnsi="Times New Roman" w:cs="Times New Roman"/>
                <w:color w:val="auto"/>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3C8A" w:rsidRPr="008B5CB5" w:rsidRDefault="007C4B4B" w:rsidP="001A3C8A">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1.</w:t>
            </w:r>
            <w:r w:rsidR="00ED7543" w:rsidRPr="008B5CB5">
              <w:rPr>
                <w:rFonts w:ascii="Times New Roman" w:eastAsia="Times New Roman" w:hAnsi="Times New Roman" w:cs="Times New Roman"/>
                <w:color w:val="auto"/>
                <w:sz w:val="24"/>
                <w:szCs w:val="24"/>
                <w:lang w:val="uk-UA"/>
              </w:rPr>
              <w:t>10</w:t>
            </w:r>
            <w:r w:rsidRPr="008B5CB5">
              <w:rPr>
                <w:rFonts w:ascii="Times New Roman" w:eastAsia="Times New Roman" w:hAnsi="Times New Roman" w:cs="Times New Roman"/>
                <w:color w:val="auto"/>
                <w:sz w:val="24"/>
                <w:szCs w:val="24"/>
                <w:lang w:val="uk-UA"/>
              </w:rPr>
              <w:t xml:space="preserve">. </w:t>
            </w:r>
            <w:r w:rsidR="00ED7543" w:rsidRPr="008B5CB5">
              <w:rPr>
                <w:rFonts w:ascii="Times New Roman" w:eastAsia="Times New Roman" w:hAnsi="Times New Roman" w:cs="Times New Roman"/>
                <w:color w:val="auto"/>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00ED7543" w:rsidRPr="008B5CB5">
              <w:rPr>
                <w:rFonts w:ascii="Times New Roman" w:eastAsia="Times New Roman" w:hAnsi="Times New Roman" w:cs="Times New Roman"/>
                <w:color w:val="auto"/>
                <w:sz w:val="24"/>
                <w:szCs w:val="24"/>
                <w:lang w:val="uk-UA"/>
              </w:rPr>
              <w:t>“аномально</w:t>
            </w:r>
            <w:proofErr w:type="spellEnd"/>
            <w:r w:rsidR="00ED7543" w:rsidRPr="008B5CB5">
              <w:rPr>
                <w:rFonts w:ascii="Times New Roman" w:eastAsia="Times New Roman" w:hAnsi="Times New Roman" w:cs="Times New Roman"/>
                <w:color w:val="auto"/>
                <w:sz w:val="24"/>
                <w:szCs w:val="24"/>
                <w:lang w:val="uk-UA"/>
              </w:rPr>
              <w:t xml:space="preserve"> низька ціна тендерної </w:t>
            </w:r>
            <w:proofErr w:type="spellStart"/>
            <w:r w:rsidR="00ED7543" w:rsidRPr="008B5CB5">
              <w:rPr>
                <w:rFonts w:ascii="Times New Roman" w:eastAsia="Times New Roman" w:hAnsi="Times New Roman" w:cs="Times New Roman"/>
                <w:color w:val="auto"/>
                <w:sz w:val="24"/>
                <w:szCs w:val="24"/>
                <w:lang w:val="uk-UA"/>
              </w:rPr>
              <w:t>пропозиції”</w:t>
            </w:r>
            <w:proofErr w:type="spellEnd"/>
            <w:r w:rsidR="00ED7543" w:rsidRPr="008B5CB5">
              <w:rPr>
                <w:rFonts w:ascii="Times New Roman" w:eastAsia="Times New Roman" w:hAnsi="Times New Roman" w:cs="Times New Roman"/>
                <w:color w:val="auto"/>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w:t>
            </w:r>
            <w:r w:rsidR="00ED7543" w:rsidRPr="008B5CB5">
              <w:rPr>
                <w:rFonts w:ascii="Times New Roman" w:eastAsia="Times New Roman" w:hAnsi="Times New Roman" w:cs="Times New Roman"/>
                <w:color w:val="auto"/>
                <w:sz w:val="24"/>
                <w:szCs w:val="24"/>
                <w:lang w:val="uk-UA"/>
              </w:rPr>
              <w:lastRenderedPageBreak/>
              <w:t>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3C8A" w:rsidRPr="008B5CB5" w:rsidRDefault="001A3C8A" w:rsidP="001A3C8A">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Обґрунтування аномально низької тендерної пропозиції може містити зокрема інформацію про:</w:t>
            </w:r>
          </w:p>
          <w:p w:rsidR="001A3C8A" w:rsidRPr="008B5CB5" w:rsidRDefault="001A3C8A" w:rsidP="001A3C8A">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A3C8A" w:rsidRPr="008B5CB5" w:rsidRDefault="001A3C8A" w:rsidP="001A3C8A">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2) сприятливі умови, за яких учасник може постачити товари, надати послуги чи виконувати роботи, зокрема спеціальна цінова пропозиція (знижка) учасника;</w:t>
            </w:r>
          </w:p>
          <w:p w:rsidR="009052CC" w:rsidRPr="008B5CB5" w:rsidRDefault="001A3C8A" w:rsidP="001A3C8A">
            <w:pPr>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3) отримання учасником державної допомоги згідно законодавства.</w:t>
            </w:r>
          </w:p>
          <w:p w:rsidR="00D83DFC" w:rsidRPr="008B5CB5" w:rsidRDefault="00413C46" w:rsidP="001F2599">
            <w:pPr>
              <w:pStyle w:val="1"/>
              <w:widowControl w:val="0"/>
              <w:spacing w:line="240" w:lineRule="auto"/>
              <w:ind w:left="34"/>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За результатами розгляду та оцінки тендерної пропозиції замовник визначає переможця та приймає рішення про намір укласти договір згідно з Законом.     </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rPr>
                <w:rFonts w:ascii="Times New Roman" w:hAnsi="Times New Roman" w:cs="Times New Roman"/>
                <w:color w:val="auto"/>
                <w:lang w:val="uk-UA"/>
              </w:rPr>
            </w:pPr>
            <w:r w:rsidRPr="008B5CB5">
              <w:rPr>
                <w:rFonts w:ascii="Times New Roman" w:hAnsi="Times New Roman" w:cs="Times New Roman"/>
                <w:color w:val="auto"/>
                <w:lang w:val="uk-UA"/>
              </w:rPr>
              <w:lastRenderedPageBreak/>
              <w:t>2</w:t>
            </w:r>
          </w:p>
        </w:tc>
        <w:tc>
          <w:tcPr>
            <w:tcW w:w="3006" w:type="dxa"/>
          </w:tcPr>
          <w:p w:rsidR="00D83DFC" w:rsidRPr="008B5CB5" w:rsidRDefault="00D83DF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8B5CB5">
              <w:rPr>
                <w:rFonts w:ascii="Times New Roman" w:eastAsia="Times New Roman" w:hAnsi="Times New Roman" w:cs="Times New Roman"/>
                <w:b/>
                <w:color w:val="auto"/>
                <w:sz w:val="24"/>
                <w:szCs w:val="24"/>
                <w:lang w:val="uk-UA"/>
              </w:rPr>
              <w:t>Інша інформація</w:t>
            </w:r>
          </w:p>
        </w:tc>
        <w:tc>
          <w:tcPr>
            <w:tcW w:w="6414" w:type="dxa"/>
          </w:tcPr>
          <w:p w:rsidR="00CB0834" w:rsidRPr="008B5CB5"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8B5CB5">
              <w:rPr>
                <w:rFonts w:ascii="Times New Roman" w:hAnsi="Times New Roman"/>
                <w:sz w:val="24"/>
                <w:szCs w:val="24"/>
                <w:lang w:val="uk-UA" w:eastAsia="ru-RU"/>
              </w:rPr>
              <w:t>2.1. Замовник у тендерній документації може зазначити іншу інформацію відповідно до вимог законодавства, яку вважає за необхідне включити.</w:t>
            </w:r>
          </w:p>
          <w:p w:rsidR="00942445" w:rsidRPr="008B5CB5"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8B5CB5">
              <w:rPr>
                <w:rFonts w:ascii="Times New Roman" w:hAnsi="Times New Roman"/>
                <w:sz w:val="24"/>
                <w:szCs w:val="24"/>
                <w:lang w:val="uk-UA" w:eastAsia="ru-RU"/>
              </w:rPr>
              <w:t xml:space="preserve">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w:t>
            </w:r>
            <w:r w:rsidR="002228A2" w:rsidRPr="008B5CB5">
              <w:rPr>
                <w:rFonts w:ascii="Times New Roman" w:hAnsi="Times New Roman"/>
                <w:sz w:val="24"/>
                <w:szCs w:val="24"/>
                <w:lang w:val="uk-UA" w:eastAsia="ru-RU"/>
              </w:rPr>
              <w:t>ви</w:t>
            </w:r>
            <w:r w:rsidRPr="008B5CB5">
              <w:rPr>
                <w:rFonts w:ascii="Times New Roman" w:hAnsi="Times New Roman"/>
                <w:sz w:val="24"/>
                <w:szCs w:val="24"/>
                <w:lang w:val="uk-UA" w:eastAsia="ru-RU"/>
              </w:rPr>
              <w:t xml:space="preserve">значених </w:t>
            </w:r>
            <w:r w:rsidR="002228A2" w:rsidRPr="008B5CB5">
              <w:rPr>
                <w:rFonts w:ascii="Times New Roman" w:hAnsi="Times New Roman"/>
                <w:sz w:val="24"/>
                <w:szCs w:val="24"/>
                <w:lang w:val="uk-UA" w:eastAsia="ru-RU"/>
              </w:rPr>
              <w:t>п.47 Особливостей</w:t>
            </w:r>
            <w:r w:rsidRPr="008B5CB5">
              <w:rPr>
                <w:rFonts w:ascii="Times New Roman" w:hAnsi="Times New Roman"/>
                <w:sz w:val="24"/>
                <w:szCs w:val="24"/>
                <w:lang w:val="uk-UA"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E0F29" w:rsidRPr="008B5CB5" w:rsidRDefault="00EE0F29" w:rsidP="00EE0F29">
            <w:pPr>
              <w:tabs>
                <w:tab w:val="left" w:pos="10076"/>
                <w:tab w:val="left" w:pos="10992"/>
                <w:tab w:val="left" w:pos="11908"/>
                <w:tab w:val="left" w:pos="12824"/>
                <w:tab w:val="left" w:pos="13740"/>
                <w:tab w:val="left" w:pos="14656"/>
              </w:tabs>
              <w:autoSpaceDE w:val="0"/>
              <w:autoSpaceDN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2.3. </w:t>
            </w:r>
            <w:r w:rsidRPr="008B5CB5">
              <w:rPr>
                <w:rFonts w:ascii="Times New Roman" w:eastAsia="Times New Roman" w:hAnsi="Times New Roman" w:cs="Times New Roman"/>
                <w:color w:val="auto"/>
                <w:sz w:val="24"/>
                <w:szCs w:val="24"/>
                <w:lang w:val="uk-UA" w:eastAsia="en-US"/>
              </w:rPr>
              <w:t>Учасник в складі пропозиції повинен надати довідку із зазначенням повної, безумовної і беззаперечної згоди Учасника з усіма умовами проведення процедури закупівлі, визначеними в тендерній документації, умовами договору та технічним завданням (технічною специфікацією).</w:t>
            </w:r>
          </w:p>
          <w:p w:rsidR="00086D17" w:rsidRPr="008B5CB5" w:rsidRDefault="00EE0F29" w:rsidP="00B032A8">
            <w:pPr>
              <w:spacing w:line="240" w:lineRule="auto"/>
              <w:jc w:val="both"/>
              <w:rPr>
                <w:rFonts w:ascii="Times New Roman" w:hAnsi="Times New Roman"/>
                <w:color w:val="auto"/>
                <w:sz w:val="24"/>
                <w:szCs w:val="24"/>
                <w:lang w:val="uk-UA"/>
              </w:rPr>
            </w:pPr>
            <w:r w:rsidRPr="008B5CB5">
              <w:rPr>
                <w:rFonts w:ascii="Times New Roman" w:hAnsi="Times New Roman"/>
                <w:color w:val="auto"/>
                <w:sz w:val="24"/>
                <w:szCs w:val="24"/>
                <w:lang w:val="uk-UA"/>
              </w:rPr>
              <w:t xml:space="preserve">2.5. Учасник закупівлі, якого рішенням Замовника визначено переможцем закупівлі повинен під час укладання договору надати заповнену кошторисну частину договору (додатки до договору) з обов’язковим дотриманням усіх передбачених  видів та об’ємів </w:t>
            </w:r>
            <w:r w:rsidR="00B032A8" w:rsidRPr="008B5CB5">
              <w:rPr>
                <w:rFonts w:ascii="Times New Roman" w:hAnsi="Times New Roman"/>
                <w:color w:val="auto"/>
                <w:sz w:val="24"/>
                <w:szCs w:val="24"/>
                <w:lang w:val="uk-UA"/>
              </w:rPr>
              <w:t>послуг</w:t>
            </w:r>
            <w:r w:rsidR="00B7684B" w:rsidRPr="008B5CB5">
              <w:rPr>
                <w:rFonts w:ascii="Times New Roman" w:hAnsi="Times New Roman"/>
                <w:color w:val="auto"/>
                <w:sz w:val="24"/>
                <w:szCs w:val="24"/>
                <w:lang w:val="uk-UA"/>
              </w:rPr>
              <w:t>.</w:t>
            </w:r>
            <w:r w:rsidRPr="008B5CB5">
              <w:rPr>
                <w:rFonts w:ascii="Times New Roman" w:hAnsi="Times New Roman"/>
                <w:color w:val="auto"/>
                <w:sz w:val="24"/>
                <w:szCs w:val="24"/>
                <w:lang w:val="uk-UA"/>
              </w:rPr>
              <w:t xml:space="preserve"> </w:t>
            </w:r>
          </w:p>
        </w:tc>
      </w:tr>
      <w:tr w:rsidR="00D83DFC" w:rsidRPr="008B5CB5" w:rsidTr="00A17FEC">
        <w:trPr>
          <w:trHeight w:val="285"/>
          <w:jc w:val="center"/>
        </w:trPr>
        <w:tc>
          <w:tcPr>
            <w:tcW w:w="576" w:type="dxa"/>
          </w:tcPr>
          <w:p w:rsidR="00D83DFC" w:rsidRPr="008B5CB5" w:rsidRDefault="009D1EC5" w:rsidP="00C45F20">
            <w:pPr>
              <w:pStyle w:val="1"/>
              <w:widowControl w:val="0"/>
              <w:spacing w:line="240" w:lineRule="auto"/>
              <w:rPr>
                <w:rFonts w:ascii="Times New Roman" w:hAnsi="Times New Roman" w:cs="Times New Roman"/>
                <w:color w:val="auto"/>
                <w:lang w:val="uk-UA"/>
              </w:rPr>
            </w:pPr>
            <w:r w:rsidRPr="008B5CB5">
              <w:rPr>
                <w:rFonts w:ascii="Times New Roman" w:hAnsi="Times New Roman" w:cs="Times New Roman"/>
                <w:color w:val="auto"/>
                <w:sz w:val="24"/>
                <w:lang w:val="uk-UA"/>
              </w:rPr>
              <w:t>3</w:t>
            </w:r>
          </w:p>
        </w:tc>
        <w:tc>
          <w:tcPr>
            <w:tcW w:w="3006" w:type="dxa"/>
          </w:tcPr>
          <w:p w:rsidR="00D83DFC" w:rsidRPr="008B5CB5" w:rsidRDefault="009D1EC5" w:rsidP="00C45F20">
            <w:pPr>
              <w:pStyle w:val="1"/>
              <w:widowControl w:val="0"/>
              <w:spacing w:line="240" w:lineRule="auto"/>
              <w:ind w:right="113"/>
              <w:rPr>
                <w:rFonts w:ascii="Times New Roman" w:hAnsi="Times New Roman" w:cs="Times New Roman"/>
                <w:b/>
                <w:color w:val="auto"/>
                <w:lang w:val="uk-UA"/>
              </w:rPr>
            </w:pPr>
            <w:r w:rsidRPr="008B5CB5">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14" w:type="dxa"/>
          </w:tcPr>
          <w:p w:rsidR="009D1EC5" w:rsidRPr="008B5CB5" w:rsidRDefault="007C4B4B" w:rsidP="007C4B4B">
            <w:pPr>
              <w:pStyle w:val="1"/>
              <w:widowControl w:val="0"/>
              <w:spacing w:line="240" w:lineRule="auto"/>
              <w:ind w:right="113"/>
              <w:jc w:val="both"/>
              <w:rPr>
                <w:rFonts w:ascii="Times New Roman" w:eastAsia="Times New Roman" w:hAnsi="Times New Roman" w:cs="Times New Roman"/>
                <w:color w:val="auto"/>
                <w:sz w:val="24"/>
                <w:szCs w:val="24"/>
                <w:lang w:val="uk-UA"/>
              </w:rPr>
            </w:pPr>
            <w:bookmarkStart w:id="5" w:name="h.3rdcrjn" w:colFirst="0" w:colLast="0"/>
            <w:bookmarkEnd w:id="5"/>
            <w:r w:rsidRPr="008B5CB5">
              <w:rPr>
                <w:rFonts w:ascii="Times New Roman" w:eastAsia="Times New Roman" w:hAnsi="Times New Roman" w:cs="Times New Roman"/>
                <w:color w:val="auto"/>
                <w:sz w:val="24"/>
                <w:szCs w:val="24"/>
                <w:lang w:val="uk-UA"/>
              </w:rPr>
              <w:t xml:space="preserve">3.1. </w:t>
            </w:r>
            <w:r w:rsidR="009D1EC5" w:rsidRPr="008B5CB5">
              <w:rPr>
                <w:rFonts w:ascii="Times New Roman" w:eastAsia="Times New Roman" w:hAnsi="Times New Roman" w:cs="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3.2. До формальних (несуттєвих) помилок належать:</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1) Інформація/документ, подана учасником процедури закупівлі у складі тендерної пропозиції, містить помилку </w:t>
            </w:r>
            <w:r w:rsidRPr="008B5CB5">
              <w:rPr>
                <w:rFonts w:ascii="Times New Roman" w:eastAsia="Times New Roman" w:hAnsi="Times New Roman" w:cs="Times New Roman"/>
                <w:color w:val="auto"/>
                <w:sz w:val="24"/>
                <w:szCs w:val="24"/>
                <w:lang w:val="uk-UA"/>
              </w:rPr>
              <w:lastRenderedPageBreak/>
              <w:t>(помилки) у частині:</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уживання великої літери;</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8B5CB5">
              <w:rPr>
                <w:rFonts w:ascii="Times New Roman" w:eastAsia="Times New Roman" w:hAnsi="Times New Roman" w:cs="Times New Roman"/>
                <w:color w:val="auto"/>
                <w:sz w:val="24"/>
                <w:szCs w:val="24"/>
                <w:lang w:val="uk-UA"/>
              </w:rPr>
              <w:t>-уживання</w:t>
            </w:r>
            <w:proofErr w:type="spellEnd"/>
            <w:r w:rsidRPr="008B5CB5">
              <w:rPr>
                <w:rFonts w:ascii="Times New Roman" w:eastAsia="Times New Roman" w:hAnsi="Times New Roman" w:cs="Times New Roman"/>
                <w:color w:val="auto"/>
                <w:sz w:val="24"/>
                <w:szCs w:val="24"/>
                <w:lang w:val="uk-UA"/>
              </w:rPr>
              <w:t xml:space="preserve"> розділових знаків та відмінювання слів у реченні;</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застосування правил переносу частини слова з рядка в рядок;</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21DD" w:rsidRPr="008B5CB5"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1EC5" w:rsidRPr="008B5CB5" w:rsidRDefault="00DE21DD" w:rsidP="00C65DAB">
            <w:pPr>
              <w:pStyle w:val="1"/>
              <w:widowControl w:val="0"/>
              <w:spacing w:line="240" w:lineRule="auto"/>
              <w:ind w:right="113" w:firstLine="34"/>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FF608F" w:rsidRPr="008B5CB5">
              <w:rPr>
                <w:rFonts w:ascii="Times New Roman" w:eastAsia="Times New Roman" w:hAnsi="Times New Roman" w:cs="Times New Roman"/>
                <w:color w:val="auto"/>
                <w:sz w:val="24"/>
                <w:szCs w:val="24"/>
                <w:lang w:val="uk-UA"/>
              </w:rPr>
              <w:t>.</w:t>
            </w:r>
            <w:r w:rsidRPr="008B5CB5">
              <w:rPr>
                <w:rFonts w:ascii="Times New Roman" w:eastAsia="Times New Roman" w:hAnsi="Times New Roman" w:cs="Times New Roman"/>
                <w:color w:val="auto"/>
                <w:sz w:val="24"/>
                <w:szCs w:val="24"/>
                <w:lang w:val="uk-UA"/>
              </w:rPr>
              <w:t xml:space="preserve"> </w:t>
            </w:r>
            <w:r w:rsidR="007C4B4B" w:rsidRPr="008B5CB5">
              <w:rPr>
                <w:rFonts w:ascii="Times New Roman" w:eastAsia="Times New Roman" w:hAnsi="Times New Roman" w:cs="Times New Roman"/>
                <w:color w:val="auto"/>
                <w:sz w:val="24"/>
                <w:szCs w:val="24"/>
                <w:lang w:val="uk-UA"/>
              </w:rPr>
              <w:t>3.</w:t>
            </w:r>
            <w:r w:rsidRPr="008B5CB5">
              <w:rPr>
                <w:rFonts w:ascii="Times New Roman" w:eastAsia="Times New Roman" w:hAnsi="Times New Roman" w:cs="Times New Roman"/>
                <w:color w:val="auto"/>
                <w:sz w:val="24"/>
                <w:szCs w:val="24"/>
                <w:lang w:val="uk-UA"/>
              </w:rPr>
              <w:t>3</w:t>
            </w:r>
            <w:r w:rsidR="007C4B4B" w:rsidRPr="008B5CB5">
              <w:rPr>
                <w:rFonts w:ascii="Times New Roman" w:eastAsia="Times New Roman" w:hAnsi="Times New Roman" w:cs="Times New Roman"/>
                <w:color w:val="auto"/>
                <w:sz w:val="24"/>
                <w:szCs w:val="24"/>
                <w:lang w:val="uk-UA"/>
              </w:rPr>
              <w:t xml:space="preserve">. </w:t>
            </w:r>
            <w:r w:rsidR="009D1EC5" w:rsidRPr="008B5CB5">
              <w:rPr>
                <w:rFonts w:ascii="Times New Roman" w:eastAsia="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w:t>
            </w:r>
            <w:r w:rsidR="00EE0F29" w:rsidRPr="008B5CB5">
              <w:rPr>
                <w:rFonts w:ascii="Times New Roman" w:eastAsia="Times New Roman" w:hAnsi="Times New Roman" w:cs="Times New Roman"/>
                <w:color w:val="auto"/>
                <w:sz w:val="24"/>
                <w:szCs w:val="24"/>
                <w:lang w:val="uk-UA"/>
              </w:rPr>
              <w:t>5</w:t>
            </w:r>
            <w:r w:rsidR="009D1EC5" w:rsidRPr="008B5CB5">
              <w:rPr>
                <w:rFonts w:ascii="Times New Roman" w:eastAsia="Times New Roman" w:hAnsi="Times New Roman" w:cs="Times New Roman"/>
                <w:color w:val="auto"/>
                <w:sz w:val="24"/>
                <w:szCs w:val="24"/>
                <w:lang w:val="uk-UA"/>
              </w:rPr>
              <w:t xml:space="preserve"> Закону.</w:t>
            </w:r>
          </w:p>
        </w:tc>
      </w:tr>
      <w:tr w:rsidR="00A17FEC" w:rsidRPr="008B5CB5" w:rsidTr="00F3630E">
        <w:trPr>
          <w:trHeight w:val="699"/>
          <w:jc w:val="center"/>
        </w:trPr>
        <w:tc>
          <w:tcPr>
            <w:tcW w:w="576" w:type="dxa"/>
          </w:tcPr>
          <w:p w:rsidR="00A17FEC" w:rsidRPr="008B5CB5" w:rsidRDefault="00CD334C" w:rsidP="00C45F20">
            <w:pPr>
              <w:pStyle w:val="1"/>
              <w:widowControl w:val="0"/>
              <w:spacing w:line="240" w:lineRule="auto"/>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lastRenderedPageBreak/>
              <w:t>4</w:t>
            </w:r>
          </w:p>
        </w:tc>
        <w:tc>
          <w:tcPr>
            <w:tcW w:w="3006" w:type="dxa"/>
          </w:tcPr>
          <w:p w:rsidR="00A17FEC" w:rsidRPr="008B5CB5" w:rsidRDefault="00A17FE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8B5CB5">
              <w:rPr>
                <w:rFonts w:ascii="Times New Roman" w:eastAsia="Times New Roman" w:hAnsi="Times New Roman" w:cs="Times New Roman"/>
                <w:b/>
                <w:color w:val="auto"/>
                <w:sz w:val="24"/>
                <w:szCs w:val="24"/>
                <w:lang w:val="uk-UA"/>
              </w:rPr>
              <w:t>Відхилення тендерних пропозицій</w:t>
            </w:r>
          </w:p>
        </w:tc>
        <w:tc>
          <w:tcPr>
            <w:tcW w:w="6414" w:type="dxa"/>
          </w:tcPr>
          <w:p w:rsidR="00F62EAA" w:rsidRPr="008B5CB5" w:rsidRDefault="00091498" w:rsidP="00C65DAB">
            <w:pPr>
              <w:pStyle w:val="1"/>
              <w:widowControl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4.1.</w:t>
            </w:r>
            <w:r w:rsidR="00F62EAA" w:rsidRPr="008B5CB5">
              <w:rPr>
                <w:rFonts w:ascii="Times New Roman" w:eastAsia="Times New Roman" w:hAnsi="Times New Roman" w:cs="Times New Roman"/>
                <w:color w:val="auto"/>
                <w:sz w:val="24"/>
                <w:szCs w:val="24"/>
                <w:lang w:val="uk-UA"/>
              </w:rPr>
              <w:t xml:space="preserve"> Замовник відхиляє тендерну пропозицію із зазначенням аргументації в електронній системі закупівель у разі, коли:</w:t>
            </w:r>
          </w:p>
          <w:p w:rsidR="00ED7543" w:rsidRPr="008B5CB5" w:rsidRDefault="00ED7543" w:rsidP="00C65DAB">
            <w:pPr>
              <w:pStyle w:val="1"/>
              <w:widowControl w:val="0"/>
              <w:ind w:firstLine="317"/>
              <w:jc w:val="both"/>
              <w:rPr>
                <w:rFonts w:ascii="Times New Roman" w:eastAsia="Times New Roman" w:hAnsi="Times New Roman" w:cs="Times New Roman"/>
                <w:color w:val="auto"/>
                <w:sz w:val="24"/>
                <w:szCs w:val="24"/>
                <w:lang w:val="uk-UA"/>
              </w:rPr>
            </w:pPr>
            <w:bookmarkStart w:id="6" w:name="n135"/>
            <w:bookmarkEnd w:id="6"/>
            <w:r w:rsidRPr="008B5CB5">
              <w:rPr>
                <w:rFonts w:ascii="Times New Roman" w:eastAsia="Times New Roman" w:hAnsi="Times New Roman" w:cs="Times New Roman"/>
                <w:color w:val="auto"/>
                <w:sz w:val="24"/>
                <w:szCs w:val="24"/>
                <w:lang w:val="uk-UA"/>
              </w:rPr>
              <w:t>1) учасник процедури закупівлі:</w:t>
            </w:r>
          </w:p>
          <w:p w:rsidR="00C65DAB" w:rsidRPr="008B5CB5" w:rsidRDefault="00C65DAB" w:rsidP="00C65DAB">
            <w:pPr>
              <w:pStyle w:val="1"/>
              <w:widowControl w:val="0"/>
              <w:ind w:firstLine="317"/>
              <w:jc w:val="both"/>
              <w:rPr>
                <w:rFonts w:ascii="Times New Roman" w:eastAsia="Times New Roman" w:hAnsi="Times New Roman" w:cs="Times New Roman"/>
                <w:color w:val="auto"/>
                <w:sz w:val="24"/>
                <w:szCs w:val="24"/>
              </w:rPr>
            </w:pPr>
            <w:bookmarkStart w:id="7" w:name="n593"/>
            <w:bookmarkEnd w:id="7"/>
            <w:proofErr w:type="spellStart"/>
            <w:r w:rsidRPr="008B5CB5">
              <w:rPr>
                <w:rFonts w:ascii="Times New Roman" w:eastAsia="Times New Roman" w:hAnsi="Times New Roman" w:cs="Times New Roman"/>
                <w:color w:val="auto"/>
                <w:sz w:val="24"/>
                <w:szCs w:val="24"/>
              </w:rPr>
              <w:t>підпадає</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під</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підстави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встановлені</w:t>
            </w:r>
            <w:proofErr w:type="spellEnd"/>
            <w:r w:rsidRPr="008B5CB5">
              <w:rPr>
                <w:rFonts w:ascii="Times New Roman" w:eastAsia="Times New Roman" w:hAnsi="Times New Roman" w:cs="Times New Roman"/>
                <w:color w:val="auto"/>
                <w:sz w:val="24"/>
                <w:szCs w:val="24"/>
              </w:rPr>
              <w:t> </w:t>
            </w:r>
            <w:hyperlink r:id="rId8" w:anchor="n615" w:history="1">
              <w:r w:rsidRPr="008B5CB5">
                <w:rPr>
                  <w:rStyle w:val="a5"/>
                  <w:rFonts w:ascii="Times New Roman" w:eastAsia="Times New Roman" w:hAnsi="Times New Roman" w:cs="Times New Roman"/>
                  <w:color w:val="auto"/>
                  <w:sz w:val="24"/>
                  <w:szCs w:val="24"/>
                </w:rPr>
                <w:t>пунктом 47</w:t>
              </w:r>
            </w:hyperlink>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особливостей</w:t>
            </w:r>
            <w:proofErr w:type="spellEnd"/>
            <w:r w:rsidRPr="008B5CB5">
              <w:rPr>
                <w:rFonts w:ascii="Times New Roman" w:eastAsia="Times New Roman" w:hAnsi="Times New Roman" w:cs="Times New Roman"/>
                <w:color w:val="auto"/>
                <w:sz w:val="24"/>
                <w:szCs w:val="24"/>
              </w:rPr>
              <w:t>;</w:t>
            </w:r>
          </w:p>
          <w:p w:rsidR="00C65DAB" w:rsidRPr="008B5CB5" w:rsidRDefault="00C65DAB" w:rsidP="00C65DAB">
            <w:pPr>
              <w:pStyle w:val="1"/>
              <w:widowControl w:val="0"/>
              <w:ind w:firstLine="317"/>
              <w:jc w:val="both"/>
              <w:rPr>
                <w:rFonts w:ascii="Times New Roman" w:eastAsia="Times New Roman" w:hAnsi="Times New Roman" w:cs="Times New Roman"/>
                <w:color w:val="auto"/>
                <w:sz w:val="24"/>
                <w:szCs w:val="24"/>
              </w:rPr>
            </w:pPr>
            <w:bookmarkStart w:id="8" w:name="n594"/>
            <w:bookmarkEnd w:id="8"/>
            <w:proofErr w:type="spellStart"/>
            <w:r w:rsidRPr="008B5CB5">
              <w:rPr>
                <w:rFonts w:ascii="Times New Roman" w:eastAsia="Times New Roman" w:hAnsi="Times New Roman" w:cs="Times New Roman"/>
                <w:color w:val="auto"/>
                <w:sz w:val="24"/>
                <w:szCs w:val="24"/>
              </w:rPr>
              <w:t>зазначив</w:t>
            </w:r>
            <w:proofErr w:type="spellEnd"/>
            <w:r w:rsidRPr="008B5CB5">
              <w:rPr>
                <w:rFonts w:ascii="Times New Roman" w:eastAsia="Times New Roman" w:hAnsi="Times New Roman" w:cs="Times New Roman"/>
                <w:color w:val="auto"/>
                <w:sz w:val="24"/>
                <w:szCs w:val="24"/>
              </w:rPr>
              <w:t xml:space="preserve"> у </w:t>
            </w:r>
            <w:proofErr w:type="spellStart"/>
            <w:r w:rsidRPr="008B5CB5">
              <w:rPr>
                <w:rFonts w:ascii="Times New Roman" w:eastAsia="Times New Roman" w:hAnsi="Times New Roman" w:cs="Times New Roman"/>
                <w:color w:val="auto"/>
                <w:sz w:val="24"/>
                <w:szCs w:val="24"/>
              </w:rPr>
              <w:t>тендерній</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пропозиції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недостовірну</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інформацію</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що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є</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суттєвою</w:t>
            </w:r>
            <w:proofErr w:type="spellEnd"/>
            <w:r w:rsidRPr="008B5CB5">
              <w:rPr>
                <w:rFonts w:ascii="Times New Roman" w:eastAsia="Times New Roman" w:hAnsi="Times New Roman" w:cs="Times New Roman"/>
                <w:color w:val="auto"/>
                <w:sz w:val="24"/>
                <w:szCs w:val="24"/>
              </w:rPr>
              <w:t xml:space="preserve"> для </w:t>
            </w:r>
            <w:proofErr w:type="spellStart"/>
            <w:r w:rsidRPr="008B5CB5">
              <w:rPr>
                <w:rFonts w:ascii="Times New Roman" w:eastAsia="Times New Roman" w:hAnsi="Times New Roman" w:cs="Times New Roman"/>
                <w:color w:val="auto"/>
                <w:sz w:val="24"/>
                <w:szCs w:val="24"/>
              </w:rPr>
              <w:t>визначення</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результатів</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відкритих</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торгів</w:t>
            </w:r>
            <w:proofErr w:type="spellEnd"/>
            <w:r w:rsidRPr="008B5CB5">
              <w:rPr>
                <w:rFonts w:ascii="Times New Roman" w:eastAsia="Times New Roman" w:hAnsi="Times New Roman" w:cs="Times New Roman"/>
                <w:color w:val="auto"/>
                <w:sz w:val="24"/>
                <w:szCs w:val="24"/>
              </w:rPr>
              <w:t xml:space="preserve">, яку </w:t>
            </w:r>
            <w:proofErr w:type="spellStart"/>
            <w:r w:rsidRPr="008B5CB5">
              <w:rPr>
                <w:rFonts w:ascii="Times New Roman" w:eastAsia="Times New Roman" w:hAnsi="Times New Roman" w:cs="Times New Roman"/>
                <w:color w:val="auto"/>
                <w:sz w:val="24"/>
                <w:szCs w:val="24"/>
              </w:rPr>
              <w:t>замовником</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виявлено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згідно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w:t>
            </w:r>
            <w:proofErr w:type="spellEnd"/>
            <w:r w:rsidRPr="008B5CB5">
              <w:rPr>
                <w:rFonts w:ascii="Times New Roman" w:eastAsia="Times New Roman" w:hAnsi="Times New Roman" w:cs="Times New Roman"/>
                <w:color w:val="auto"/>
                <w:sz w:val="24"/>
                <w:szCs w:val="24"/>
              </w:rPr>
              <w:t> </w:t>
            </w:r>
            <w:proofErr w:type="spellStart"/>
            <w:r w:rsidR="00E22886" w:rsidRPr="008B5CB5">
              <w:rPr>
                <w:rFonts w:ascii="Times New Roman" w:eastAsia="Times New Roman" w:hAnsi="Times New Roman" w:cs="Times New Roman"/>
                <w:color w:val="auto"/>
                <w:sz w:val="24"/>
                <w:szCs w:val="24"/>
              </w:rPr>
              <w:fldChar w:fldCharType="begin"/>
            </w:r>
            <w:r w:rsidRPr="008B5CB5">
              <w:rPr>
                <w:rFonts w:ascii="Times New Roman" w:eastAsia="Times New Roman" w:hAnsi="Times New Roman" w:cs="Times New Roman"/>
                <w:color w:val="auto"/>
                <w:sz w:val="24"/>
                <w:szCs w:val="24"/>
              </w:rPr>
              <w:instrText xml:space="preserve"> HYPERLINK "https://zakon.rada.gov.ua/laws/show/1178-2022-%D0%BF/conv" \l "n586" </w:instrText>
            </w:r>
            <w:r w:rsidR="00E22886" w:rsidRPr="008B5CB5">
              <w:rPr>
                <w:rFonts w:ascii="Times New Roman" w:eastAsia="Times New Roman" w:hAnsi="Times New Roman" w:cs="Times New Roman"/>
                <w:color w:val="auto"/>
                <w:sz w:val="24"/>
                <w:szCs w:val="24"/>
              </w:rPr>
              <w:fldChar w:fldCharType="separate"/>
            </w:r>
            <w:r w:rsidRPr="008B5CB5">
              <w:rPr>
                <w:rStyle w:val="a5"/>
                <w:rFonts w:ascii="Times New Roman" w:eastAsia="Times New Roman" w:hAnsi="Times New Roman" w:cs="Times New Roman"/>
                <w:color w:val="auto"/>
                <w:sz w:val="24"/>
                <w:szCs w:val="24"/>
              </w:rPr>
              <w:t>абзацом</w:t>
            </w:r>
            <w:proofErr w:type="spellEnd"/>
            <w:r w:rsidRPr="008B5CB5">
              <w:rPr>
                <w:rStyle w:val="a5"/>
                <w:rFonts w:ascii="Times New Roman" w:eastAsia="Times New Roman" w:hAnsi="Times New Roman" w:cs="Times New Roman"/>
                <w:color w:val="auto"/>
                <w:sz w:val="24"/>
                <w:szCs w:val="24"/>
              </w:rPr>
              <w:t xml:space="preserve"> першим</w:t>
            </w:r>
            <w:r w:rsidR="00E22886" w:rsidRPr="008B5CB5">
              <w:rPr>
                <w:rFonts w:ascii="Times New Roman" w:eastAsia="Times New Roman" w:hAnsi="Times New Roman" w:cs="Times New Roman"/>
                <w:color w:val="auto"/>
                <w:sz w:val="24"/>
                <w:szCs w:val="24"/>
                <w:lang w:val="uk-UA"/>
              </w:rPr>
              <w:fldChar w:fldCharType="end"/>
            </w:r>
            <w:r w:rsidRPr="008B5CB5">
              <w:rPr>
                <w:rFonts w:ascii="Times New Roman" w:eastAsia="Times New Roman" w:hAnsi="Times New Roman" w:cs="Times New Roman"/>
                <w:color w:val="auto"/>
                <w:sz w:val="24"/>
                <w:szCs w:val="24"/>
              </w:rPr>
              <w:t xml:space="preserve"> пункту 42 </w:t>
            </w:r>
            <w:proofErr w:type="spellStart"/>
            <w:r w:rsidRPr="008B5CB5">
              <w:rPr>
                <w:rFonts w:ascii="Times New Roman" w:eastAsia="Times New Roman" w:hAnsi="Times New Roman" w:cs="Times New Roman"/>
                <w:color w:val="auto"/>
                <w:sz w:val="24"/>
                <w:szCs w:val="24"/>
              </w:rPr>
              <w:t>особливостей</w:t>
            </w:r>
            <w:proofErr w:type="spellEnd"/>
            <w:r w:rsidRPr="008B5CB5">
              <w:rPr>
                <w:rFonts w:ascii="Times New Roman" w:eastAsia="Times New Roman" w:hAnsi="Times New Roman" w:cs="Times New Roman"/>
                <w:color w:val="auto"/>
                <w:sz w:val="24"/>
                <w:szCs w:val="24"/>
              </w:rPr>
              <w:t>;</w:t>
            </w:r>
          </w:p>
          <w:p w:rsidR="00C65DAB" w:rsidRPr="008B5CB5" w:rsidRDefault="00C65DAB" w:rsidP="00C65DAB">
            <w:pPr>
              <w:pStyle w:val="1"/>
              <w:widowControl w:val="0"/>
              <w:ind w:firstLine="317"/>
              <w:jc w:val="both"/>
              <w:rPr>
                <w:rFonts w:ascii="Times New Roman" w:eastAsia="Times New Roman" w:hAnsi="Times New Roman" w:cs="Times New Roman"/>
                <w:color w:val="auto"/>
                <w:sz w:val="24"/>
                <w:szCs w:val="24"/>
              </w:rPr>
            </w:pPr>
            <w:bookmarkStart w:id="9" w:name="n595"/>
            <w:bookmarkEnd w:id="9"/>
            <w:r w:rsidRPr="008B5CB5">
              <w:rPr>
                <w:rFonts w:ascii="Times New Roman" w:eastAsia="Times New Roman" w:hAnsi="Times New Roman" w:cs="Times New Roman"/>
                <w:color w:val="auto"/>
                <w:sz w:val="24"/>
                <w:szCs w:val="24"/>
              </w:rPr>
              <w:t xml:space="preserve">не </w:t>
            </w:r>
            <w:proofErr w:type="spellStart"/>
            <w:r w:rsidRPr="008B5CB5">
              <w:rPr>
                <w:rFonts w:ascii="Times New Roman" w:eastAsia="Times New Roman" w:hAnsi="Times New Roman" w:cs="Times New Roman"/>
                <w:color w:val="auto"/>
                <w:sz w:val="24"/>
                <w:szCs w:val="24"/>
              </w:rPr>
              <w:t>надав</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забезпечення</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тендерної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пропозиції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якщо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таке</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забезпечення</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вимагалося</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замовником</w:t>
            </w:r>
            <w:proofErr w:type="spellEnd"/>
            <w:r w:rsidRPr="008B5CB5">
              <w:rPr>
                <w:rFonts w:ascii="Times New Roman" w:eastAsia="Times New Roman" w:hAnsi="Times New Roman" w:cs="Times New Roman"/>
                <w:color w:val="auto"/>
                <w:sz w:val="24"/>
                <w:szCs w:val="24"/>
              </w:rPr>
              <w:t>;</w:t>
            </w:r>
          </w:p>
          <w:p w:rsidR="00C65DAB" w:rsidRPr="008B5CB5" w:rsidRDefault="00C65DAB" w:rsidP="00C65DAB">
            <w:pPr>
              <w:pStyle w:val="1"/>
              <w:widowControl w:val="0"/>
              <w:ind w:firstLine="317"/>
              <w:jc w:val="both"/>
              <w:rPr>
                <w:rFonts w:ascii="Times New Roman" w:eastAsia="Times New Roman" w:hAnsi="Times New Roman" w:cs="Times New Roman"/>
                <w:color w:val="auto"/>
                <w:sz w:val="24"/>
                <w:szCs w:val="24"/>
              </w:rPr>
            </w:pPr>
            <w:bookmarkStart w:id="10" w:name="n596"/>
            <w:bookmarkEnd w:id="10"/>
            <w:r w:rsidRPr="008B5CB5">
              <w:rPr>
                <w:rFonts w:ascii="Times New Roman" w:eastAsia="Times New Roman" w:hAnsi="Times New Roman" w:cs="Times New Roman"/>
                <w:color w:val="auto"/>
                <w:sz w:val="24"/>
                <w:szCs w:val="24"/>
              </w:rPr>
              <w:t xml:space="preserve">не </w:t>
            </w:r>
            <w:proofErr w:type="spellStart"/>
            <w:r w:rsidRPr="008B5CB5">
              <w:rPr>
                <w:rFonts w:ascii="Times New Roman" w:eastAsia="Times New Roman" w:hAnsi="Times New Roman" w:cs="Times New Roman"/>
                <w:color w:val="auto"/>
                <w:sz w:val="24"/>
                <w:szCs w:val="24"/>
              </w:rPr>
              <w:t>виправив</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виявлені</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замовником</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після</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розкриття</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тендерних</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пропозицій</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невідповідності</w:t>
            </w:r>
            <w:proofErr w:type="spellEnd"/>
            <w:r w:rsidRPr="008B5CB5">
              <w:rPr>
                <w:rFonts w:ascii="Times New Roman" w:eastAsia="Times New Roman" w:hAnsi="Times New Roman" w:cs="Times New Roman"/>
                <w:color w:val="auto"/>
                <w:sz w:val="24"/>
                <w:szCs w:val="24"/>
              </w:rPr>
              <w:t xml:space="preserve"> в </w:t>
            </w:r>
            <w:proofErr w:type="spellStart"/>
            <w:r w:rsidRPr="008B5CB5">
              <w:rPr>
                <w:rFonts w:ascii="Times New Roman" w:eastAsia="Times New Roman" w:hAnsi="Times New Roman" w:cs="Times New Roman"/>
                <w:color w:val="auto"/>
                <w:sz w:val="24"/>
                <w:szCs w:val="24"/>
              </w:rPr>
              <w:t>інформації</w:t>
            </w:r>
            <w:proofErr w:type="spellEnd"/>
            <w:r w:rsidRPr="008B5CB5">
              <w:rPr>
                <w:rFonts w:ascii="Times New Roman" w:eastAsia="Times New Roman" w:hAnsi="Times New Roman" w:cs="Times New Roman"/>
                <w:color w:val="auto"/>
                <w:sz w:val="24"/>
                <w:szCs w:val="24"/>
              </w:rPr>
              <w:t xml:space="preserve"> та/</w:t>
            </w:r>
            <w:proofErr w:type="spellStart"/>
            <w:r w:rsidRPr="008B5CB5">
              <w:rPr>
                <w:rFonts w:ascii="Times New Roman" w:eastAsia="Times New Roman" w:hAnsi="Times New Roman" w:cs="Times New Roman"/>
                <w:color w:val="auto"/>
                <w:sz w:val="24"/>
                <w:szCs w:val="24"/>
              </w:rPr>
              <w:t>або</w:t>
            </w:r>
            <w:proofErr w:type="spellEnd"/>
            <w:r w:rsidRPr="008B5CB5">
              <w:rPr>
                <w:rFonts w:ascii="Times New Roman" w:eastAsia="Times New Roman" w:hAnsi="Times New Roman" w:cs="Times New Roman"/>
                <w:color w:val="auto"/>
                <w:sz w:val="24"/>
                <w:szCs w:val="24"/>
              </w:rPr>
              <w:t xml:space="preserve"> документах, </w:t>
            </w:r>
            <w:proofErr w:type="spellStart"/>
            <w:r w:rsidRPr="008B5CB5">
              <w:rPr>
                <w:rFonts w:ascii="Times New Roman" w:eastAsia="Times New Roman" w:hAnsi="Times New Roman" w:cs="Times New Roman"/>
                <w:color w:val="auto"/>
                <w:sz w:val="24"/>
                <w:szCs w:val="24"/>
              </w:rPr>
              <w:t>що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подані</w:t>
            </w:r>
            <w:proofErr w:type="spellEnd"/>
            <w:r w:rsidRPr="008B5CB5">
              <w:rPr>
                <w:rFonts w:ascii="Times New Roman" w:eastAsia="Times New Roman" w:hAnsi="Times New Roman" w:cs="Times New Roman"/>
                <w:color w:val="auto"/>
                <w:sz w:val="24"/>
                <w:szCs w:val="24"/>
              </w:rPr>
              <w:t xml:space="preserve"> ним у </w:t>
            </w:r>
            <w:proofErr w:type="spellStart"/>
            <w:r w:rsidRPr="008B5CB5">
              <w:rPr>
                <w:rFonts w:ascii="Times New Roman" w:eastAsia="Times New Roman" w:hAnsi="Times New Roman" w:cs="Times New Roman"/>
                <w:color w:val="auto"/>
                <w:sz w:val="24"/>
                <w:szCs w:val="24"/>
              </w:rPr>
              <w:t>складі</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своєї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тендерної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пропозиції</w:t>
            </w:r>
            <w:proofErr w:type="spellEnd"/>
            <w:r w:rsidRPr="008B5CB5">
              <w:rPr>
                <w:rFonts w:ascii="Times New Roman" w:eastAsia="Times New Roman" w:hAnsi="Times New Roman" w:cs="Times New Roman"/>
                <w:color w:val="auto"/>
                <w:sz w:val="24"/>
                <w:szCs w:val="24"/>
              </w:rPr>
              <w:t>, та/</w:t>
            </w:r>
            <w:proofErr w:type="spellStart"/>
            <w:r w:rsidRPr="008B5CB5">
              <w:rPr>
                <w:rFonts w:ascii="Times New Roman" w:eastAsia="Times New Roman" w:hAnsi="Times New Roman" w:cs="Times New Roman"/>
                <w:color w:val="auto"/>
                <w:sz w:val="24"/>
                <w:szCs w:val="24"/>
              </w:rPr>
              <w:t>або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змінив</w:t>
            </w:r>
            <w:proofErr w:type="spellEnd"/>
            <w:r w:rsidRPr="008B5CB5">
              <w:rPr>
                <w:rFonts w:ascii="Times New Roman" w:eastAsia="Times New Roman" w:hAnsi="Times New Roman" w:cs="Times New Roman"/>
                <w:color w:val="auto"/>
                <w:sz w:val="24"/>
                <w:szCs w:val="24"/>
              </w:rPr>
              <w:t xml:space="preserve"> предмет </w:t>
            </w:r>
            <w:proofErr w:type="spellStart"/>
            <w:r w:rsidRPr="008B5CB5">
              <w:rPr>
                <w:rFonts w:ascii="Times New Roman" w:eastAsia="Times New Roman" w:hAnsi="Times New Roman" w:cs="Times New Roman"/>
                <w:color w:val="auto"/>
                <w:sz w:val="24"/>
                <w:szCs w:val="24"/>
              </w:rPr>
              <w:t>закупівлі</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його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найменування</w:t>
            </w:r>
            <w:proofErr w:type="spellEnd"/>
            <w:r w:rsidRPr="008B5CB5">
              <w:rPr>
                <w:rFonts w:ascii="Times New Roman" w:eastAsia="Times New Roman" w:hAnsi="Times New Roman" w:cs="Times New Roman"/>
                <w:color w:val="auto"/>
                <w:sz w:val="24"/>
                <w:szCs w:val="24"/>
              </w:rPr>
              <w:t xml:space="preserve">, марку, модель </w:t>
            </w:r>
            <w:proofErr w:type="spellStart"/>
            <w:r w:rsidRPr="008B5CB5">
              <w:rPr>
                <w:rFonts w:ascii="Times New Roman" w:eastAsia="Times New Roman" w:hAnsi="Times New Roman" w:cs="Times New Roman"/>
                <w:color w:val="auto"/>
                <w:sz w:val="24"/>
                <w:szCs w:val="24"/>
              </w:rPr>
              <w:t>тощо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під</w:t>
            </w:r>
            <w:proofErr w:type="spellEnd"/>
            <w:r w:rsidRPr="008B5CB5">
              <w:rPr>
                <w:rFonts w:ascii="Times New Roman" w:eastAsia="Times New Roman" w:hAnsi="Times New Roman" w:cs="Times New Roman"/>
                <w:color w:val="auto"/>
                <w:sz w:val="24"/>
                <w:szCs w:val="24"/>
              </w:rPr>
              <w:t xml:space="preserve"> час </w:t>
            </w:r>
            <w:proofErr w:type="spellStart"/>
            <w:r w:rsidRPr="008B5CB5">
              <w:rPr>
                <w:rFonts w:ascii="Times New Roman" w:eastAsia="Times New Roman" w:hAnsi="Times New Roman" w:cs="Times New Roman"/>
                <w:color w:val="auto"/>
                <w:sz w:val="24"/>
                <w:szCs w:val="24"/>
              </w:rPr>
              <w:t>виправлення</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виявлених</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замовником</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невідповідностей</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протягом</w:t>
            </w:r>
            <w:proofErr w:type="spellEnd"/>
            <w:r w:rsidRPr="008B5CB5">
              <w:rPr>
                <w:rFonts w:ascii="Times New Roman" w:eastAsia="Times New Roman" w:hAnsi="Times New Roman" w:cs="Times New Roman"/>
                <w:color w:val="auto"/>
                <w:sz w:val="24"/>
                <w:szCs w:val="24"/>
              </w:rPr>
              <w:t xml:space="preserve"> 24 годин </w:t>
            </w:r>
            <w:proofErr w:type="spellStart"/>
            <w:r w:rsidRPr="008B5CB5">
              <w:rPr>
                <w:rFonts w:ascii="Times New Roman" w:eastAsia="Times New Roman" w:hAnsi="Times New Roman" w:cs="Times New Roman"/>
                <w:color w:val="auto"/>
                <w:sz w:val="24"/>
                <w:szCs w:val="24"/>
              </w:rPr>
              <w:t>з</w:t>
            </w:r>
            <w:proofErr w:type="spellEnd"/>
            <w:r w:rsidRPr="008B5CB5">
              <w:rPr>
                <w:rFonts w:ascii="Times New Roman" w:eastAsia="Times New Roman" w:hAnsi="Times New Roman" w:cs="Times New Roman"/>
                <w:color w:val="auto"/>
                <w:sz w:val="24"/>
                <w:szCs w:val="24"/>
              </w:rPr>
              <w:t xml:space="preserve"> моменту </w:t>
            </w:r>
            <w:proofErr w:type="spellStart"/>
            <w:r w:rsidRPr="008B5CB5">
              <w:rPr>
                <w:rFonts w:ascii="Times New Roman" w:eastAsia="Times New Roman" w:hAnsi="Times New Roman" w:cs="Times New Roman"/>
                <w:color w:val="auto"/>
                <w:sz w:val="24"/>
                <w:szCs w:val="24"/>
              </w:rPr>
              <w:t>розміщення</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замовником</w:t>
            </w:r>
            <w:proofErr w:type="spellEnd"/>
            <w:r w:rsidRPr="008B5CB5">
              <w:rPr>
                <w:rFonts w:ascii="Times New Roman" w:eastAsia="Times New Roman" w:hAnsi="Times New Roman" w:cs="Times New Roman"/>
                <w:color w:val="auto"/>
                <w:sz w:val="24"/>
                <w:szCs w:val="24"/>
              </w:rPr>
              <w:t xml:space="preserve"> в </w:t>
            </w:r>
            <w:proofErr w:type="spellStart"/>
            <w:r w:rsidRPr="008B5CB5">
              <w:rPr>
                <w:rFonts w:ascii="Times New Roman" w:eastAsia="Times New Roman" w:hAnsi="Times New Roman" w:cs="Times New Roman"/>
                <w:color w:val="auto"/>
                <w:sz w:val="24"/>
                <w:szCs w:val="24"/>
              </w:rPr>
              <w:t>електронній</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системі</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закупівель</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повідомлення</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вимогою</w:t>
            </w:r>
            <w:proofErr w:type="spellEnd"/>
            <w:r w:rsidRPr="008B5CB5">
              <w:rPr>
                <w:rFonts w:ascii="Times New Roman" w:eastAsia="Times New Roman" w:hAnsi="Times New Roman" w:cs="Times New Roman"/>
                <w:color w:val="auto"/>
                <w:sz w:val="24"/>
                <w:szCs w:val="24"/>
              </w:rPr>
              <w:t xml:space="preserve"> про </w:t>
            </w:r>
            <w:proofErr w:type="spellStart"/>
            <w:r w:rsidRPr="008B5CB5">
              <w:rPr>
                <w:rFonts w:ascii="Times New Roman" w:eastAsia="Times New Roman" w:hAnsi="Times New Roman" w:cs="Times New Roman"/>
                <w:color w:val="auto"/>
                <w:sz w:val="24"/>
                <w:szCs w:val="24"/>
              </w:rPr>
              <w:t>усунення</w:t>
            </w:r>
            <w:proofErr w:type="spellEnd"/>
            <w:r w:rsidRPr="008B5CB5">
              <w:rPr>
                <w:rFonts w:ascii="Times New Roman" w:eastAsia="Times New Roman" w:hAnsi="Times New Roman" w:cs="Times New Roman"/>
                <w:color w:val="auto"/>
                <w:sz w:val="24"/>
                <w:szCs w:val="24"/>
              </w:rPr>
              <w:t xml:space="preserve"> таких </w:t>
            </w:r>
            <w:proofErr w:type="spellStart"/>
            <w:r w:rsidRPr="008B5CB5">
              <w:rPr>
                <w:rFonts w:ascii="Times New Roman" w:eastAsia="Times New Roman" w:hAnsi="Times New Roman" w:cs="Times New Roman"/>
                <w:color w:val="auto"/>
                <w:sz w:val="24"/>
                <w:szCs w:val="24"/>
              </w:rPr>
              <w:t>невідповідностей</w:t>
            </w:r>
            <w:proofErr w:type="spellEnd"/>
            <w:r w:rsidRPr="008B5CB5">
              <w:rPr>
                <w:rFonts w:ascii="Times New Roman" w:eastAsia="Times New Roman" w:hAnsi="Times New Roman" w:cs="Times New Roman"/>
                <w:color w:val="auto"/>
                <w:sz w:val="24"/>
                <w:szCs w:val="24"/>
              </w:rPr>
              <w:t>;</w:t>
            </w:r>
          </w:p>
          <w:p w:rsidR="00C65DAB" w:rsidRPr="008B5CB5" w:rsidRDefault="00C65DAB" w:rsidP="00C65DAB">
            <w:pPr>
              <w:pStyle w:val="1"/>
              <w:widowControl w:val="0"/>
              <w:ind w:firstLine="317"/>
              <w:jc w:val="both"/>
              <w:rPr>
                <w:rFonts w:ascii="Times New Roman" w:eastAsia="Times New Roman" w:hAnsi="Times New Roman" w:cs="Times New Roman"/>
                <w:color w:val="auto"/>
                <w:sz w:val="24"/>
                <w:szCs w:val="24"/>
              </w:rPr>
            </w:pPr>
            <w:bookmarkStart w:id="11" w:name="n597"/>
            <w:bookmarkEnd w:id="11"/>
            <w:r w:rsidRPr="008B5CB5">
              <w:rPr>
                <w:rFonts w:ascii="Times New Roman" w:eastAsia="Times New Roman" w:hAnsi="Times New Roman" w:cs="Times New Roman"/>
                <w:color w:val="auto"/>
                <w:sz w:val="24"/>
                <w:szCs w:val="24"/>
              </w:rPr>
              <w:t xml:space="preserve">не </w:t>
            </w:r>
            <w:proofErr w:type="spellStart"/>
            <w:r w:rsidRPr="008B5CB5">
              <w:rPr>
                <w:rFonts w:ascii="Times New Roman" w:eastAsia="Times New Roman" w:hAnsi="Times New Roman" w:cs="Times New Roman"/>
                <w:color w:val="auto"/>
                <w:sz w:val="24"/>
                <w:szCs w:val="24"/>
              </w:rPr>
              <w:t>надав</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обґрунтування</w:t>
            </w:r>
            <w:proofErr w:type="spellEnd"/>
            <w:r w:rsidRPr="008B5CB5">
              <w:rPr>
                <w:rFonts w:ascii="Times New Roman" w:eastAsia="Times New Roman" w:hAnsi="Times New Roman" w:cs="Times New Roman"/>
                <w:color w:val="auto"/>
                <w:sz w:val="24"/>
                <w:szCs w:val="24"/>
              </w:rPr>
              <w:t xml:space="preserve"> аномально </w:t>
            </w:r>
            <w:proofErr w:type="spellStart"/>
            <w:r w:rsidRPr="008B5CB5">
              <w:rPr>
                <w:rFonts w:ascii="Times New Roman" w:eastAsia="Times New Roman" w:hAnsi="Times New Roman" w:cs="Times New Roman"/>
                <w:color w:val="auto"/>
                <w:sz w:val="24"/>
                <w:szCs w:val="24"/>
              </w:rPr>
              <w:t>низької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ціни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тендерної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пропозиції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протягом</w:t>
            </w:r>
            <w:proofErr w:type="spellEnd"/>
            <w:r w:rsidRPr="008B5CB5">
              <w:rPr>
                <w:rFonts w:ascii="Times New Roman" w:eastAsia="Times New Roman" w:hAnsi="Times New Roman" w:cs="Times New Roman"/>
                <w:color w:val="auto"/>
                <w:sz w:val="24"/>
                <w:szCs w:val="24"/>
              </w:rPr>
              <w:t xml:space="preserve"> строку, </w:t>
            </w:r>
            <w:proofErr w:type="spellStart"/>
            <w:r w:rsidRPr="008B5CB5">
              <w:rPr>
                <w:rFonts w:ascii="Times New Roman" w:eastAsia="Times New Roman" w:hAnsi="Times New Roman" w:cs="Times New Roman"/>
                <w:color w:val="auto"/>
                <w:sz w:val="24"/>
                <w:szCs w:val="24"/>
              </w:rPr>
              <w:lastRenderedPageBreak/>
              <w:t>визначеного</w:t>
            </w:r>
            <w:proofErr w:type="spellEnd"/>
            <w:r w:rsidRPr="008B5CB5">
              <w:rPr>
                <w:rFonts w:ascii="Times New Roman" w:eastAsia="Times New Roman" w:hAnsi="Times New Roman" w:cs="Times New Roman"/>
                <w:color w:val="auto"/>
                <w:sz w:val="24"/>
                <w:szCs w:val="24"/>
              </w:rPr>
              <w:t> </w:t>
            </w:r>
            <w:proofErr w:type="spellStart"/>
            <w:r w:rsidR="00E22886" w:rsidRPr="008B5CB5">
              <w:rPr>
                <w:rFonts w:ascii="Times New Roman" w:eastAsia="Times New Roman" w:hAnsi="Times New Roman" w:cs="Times New Roman"/>
                <w:color w:val="auto"/>
                <w:sz w:val="24"/>
                <w:szCs w:val="24"/>
              </w:rPr>
              <w:fldChar w:fldCharType="begin"/>
            </w:r>
            <w:r w:rsidRPr="008B5CB5">
              <w:rPr>
                <w:rFonts w:ascii="Times New Roman" w:eastAsia="Times New Roman" w:hAnsi="Times New Roman" w:cs="Times New Roman"/>
                <w:color w:val="auto"/>
                <w:sz w:val="24"/>
                <w:szCs w:val="24"/>
              </w:rPr>
              <w:instrText xml:space="preserve"> HYPERLINK "https://zakon.rada.gov.ua/laws/show/922-19" \l "n1543" \t "_blank" </w:instrText>
            </w:r>
            <w:r w:rsidR="00E22886" w:rsidRPr="008B5CB5">
              <w:rPr>
                <w:rFonts w:ascii="Times New Roman" w:eastAsia="Times New Roman" w:hAnsi="Times New Roman" w:cs="Times New Roman"/>
                <w:color w:val="auto"/>
                <w:sz w:val="24"/>
                <w:szCs w:val="24"/>
              </w:rPr>
              <w:fldChar w:fldCharType="separate"/>
            </w:r>
            <w:r w:rsidRPr="008B5CB5">
              <w:rPr>
                <w:rStyle w:val="a5"/>
                <w:rFonts w:ascii="Times New Roman" w:eastAsia="Times New Roman" w:hAnsi="Times New Roman" w:cs="Times New Roman"/>
                <w:color w:val="auto"/>
                <w:sz w:val="24"/>
                <w:szCs w:val="24"/>
              </w:rPr>
              <w:t>абзацом</w:t>
            </w:r>
            <w:proofErr w:type="spellEnd"/>
            <w:r w:rsidRPr="008B5CB5">
              <w:rPr>
                <w:rStyle w:val="a5"/>
                <w:rFonts w:ascii="Times New Roman" w:eastAsia="Times New Roman" w:hAnsi="Times New Roman" w:cs="Times New Roman"/>
                <w:color w:val="auto"/>
                <w:sz w:val="24"/>
                <w:szCs w:val="24"/>
              </w:rPr>
              <w:t xml:space="preserve"> першим</w:t>
            </w:r>
            <w:r w:rsidR="00E22886" w:rsidRPr="008B5CB5">
              <w:rPr>
                <w:rFonts w:ascii="Times New Roman" w:eastAsia="Times New Roman" w:hAnsi="Times New Roman" w:cs="Times New Roman"/>
                <w:color w:val="auto"/>
                <w:sz w:val="24"/>
                <w:szCs w:val="24"/>
                <w:lang w:val="uk-UA"/>
              </w:rPr>
              <w:fldChar w:fldCharType="end"/>
            </w:r>
            <w:r w:rsidRPr="008B5CB5">
              <w:rPr>
                <w:rFonts w:ascii="Times New Roman" w:eastAsia="Times New Roman" w:hAnsi="Times New Roman" w:cs="Times New Roman"/>
                <w:color w:val="auto"/>
                <w:sz w:val="24"/>
                <w:szCs w:val="24"/>
              </w:rPr>
              <w:t> </w:t>
            </w:r>
            <w:proofErr w:type="spellStart"/>
            <w:r w:rsidRPr="008B5CB5">
              <w:rPr>
                <w:rFonts w:ascii="Times New Roman" w:eastAsia="Times New Roman" w:hAnsi="Times New Roman" w:cs="Times New Roman"/>
                <w:color w:val="auto"/>
                <w:sz w:val="24"/>
                <w:szCs w:val="24"/>
              </w:rPr>
              <w:t>частини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чотирнадцятої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статті</w:t>
            </w:r>
            <w:proofErr w:type="spellEnd"/>
            <w:r w:rsidRPr="008B5CB5">
              <w:rPr>
                <w:rFonts w:ascii="Times New Roman" w:eastAsia="Times New Roman" w:hAnsi="Times New Roman" w:cs="Times New Roman"/>
                <w:color w:val="auto"/>
                <w:sz w:val="24"/>
                <w:szCs w:val="24"/>
              </w:rPr>
              <w:t xml:space="preserve"> 29 Закону/</w:t>
            </w:r>
            <w:proofErr w:type="spellStart"/>
            <w:r w:rsidR="00E22886" w:rsidRPr="008B5CB5">
              <w:rPr>
                <w:rFonts w:ascii="Times New Roman" w:eastAsia="Times New Roman" w:hAnsi="Times New Roman" w:cs="Times New Roman"/>
                <w:color w:val="auto"/>
                <w:sz w:val="24"/>
                <w:szCs w:val="24"/>
              </w:rPr>
              <w:fldChar w:fldCharType="begin"/>
            </w:r>
            <w:r w:rsidRPr="008B5CB5">
              <w:rPr>
                <w:rFonts w:ascii="Times New Roman" w:eastAsia="Times New Roman" w:hAnsi="Times New Roman" w:cs="Times New Roman"/>
                <w:color w:val="auto"/>
                <w:sz w:val="24"/>
                <w:szCs w:val="24"/>
              </w:rPr>
              <w:instrText xml:space="preserve"> HYPERLINK "https://zakon.rada.gov.ua/laws/show/1178-2022-%D0%BF/conv" \l "n581" </w:instrText>
            </w:r>
            <w:r w:rsidR="00E22886" w:rsidRPr="008B5CB5">
              <w:rPr>
                <w:rFonts w:ascii="Times New Roman" w:eastAsia="Times New Roman" w:hAnsi="Times New Roman" w:cs="Times New Roman"/>
                <w:color w:val="auto"/>
                <w:sz w:val="24"/>
                <w:szCs w:val="24"/>
              </w:rPr>
              <w:fldChar w:fldCharType="separate"/>
            </w:r>
            <w:r w:rsidRPr="008B5CB5">
              <w:rPr>
                <w:rStyle w:val="a5"/>
                <w:rFonts w:ascii="Times New Roman" w:eastAsia="Times New Roman" w:hAnsi="Times New Roman" w:cs="Times New Roman"/>
                <w:color w:val="auto"/>
                <w:sz w:val="24"/>
                <w:szCs w:val="24"/>
              </w:rPr>
              <w:t>абзацом</w:t>
            </w:r>
            <w:proofErr w:type="spellEnd"/>
            <w:r w:rsidRPr="008B5CB5">
              <w:rPr>
                <w:rStyle w:val="a5"/>
                <w:rFonts w:ascii="Times New Roman" w:eastAsia="Times New Roman" w:hAnsi="Times New Roman" w:cs="Times New Roman"/>
                <w:color w:val="auto"/>
                <w:sz w:val="24"/>
                <w:szCs w:val="24"/>
              </w:rPr>
              <w:t xml:space="preserve"> </w:t>
            </w:r>
            <w:proofErr w:type="spellStart"/>
            <w:r w:rsidRPr="008B5CB5">
              <w:rPr>
                <w:rStyle w:val="a5"/>
                <w:rFonts w:ascii="Times New Roman" w:eastAsia="Times New Roman" w:hAnsi="Times New Roman" w:cs="Times New Roman"/>
                <w:color w:val="auto"/>
                <w:sz w:val="24"/>
                <w:szCs w:val="24"/>
              </w:rPr>
              <w:t>дев’ятим</w:t>
            </w:r>
            <w:proofErr w:type="spellEnd"/>
            <w:r w:rsidR="00E22886" w:rsidRPr="008B5CB5">
              <w:rPr>
                <w:rFonts w:ascii="Times New Roman" w:eastAsia="Times New Roman" w:hAnsi="Times New Roman" w:cs="Times New Roman"/>
                <w:color w:val="auto"/>
                <w:sz w:val="24"/>
                <w:szCs w:val="24"/>
                <w:lang w:val="uk-UA"/>
              </w:rPr>
              <w:fldChar w:fldCharType="end"/>
            </w:r>
            <w:r w:rsidRPr="008B5CB5">
              <w:rPr>
                <w:rFonts w:ascii="Times New Roman" w:eastAsia="Times New Roman" w:hAnsi="Times New Roman" w:cs="Times New Roman"/>
                <w:color w:val="auto"/>
                <w:sz w:val="24"/>
                <w:szCs w:val="24"/>
              </w:rPr>
              <w:t xml:space="preserve"> пункту 37 </w:t>
            </w:r>
            <w:proofErr w:type="spellStart"/>
            <w:r w:rsidRPr="008B5CB5">
              <w:rPr>
                <w:rFonts w:ascii="Times New Roman" w:eastAsia="Times New Roman" w:hAnsi="Times New Roman" w:cs="Times New Roman"/>
                <w:color w:val="auto"/>
                <w:sz w:val="24"/>
                <w:szCs w:val="24"/>
              </w:rPr>
              <w:t>особливостей</w:t>
            </w:r>
            <w:proofErr w:type="spellEnd"/>
            <w:r w:rsidRPr="008B5CB5">
              <w:rPr>
                <w:rFonts w:ascii="Times New Roman" w:eastAsia="Times New Roman" w:hAnsi="Times New Roman" w:cs="Times New Roman"/>
                <w:color w:val="auto"/>
                <w:sz w:val="24"/>
                <w:szCs w:val="24"/>
              </w:rPr>
              <w:t>;</w:t>
            </w:r>
          </w:p>
          <w:p w:rsidR="00C65DAB" w:rsidRPr="008B5CB5" w:rsidRDefault="00C65DAB" w:rsidP="00C65DAB">
            <w:pPr>
              <w:pStyle w:val="1"/>
              <w:widowControl w:val="0"/>
              <w:ind w:firstLine="317"/>
              <w:jc w:val="both"/>
              <w:rPr>
                <w:rFonts w:ascii="Times New Roman" w:eastAsia="Times New Roman" w:hAnsi="Times New Roman" w:cs="Times New Roman"/>
                <w:color w:val="auto"/>
                <w:sz w:val="24"/>
                <w:szCs w:val="24"/>
              </w:rPr>
            </w:pPr>
            <w:bookmarkStart w:id="12" w:name="n598"/>
            <w:bookmarkEnd w:id="12"/>
            <w:proofErr w:type="spellStart"/>
            <w:r w:rsidRPr="008B5CB5">
              <w:rPr>
                <w:rFonts w:ascii="Times New Roman" w:eastAsia="Times New Roman" w:hAnsi="Times New Roman" w:cs="Times New Roman"/>
                <w:color w:val="auto"/>
                <w:sz w:val="24"/>
                <w:szCs w:val="24"/>
              </w:rPr>
              <w:t>визначив</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конфіденційною</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інформацію</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що</w:t>
            </w:r>
            <w:proofErr w:type="spellEnd"/>
            <w:r w:rsidRPr="008B5CB5">
              <w:rPr>
                <w:rFonts w:ascii="Times New Roman" w:eastAsia="Times New Roman" w:hAnsi="Times New Roman" w:cs="Times New Roman"/>
                <w:color w:val="auto"/>
                <w:sz w:val="24"/>
                <w:szCs w:val="24"/>
              </w:rPr>
              <w:t xml:space="preserve"> не </w:t>
            </w:r>
            <w:proofErr w:type="spellStart"/>
            <w:r w:rsidRPr="008B5CB5">
              <w:rPr>
                <w:rFonts w:ascii="Times New Roman" w:eastAsia="Times New Roman" w:hAnsi="Times New Roman" w:cs="Times New Roman"/>
                <w:color w:val="auto"/>
                <w:sz w:val="24"/>
                <w:szCs w:val="24"/>
              </w:rPr>
              <w:t>може</w:t>
            </w:r>
            <w:proofErr w:type="spellEnd"/>
            <w:r w:rsidRPr="008B5CB5">
              <w:rPr>
                <w:rFonts w:ascii="Times New Roman" w:eastAsia="Times New Roman" w:hAnsi="Times New Roman" w:cs="Times New Roman"/>
                <w:color w:val="auto"/>
                <w:sz w:val="24"/>
                <w:szCs w:val="24"/>
              </w:rPr>
              <w:t xml:space="preserve"> бути </w:t>
            </w:r>
            <w:proofErr w:type="spellStart"/>
            <w:r w:rsidRPr="008B5CB5">
              <w:rPr>
                <w:rFonts w:ascii="Times New Roman" w:eastAsia="Times New Roman" w:hAnsi="Times New Roman" w:cs="Times New Roman"/>
                <w:color w:val="auto"/>
                <w:sz w:val="24"/>
                <w:szCs w:val="24"/>
              </w:rPr>
              <w:t>визначена</w:t>
            </w:r>
            <w:proofErr w:type="spellEnd"/>
            <w:r w:rsidRPr="008B5CB5">
              <w:rPr>
                <w:rFonts w:ascii="Times New Roman" w:eastAsia="Times New Roman" w:hAnsi="Times New Roman" w:cs="Times New Roman"/>
                <w:color w:val="auto"/>
                <w:sz w:val="24"/>
                <w:szCs w:val="24"/>
              </w:rPr>
              <w:t xml:space="preserve"> як </w:t>
            </w:r>
            <w:proofErr w:type="spellStart"/>
            <w:r w:rsidRPr="008B5CB5">
              <w:rPr>
                <w:rFonts w:ascii="Times New Roman" w:eastAsia="Times New Roman" w:hAnsi="Times New Roman" w:cs="Times New Roman"/>
                <w:color w:val="auto"/>
                <w:sz w:val="24"/>
                <w:szCs w:val="24"/>
              </w:rPr>
              <w:t>конфіденційна</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відповідно</w:t>
            </w:r>
            <w:proofErr w:type="spellEnd"/>
            <w:r w:rsidRPr="008B5CB5">
              <w:rPr>
                <w:rFonts w:ascii="Times New Roman" w:eastAsia="Times New Roman" w:hAnsi="Times New Roman" w:cs="Times New Roman"/>
                <w:color w:val="auto"/>
                <w:sz w:val="24"/>
                <w:szCs w:val="24"/>
              </w:rPr>
              <w:t xml:space="preserve"> до </w:t>
            </w:r>
            <w:proofErr w:type="spellStart"/>
            <w:r w:rsidRPr="008B5CB5">
              <w:rPr>
                <w:rFonts w:ascii="Times New Roman" w:eastAsia="Times New Roman" w:hAnsi="Times New Roman" w:cs="Times New Roman"/>
                <w:color w:val="auto"/>
                <w:sz w:val="24"/>
                <w:szCs w:val="24"/>
              </w:rPr>
              <w:t>вимог</w:t>
            </w:r>
            <w:proofErr w:type="spellEnd"/>
            <w:r w:rsidRPr="008B5CB5">
              <w:rPr>
                <w:rFonts w:ascii="Times New Roman" w:eastAsia="Times New Roman" w:hAnsi="Times New Roman" w:cs="Times New Roman"/>
                <w:color w:val="auto"/>
                <w:sz w:val="24"/>
                <w:szCs w:val="24"/>
              </w:rPr>
              <w:t> </w:t>
            </w:r>
            <w:hyperlink r:id="rId9" w:anchor="n584" w:history="1">
              <w:r w:rsidRPr="008B5CB5">
                <w:rPr>
                  <w:rStyle w:val="a5"/>
                  <w:rFonts w:ascii="Times New Roman" w:eastAsia="Times New Roman" w:hAnsi="Times New Roman" w:cs="Times New Roman"/>
                  <w:color w:val="auto"/>
                  <w:sz w:val="24"/>
                  <w:szCs w:val="24"/>
                </w:rPr>
                <w:t>пункту 40</w:t>
              </w:r>
            </w:hyperlink>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особливостей</w:t>
            </w:r>
            <w:proofErr w:type="spellEnd"/>
            <w:r w:rsidRPr="008B5CB5">
              <w:rPr>
                <w:rFonts w:ascii="Times New Roman" w:eastAsia="Times New Roman" w:hAnsi="Times New Roman" w:cs="Times New Roman"/>
                <w:color w:val="auto"/>
                <w:sz w:val="24"/>
                <w:szCs w:val="24"/>
              </w:rPr>
              <w:t>;</w:t>
            </w:r>
          </w:p>
          <w:p w:rsidR="00C65DAB" w:rsidRPr="008B5CB5" w:rsidRDefault="00C65DAB" w:rsidP="00C65DAB">
            <w:pPr>
              <w:pStyle w:val="1"/>
              <w:widowControl w:val="0"/>
              <w:ind w:firstLine="317"/>
              <w:jc w:val="both"/>
              <w:rPr>
                <w:rFonts w:ascii="Times New Roman" w:eastAsia="Times New Roman" w:hAnsi="Times New Roman" w:cs="Times New Roman"/>
                <w:color w:val="auto"/>
                <w:sz w:val="24"/>
                <w:szCs w:val="24"/>
              </w:rPr>
            </w:pPr>
            <w:bookmarkStart w:id="13" w:name="n599"/>
            <w:bookmarkEnd w:id="13"/>
            <w:proofErr w:type="spellStart"/>
            <w:r w:rsidRPr="008B5CB5">
              <w:rPr>
                <w:rFonts w:ascii="Times New Roman" w:eastAsia="Times New Roman" w:hAnsi="Times New Roman" w:cs="Times New Roman"/>
                <w:color w:val="auto"/>
                <w:sz w:val="24"/>
                <w:szCs w:val="24"/>
              </w:rPr>
              <w:t>є</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громадянином</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Російської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Федерації</w:t>
            </w:r>
            <w:proofErr w:type="spellEnd"/>
            <w:r w:rsidRPr="008B5CB5">
              <w:rPr>
                <w:rFonts w:ascii="Times New Roman" w:eastAsia="Times New Roman" w:hAnsi="Times New Roman" w:cs="Times New Roman"/>
                <w:color w:val="auto"/>
                <w:sz w:val="24"/>
                <w:szCs w:val="24"/>
              </w:rPr>
              <w:t>/</w:t>
            </w:r>
            <w:proofErr w:type="spellStart"/>
            <w:r w:rsidRPr="008B5CB5">
              <w:rPr>
                <w:rFonts w:ascii="Times New Roman" w:eastAsia="Times New Roman" w:hAnsi="Times New Roman" w:cs="Times New Roman"/>
                <w:color w:val="auto"/>
                <w:sz w:val="24"/>
                <w:szCs w:val="24"/>
              </w:rPr>
              <w:t>Республіки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Білорусь</w:t>
            </w:r>
            <w:proofErr w:type="spellEnd"/>
            <w:r w:rsidRPr="008B5CB5">
              <w:rPr>
                <w:rFonts w:ascii="Times New Roman" w:eastAsia="Times New Roman" w:hAnsi="Times New Roman" w:cs="Times New Roman"/>
                <w:color w:val="auto"/>
                <w:sz w:val="24"/>
                <w:szCs w:val="24"/>
              </w:rPr>
              <w:t>/</w:t>
            </w:r>
            <w:proofErr w:type="spellStart"/>
            <w:r w:rsidRPr="008B5CB5">
              <w:rPr>
                <w:rFonts w:ascii="Times New Roman" w:eastAsia="Times New Roman" w:hAnsi="Times New Roman" w:cs="Times New Roman"/>
                <w:color w:val="auto"/>
                <w:sz w:val="24"/>
                <w:szCs w:val="24"/>
              </w:rPr>
              <w:t>Ісламської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Республіки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Іран</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крім</w:t>
            </w:r>
            <w:proofErr w:type="spellEnd"/>
            <w:r w:rsidRPr="008B5CB5">
              <w:rPr>
                <w:rFonts w:ascii="Times New Roman" w:eastAsia="Times New Roman" w:hAnsi="Times New Roman" w:cs="Times New Roman"/>
                <w:color w:val="auto"/>
                <w:sz w:val="24"/>
                <w:szCs w:val="24"/>
              </w:rPr>
              <w:t xml:space="preserve"> того, </w:t>
            </w:r>
            <w:proofErr w:type="spellStart"/>
            <w:r w:rsidRPr="008B5CB5">
              <w:rPr>
                <w:rFonts w:ascii="Times New Roman" w:eastAsia="Times New Roman" w:hAnsi="Times New Roman" w:cs="Times New Roman"/>
                <w:color w:val="auto"/>
                <w:sz w:val="24"/>
                <w:szCs w:val="24"/>
              </w:rPr>
              <w:t>що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проживає</w:t>
            </w:r>
            <w:proofErr w:type="spellEnd"/>
            <w:r w:rsidRPr="008B5CB5">
              <w:rPr>
                <w:rFonts w:ascii="Times New Roman" w:eastAsia="Times New Roman" w:hAnsi="Times New Roman" w:cs="Times New Roman"/>
                <w:color w:val="auto"/>
                <w:sz w:val="24"/>
                <w:szCs w:val="24"/>
              </w:rPr>
              <w:t xml:space="preserve"> на </w:t>
            </w:r>
            <w:proofErr w:type="spellStart"/>
            <w:r w:rsidRPr="008B5CB5">
              <w:rPr>
                <w:rFonts w:ascii="Times New Roman" w:eastAsia="Times New Roman" w:hAnsi="Times New Roman" w:cs="Times New Roman"/>
                <w:color w:val="auto"/>
                <w:sz w:val="24"/>
                <w:szCs w:val="24"/>
              </w:rPr>
              <w:t>території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України</w:t>
            </w:r>
            <w:proofErr w:type="spellEnd"/>
            <w:r w:rsidRPr="008B5CB5">
              <w:rPr>
                <w:rFonts w:ascii="Times New Roman" w:eastAsia="Times New Roman" w:hAnsi="Times New Roman" w:cs="Times New Roman"/>
                <w:color w:val="auto"/>
                <w:sz w:val="24"/>
                <w:szCs w:val="24"/>
              </w:rPr>
              <w:t xml:space="preserve"> на </w:t>
            </w:r>
            <w:proofErr w:type="spellStart"/>
            <w:r w:rsidRPr="008B5CB5">
              <w:rPr>
                <w:rFonts w:ascii="Times New Roman" w:eastAsia="Times New Roman" w:hAnsi="Times New Roman" w:cs="Times New Roman"/>
                <w:color w:val="auto"/>
                <w:sz w:val="24"/>
                <w:szCs w:val="24"/>
              </w:rPr>
              <w:t>законних</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підставах</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юридичною</w:t>
            </w:r>
            <w:proofErr w:type="spellEnd"/>
            <w:r w:rsidRPr="008B5CB5">
              <w:rPr>
                <w:rFonts w:ascii="Times New Roman" w:eastAsia="Times New Roman" w:hAnsi="Times New Roman" w:cs="Times New Roman"/>
                <w:color w:val="auto"/>
                <w:sz w:val="24"/>
                <w:szCs w:val="24"/>
              </w:rPr>
              <w:t xml:space="preserve"> особою, </w:t>
            </w:r>
            <w:proofErr w:type="spellStart"/>
            <w:r w:rsidRPr="008B5CB5">
              <w:rPr>
                <w:rFonts w:ascii="Times New Roman" w:eastAsia="Times New Roman" w:hAnsi="Times New Roman" w:cs="Times New Roman"/>
                <w:color w:val="auto"/>
                <w:sz w:val="24"/>
                <w:szCs w:val="24"/>
              </w:rPr>
              <w:t>утвореною</w:t>
            </w:r>
            <w:proofErr w:type="spellEnd"/>
            <w:r w:rsidRPr="008B5CB5">
              <w:rPr>
                <w:rFonts w:ascii="Times New Roman" w:eastAsia="Times New Roman" w:hAnsi="Times New Roman" w:cs="Times New Roman"/>
                <w:color w:val="auto"/>
                <w:sz w:val="24"/>
                <w:szCs w:val="24"/>
              </w:rPr>
              <w:t xml:space="preserve"> та </w:t>
            </w:r>
            <w:proofErr w:type="spellStart"/>
            <w:r w:rsidRPr="008B5CB5">
              <w:rPr>
                <w:rFonts w:ascii="Times New Roman" w:eastAsia="Times New Roman" w:hAnsi="Times New Roman" w:cs="Times New Roman"/>
                <w:color w:val="auto"/>
                <w:sz w:val="24"/>
                <w:szCs w:val="24"/>
              </w:rPr>
              <w:t>зареєстрованою</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відповідно</w:t>
            </w:r>
            <w:proofErr w:type="spellEnd"/>
            <w:r w:rsidRPr="008B5CB5">
              <w:rPr>
                <w:rFonts w:ascii="Times New Roman" w:eastAsia="Times New Roman" w:hAnsi="Times New Roman" w:cs="Times New Roman"/>
                <w:color w:val="auto"/>
                <w:sz w:val="24"/>
                <w:szCs w:val="24"/>
              </w:rPr>
              <w:t xml:space="preserve"> до </w:t>
            </w:r>
            <w:proofErr w:type="spellStart"/>
            <w:r w:rsidRPr="008B5CB5">
              <w:rPr>
                <w:rFonts w:ascii="Times New Roman" w:eastAsia="Times New Roman" w:hAnsi="Times New Roman" w:cs="Times New Roman"/>
                <w:color w:val="auto"/>
                <w:sz w:val="24"/>
                <w:szCs w:val="24"/>
              </w:rPr>
              <w:t>законодавства</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Російської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Федерації</w:t>
            </w:r>
            <w:proofErr w:type="spellEnd"/>
            <w:r w:rsidRPr="008B5CB5">
              <w:rPr>
                <w:rFonts w:ascii="Times New Roman" w:eastAsia="Times New Roman" w:hAnsi="Times New Roman" w:cs="Times New Roman"/>
                <w:color w:val="auto"/>
                <w:sz w:val="24"/>
                <w:szCs w:val="24"/>
              </w:rPr>
              <w:t>/</w:t>
            </w:r>
            <w:proofErr w:type="spellStart"/>
            <w:r w:rsidRPr="008B5CB5">
              <w:rPr>
                <w:rFonts w:ascii="Times New Roman" w:eastAsia="Times New Roman" w:hAnsi="Times New Roman" w:cs="Times New Roman"/>
                <w:color w:val="auto"/>
                <w:sz w:val="24"/>
                <w:szCs w:val="24"/>
              </w:rPr>
              <w:t>Республіки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Білорусь</w:t>
            </w:r>
            <w:proofErr w:type="spellEnd"/>
            <w:r w:rsidRPr="008B5CB5">
              <w:rPr>
                <w:rFonts w:ascii="Times New Roman" w:eastAsia="Times New Roman" w:hAnsi="Times New Roman" w:cs="Times New Roman"/>
                <w:color w:val="auto"/>
                <w:sz w:val="24"/>
                <w:szCs w:val="24"/>
              </w:rPr>
              <w:t>/</w:t>
            </w:r>
            <w:proofErr w:type="spellStart"/>
            <w:r w:rsidRPr="008B5CB5">
              <w:rPr>
                <w:rFonts w:ascii="Times New Roman" w:eastAsia="Times New Roman" w:hAnsi="Times New Roman" w:cs="Times New Roman"/>
                <w:color w:val="auto"/>
                <w:sz w:val="24"/>
                <w:szCs w:val="24"/>
              </w:rPr>
              <w:t>Ісламської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Республіки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Іран</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юридичною</w:t>
            </w:r>
            <w:proofErr w:type="spellEnd"/>
            <w:r w:rsidRPr="008B5CB5">
              <w:rPr>
                <w:rFonts w:ascii="Times New Roman" w:eastAsia="Times New Roman" w:hAnsi="Times New Roman" w:cs="Times New Roman"/>
                <w:color w:val="auto"/>
                <w:sz w:val="24"/>
                <w:szCs w:val="24"/>
              </w:rPr>
              <w:t xml:space="preserve"> особою, </w:t>
            </w:r>
            <w:proofErr w:type="spellStart"/>
            <w:r w:rsidRPr="008B5CB5">
              <w:rPr>
                <w:rFonts w:ascii="Times New Roman" w:eastAsia="Times New Roman" w:hAnsi="Times New Roman" w:cs="Times New Roman"/>
                <w:color w:val="auto"/>
                <w:sz w:val="24"/>
                <w:szCs w:val="24"/>
              </w:rPr>
              <w:t>утвореною</w:t>
            </w:r>
            <w:proofErr w:type="spellEnd"/>
            <w:r w:rsidRPr="008B5CB5">
              <w:rPr>
                <w:rFonts w:ascii="Times New Roman" w:eastAsia="Times New Roman" w:hAnsi="Times New Roman" w:cs="Times New Roman"/>
                <w:color w:val="auto"/>
                <w:sz w:val="24"/>
                <w:szCs w:val="24"/>
              </w:rPr>
              <w:t xml:space="preserve"> та </w:t>
            </w:r>
            <w:proofErr w:type="spellStart"/>
            <w:r w:rsidRPr="008B5CB5">
              <w:rPr>
                <w:rFonts w:ascii="Times New Roman" w:eastAsia="Times New Roman" w:hAnsi="Times New Roman" w:cs="Times New Roman"/>
                <w:color w:val="auto"/>
                <w:sz w:val="24"/>
                <w:szCs w:val="24"/>
              </w:rPr>
              <w:t>зареєстрованою</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відповідно</w:t>
            </w:r>
            <w:proofErr w:type="spellEnd"/>
            <w:r w:rsidRPr="008B5CB5">
              <w:rPr>
                <w:rFonts w:ascii="Times New Roman" w:eastAsia="Times New Roman" w:hAnsi="Times New Roman" w:cs="Times New Roman"/>
                <w:color w:val="auto"/>
                <w:sz w:val="24"/>
                <w:szCs w:val="24"/>
              </w:rPr>
              <w:t xml:space="preserve"> до </w:t>
            </w:r>
            <w:proofErr w:type="spellStart"/>
            <w:r w:rsidRPr="008B5CB5">
              <w:rPr>
                <w:rFonts w:ascii="Times New Roman" w:eastAsia="Times New Roman" w:hAnsi="Times New Roman" w:cs="Times New Roman"/>
                <w:color w:val="auto"/>
                <w:sz w:val="24"/>
                <w:szCs w:val="24"/>
              </w:rPr>
              <w:t>законодавства</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України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кінцевим</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бенефіціарним</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власником</w:t>
            </w:r>
            <w:proofErr w:type="spellEnd"/>
            <w:r w:rsidRPr="008B5CB5">
              <w:rPr>
                <w:rFonts w:ascii="Times New Roman" w:eastAsia="Times New Roman" w:hAnsi="Times New Roman" w:cs="Times New Roman"/>
                <w:color w:val="auto"/>
                <w:sz w:val="24"/>
                <w:szCs w:val="24"/>
              </w:rPr>
              <w:t xml:space="preserve">, членом </w:t>
            </w:r>
            <w:proofErr w:type="spellStart"/>
            <w:r w:rsidRPr="008B5CB5">
              <w:rPr>
                <w:rFonts w:ascii="Times New Roman" w:eastAsia="Times New Roman" w:hAnsi="Times New Roman" w:cs="Times New Roman"/>
                <w:color w:val="auto"/>
                <w:sz w:val="24"/>
                <w:szCs w:val="24"/>
              </w:rPr>
              <w:t>або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учасником</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акціонером</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що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має</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частку</w:t>
            </w:r>
            <w:proofErr w:type="spellEnd"/>
            <w:r w:rsidRPr="008B5CB5">
              <w:rPr>
                <w:rFonts w:ascii="Times New Roman" w:eastAsia="Times New Roman" w:hAnsi="Times New Roman" w:cs="Times New Roman"/>
                <w:color w:val="auto"/>
                <w:sz w:val="24"/>
                <w:szCs w:val="24"/>
              </w:rPr>
              <w:t xml:space="preserve"> в статутному </w:t>
            </w:r>
            <w:proofErr w:type="spellStart"/>
            <w:r w:rsidRPr="008B5CB5">
              <w:rPr>
                <w:rFonts w:ascii="Times New Roman" w:eastAsia="Times New Roman" w:hAnsi="Times New Roman" w:cs="Times New Roman"/>
                <w:color w:val="auto"/>
                <w:sz w:val="24"/>
                <w:szCs w:val="24"/>
              </w:rPr>
              <w:t>капіталі</w:t>
            </w:r>
            <w:proofErr w:type="spellEnd"/>
            <w:r w:rsidRPr="008B5CB5">
              <w:rPr>
                <w:rFonts w:ascii="Times New Roman" w:eastAsia="Times New Roman" w:hAnsi="Times New Roman" w:cs="Times New Roman"/>
                <w:color w:val="auto"/>
                <w:sz w:val="24"/>
                <w:szCs w:val="24"/>
              </w:rPr>
              <w:t xml:space="preserve"> 10 </w:t>
            </w:r>
            <w:proofErr w:type="spellStart"/>
            <w:r w:rsidRPr="008B5CB5">
              <w:rPr>
                <w:rFonts w:ascii="Times New Roman" w:eastAsia="Times New Roman" w:hAnsi="Times New Roman" w:cs="Times New Roman"/>
                <w:color w:val="auto"/>
                <w:sz w:val="24"/>
                <w:szCs w:val="24"/>
              </w:rPr>
              <w:t>і</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більше</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відсотків</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далі</w:t>
            </w:r>
            <w:proofErr w:type="spellEnd"/>
            <w:r w:rsidRPr="008B5CB5">
              <w:rPr>
                <w:rFonts w:ascii="Times New Roman" w:eastAsia="Times New Roman" w:hAnsi="Times New Roman" w:cs="Times New Roman"/>
                <w:color w:val="auto"/>
                <w:sz w:val="24"/>
                <w:szCs w:val="24"/>
              </w:rPr>
              <w:t xml:space="preserve"> - </w:t>
            </w:r>
            <w:proofErr w:type="spellStart"/>
            <w:r w:rsidRPr="008B5CB5">
              <w:rPr>
                <w:rFonts w:ascii="Times New Roman" w:eastAsia="Times New Roman" w:hAnsi="Times New Roman" w:cs="Times New Roman"/>
                <w:color w:val="auto"/>
                <w:sz w:val="24"/>
                <w:szCs w:val="24"/>
              </w:rPr>
              <w:t>активи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якої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є</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Російська</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Федерація</w:t>
            </w:r>
            <w:proofErr w:type="spellEnd"/>
            <w:r w:rsidRPr="008B5CB5">
              <w:rPr>
                <w:rFonts w:ascii="Times New Roman" w:eastAsia="Times New Roman" w:hAnsi="Times New Roman" w:cs="Times New Roman"/>
                <w:color w:val="auto"/>
                <w:sz w:val="24"/>
                <w:szCs w:val="24"/>
              </w:rPr>
              <w:t>/</w:t>
            </w:r>
            <w:proofErr w:type="spellStart"/>
            <w:r w:rsidRPr="008B5CB5">
              <w:rPr>
                <w:rFonts w:ascii="Times New Roman" w:eastAsia="Times New Roman" w:hAnsi="Times New Roman" w:cs="Times New Roman"/>
                <w:color w:val="auto"/>
                <w:sz w:val="24"/>
                <w:szCs w:val="24"/>
              </w:rPr>
              <w:t>Республіка</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Білорусь</w:t>
            </w:r>
            <w:proofErr w:type="spellEnd"/>
            <w:r w:rsidRPr="008B5CB5">
              <w:rPr>
                <w:rFonts w:ascii="Times New Roman" w:eastAsia="Times New Roman" w:hAnsi="Times New Roman" w:cs="Times New Roman"/>
                <w:color w:val="auto"/>
                <w:sz w:val="24"/>
                <w:szCs w:val="24"/>
              </w:rPr>
              <w:t>/</w:t>
            </w:r>
            <w:proofErr w:type="spellStart"/>
            <w:r w:rsidRPr="008B5CB5">
              <w:rPr>
                <w:rFonts w:ascii="Times New Roman" w:eastAsia="Times New Roman" w:hAnsi="Times New Roman" w:cs="Times New Roman"/>
                <w:color w:val="auto"/>
                <w:sz w:val="24"/>
                <w:szCs w:val="24"/>
              </w:rPr>
              <w:t>Ісламська</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Республіка</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Іран</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громадянин</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Російської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Федерації</w:t>
            </w:r>
            <w:proofErr w:type="spellEnd"/>
            <w:r w:rsidRPr="008B5CB5">
              <w:rPr>
                <w:rFonts w:ascii="Times New Roman" w:eastAsia="Times New Roman" w:hAnsi="Times New Roman" w:cs="Times New Roman"/>
                <w:color w:val="auto"/>
                <w:sz w:val="24"/>
                <w:szCs w:val="24"/>
              </w:rPr>
              <w:t>/</w:t>
            </w:r>
            <w:proofErr w:type="spellStart"/>
            <w:r w:rsidRPr="008B5CB5">
              <w:rPr>
                <w:rFonts w:ascii="Times New Roman" w:eastAsia="Times New Roman" w:hAnsi="Times New Roman" w:cs="Times New Roman"/>
                <w:color w:val="auto"/>
                <w:sz w:val="24"/>
                <w:szCs w:val="24"/>
              </w:rPr>
              <w:t>Республіки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Білорусь</w:t>
            </w:r>
            <w:proofErr w:type="spellEnd"/>
            <w:r w:rsidRPr="008B5CB5">
              <w:rPr>
                <w:rFonts w:ascii="Times New Roman" w:eastAsia="Times New Roman" w:hAnsi="Times New Roman" w:cs="Times New Roman"/>
                <w:color w:val="auto"/>
                <w:sz w:val="24"/>
                <w:szCs w:val="24"/>
              </w:rPr>
              <w:t>/</w:t>
            </w:r>
            <w:proofErr w:type="spellStart"/>
            <w:r w:rsidRPr="008B5CB5">
              <w:rPr>
                <w:rFonts w:ascii="Times New Roman" w:eastAsia="Times New Roman" w:hAnsi="Times New Roman" w:cs="Times New Roman"/>
                <w:color w:val="auto"/>
                <w:sz w:val="24"/>
                <w:szCs w:val="24"/>
              </w:rPr>
              <w:t>Ісламської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Республіки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Іран</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крім</w:t>
            </w:r>
            <w:proofErr w:type="spellEnd"/>
            <w:r w:rsidRPr="008B5CB5">
              <w:rPr>
                <w:rFonts w:ascii="Times New Roman" w:eastAsia="Times New Roman" w:hAnsi="Times New Roman" w:cs="Times New Roman"/>
                <w:color w:val="auto"/>
                <w:sz w:val="24"/>
                <w:szCs w:val="24"/>
              </w:rPr>
              <w:t xml:space="preserve"> того, </w:t>
            </w:r>
            <w:proofErr w:type="spellStart"/>
            <w:r w:rsidRPr="008B5CB5">
              <w:rPr>
                <w:rFonts w:ascii="Times New Roman" w:eastAsia="Times New Roman" w:hAnsi="Times New Roman" w:cs="Times New Roman"/>
                <w:color w:val="auto"/>
                <w:sz w:val="24"/>
                <w:szCs w:val="24"/>
              </w:rPr>
              <w:t>що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проживає</w:t>
            </w:r>
            <w:proofErr w:type="spellEnd"/>
            <w:r w:rsidRPr="008B5CB5">
              <w:rPr>
                <w:rFonts w:ascii="Times New Roman" w:eastAsia="Times New Roman" w:hAnsi="Times New Roman" w:cs="Times New Roman"/>
                <w:color w:val="auto"/>
                <w:sz w:val="24"/>
                <w:szCs w:val="24"/>
              </w:rPr>
              <w:t xml:space="preserve"> на </w:t>
            </w:r>
            <w:proofErr w:type="spellStart"/>
            <w:r w:rsidRPr="008B5CB5">
              <w:rPr>
                <w:rFonts w:ascii="Times New Roman" w:eastAsia="Times New Roman" w:hAnsi="Times New Roman" w:cs="Times New Roman"/>
                <w:color w:val="auto"/>
                <w:sz w:val="24"/>
                <w:szCs w:val="24"/>
              </w:rPr>
              <w:t>території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України</w:t>
            </w:r>
            <w:proofErr w:type="spellEnd"/>
            <w:r w:rsidRPr="008B5CB5">
              <w:rPr>
                <w:rFonts w:ascii="Times New Roman" w:eastAsia="Times New Roman" w:hAnsi="Times New Roman" w:cs="Times New Roman"/>
                <w:color w:val="auto"/>
                <w:sz w:val="24"/>
                <w:szCs w:val="24"/>
              </w:rPr>
              <w:t xml:space="preserve"> на </w:t>
            </w:r>
            <w:proofErr w:type="spellStart"/>
            <w:r w:rsidRPr="008B5CB5">
              <w:rPr>
                <w:rFonts w:ascii="Times New Roman" w:eastAsia="Times New Roman" w:hAnsi="Times New Roman" w:cs="Times New Roman"/>
                <w:color w:val="auto"/>
                <w:sz w:val="24"/>
                <w:szCs w:val="24"/>
              </w:rPr>
              <w:t>законних</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підставах</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або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юридичною</w:t>
            </w:r>
            <w:proofErr w:type="spellEnd"/>
            <w:r w:rsidRPr="008B5CB5">
              <w:rPr>
                <w:rFonts w:ascii="Times New Roman" w:eastAsia="Times New Roman" w:hAnsi="Times New Roman" w:cs="Times New Roman"/>
                <w:color w:val="auto"/>
                <w:sz w:val="24"/>
                <w:szCs w:val="24"/>
              </w:rPr>
              <w:t xml:space="preserve"> особою, </w:t>
            </w:r>
            <w:proofErr w:type="spellStart"/>
            <w:r w:rsidRPr="008B5CB5">
              <w:rPr>
                <w:rFonts w:ascii="Times New Roman" w:eastAsia="Times New Roman" w:hAnsi="Times New Roman" w:cs="Times New Roman"/>
                <w:color w:val="auto"/>
                <w:sz w:val="24"/>
                <w:szCs w:val="24"/>
              </w:rPr>
              <w:t>утвореною</w:t>
            </w:r>
            <w:proofErr w:type="spellEnd"/>
            <w:r w:rsidRPr="008B5CB5">
              <w:rPr>
                <w:rFonts w:ascii="Times New Roman" w:eastAsia="Times New Roman" w:hAnsi="Times New Roman" w:cs="Times New Roman"/>
                <w:color w:val="auto"/>
                <w:sz w:val="24"/>
                <w:szCs w:val="24"/>
              </w:rPr>
              <w:t xml:space="preserve"> та </w:t>
            </w:r>
            <w:proofErr w:type="spellStart"/>
            <w:r w:rsidRPr="008B5CB5">
              <w:rPr>
                <w:rFonts w:ascii="Times New Roman" w:eastAsia="Times New Roman" w:hAnsi="Times New Roman" w:cs="Times New Roman"/>
                <w:color w:val="auto"/>
                <w:sz w:val="24"/>
                <w:szCs w:val="24"/>
              </w:rPr>
              <w:t>зареєстрованою</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відповідно</w:t>
            </w:r>
            <w:proofErr w:type="spellEnd"/>
            <w:r w:rsidRPr="008B5CB5">
              <w:rPr>
                <w:rFonts w:ascii="Times New Roman" w:eastAsia="Times New Roman" w:hAnsi="Times New Roman" w:cs="Times New Roman"/>
                <w:color w:val="auto"/>
                <w:sz w:val="24"/>
                <w:szCs w:val="24"/>
              </w:rPr>
              <w:t xml:space="preserve"> до </w:t>
            </w:r>
            <w:proofErr w:type="spellStart"/>
            <w:r w:rsidRPr="008B5CB5">
              <w:rPr>
                <w:rFonts w:ascii="Times New Roman" w:eastAsia="Times New Roman" w:hAnsi="Times New Roman" w:cs="Times New Roman"/>
                <w:color w:val="auto"/>
                <w:sz w:val="24"/>
                <w:szCs w:val="24"/>
              </w:rPr>
              <w:t>законодавства</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Російської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Федерації</w:t>
            </w:r>
            <w:proofErr w:type="spellEnd"/>
            <w:r w:rsidRPr="008B5CB5">
              <w:rPr>
                <w:rFonts w:ascii="Times New Roman" w:eastAsia="Times New Roman" w:hAnsi="Times New Roman" w:cs="Times New Roman"/>
                <w:color w:val="auto"/>
                <w:sz w:val="24"/>
                <w:szCs w:val="24"/>
              </w:rPr>
              <w:t>/</w:t>
            </w:r>
            <w:proofErr w:type="spellStart"/>
            <w:r w:rsidRPr="008B5CB5">
              <w:rPr>
                <w:rFonts w:ascii="Times New Roman" w:eastAsia="Times New Roman" w:hAnsi="Times New Roman" w:cs="Times New Roman"/>
                <w:color w:val="auto"/>
                <w:sz w:val="24"/>
                <w:szCs w:val="24"/>
              </w:rPr>
              <w:t>Республіки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Білорусь</w:t>
            </w:r>
            <w:proofErr w:type="spellEnd"/>
            <w:r w:rsidRPr="008B5CB5">
              <w:rPr>
                <w:rFonts w:ascii="Times New Roman" w:eastAsia="Times New Roman" w:hAnsi="Times New Roman" w:cs="Times New Roman"/>
                <w:color w:val="auto"/>
                <w:sz w:val="24"/>
                <w:szCs w:val="24"/>
              </w:rPr>
              <w:t>/</w:t>
            </w:r>
            <w:proofErr w:type="spellStart"/>
            <w:r w:rsidRPr="008B5CB5">
              <w:rPr>
                <w:rFonts w:ascii="Times New Roman" w:eastAsia="Times New Roman" w:hAnsi="Times New Roman" w:cs="Times New Roman"/>
                <w:color w:val="auto"/>
                <w:sz w:val="24"/>
                <w:szCs w:val="24"/>
              </w:rPr>
              <w:t>Ісламської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Республіки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Іран</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крім</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випадків</w:t>
            </w:r>
            <w:proofErr w:type="spellEnd"/>
            <w:r w:rsidRPr="008B5CB5">
              <w:rPr>
                <w:rFonts w:ascii="Times New Roman" w:eastAsia="Times New Roman" w:hAnsi="Times New Roman" w:cs="Times New Roman"/>
                <w:color w:val="auto"/>
                <w:sz w:val="24"/>
                <w:szCs w:val="24"/>
              </w:rPr>
              <w:t xml:space="preserve">, коли </w:t>
            </w:r>
            <w:proofErr w:type="spellStart"/>
            <w:r w:rsidRPr="008B5CB5">
              <w:rPr>
                <w:rFonts w:ascii="Times New Roman" w:eastAsia="Times New Roman" w:hAnsi="Times New Roman" w:cs="Times New Roman"/>
                <w:color w:val="auto"/>
                <w:sz w:val="24"/>
                <w:szCs w:val="24"/>
              </w:rPr>
              <w:t>активи</w:t>
            </w:r>
            <w:proofErr w:type="spellEnd"/>
            <w:r w:rsidRPr="008B5CB5">
              <w:rPr>
                <w:rFonts w:ascii="Times New Roman" w:eastAsia="Times New Roman" w:hAnsi="Times New Roman" w:cs="Times New Roman"/>
                <w:color w:val="auto"/>
                <w:sz w:val="24"/>
                <w:szCs w:val="24"/>
              </w:rPr>
              <w:t xml:space="preserve"> в </w:t>
            </w:r>
            <w:proofErr w:type="spellStart"/>
            <w:r w:rsidRPr="008B5CB5">
              <w:rPr>
                <w:rFonts w:ascii="Times New Roman" w:eastAsia="Times New Roman" w:hAnsi="Times New Roman" w:cs="Times New Roman"/>
                <w:color w:val="auto"/>
                <w:sz w:val="24"/>
                <w:szCs w:val="24"/>
              </w:rPr>
              <w:t>установленому</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законодавством</w:t>
            </w:r>
            <w:proofErr w:type="spellEnd"/>
            <w:r w:rsidRPr="008B5CB5">
              <w:rPr>
                <w:rFonts w:ascii="Times New Roman" w:eastAsia="Times New Roman" w:hAnsi="Times New Roman" w:cs="Times New Roman"/>
                <w:color w:val="auto"/>
                <w:sz w:val="24"/>
                <w:szCs w:val="24"/>
              </w:rPr>
              <w:t xml:space="preserve"> порядку </w:t>
            </w:r>
            <w:proofErr w:type="spellStart"/>
            <w:r w:rsidRPr="008B5CB5">
              <w:rPr>
                <w:rFonts w:ascii="Times New Roman" w:eastAsia="Times New Roman" w:hAnsi="Times New Roman" w:cs="Times New Roman"/>
                <w:color w:val="auto"/>
                <w:sz w:val="24"/>
                <w:szCs w:val="24"/>
              </w:rPr>
              <w:t>передані</w:t>
            </w:r>
            <w:proofErr w:type="spellEnd"/>
            <w:r w:rsidRPr="008B5CB5">
              <w:rPr>
                <w:rFonts w:ascii="Times New Roman" w:eastAsia="Times New Roman" w:hAnsi="Times New Roman" w:cs="Times New Roman"/>
                <w:color w:val="auto"/>
                <w:sz w:val="24"/>
                <w:szCs w:val="24"/>
              </w:rPr>
              <w:t xml:space="preserve"> в </w:t>
            </w:r>
            <w:proofErr w:type="spellStart"/>
            <w:r w:rsidRPr="008B5CB5">
              <w:rPr>
                <w:rFonts w:ascii="Times New Roman" w:eastAsia="Times New Roman" w:hAnsi="Times New Roman" w:cs="Times New Roman"/>
                <w:color w:val="auto"/>
                <w:sz w:val="24"/>
                <w:szCs w:val="24"/>
              </w:rPr>
              <w:t>управління</w:t>
            </w:r>
            <w:proofErr w:type="spellEnd"/>
            <w:r w:rsidRPr="008B5CB5">
              <w:rPr>
                <w:rFonts w:ascii="Times New Roman" w:eastAsia="Times New Roman" w:hAnsi="Times New Roman" w:cs="Times New Roman"/>
                <w:color w:val="auto"/>
                <w:sz w:val="24"/>
                <w:szCs w:val="24"/>
              </w:rPr>
              <w:t xml:space="preserve"> АРМА; </w:t>
            </w:r>
            <w:proofErr w:type="spellStart"/>
            <w:r w:rsidRPr="008B5CB5">
              <w:rPr>
                <w:rFonts w:ascii="Times New Roman" w:eastAsia="Times New Roman" w:hAnsi="Times New Roman" w:cs="Times New Roman"/>
                <w:color w:val="auto"/>
                <w:sz w:val="24"/>
                <w:szCs w:val="24"/>
              </w:rPr>
              <w:t>або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пропонує</w:t>
            </w:r>
            <w:proofErr w:type="spellEnd"/>
            <w:r w:rsidRPr="008B5CB5">
              <w:rPr>
                <w:rFonts w:ascii="Times New Roman" w:eastAsia="Times New Roman" w:hAnsi="Times New Roman" w:cs="Times New Roman"/>
                <w:color w:val="auto"/>
                <w:sz w:val="24"/>
                <w:szCs w:val="24"/>
              </w:rPr>
              <w:t xml:space="preserve"> в </w:t>
            </w:r>
            <w:proofErr w:type="spellStart"/>
            <w:r w:rsidRPr="008B5CB5">
              <w:rPr>
                <w:rFonts w:ascii="Times New Roman" w:eastAsia="Times New Roman" w:hAnsi="Times New Roman" w:cs="Times New Roman"/>
                <w:color w:val="auto"/>
                <w:sz w:val="24"/>
                <w:szCs w:val="24"/>
              </w:rPr>
              <w:t>тендерній</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пропозиції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товари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походженням</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Російської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Федерації</w:t>
            </w:r>
            <w:proofErr w:type="spellEnd"/>
            <w:r w:rsidRPr="008B5CB5">
              <w:rPr>
                <w:rFonts w:ascii="Times New Roman" w:eastAsia="Times New Roman" w:hAnsi="Times New Roman" w:cs="Times New Roman"/>
                <w:color w:val="auto"/>
                <w:sz w:val="24"/>
                <w:szCs w:val="24"/>
              </w:rPr>
              <w:t>/</w:t>
            </w:r>
            <w:proofErr w:type="spellStart"/>
            <w:r w:rsidRPr="008B5CB5">
              <w:rPr>
                <w:rFonts w:ascii="Times New Roman" w:eastAsia="Times New Roman" w:hAnsi="Times New Roman" w:cs="Times New Roman"/>
                <w:color w:val="auto"/>
                <w:sz w:val="24"/>
                <w:szCs w:val="24"/>
              </w:rPr>
              <w:t>Республіки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Білорусь</w:t>
            </w:r>
            <w:proofErr w:type="spellEnd"/>
            <w:r w:rsidRPr="008B5CB5">
              <w:rPr>
                <w:rFonts w:ascii="Times New Roman" w:eastAsia="Times New Roman" w:hAnsi="Times New Roman" w:cs="Times New Roman"/>
                <w:color w:val="auto"/>
                <w:sz w:val="24"/>
                <w:szCs w:val="24"/>
              </w:rPr>
              <w:t>/</w:t>
            </w:r>
            <w:proofErr w:type="spellStart"/>
            <w:r w:rsidRPr="008B5CB5">
              <w:rPr>
                <w:rFonts w:ascii="Times New Roman" w:eastAsia="Times New Roman" w:hAnsi="Times New Roman" w:cs="Times New Roman"/>
                <w:color w:val="auto"/>
                <w:sz w:val="24"/>
                <w:szCs w:val="24"/>
              </w:rPr>
              <w:t>Ісламської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Республіки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Іран</w:t>
            </w:r>
            <w:proofErr w:type="spellEnd"/>
            <w:r w:rsidRPr="008B5CB5">
              <w:rPr>
                <w:rFonts w:ascii="Times New Roman" w:eastAsia="Times New Roman" w:hAnsi="Times New Roman" w:cs="Times New Roman"/>
                <w:color w:val="auto"/>
                <w:sz w:val="24"/>
                <w:szCs w:val="24"/>
              </w:rPr>
              <w:t xml:space="preserve"> (за </w:t>
            </w:r>
            <w:proofErr w:type="spellStart"/>
            <w:r w:rsidRPr="008B5CB5">
              <w:rPr>
                <w:rFonts w:ascii="Times New Roman" w:eastAsia="Times New Roman" w:hAnsi="Times New Roman" w:cs="Times New Roman"/>
                <w:color w:val="auto"/>
                <w:sz w:val="24"/>
                <w:szCs w:val="24"/>
              </w:rPr>
              <w:t>винятком</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товарів</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походженням</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Російської</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Федерації</w:t>
            </w:r>
            <w:proofErr w:type="spellEnd"/>
            <w:r w:rsidRPr="008B5CB5">
              <w:rPr>
                <w:rFonts w:ascii="Times New Roman" w:eastAsia="Times New Roman" w:hAnsi="Times New Roman" w:cs="Times New Roman"/>
                <w:color w:val="auto"/>
                <w:sz w:val="24"/>
                <w:szCs w:val="24"/>
              </w:rPr>
              <w:t>/</w:t>
            </w:r>
            <w:proofErr w:type="spellStart"/>
            <w:r w:rsidRPr="008B5CB5">
              <w:rPr>
                <w:rFonts w:ascii="Times New Roman" w:eastAsia="Times New Roman" w:hAnsi="Times New Roman" w:cs="Times New Roman"/>
                <w:color w:val="auto"/>
                <w:sz w:val="24"/>
                <w:szCs w:val="24"/>
              </w:rPr>
              <w:t>Республіки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Білорусь</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необхідних</w:t>
            </w:r>
            <w:proofErr w:type="spellEnd"/>
            <w:r w:rsidRPr="008B5CB5">
              <w:rPr>
                <w:rFonts w:ascii="Times New Roman" w:eastAsia="Times New Roman" w:hAnsi="Times New Roman" w:cs="Times New Roman"/>
                <w:color w:val="auto"/>
                <w:sz w:val="24"/>
                <w:szCs w:val="24"/>
              </w:rPr>
              <w:t xml:space="preserve"> для ремонту та </w:t>
            </w:r>
            <w:proofErr w:type="spellStart"/>
            <w:r w:rsidRPr="008B5CB5">
              <w:rPr>
                <w:rFonts w:ascii="Times New Roman" w:eastAsia="Times New Roman" w:hAnsi="Times New Roman" w:cs="Times New Roman"/>
                <w:color w:val="auto"/>
                <w:sz w:val="24"/>
                <w:szCs w:val="24"/>
              </w:rPr>
              <w:t>обслуговування</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товарів</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придбаних</w:t>
            </w:r>
            <w:proofErr w:type="spellEnd"/>
            <w:r w:rsidRPr="008B5CB5">
              <w:rPr>
                <w:rFonts w:ascii="Times New Roman" w:eastAsia="Times New Roman" w:hAnsi="Times New Roman" w:cs="Times New Roman"/>
                <w:color w:val="auto"/>
                <w:sz w:val="24"/>
                <w:szCs w:val="24"/>
              </w:rPr>
              <w:t xml:space="preserve"> до </w:t>
            </w:r>
            <w:proofErr w:type="spellStart"/>
            <w:r w:rsidRPr="008B5CB5">
              <w:rPr>
                <w:rFonts w:ascii="Times New Roman" w:eastAsia="Times New Roman" w:hAnsi="Times New Roman" w:cs="Times New Roman"/>
                <w:color w:val="auto"/>
                <w:sz w:val="24"/>
                <w:szCs w:val="24"/>
              </w:rPr>
              <w:t>набрання</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чинності</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постановою</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Кабінету</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Міністрів</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України</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від</w:t>
            </w:r>
            <w:proofErr w:type="spellEnd"/>
            <w:r w:rsidRPr="008B5CB5">
              <w:rPr>
                <w:rFonts w:ascii="Times New Roman" w:eastAsia="Times New Roman" w:hAnsi="Times New Roman" w:cs="Times New Roman"/>
                <w:color w:val="auto"/>
                <w:sz w:val="24"/>
                <w:szCs w:val="24"/>
              </w:rPr>
              <w:t xml:space="preserve"> 12 </w:t>
            </w:r>
            <w:proofErr w:type="spellStart"/>
            <w:r w:rsidRPr="008B5CB5">
              <w:rPr>
                <w:rFonts w:ascii="Times New Roman" w:eastAsia="Times New Roman" w:hAnsi="Times New Roman" w:cs="Times New Roman"/>
                <w:color w:val="auto"/>
                <w:sz w:val="24"/>
                <w:szCs w:val="24"/>
              </w:rPr>
              <w:t>жовтня</w:t>
            </w:r>
            <w:proofErr w:type="spellEnd"/>
            <w:r w:rsidRPr="008B5CB5">
              <w:rPr>
                <w:rFonts w:ascii="Times New Roman" w:eastAsia="Times New Roman" w:hAnsi="Times New Roman" w:cs="Times New Roman"/>
                <w:color w:val="auto"/>
                <w:sz w:val="24"/>
                <w:szCs w:val="24"/>
              </w:rPr>
              <w:t xml:space="preserve"> 2022 р. </w:t>
            </w:r>
            <w:hyperlink r:id="rId10" w:anchor="n2" w:history="1">
              <w:r w:rsidRPr="008B5CB5">
                <w:rPr>
                  <w:rStyle w:val="a5"/>
                  <w:rFonts w:ascii="Times New Roman" w:eastAsia="Times New Roman" w:hAnsi="Times New Roman" w:cs="Times New Roman"/>
                  <w:color w:val="auto"/>
                  <w:sz w:val="24"/>
                  <w:szCs w:val="24"/>
                </w:rPr>
                <w:t>№ 1178</w:t>
              </w:r>
            </w:hyperlink>
            <w:r w:rsidRPr="008B5CB5">
              <w:rPr>
                <w:rFonts w:ascii="Times New Roman" w:eastAsia="Times New Roman" w:hAnsi="Times New Roman" w:cs="Times New Roman"/>
                <w:color w:val="auto"/>
                <w:sz w:val="24"/>
                <w:szCs w:val="24"/>
              </w:rPr>
              <w:t xml:space="preserve"> “Про </w:t>
            </w:r>
            <w:proofErr w:type="spellStart"/>
            <w:r w:rsidRPr="008B5CB5">
              <w:rPr>
                <w:rFonts w:ascii="Times New Roman" w:eastAsia="Times New Roman" w:hAnsi="Times New Roman" w:cs="Times New Roman"/>
                <w:color w:val="auto"/>
                <w:sz w:val="24"/>
                <w:szCs w:val="24"/>
              </w:rPr>
              <w:t>затвердження</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особливостей</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здійснення</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публічних</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закупівель</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товарів</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робіт</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і</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послуг</w:t>
            </w:r>
            <w:proofErr w:type="spellEnd"/>
            <w:r w:rsidRPr="008B5CB5">
              <w:rPr>
                <w:rFonts w:ascii="Times New Roman" w:eastAsia="Times New Roman" w:hAnsi="Times New Roman" w:cs="Times New Roman"/>
                <w:color w:val="auto"/>
                <w:sz w:val="24"/>
                <w:szCs w:val="24"/>
              </w:rPr>
              <w:t xml:space="preserve"> для </w:t>
            </w:r>
            <w:proofErr w:type="spellStart"/>
            <w:r w:rsidRPr="008B5CB5">
              <w:rPr>
                <w:rFonts w:ascii="Times New Roman" w:eastAsia="Times New Roman" w:hAnsi="Times New Roman" w:cs="Times New Roman"/>
                <w:color w:val="auto"/>
                <w:sz w:val="24"/>
                <w:szCs w:val="24"/>
              </w:rPr>
              <w:t>замовників</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передбачених</w:t>
            </w:r>
            <w:proofErr w:type="spellEnd"/>
            <w:r w:rsidRPr="008B5CB5">
              <w:rPr>
                <w:rFonts w:ascii="Times New Roman" w:eastAsia="Times New Roman" w:hAnsi="Times New Roman" w:cs="Times New Roman"/>
                <w:color w:val="auto"/>
                <w:sz w:val="24"/>
                <w:szCs w:val="24"/>
              </w:rPr>
              <w:t xml:space="preserve"> Законом </w:t>
            </w:r>
            <w:proofErr w:type="spellStart"/>
            <w:r w:rsidRPr="008B5CB5">
              <w:rPr>
                <w:rFonts w:ascii="Times New Roman" w:eastAsia="Times New Roman" w:hAnsi="Times New Roman" w:cs="Times New Roman"/>
                <w:color w:val="auto"/>
                <w:sz w:val="24"/>
                <w:szCs w:val="24"/>
              </w:rPr>
              <w:t>України</w:t>
            </w:r>
            <w:proofErr w:type="spellEnd"/>
            <w:r w:rsidRPr="008B5CB5">
              <w:rPr>
                <w:rFonts w:ascii="Times New Roman" w:eastAsia="Times New Roman" w:hAnsi="Times New Roman" w:cs="Times New Roman"/>
                <w:color w:val="auto"/>
                <w:sz w:val="24"/>
                <w:szCs w:val="24"/>
              </w:rPr>
              <w:t xml:space="preserve"> “Про </w:t>
            </w:r>
            <w:proofErr w:type="spellStart"/>
            <w:r w:rsidRPr="008B5CB5">
              <w:rPr>
                <w:rFonts w:ascii="Times New Roman" w:eastAsia="Times New Roman" w:hAnsi="Times New Roman" w:cs="Times New Roman"/>
                <w:color w:val="auto"/>
                <w:sz w:val="24"/>
                <w:szCs w:val="24"/>
              </w:rPr>
              <w:t>публічні</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закупівлі</w:t>
            </w:r>
            <w:proofErr w:type="spellEnd"/>
            <w:r w:rsidRPr="008B5CB5">
              <w:rPr>
                <w:rFonts w:ascii="Times New Roman" w:eastAsia="Times New Roman" w:hAnsi="Times New Roman" w:cs="Times New Roman"/>
                <w:color w:val="auto"/>
                <w:sz w:val="24"/>
                <w:szCs w:val="24"/>
              </w:rPr>
              <w:t xml:space="preserve">”, на </w:t>
            </w:r>
            <w:proofErr w:type="spellStart"/>
            <w:r w:rsidRPr="008B5CB5">
              <w:rPr>
                <w:rFonts w:ascii="Times New Roman" w:eastAsia="Times New Roman" w:hAnsi="Times New Roman" w:cs="Times New Roman"/>
                <w:color w:val="auto"/>
                <w:sz w:val="24"/>
                <w:szCs w:val="24"/>
              </w:rPr>
              <w:t>період</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дії</w:t>
            </w:r>
            <w:proofErr w:type="spellEnd"/>
            <w:r w:rsidRPr="008B5CB5">
              <w:rPr>
                <w:rFonts w:ascii="Times New Roman" w:eastAsia="Times New Roman" w:hAnsi="Times New Roman" w:cs="Times New Roman"/>
                <w:color w:val="auto"/>
                <w:sz w:val="24"/>
                <w:szCs w:val="24"/>
              </w:rPr>
              <w:t xml:space="preserve"> правового режиму </w:t>
            </w:r>
            <w:proofErr w:type="spellStart"/>
            <w:r w:rsidRPr="008B5CB5">
              <w:rPr>
                <w:rFonts w:ascii="Times New Roman" w:eastAsia="Times New Roman" w:hAnsi="Times New Roman" w:cs="Times New Roman"/>
                <w:color w:val="auto"/>
                <w:sz w:val="24"/>
                <w:szCs w:val="24"/>
              </w:rPr>
              <w:t>воєнного</w:t>
            </w:r>
            <w:proofErr w:type="spellEnd"/>
            <w:r w:rsidRPr="008B5CB5">
              <w:rPr>
                <w:rFonts w:ascii="Times New Roman" w:eastAsia="Times New Roman" w:hAnsi="Times New Roman" w:cs="Times New Roman"/>
                <w:color w:val="auto"/>
                <w:sz w:val="24"/>
                <w:szCs w:val="24"/>
              </w:rPr>
              <w:t xml:space="preserve"> стану в </w:t>
            </w:r>
            <w:proofErr w:type="spellStart"/>
            <w:r w:rsidRPr="008B5CB5">
              <w:rPr>
                <w:rFonts w:ascii="Times New Roman" w:eastAsia="Times New Roman" w:hAnsi="Times New Roman" w:cs="Times New Roman"/>
                <w:color w:val="auto"/>
                <w:sz w:val="24"/>
                <w:szCs w:val="24"/>
              </w:rPr>
              <w:t>Україні</w:t>
            </w:r>
            <w:proofErr w:type="spellEnd"/>
            <w:r w:rsidRPr="008B5CB5">
              <w:rPr>
                <w:rFonts w:ascii="Times New Roman" w:eastAsia="Times New Roman" w:hAnsi="Times New Roman" w:cs="Times New Roman"/>
                <w:color w:val="auto"/>
                <w:sz w:val="24"/>
                <w:szCs w:val="24"/>
              </w:rPr>
              <w:t xml:space="preserve"> та </w:t>
            </w:r>
            <w:proofErr w:type="spellStart"/>
            <w:r w:rsidRPr="008B5CB5">
              <w:rPr>
                <w:rFonts w:ascii="Times New Roman" w:eastAsia="Times New Roman" w:hAnsi="Times New Roman" w:cs="Times New Roman"/>
                <w:color w:val="auto"/>
                <w:sz w:val="24"/>
                <w:szCs w:val="24"/>
              </w:rPr>
              <w:t>протягом</w:t>
            </w:r>
            <w:proofErr w:type="spellEnd"/>
            <w:r w:rsidRPr="008B5CB5">
              <w:rPr>
                <w:rFonts w:ascii="Times New Roman" w:eastAsia="Times New Roman" w:hAnsi="Times New Roman" w:cs="Times New Roman"/>
                <w:color w:val="auto"/>
                <w:sz w:val="24"/>
                <w:szCs w:val="24"/>
              </w:rPr>
              <w:t xml:space="preserve"> 90 </w:t>
            </w:r>
            <w:proofErr w:type="spellStart"/>
            <w:r w:rsidRPr="008B5CB5">
              <w:rPr>
                <w:rFonts w:ascii="Times New Roman" w:eastAsia="Times New Roman" w:hAnsi="Times New Roman" w:cs="Times New Roman"/>
                <w:color w:val="auto"/>
                <w:sz w:val="24"/>
                <w:szCs w:val="24"/>
              </w:rPr>
              <w:t>днів</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з</w:t>
            </w:r>
            <w:proofErr w:type="spellEnd"/>
            <w:r w:rsidRPr="008B5CB5">
              <w:rPr>
                <w:rFonts w:ascii="Times New Roman" w:eastAsia="Times New Roman" w:hAnsi="Times New Roman" w:cs="Times New Roman"/>
                <w:color w:val="auto"/>
                <w:sz w:val="24"/>
                <w:szCs w:val="24"/>
              </w:rPr>
              <w:t xml:space="preserve"> дня </w:t>
            </w:r>
            <w:proofErr w:type="spellStart"/>
            <w:r w:rsidRPr="008B5CB5">
              <w:rPr>
                <w:rFonts w:ascii="Times New Roman" w:eastAsia="Times New Roman" w:hAnsi="Times New Roman" w:cs="Times New Roman"/>
                <w:color w:val="auto"/>
                <w:sz w:val="24"/>
                <w:szCs w:val="24"/>
              </w:rPr>
              <w:t>його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припинення</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або</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скасування</w:t>
            </w:r>
            <w:proofErr w:type="spellEnd"/>
            <w:r w:rsidRPr="008B5CB5">
              <w:rPr>
                <w:rFonts w:ascii="Times New Roman" w:eastAsia="Times New Roman" w:hAnsi="Times New Roman" w:cs="Times New Roman"/>
                <w:color w:val="auto"/>
                <w:sz w:val="24"/>
                <w:szCs w:val="24"/>
              </w:rPr>
              <w:t>” (</w:t>
            </w:r>
            <w:proofErr w:type="spellStart"/>
            <w:r w:rsidRPr="008B5CB5">
              <w:rPr>
                <w:rFonts w:ascii="Times New Roman" w:eastAsia="Times New Roman" w:hAnsi="Times New Roman" w:cs="Times New Roman"/>
                <w:color w:val="auto"/>
                <w:sz w:val="24"/>
                <w:szCs w:val="24"/>
              </w:rPr>
              <w:t>Офіційний</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вісник</w:t>
            </w:r>
            <w:proofErr w:type="spellEnd"/>
            <w:r w:rsidRPr="008B5CB5">
              <w:rPr>
                <w:rFonts w:ascii="Times New Roman" w:eastAsia="Times New Roman" w:hAnsi="Times New Roman" w:cs="Times New Roman"/>
                <w:color w:val="auto"/>
                <w:sz w:val="24"/>
                <w:szCs w:val="24"/>
              </w:rPr>
              <w:t xml:space="preserve"> </w:t>
            </w:r>
            <w:proofErr w:type="spellStart"/>
            <w:r w:rsidRPr="008B5CB5">
              <w:rPr>
                <w:rFonts w:ascii="Times New Roman" w:eastAsia="Times New Roman" w:hAnsi="Times New Roman" w:cs="Times New Roman"/>
                <w:color w:val="auto"/>
                <w:sz w:val="24"/>
                <w:szCs w:val="24"/>
              </w:rPr>
              <w:t>України</w:t>
            </w:r>
            <w:proofErr w:type="spellEnd"/>
            <w:r w:rsidRPr="008B5CB5">
              <w:rPr>
                <w:rFonts w:ascii="Times New Roman" w:eastAsia="Times New Roman" w:hAnsi="Times New Roman" w:cs="Times New Roman"/>
                <w:color w:val="auto"/>
                <w:sz w:val="24"/>
                <w:szCs w:val="24"/>
              </w:rPr>
              <w:t>, 2022 р., № 84, ст. 5176);</w:t>
            </w:r>
          </w:p>
          <w:p w:rsidR="00ED7543" w:rsidRPr="008B5CB5" w:rsidRDefault="00C65DAB" w:rsidP="00C65DAB">
            <w:pPr>
              <w:pStyle w:val="1"/>
              <w:widowControl w:val="0"/>
              <w:ind w:firstLine="317"/>
              <w:jc w:val="both"/>
              <w:rPr>
                <w:rFonts w:ascii="Times New Roman" w:eastAsia="Times New Roman" w:hAnsi="Times New Roman" w:cs="Times New Roman"/>
                <w:color w:val="auto"/>
                <w:sz w:val="24"/>
                <w:szCs w:val="24"/>
                <w:lang w:val="uk-UA"/>
              </w:rPr>
            </w:pPr>
            <w:bookmarkStart w:id="14" w:name="n600"/>
            <w:bookmarkEnd w:id="14"/>
            <w:r w:rsidRPr="008B5CB5">
              <w:rPr>
                <w:rFonts w:ascii="Times New Roman" w:eastAsia="Times New Roman" w:hAnsi="Times New Roman" w:cs="Times New Roman"/>
                <w:color w:val="auto"/>
                <w:sz w:val="24"/>
                <w:szCs w:val="24"/>
                <w:lang w:val="uk-UA"/>
              </w:rPr>
              <w:t xml:space="preserve"> </w:t>
            </w:r>
            <w:r w:rsidR="00ED7543" w:rsidRPr="008B5CB5">
              <w:rPr>
                <w:rFonts w:ascii="Times New Roman" w:eastAsia="Times New Roman" w:hAnsi="Times New Roman" w:cs="Times New Roman"/>
                <w:color w:val="auto"/>
                <w:sz w:val="24"/>
                <w:szCs w:val="24"/>
                <w:lang w:val="uk-UA"/>
              </w:rPr>
              <w:t>2) тендерна пропозиція:</w:t>
            </w:r>
          </w:p>
          <w:p w:rsidR="00C65DAB" w:rsidRPr="008B5CB5" w:rsidRDefault="00C65DAB" w:rsidP="00C65DAB">
            <w:pPr>
              <w:pStyle w:val="1"/>
              <w:widowControl w:val="0"/>
              <w:ind w:firstLine="317"/>
              <w:jc w:val="both"/>
              <w:rPr>
                <w:rFonts w:ascii="Times New Roman" w:eastAsia="Times New Roman" w:hAnsi="Times New Roman" w:cs="Times New Roman"/>
                <w:color w:val="auto"/>
                <w:sz w:val="24"/>
                <w:szCs w:val="24"/>
                <w:lang w:val="uk-UA"/>
              </w:rPr>
            </w:pPr>
            <w:bookmarkStart w:id="15" w:name="n601"/>
            <w:bookmarkEnd w:id="15"/>
            <w:r w:rsidRPr="008B5CB5">
              <w:rPr>
                <w:rFonts w:ascii="Times New Roman" w:eastAsia="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65DAB" w:rsidRPr="008B5CB5" w:rsidRDefault="00C65DAB" w:rsidP="00C65DAB">
            <w:pPr>
              <w:pStyle w:val="1"/>
              <w:widowControl w:val="0"/>
              <w:ind w:firstLine="317"/>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є такою, строк дії якої закінчився;</w:t>
            </w:r>
          </w:p>
          <w:p w:rsidR="00C65DAB" w:rsidRPr="008B5CB5" w:rsidRDefault="00C65DAB" w:rsidP="00C65DAB">
            <w:pPr>
              <w:pStyle w:val="1"/>
              <w:widowControl w:val="0"/>
              <w:ind w:firstLine="317"/>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є такою, ціна якої перевищує очікувану вартість </w:t>
            </w:r>
            <w:r w:rsidRPr="008B5CB5">
              <w:rPr>
                <w:rFonts w:ascii="Times New Roman" w:eastAsia="Times New Roman" w:hAnsi="Times New Roman" w:cs="Times New Roman"/>
                <w:color w:val="auto"/>
                <w:sz w:val="24"/>
                <w:szCs w:val="24"/>
                <w:lang w:val="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3C0" w:rsidRPr="008B5CB5" w:rsidRDefault="00C65DAB" w:rsidP="00C65DAB">
            <w:pPr>
              <w:pStyle w:val="1"/>
              <w:widowControl w:val="0"/>
              <w:ind w:firstLine="317"/>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не відповідає вимогам, установленим у тендерній документації відповідно до абзацу першого частини третьої статті 22 Закону;</w:t>
            </w:r>
            <w:bookmarkStart w:id="16" w:name="n605"/>
            <w:bookmarkEnd w:id="16"/>
            <w:r w:rsidRPr="008B5CB5">
              <w:rPr>
                <w:rFonts w:ascii="Times New Roman" w:eastAsia="Times New Roman" w:hAnsi="Times New Roman" w:cs="Times New Roman"/>
                <w:color w:val="auto"/>
                <w:sz w:val="24"/>
                <w:szCs w:val="24"/>
                <w:lang w:val="uk-UA"/>
              </w:rPr>
              <w:t xml:space="preserve"> </w:t>
            </w:r>
          </w:p>
          <w:p w:rsidR="00ED7543" w:rsidRPr="008B5CB5" w:rsidRDefault="00ED7543" w:rsidP="00C65DAB">
            <w:pPr>
              <w:pStyle w:val="1"/>
              <w:widowControl w:val="0"/>
              <w:ind w:firstLine="317"/>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3) переможець процедури закупівлі:</w:t>
            </w:r>
          </w:p>
          <w:p w:rsidR="000473C0" w:rsidRPr="008B5CB5" w:rsidRDefault="000473C0" w:rsidP="000473C0">
            <w:pPr>
              <w:pStyle w:val="1"/>
              <w:widowControl w:val="0"/>
              <w:ind w:firstLine="317"/>
              <w:jc w:val="both"/>
              <w:rPr>
                <w:rFonts w:ascii="Times New Roman" w:eastAsia="Times New Roman" w:hAnsi="Times New Roman" w:cs="Times New Roman"/>
                <w:color w:val="auto"/>
                <w:sz w:val="24"/>
                <w:szCs w:val="24"/>
                <w:lang w:val="uk-UA"/>
              </w:rPr>
            </w:pPr>
            <w:bookmarkStart w:id="17" w:name="n606"/>
            <w:bookmarkEnd w:id="17"/>
            <w:r w:rsidRPr="008B5CB5">
              <w:rPr>
                <w:rFonts w:ascii="Times New Roman" w:eastAsia="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473C0" w:rsidRPr="008B5CB5" w:rsidRDefault="000473C0" w:rsidP="000473C0">
            <w:pPr>
              <w:pStyle w:val="1"/>
              <w:widowControl w:val="0"/>
              <w:ind w:firstLine="317"/>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0473C0" w:rsidRPr="008B5CB5" w:rsidRDefault="000473C0" w:rsidP="000473C0">
            <w:pPr>
              <w:pStyle w:val="1"/>
              <w:widowControl w:val="0"/>
              <w:ind w:firstLine="317"/>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rsidR="000473C0" w:rsidRPr="008B5CB5" w:rsidRDefault="000473C0" w:rsidP="000473C0">
            <w:pPr>
              <w:pStyle w:val="1"/>
              <w:widowControl w:val="0"/>
              <w:ind w:firstLine="317"/>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473C0" w:rsidRPr="008B5CB5" w:rsidRDefault="000473C0" w:rsidP="000473C0">
            <w:pPr>
              <w:pStyle w:val="1"/>
              <w:widowControl w:val="0"/>
              <w:ind w:firstLine="317"/>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4.2. Замовник може відхилити тендерну пропозицію із зазначенням аргументації в електронній системі закупівель у разі, коли:</w:t>
            </w:r>
          </w:p>
          <w:p w:rsidR="000473C0" w:rsidRPr="008B5CB5" w:rsidRDefault="000473C0" w:rsidP="000473C0">
            <w:pPr>
              <w:pStyle w:val="1"/>
              <w:widowControl w:val="0"/>
              <w:ind w:firstLine="317"/>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543" w:rsidRPr="008B5CB5" w:rsidRDefault="000473C0" w:rsidP="000473C0">
            <w:pPr>
              <w:pStyle w:val="1"/>
              <w:widowControl w:val="0"/>
              <w:ind w:firstLine="317"/>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2) </w:t>
            </w:r>
            <w:r w:rsidR="00904601" w:rsidRPr="008B5CB5">
              <w:rPr>
                <w:rFonts w:ascii="Times New Roman" w:eastAsia="Times New Roman" w:hAnsi="Times New Roman" w:cs="Times New Roman"/>
                <w:color w:val="auto"/>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r w:rsidR="00904601" w:rsidRPr="008B5CB5">
              <w:rPr>
                <w:rFonts w:ascii="Times New Roman" w:eastAsia="Times New Roman" w:hAnsi="Times New Roman" w:cs="Times New Roman"/>
                <w:color w:val="auto"/>
                <w:sz w:val="24"/>
                <w:szCs w:val="24"/>
                <w:lang w:val="uk-UA"/>
              </w:rPr>
              <w:lastRenderedPageBreak/>
              <w:t>Якщо замовник вважає таке підтвердження достатнім, тендерна пропозиція такого учасника не може бути відхилена</w:t>
            </w:r>
            <w:r w:rsidRPr="008B5CB5">
              <w:rPr>
                <w:rFonts w:ascii="Times New Roman" w:eastAsia="Times New Roman" w:hAnsi="Times New Roman" w:cs="Times New Roman"/>
                <w:color w:val="auto"/>
                <w:sz w:val="24"/>
                <w:szCs w:val="24"/>
                <w:lang w:val="uk-UA"/>
              </w:rPr>
              <w:t>.</w:t>
            </w:r>
            <w:bookmarkStart w:id="18" w:name="n610"/>
            <w:bookmarkEnd w:id="18"/>
            <w:r w:rsidRPr="008B5CB5">
              <w:rPr>
                <w:rFonts w:ascii="Times New Roman" w:eastAsia="Times New Roman" w:hAnsi="Times New Roman" w:cs="Times New Roman"/>
                <w:color w:val="auto"/>
                <w:sz w:val="24"/>
                <w:szCs w:val="24"/>
                <w:lang w:val="uk-UA"/>
              </w:rPr>
              <w:t xml:space="preserve"> </w:t>
            </w:r>
          </w:p>
          <w:p w:rsidR="00897204" w:rsidRPr="008B5CB5" w:rsidRDefault="00F62EAA" w:rsidP="00897204">
            <w:pPr>
              <w:pStyle w:val="1"/>
              <w:widowControl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 </w:t>
            </w:r>
            <w:r w:rsidR="00091498" w:rsidRPr="008B5CB5">
              <w:rPr>
                <w:rFonts w:ascii="Times New Roman" w:eastAsia="Times New Roman" w:hAnsi="Times New Roman" w:cs="Times New Roman"/>
                <w:color w:val="auto"/>
                <w:sz w:val="24"/>
                <w:szCs w:val="24"/>
                <w:lang w:val="uk-UA"/>
              </w:rPr>
              <w:t>4.</w:t>
            </w:r>
            <w:r w:rsidR="00ED7543" w:rsidRPr="008B5CB5">
              <w:rPr>
                <w:rFonts w:ascii="Times New Roman" w:eastAsia="Times New Roman" w:hAnsi="Times New Roman" w:cs="Times New Roman"/>
                <w:color w:val="auto"/>
                <w:sz w:val="24"/>
                <w:szCs w:val="24"/>
                <w:lang w:val="uk-UA"/>
              </w:rPr>
              <w:t>3</w:t>
            </w:r>
            <w:r w:rsidR="00091498" w:rsidRPr="008B5CB5">
              <w:rPr>
                <w:rFonts w:ascii="Times New Roman" w:eastAsia="Times New Roman" w:hAnsi="Times New Roman" w:cs="Times New Roman"/>
                <w:color w:val="auto"/>
                <w:sz w:val="24"/>
                <w:szCs w:val="24"/>
                <w:lang w:val="uk-UA"/>
              </w:rPr>
              <w:t xml:space="preserve">. </w:t>
            </w:r>
            <w:r w:rsidR="00897204" w:rsidRPr="008B5CB5">
              <w:rPr>
                <w:rFonts w:ascii="Times New Roman" w:eastAsia="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7204" w:rsidRPr="008B5CB5" w:rsidRDefault="00897204" w:rsidP="00897204">
            <w:pPr>
              <w:pStyle w:val="1"/>
              <w:widowControl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17FEC" w:rsidRPr="008B5CB5" w:rsidRDefault="00A17FEC" w:rsidP="00ED7543">
            <w:pPr>
              <w:pStyle w:val="1"/>
              <w:widowControl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126EF8" w:rsidRPr="008B5CB5" w:rsidRDefault="00126EF8" w:rsidP="00381D68">
            <w:pPr>
              <w:pStyle w:val="1"/>
              <w:widowControl w:val="0"/>
              <w:spacing w:line="240" w:lineRule="auto"/>
              <w:ind w:right="113" w:firstLine="34"/>
              <w:jc w:val="both"/>
              <w:rPr>
                <w:rFonts w:ascii="Times New Roman" w:eastAsia="Times New Roman" w:hAnsi="Times New Roman" w:cs="Times New Roman"/>
                <w:color w:val="auto"/>
                <w:sz w:val="24"/>
                <w:szCs w:val="24"/>
                <w:highlight w:val="cyan"/>
                <w:lang w:val="uk-UA"/>
              </w:rPr>
            </w:pPr>
          </w:p>
        </w:tc>
      </w:tr>
      <w:tr w:rsidR="00D83DFC" w:rsidRPr="008B5CB5" w:rsidTr="00C45F20">
        <w:trPr>
          <w:trHeight w:val="520"/>
          <w:jc w:val="center"/>
        </w:trPr>
        <w:tc>
          <w:tcPr>
            <w:tcW w:w="9996" w:type="dxa"/>
            <w:gridSpan w:val="3"/>
            <w:vAlign w:val="center"/>
          </w:tcPr>
          <w:p w:rsidR="00D83DFC" w:rsidRPr="008B5CB5" w:rsidRDefault="000D60EE" w:rsidP="00F118C6">
            <w:pPr>
              <w:pStyle w:val="1"/>
              <w:widowControl w:val="0"/>
              <w:spacing w:line="240" w:lineRule="auto"/>
              <w:ind w:left="92" w:hanging="20"/>
              <w:jc w:val="center"/>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lastRenderedPageBreak/>
              <w:t xml:space="preserve">Розділ </w:t>
            </w:r>
            <w:r w:rsidR="00F118C6" w:rsidRPr="008B5CB5">
              <w:rPr>
                <w:rFonts w:ascii="Times New Roman" w:eastAsia="Times New Roman" w:hAnsi="Times New Roman" w:cs="Times New Roman"/>
                <w:b/>
                <w:color w:val="auto"/>
                <w:sz w:val="24"/>
                <w:szCs w:val="24"/>
                <w:lang w:val="uk-UA"/>
              </w:rPr>
              <w:t>5</w:t>
            </w:r>
            <w:r w:rsidRPr="008B5CB5">
              <w:rPr>
                <w:rFonts w:ascii="Times New Roman" w:eastAsia="Times New Roman" w:hAnsi="Times New Roman" w:cs="Times New Roman"/>
                <w:b/>
                <w:color w:val="auto"/>
                <w:sz w:val="24"/>
                <w:szCs w:val="24"/>
                <w:lang w:val="uk-UA"/>
              </w:rPr>
              <w:t xml:space="preserve">. </w:t>
            </w:r>
            <w:r w:rsidR="00D83DFC" w:rsidRPr="008B5CB5">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ind w:right="113"/>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1</w:t>
            </w:r>
          </w:p>
        </w:tc>
        <w:tc>
          <w:tcPr>
            <w:tcW w:w="3006" w:type="dxa"/>
          </w:tcPr>
          <w:p w:rsidR="00D83DFC" w:rsidRPr="008B5CB5" w:rsidRDefault="00D83DFC" w:rsidP="00C45F20">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414" w:type="dxa"/>
          </w:tcPr>
          <w:p w:rsidR="0077177A" w:rsidRPr="008B5CB5" w:rsidRDefault="00091498" w:rsidP="0077177A">
            <w:pPr>
              <w:pStyle w:val="1"/>
              <w:widowControl w:val="0"/>
              <w:spacing w:line="240" w:lineRule="auto"/>
              <w:jc w:val="both"/>
              <w:rPr>
                <w:rFonts w:ascii="Times New Roman" w:eastAsia="Times New Roman" w:hAnsi="Times New Roman" w:cs="Times New Roman"/>
                <w:color w:val="auto"/>
                <w:sz w:val="24"/>
                <w:szCs w:val="24"/>
                <w:lang w:val="uk-UA"/>
              </w:rPr>
            </w:pPr>
            <w:bookmarkStart w:id="19" w:name="h.z337ya" w:colFirst="0" w:colLast="0"/>
            <w:bookmarkEnd w:id="19"/>
            <w:r w:rsidRPr="008B5CB5">
              <w:rPr>
                <w:rFonts w:ascii="Times New Roman" w:eastAsia="Times New Roman" w:hAnsi="Times New Roman" w:cs="Times New Roman"/>
                <w:color w:val="auto"/>
                <w:sz w:val="24"/>
                <w:szCs w:val="24"/>
                <w:lang w:val="uk-UA"/>
              </w:rPr>
              <w:t xml:space="preserve">1.1. </w:t>
            </w:r>
            <w:r w:rsidR="0077177A" w:rsidRPr="008B5CB5">
              <w:rPr>
                <w:rFonts w:ascii="Times New Roman" w:eastAsia="Times New Roman" w:hAnsi="Times New Roman" w:cs="Times New Roman"/>
                <w:color w:val="auto"/>
                <w:sz w:val="24"/>
                <w:szCs w:val="24"/>
                <w:lang w:val="uk-UA"/>
              </w:rPr>
              <w:t>Замовник відміняє тендер у разі:</w:t>
            </w:r>
          </w:p>
          <w:p w:rsidR="00897204" w:rsidRPr="008B5CB5" w:rsidRDefault="00897204" w:rsidP="00897204">
            <w:pPr>
              <w:pStyle w:val="a6"/>
              <w:jc w:val="both"/>
              <w:rPr>
                <w:rFonts w:ascii="Times New Roman" w:hAnsi="Times New Roman" w:cs="Times New Roman"/>
                <w:color w:val="auto"/>
                <w:sz w:val="24"/>
              </w:rPr>
            </w:pPr>
            <w:r w:rsidRPr="008B5CB5">
              <w:rPr>
                <w:rFonts w:ascii="Times New Roman" w:hAnsi="Times New Roman" w:cs="Times New Roman"/>
                <w:color w:val="auto"/>
                <w:sz w:val="24"/>
              </w:rPr>
              <w:t>1) відсутності подальшої потреби в закупівлі товарів, робіт чи послуг;</w:t>
            </w:r>
          </w:p>
          <w:p w:rsidR="00897204" w:rsidRPr="008B5CB5" w:rsidRDefault="00897204" w:rsidP="00897204">
            <w:pPr>
              <w:pStyle w:val="a6"/>
              <w:jc w:val="both"/>
              <w:rPr>
                <w:rFonts w:ascii="Times New Roman" w:hAnsi="Times New Roman" w:cs="Times New Roman"/>
                <w:color w:val="auto"/>
                <w:sz w:val="24"/>
              </w:rPr>
            </w:pPr>
            <w:bookmarkStart w:id="20" w:name="n644"/>
            <w:bookmarkEnd w:id="20"/>
            <w:r w:rsidRPr="008B5CB5">
              <w:rPr>
                <w:rFonts w:ascii="Times New Roman" w:hAnsi="Times New Roman" w:cs="Times New Roman"/>
                <w:color w:val="auto"/>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7204" w:rsidRPr="008B5CB5" w:rsidRDefault="00897204" w:rsidP="00897204">
            <w:pPr>
              <w:pStyle w:val="a6"/>
              <w:jc w:val="both"/>
              <w:rPr>
                <w:rFonts w:ascii="Times New Roman" w:hAnsi="Times New Roman" w:cs="Times New Roman"/>
                <w:color w:val="auto"/>
                <w:sz w:val="24"/>
              </w:rPr>
            </w:pPr>
            <w:bookmarkStart w:id="21" w:name="n645"/>
            <w:bookmarkEnd w:id="21"/>
            <w:r w:rsidRPr="008B5CB5">
              <w:rPr>
                <w:rFonts w:ascii="Times New Roman" w:hAnsi="Times New Roman" w:cs="Times New Roman"/>
                <w:color w:val="auto"/>
                <w:sz w:val="24"/>
              </w:rPr>
              <w:t>3) скорочення обсягу видатків на здійснення закупівлі товарів, робіт чи послуг;</w:t>
            </w:r>
          </w:p>
          <w:p w:rsidR="00897204" w:rsidRPr="008B5CB5" w:rsidRDefault="00897204" w:rsidP="00897204">
            <w:pPr>
              <w:pStyle w:val="a6"/>
              <w:jc w:val="both"/>
              <w:rPr>
                <w:rFonts w:ascii="Times New Roman" w:hAnsi="Times New Roman" w:cs="Times New Roman"/>
                <w:color w:val="auto"/>
                <w:sz w:val="24"/>
              </w:rPr>
            </w:pPr>
            <w:bookmarkStart w:id="22" w:name="n646"/>
            <w:bookmarkEnd w:id="22"/>
            <w:r w:rsidRPr="008B5CB5">
              <w:rPr>
                <w:rFonts w:ascii="Times New Roman" w:hAnsi="Times New Roman" w:cs="Times New Roman"/>
                <w:color w:val="auto"/>
                <w:sz w:val="24"/>
              </w:rPr>
              <w:t>4) коли здійснення закупівлі стало неможливим внаслідок дії обставин непереборної сили.</w:t>
            </w:r>
          </w:p>
          <w:p w:rsidR="00897204" w:rsidRPr="008B5CB5" w:rsidRDefault="00897204" w:rsidP="00897204">
            <w:pPr>
              <w:pStyle w:val="a6"/>
              <w:jc w:val="both"/>
              <w:rPr>
                <w:rFonts w:ascii="Times New Roman" w:hAnsi="Times New Roman" w:cs="Times New Roman"/>
                <w:color w:val="auto"/>
                <w:sz w:val="24"/>
              </w:rPr>
            </w:pPr>
            <w:bookmarkStart w:id="23" w:name="n647"/>
            <w:bookmarkEnd w:id="23"/>
            <w:r w:rsidRPr="008B5CB5">
              <w:rPr>
                <w:rFonts w:ascii="Times New Roman" w:hAnsi="Times New Roman" w:cs="Times New Roman"/>
                <w:color w:val="auto"/>
                <w:sz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97204" w:rsidRPr="008B5CB5" w:rsidRDefault="00897204" w:rsidP="00897204">
            <w:pPr>
              <w:pStyle w:val="a6"/>
              <w:jc w:val="both"/>
              <w:rPr>
                <w:rFonts w:ascii="Times New Roman" w:hAnsi="Times New Roman" w:cs="Times New Roman"/>
                <w:color w:val="auto"/>
                <w:sz w:val="24"/>
              </w:rPr>
            </w:pPr>
            <w:bookmarkStart w:id="24" w:name="n648"/>
            <w:bookmarkEnd w:id="24"/>
            <w:r w:rsidRPr="008B5CB5">
              <w:rPr>
                <w:rFonts w:ascii="Times New Roman" w:hAnsi="Times New Roman" w:cs="Times New Roman"/>
                <w:color w:val="auto"/>
                <w:sz w:val="24"/>
                <w:lang w:val="uk-UA"/>
              </w:rPr>
              <w:t>1.2</w:t>
            </w:r>
            <w:r w:rsidRPr="008B5CB5">
              <w:rPr>
                <w:rFonts w:ascii="Times New Roman" w:hAnsi="Times New Roman" w:cs="Times New Roman"/>
                <w:color w:val="auto"/>
                <w:sz w:val="24"/>
              </w:rPr>
              <w:t>. Відкриті торги автоматично відміняються електронною системою закупівель у разі:</w:t>
            </w:r>
          </w:p>
          <w:p w:rsidR="00897204" w:rsidRPr="008B5CB5" w:rsidRDefault="00897204" w:rsidP="00897204">
            <w:pPr>
              <w:pStyle w:val="a6"/>
              <w:jc w:val="both"/>
              <w:rPr>
                <w:rFonts w:ascii="Times New Roman" w:hAnsi="Times New Roman" w:cs="Times New Roman"/>
                <w:color w:val="auto"/>
                <w:sz w:val="24"/>
              </w:rPr>
            </w:pPr>
            <w:bookmarkStart w:id="25" w:name="n649"/>
            <w:bookmarkEnd w:id="25"/>
            <w:r w:rsidRPr="008B5CB5">
              <w:rPr>
                <w:rFonts w:ascii="Times New Roman" w:hAnsi="Times New Roman" w:cs="Times New Roman"/>
                <w:color w:val="auto"/>
                <w:sz w:val="24"/>
              </w:rPr>
              <w:t xml:space="preserve">1) відхилення всіх тендерних пропозицій (у тому числі, якщо була подана одна тендерна пропозиція, яка відхилена </w:t>
            </w:r>
            <w:r w:rsidRPr="008B5CB5">
              <w:rPr>
                <w:rFonts w:ascii="Times New Roman" w:hAnsi="Times New Roman" w:cs="Times New Roman"/>
                <w:color w:val="auto"/>
                <w:sz w:val="24"/>
              </w:rPr>
              <w:lastRenderedPageBreak/>
              <w:t>замовником) згідно з цими особливостями;</w:t>
            </w:r>
          </w:p>
          <w:p w:rsidR="00897204" w:rsidRPr="008B5CB5" w:rsidRDefault="00897204" w:rsidP="00897204">
            <w:pPr>
              <w:pStyle w:val="a6"/>
              <w:jc w:val="both"/>
              <w:rPr>
                <w:rFonts w:ascii="Times New Roman" w:hAnsi="Times New Roman" w:cs="Times New Roman"/>
                <w:color w:val="auto"/>
                <w:sz w:val="24"/>
              </w:rPr>
            </w:pPr>
            <w:bookmarkStart w:id="26" w:name="n650"/>
            <w:bookmarkEnd w:id="26"/>
            <w:r w:rsidRPr="008B5CB5">
              <w:rPr>
                <w:rFonts w:ascii="Times New Roman" w:hAnsi="Times New Roman" w:cs="Times New Roman"/>
                <w:color w:val="auto"/>
                <w:sz w:val="24"/>
              </w:rPr>
              <w:t>2) неподання жодної тендерної пропозиції для участі у відкритих торгах у строк, установлений замовником згідно з цими особливостями.</w:t>
            </w:r>
          </w:p>
          <w:p w:rsidR="00897204" w:rsidRPr="008B5CB5" w:rsidRDefault="00897204" w:rsidP="00897204">
            <w:pPr>
              <w:pStyle w:val="a6"/>
              <w:jc w:val="both"/>
              <w:rPr>
                <w:rFonts w:ascii="Times New Roman" w:hAnsi="Times New Roman" w:cs="Times New Roman"/>
                <w:color w:val="auto"/>
                <w:sz w:val="24"/>
              </w:rPr>
            </w:pPr>
            <w:bookmarkStart w:id="27" w:name="n651"/>
            <w:bookmarkEnd w:id="27"/>
            <w:r w:rsidRPr="008B5CB5">
              <w:rPr>
                <w:rFonts w:ascii="Times New Roman" w:hAnsi="Times New Roman" w:cs="Times New Roman"/>
                <w:color w:val="auto"/>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7204" w:rsidRPr="008B5CB5" w:rsidRDefault="00897204" w:rsidP="00897204">
            <w:pPr>
              <w:pStyle w:val="a6"/>
              <w:jc w:val="both"/>
              <w:rPr>
                <w:rFonts w:ascii="Times New Roman" w:hAnsi="Times New Roman" w:cs="Times New Roman"/>
                <w:color w:val="auto"/>
                <w:sz w:val="24"/>
              </w:rPr>
            </w:pPr>
            <w:bookmarkStart w:id="28" w:name="n652"/>
            <w:bookmarkEnd w:id="28"/>
            <w:r w:rsidRPr="008B5CB5">
              <w:rPr>
                <w:rFonts w:ascii="Times New Roman" w:hAnsi="Times New Roman" w:cs="Times New Roman"/>
                <w:color w:val="auto"/>
                <w:sz w:val="24"/>
                <w:lang w:val="uk-UA"/>
              </w:rPr>
              <w:t>1.3</w:t>
            </w:r>
            <w:r w:rsidRPr="008B5CB5">
              <w:rPr>
                <w:rFonts w:ascii="Times New Roman" w:hAnsi="Times New Roman" w:cs="Times New Roman"/>
                <w:color w:val="auto"/>
                <w:sz w:val="24"/>
              </w:rPr>
              <w:t>. Відкриті торги можуть бути відмінені частково (за лотом).</w:t>
            </w:r>
          </w:p>
          <w:p w:rsidR="00897204" w:rsidRPr="008B5CB5" w:rsidRDefault="00897204" w:rsidP="00897204">
            <w:pPr>
              <w:pStyle w:val="a6"/>
              <w:jc w:val="both"/>
              <w:rPr>
                <w:rFonts w:ascii="Times New Roman" w:hAnsi="Times New Roman" w:cs="Times New Roman"/>
                <w:color w:val="auto"/>
                <w:sz w:val="24"/>
              </w:rPr>
            </w:pPr>
            <w:bookmarkStart w:id="29" w:name="n653"/>
            <w:bookmarkEnd w:id="29"/>
            <w:r w:rsidRPr="008B5CB5">
              <w:rPr>
                <w:rFonts w:ascii="Times New Roman" w:hAnsi="Times New Roman" w:cs="Times New Roman"/>
                <w:color w:val="auto"/>
                <w:sz w:val="24"/>
                <w:lang w:val="uk-UA"/>
              </w:rPr>
              <w:t>1.4.</w:t>
            </w:r>
            <w:r w:rsidRPr="008B5CB5">
              <w:rPr>
                <w:rFonts w:ascii="Times New Roman" w:hAnsi="Times New Roman" w:cs="Times New Roman"/>
                <w:color w:val="auto"/>
                <w:sz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83DFC" w:rsidRPr="008B5CB5" w:rsidRDefault="00091498" w:rsidP="008870B2">
            <w:pPr>
              <w:pStyle w:val="1"/>
              <w:widowControl w:val="0"/>
              <w:spacing w:line="240" w:lineRule="auto"/>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1.</w:t>
            </w:r>
            <w:r w:rsidR="00897204" w:rsidRPr="008B5CB5">
              <w:rPr>
                <w:rFonts w:ascii="Times New Roman" w:eastAsia="Times New Roman" w:hAnsi="Times New Roman" w:cs="Times New Roman"/>
                <w:color w:val="auto"/>
                <w:sz w:val="24"/>
                <w:szCs w:val="24"/>
                <w:lang w:val="uk-UA"/>
              </w:rPr>
              <w:t>5</w:t>
            </w:r>
            <w:r w:rsidRPr="008B5CB5">
              <w:rPr>
                <w:rFonts w:ascii="Times New Roman" w:eastAsia="Times New Roman" w:hAnsi="Times New Roman" w:cs="Times New Roman"/>
                <w:color w:val="auto"/>
                <w:sz w:val="24"/>
                <w:szCs w:val="24"/>
                <w:lang w:val="uk-UA"/>
              </w:rPr>
              <w:t xml:space="preserve">. </w:t>
            </w:r>
            <w:r w:rsidR="00615191" w:rsidRPr="008B5CB5">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5191" w:rsidRPr="008B5CB5" w:rsidRDefault="00615191" w:rsidP="008870B2">
            <w:pPr>
              <w:pStyle w:val="1"/>
              <w:widowControl w:val="0"/>
              <w:spacing w:line="240" w:lineRule="auto"/>
              <w:jc w:val="both"/>
              <w:rPr>
                <w:rFonts w:ascii="Times New Roman" w:hAnsi="Times New Roman" w:cs="Times New Roman"/>
                <w:color w:val="auto"/>
                <w:lang w:val="uk-UA"/>
              </w:rPr>
            </w:pPr>
            <w:r w:rsidRPr="008B5CB5">
              <w:rPr>
                <w:rFonts w:ascii="Times New Roman" w:hAnsi="Times New Roman" w:cs="Times New Roman"/>
                <w:color w:val="auto"/>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ind w:right="113"/>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lastRenderedPageBreak/>
              <w:t>2</w:t>
            </w:r>
          </w:p>
        </w:tc>
        <w:tc>
          <w:tcPr>
            <w:tcW w:w="3006" w:type="dxa"/>
          </w:tcPr>
          <w:p w:rsidR="00D83DFC" w:rsidRPr="008B5CB5" w:rsidRDefault="00D83DFC" w:rsidP="00C45F20">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 xml:space="preserve">Строк укладання договору </w:t>
            </w:r>
          </w:p>
        </w:tc>
        <w:tc>
          <w:tcPr>
            <w:tcW w:w="6414" w:type="dxa"/>
          </w:tcPr>
          <w:p w:rsidR="005F1472" w:rsidRPr="008B5CB5" w:rsidRDefault="00091498"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2.1. </w:t>
            </w:r>
            <w:r w:rsidR="005F1472" w:rsidRPr="008B5CB5">
              <w:rPr>
                <w:rFonts w:ascii="Times New Roman" w:eastAsia="Times New Roman" w:hAnsi="Times New Roman" w:cs="Times New Roman"/>
                <w:color w:val="auto"/>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472" w:rsidRPr="008B5CB5"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1472" w:rsidRPr="008B5CB5"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2.3.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D83DFC" w:rsidRPr="008B5CB5" w:rsidRDefault="005F1472" w:rsidP="005F1472">
            <w:pPr>
              <w:pStyle w:val="1"/>
              <w:widowControl w:val="0"/>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w:t>
            </w:r>
            <w:r w:rsidRPr="008B5CB5">
              <w:rPr>
                <w:rFonts w:ascii="Times New Roman" w:eastAsia="Times New Roman" w:hAnsi="Times New Roman" w:cs="Times New Roman"/>
                <w:color w:val="auto"/>
                <w:sz w:val="24"/>
                <w:szCs w:val="24"/>
                <w:lang w:val="uk-UA"/>
              </w:rPr>
              <w:lastRenderedPageBreak/>
              <w:t>вигідною, у порядку та строки, визначені цими особливостями.</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ind w:right="113"/>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lastRenderedPageBreak/>
              <w:t>3</w:t>
            </w:r>
          </w:p>
        </w:tc>
        <w:tc>
          <w:tcPr>
            <w:tcW w:w="3006" w:type="dxa"/>
          </w:tcPr>
          <w:p w:rsidR="00D83DFC" w:rsidRPr="008B5CB5" w:rsidRDefault="00D83DFC" w:rsidP="00C45F20">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 xml:space="preserve">Проект договору про закупівлю </w:t>
            </w:r>
          </w:p>
        </w:tc>
        <w:tc>
          <w:tcPr>
            <w:tcW w:w="6414" w:type="dxa"/>
          </w:tcPr>
          <w:p w:rsidR="00117157" w:rsidRPr="008B5CB5" w:rsidRDefault="00091498" w:rsidP="001D21DE">
            <w:pPr>
              <w:pStyle w:val="1"/>
              <w:widowControl w:val="0"/>
              <w:spacing w:line="240" w:lineRule="auto"/>
              <w:contextualSpacing/>
              <w:jc w:val="both"/>
              <w:rPr>
                <w:rFonts w:ascii="Times New Roman" w:eastAsia="Calibri" w:hAnsi="Times New Roman" w:cs="Times New Roman"/>
                <w:color w:val="auto"/>
                <w:sz w:val="24"/>
                <w:szCs w:val="24"/>
                <w:lang w:val="uk-UA" w:eastAsia="en-US"/>
              </w:rPr>
            </w:pPr>
            <w:r w:rsidRPr="008B5CB5">
              <w:rPr>
                <w:rFonts w:ascii="Times New Roman" w:eastAsia="Calibri" w:hAnsi="Times New Roman" w:cs="Times New Roman"/>
                <w:color w:val="auto"/>
                <w:sz w:val="24"/>
                <w:szCs w:val="24"/>
                <w:lang w:val="uk-UA" w:eastAsia="en-US"/>
              </w:rPr>
              <w:t xml:space="preserve">3.1. </w:t>
            </w:r>
            <w:r w:rsidR="00117157" w:rsidRPr="008B5CB5">
              <w:rPr>
                <w:rFonts w:ascii="Times New Roman" w:eastAsia="Calibri" w:hAnsi="Times New Roman" w:cs="Times New Roman"/>
                <w:color w:val="auto"/>
                <w:sz w:val="24"/>
                <w:szCs w:val="24"/>
                <w:lang w:val="uk-UA" w:eastAsia="en-US"/>
              </w:rPr>
              <w:t xml:space="preserve">Проект договору викладено в Додатку 4 до цієї документації. </w:t>
            </w:r>
          </w:p>
          <w:p w:rsidR="00D83DFC" w:rsidRPr="008B5CB5" w:rsidRDefault="00117157" w:rsidP="001D21DE">
            <w:pPr>
              <w:pStyle w:val="1"/>
              <w:widowControl w:val="0"/>
              <w:spacing w:line="240" w:lineRule="auto"/>
              <w:contextualSpacing/>
              <w:jc w:val="both"/>
              <w:rPr>
                <w:rFonts w:ascii="Times New Roman" w:eastAsia="Times New Roman" w:hAnsi="Times New Roman" w:cs="Times New Roman"/>
                <w:color w:val="auto"/>
                <w:sz w:val="24"/>
                <w:szCs w:val="24"/>
                <w:lang w:val="uk-UA"/>
              </w:rPr>
            </w:pPr>
            <w:r w:rsidRPr="008B5CB5">
              <w:rPr>
                <w:rFonts w:ascii="Times New Roman" w:eastAsia="Calibri" w:hAnsi="Times New Roman" w:cs="Times New Roman"/>
                <w:color w:val="auto"/>
                <w:sz w:val="24"/>
                <w:szCs w:val="24"/>
                <w:lang w:val="uk-UA" w:eastAsia="en-US"/>
              </w:rPr>
              <w:t xml:space="preserve">3.2. </w:t>
            </w:r>
            <w:r w:rsidR="00F601F2" w:rsidRPr="008B5CB5">
              <w:rPr>
                <w:rFonts w:ascii="Times New Roman" w:eastAsia="Calibri" w:hAnsi="Times New Roman" w:cs="Times New Roman"/>
                <w:color w:val="auto"/>
                <w:sz w:val="24"/>
                <w:szCs w:val="24"/>
                <w:lang w:val="uk-UA" w:eastAsia="en-US"/>
              </w:rPr>
              <w:t xml:space="preserve">При підписанні договору Учасник-Переможець зобов’язаний надати в паперовому вигляді підписаний договір з додатками. </w:t>
            </w:r>
            <w:r w:rsidR="00F601F2" w:rsidRPr="008B5CB5">
              <w:rPr>
                <w:rFonts w:ascii="Times New Roman" w:hAnsi="Times New Roman" w:cs="Times New Roman"/>
                <w:bCs/>
                <w:color w:val="auto"/>
                <w:sz w:val="24"/>
                <w:szCs w:val="24"/>
                <w:lang w:val="uk-UA"/>
              </w:rPr>
              <w:t>(Додаток 4)</w:t>
            </w:r>
            <w:r w:rsidR="00F601F2" w:rsidRPr="008B5CB5">
              <w:rPr>
                <w:rFonts w:ascii="Times New Roman" w:eastAsia="Times New Roman" w:hAnsi="Times New Roman" w:cs="Times New Roman"/>
                <w:color w:val="auto"/>
                <w:sz w:val="24"/>
                <w:szCs w:val="24"/>
                <w:lang w:val="uk-UA"/>
              </w:rPr>
              <w:t>.</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ind w:right="113"/>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4</w:t>
            </w:r>
          </w:p>
        </w:tc>
        <w:tc>
          <w:tcPr>
            <w:tcW w:w="3006" w:type="dxa"/>
          </w:tcPr>
          <w:p w:rsidR="00D83DFC" w:rsidRPr="008B5CB5" w:rsidRDefault="00D83DFC" w:rsidP="00C45F20">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414" w:type="dxa"/>
          </w:tcPr>
          <w:p w:rsidR="005C4C8B" w:rsidRPr="008B5CB5" w:rsidRDefault="005C4C8B" w:rsidP="005F1472">
            <w:pPr>
              <w:pStyle w:val="a6"/>
              <w:jc w:val="both"/>
              <w:rPr>
                <w:rFonts w:ascii="Times New Roman" w:hAnsi="Times New Roman" w:cs="Times New Roman"/>
                <w:color w:val="auto"/>
                <w:sz w:val="24"/>
              </w:rPr>
            </w:pPr>
            <w:r w:rsidRPr="008B5CB5">
              <w:rPr>
                <w:rFonts w:ascii="Times New Roman" w:hAnsi="Times New Roman" w:cs="Times New Roman"/>
                <w:color w:val="auto"/>
                <w:sz w:val="24"/>
              </w:rPr>
              <w:t xml:space="preserve">4.1. </w:t>
            </w:r>
            <w:r w:rsidRPr="008B5CB5">
              <w:rPr>
                <w:rFonts w:ascii="Times New Roman" w:hAnsi="Times New Roman" w:cs="Times New Roman"/>
                <w:color w:val="auto"/>
                <w:sz w:val="24"/>
                <w:lang w:val="uk-UA"/>
              </w:rPr>
              <w:t>Догові</w:t>
            </w:r>
            <w:r w:rsidR="00C0613D" w:rsidRPr="008B5CB5">
              <w:rPr>
                <w:rFonts w:ascii="Times New Roman" w:hAnsi="Times New Roman" w:cs="Times New Roman"/>
                <w:color w:val="auto"/>
                <w:sz w:val="24"/>
                <w:lang w:val="uk-UA"/>
              </w:rPr>
              <w:t>р</w:t>
            </w:r>
            <w:r w:rsidRPr="008B5CB5">
              <w:rPr>
                <w:rFonts w:ascii="Times New Roman" w:hAnsi="Times New Roman" w:cs="Times New Roman"/>
                <w:color w:val="auto"/>
                <w:sz w:val="24"/>
              </w:rPr>
              <w:t xml:space="preserve"> про закупівлю укладається відповідно до норм </w:t>
            </w:r>
            <w:hyperlink r:id="rId11" w:tgtFrame="_blank" w:history="1">
              <w:r w:rsidRPr="008B5CB5">
                <w:rPr>
                  <w:rFonts w:ascii="Times New Roman" w:hAnsi="Times New Roman" w:cs="Times New Roman"/>
                  <w:color w:val="auto"/>
                  <w:sz w:val="24"/>
                </w:rPr>
                <w:t>Цивільного кодексу України</w:t>
              </w:r>
            </w:hyperlink>
            <w:r w:rsidRPr="008B5CB5">
              <w:rPr>
                <w:rFonts w:ascii="Times New Roman" w:hAnsi="Times New Roman" w:cs="Times New Roman"/>
                <w:color w:val="auto"/>
                <w:sz w:val="24"/>
              </w:rPr>
              <w:t xml:space="preserve"> та </w:t>
            </w:r>
            <w:hyperlink r:id="rId12" w:tgtFrame="_blank" w:history="1">
              <w:r w:rsidRPr="008B5CB5">
                <w:rPr>
                  <w:rFonts w:ascii="Times New Roman" w:hAnsi="Times New Roman" w:cs="Times New Roman"/>
                  <w:color w:val="auto"/>
                  <w:sz w:val="24"/>
                </w:rPr>
                <w:t>Господарського кодексу України</w:t>
              </w:r>
            </w:hyperlink>
            <w:r w:rsidRPr="008B5CB5">
              <w:rPr>
                <w:rFonts w:ascii="Times New Roman" w:hAnsi="Times New Roman" w:cs="Times New Roman"/>
                <w:color w:val="auto"/>
                <w:sz w:val="24"/>
              </w:rPr>
              <w:t xml:space="preserve"> з урахуванням особливостей, визначених Законом.</w:t>
            </w:r>
          </w:p>
          <w:p w:rsidR="005C4C8B" w:rsidRPr="008B5CB5" w:rsidRDefault="005C4C8B" w:rsidP="005F1472">
            <w:pPr>
              <w:pStyle w:val="a6"/>
              <w:jc w:val="both"/>
              <w:rPr>
                <w:rFonts w:ascii="Times New Roman" w:hAnsi="Times New Roman" w:cs="Times New Roman"/>
                <w:color w:val="auto"/>
                <w:sz w:val="24"/>
              </w:rPr>
            </w:pPr>
            <w:r w:rsidRPr="008B5CB5">
              <w:rPr>
                <w:rFonts w:ascii="Times New Roman" w:hAnsi="Times New Roman" w:cs="Times New Roman"/>
                <w:color w:val="auto"/>
                <w:sz w:val="24"/>
              </w:rPr>
              <w:t xml:space="preserve">Умови договору про закупівлю не повинні відрізнятися від змісту тендерної пропозиції переможця процедури закупівлі або ціни пропозиції учасника у разі застосування переговорної процедури. </w:t>
            </w:r>
          </w:p>
          <w:p w:rsidR="005F1472" w:rsidRPr="008B5CB5" w:rsidRDefault="005C4C8B" w:rsidP="005F1472">
            <w:pPr>
              <w:pStyle w:val="a6"/>
              <w:jc w:val="both"/>
              <w:rPr>
                <w:rFonts w:ascii="Times New Roman" w:hAnsi="Times New Roman" w:cs="Times New Roman"/>
                <w:color w:val="auto"/>
                <w:sz w:val="24"/>
              </w:rPr>
            </w:pPr>
            <w:r w:rsidRPr="008B5CB5">
              <w:rPr>
                <w:rFonts w:ascii="Times New Roman" w:hAnsi="Times New Roman" w:cs="Times New Roman"/>
                <w:color w:val="auto"/>
                <w:sz w:val="24"/>
              </w:rPr>
              <w:t xml:space="preserve">4.2. </w:t>
            </w:r>
            <w:proofErr w:type="spellStart"/>
            <w:r w:rsidR="005F1472" w:rsidRPr="008B5CB5">
              <w:rPr>
                <w:rFonts w:ascii="Times New Roman" w:hAnsi="Times New Roman" w:cs="Times New Roman"/>
                <w:color w:val="auto"/>
                <w:sz w:val="24"/>
              </w:rPr>
              <w:t>Істотні</w:t>
            </w:r>
            <w:proofErr w:type="spellEnd"/>
            <w:r w:rsidR="005F1472" w:rsidRPr="008B5CB5">
              <w:rPr>
                <w:rFonts w:ascii="Times New Roman" w:hAnsi="Times New Roman" w:cs="Times New Roman"/>
                <w:color w:val="auto"/>
                <w:sz w:val="24"/>
              </w:rPr>
              <w:t xml:space="preserve"> </w:t>
            </w:r>
            <w:proofErr w:type="spellStart"/>
            <w:r w:rsidR="005F1472" w:rsidRPr="008B5CB5">
              <w:rPr>
                <w:rFonts w:ascii="Times New Roman" w:hAnsi="Times New Roman" w:cs="Times New Roman"/>
                <w:color w:val="auto"/>
                <w:sz w:val="24"/>
              </w:rPr>
              <w:t>умови</w:t>
            </w:r>
            <w:proofErr w:type="spellEnd"/>
            <w:r w:rsidR="005F1472" w:rsidRPr="008B5CB5">
              <w:rPr>
                <w:rFonts w:ascii="Times New Roman" w:hAnsi="Times New Roman" w:cs="Times New Roman"/>
                <w:color w:val="auto"/>
                <w:sz w:val="24"/>
              </w:rPr>
              <w:t xml:space="preserve"> договору про </w:t>
            </w:r>
            <w:proofErr w:type="spellStart"/>
            <w:r w:rsidR="005F1472" w:rsidRPr="008B5CB5">
              <w:rPr>
                <w:rFonts w:ascii="Times New Roman" w:hAnsi="Times New Roman" w:cs="Times New Roman"/>
                <w:color w:val="auto"/>
                <w:sz w:val="24"/>
              </w:rPr>
              <w:t>закупівлю</w:t>
            </w:r>
            <w:proofErr w:type="spellEnd"/>
            <w:r w:rsidR="005F1472" w:rsidRPr="008B5CB5">
              <w:rPr>
                <w:rFonts w:ascii="Times New Roman" w:hAnsi="Times New Roman" w:cs="Times New Roman"/>
                <w:color w:val="auto"/>
                <w:sz w:val="24"/>
              </w:rPr>
              <w:t xml:space="preserve"> не </w:t>
            </w:r>
            <w:proofErr w:type="spellStart"/>
            <w:r w:rsidR="005F1472" w:rsidRPr="008B5CB5">
              <w:rPr>
                <w:rFonts w:ascii="Times New Roman" w:hAnsi="Times New Roman" w:cs="Times New Roman"/>
                <w:color w:val="auto"/>
                <w:sz w:val="24"/>
              </w:rPr>
              <w:t>можуть</w:t>
            </w:r>
            <w:proofErr w:type="spellEnd"/>
            <w:r w:rsidR="005F1472" w:rsidRPr="008B5CB5">
              <w:rPr>
                <w:rFonts w:ascii="Times New Roman" w:hAnsi="Times New Roman" w:cs="Times New Roman"/>
                <w:color w:val="auto"/>
                <w:sz w:val="24"/>
              </w:rPr>
              <w:t xml:space="preserve"> </w:t>
            </w:r>
            <w:proofErr w:type="spellStart"/>
            <w:r w:rsidR="005F1472" w:rsidRPr="008B5CB5">
              <w:rPr>
                <w:rFonts w:ascii="Times New Roman" w:hAnsi="Times New Roman" w:cs="Times New Roman"/>
                <w:color w:val="auto"/>
                <w:sz w:val="24"/>
              </w:rPr>
              <w:t>змінюватися</w:t>
            </w:r>
            <w:proofErr w:type="spellEnd"/>
            <w:r w:rsidR="005F1472" w:rsidRPr="008B5CB5">
              <w:rPr>
                <w:rFonts w:ascii="Times New Roman" w:hAnsi="Times New Roman" w:cs="Times New Roman"/>
                <w:color w:val="auto"/>
                <w:sz w:val="24"/>
              </w:rPr>
              <w:t xml:space="preserve"> </w:t>
            </w:r>
            <w:proofErr w:type="spellStart"/>
            <w:r w:rsidR="005F1472" w:rsidRPr="008B5CB5">
              <w:rPr>
                <w:rFonts w:ascii="Times New Roman" w:hAnsi="Times New Roman" w:cs="Times New Roman"/>
                <w:color w:val="auto"/>
                <w:sz w:val="24"/>
              </w:rPr>
              <w:t>після</w:t>
            </w:r>
            <w:proofErr w:type="spellEnd"/>
            <w:r w:rsidR="005F1472" w:rsidRPr="008B5CB5">
              <w:rPr>
                <w:rFonts w:ascii="Times New Roman" w:hAnsi="Times New Roman" w:cs="Times New Roman"/>
                <w:color w:val="auto"/>
                <w:sz w:val="24"/>
              </w:rPr>
              <w:t xml:space="preserve"> </w:t>
            </w:r>
            <w:proofErr w:type="spellStart"/>
            <w:r w:rsidR="005F1472" w:rsidRPr="008B5CB5">
              <w:rPr>
                <w:rFonts w:ascii="Times New Roman" w:hAnsi="Times New Roman" w:cs="Times New Roman"/>
                <w:color w:val="auto"/>
                <w:sz w:val="24"/>
              </w:rPr>
              <w:t>його</w:t>
            </w:r>
            <w:proofErr w:type="spellEnd"/>
            <w:r w:rsidR="005F1472" w:rsidRPr="008B5CB5">
              <w:rPr>
                <w:rFonts w:ascii="Times New Roman" w:hAnsi="Times New Roman" w:cs="Times New Roman"/>
                <w:color w:val="auto"/>
                <w:sz w:val="24"/>
              </w:rPr>
              <w:t xml:space="preserve"> </w:t>
            </w:r>
            <w:proofErr w:type="spellStart"/>
            <w:r w:rsidR="005F1472" w:rsidRPr="008B5CB5">
              <w:rPr>
                <w:rFonts w:ascii="Times New Roman" w:hAnsi="Times New Roman" w:cs="Times New Roman"/>
                <w:color w:val="auto"/>
                <w:sz w:val="24"/>
              </w:rPr>
              <w:t>підписання</w:t>
            </w:r>
            <w:proofErr w:type="spellEnd"/>
            <w:r w:rsidR="005F1472" w:rsidRPr="008B5CB5">
              <w:rPr>
                <w:rFonts w:ascii="Times New Roman" w:hAnsi="Times New Roman" w:cs="Times New Roman"/>
                <w:color w:val="auto"/>
                <w:sz w:val="24"/>
              </w:rPr>
              <w:t xml:space="preserve"> до </w:t>
            </w:r>
            <w:proofErr w:type="spellStart"/>
            <w:r w:rsidR="005F1472" w:rsidRPr="008B5CB5">
              <w:rPr>
                <w:rFonts w:ascii="Times New Roman" w:hAnsi="Times New Roman" w:cs="Times New Roman"/>
                <w:color w:val="auto"/>
                <w:sz w:val="24"/>
              </w:rPr>
              <w:t>виконання</w:t>
            </w:r>
            <w:proofErr w:type="spellEnd"/>
            <w:r w:rsidR="005F1472" w:rsidRPr="008B5CB5">
              <w:rPr>
                <w:rFonts w:ascii="Times New Roman" w:hAnsi="Times New Roman" w:cs="Times New Roman"/>
                <w:color w:val="auto"/>
                <w:sz w:val="24"/>
              </w:rPr>
              <w:t xml:space="preserve"> </w:t>
            </w:r>
            <w:proofErr w:type="spellStart"/>
            <w:r w:rsidR="005F1472" w:rsidRPr="008B5CB5">
              <w:rPr>
                <w:rFonts w:ascii="Times New Roman" w:hAnsi="Times New Roman" w:cs="Times New Roman"/>
                <w:color w:val="auto"/>
                <w:sz w:val="24"/>
              </w:rPr>
              <w:t>зобов’язань</w:t>
            </w:r>
            <w:proofErr w:type="spellEnd"/>
            <w:r w:rsidR="005F1472" w:rsidRPr="008B5CB5">
              <w:rPr>
                <w:rFonts w:ascii="Times New Roman" w:hAnsi="Times New Roman" w:cs="Times New Roman"/>
                <w:color w:val="auto"/>
                <w:sz w:val="24"/>
              </w:rPr>
              <w:t xml:space="preserve"> сторонами в </w:t>
            </w:r>
            <w:proofErr w:type="spellStart"/>
            <w:r w:rsidR="005F1472" w:rsidRPr="008B5CB5">
              <w:rPr>
                <w:rFonts w:ascii="Times New Roman" w:hAnsi="Times New Roman" w:cs="Times New Roman"/>
                <w:color w:val="auto"/>
                <w:sz w:val="24"/>
              </w:rPr>
              <w:t>повному</w:t>
            </w:r>
            <w:proofErr w:type="spellEnd"/>
            <w:r w:rsidR="005F1472" w:rsidRPr="008B5CB5">
              <w:rPr>
                <w:rFonts w:ascii="Times New Roman" w:hAnsi="Times New Roman" w:cs="Times New Roman"/>
                <w:color w:val="auto"/>
                <w:sz w:val="24"/>
              </w:rPr>
              <w:t xml:space="preserve"> </w:t>
            </w:r>
            <w:proofErr w:type="spellStart"/>
            <w:r w:rsidR="005F1472" w:rsidRPr="008B5CB5">
              <w:rPr>
                <w:rFonts w:ascii="Times New Roman" w:hAnsi="Times New Roman" w:cs="Times New Roman"/>
                <w:color w:val="auto"/>
                <w:sz w:val="24"/>
              </w:rPr>
              <w:t>обсязі</w:t>
            </w:r>
            <w:proofErr w:type="spellEnd"/>
            <w:r w:rsidR="005F1472" w:rsidRPr="008B5CB5">
              <w:rPr>
                <w:rFonts w:ascii="Times New Roman" w:hAnsi="Times New Roman" w:cs="Times New Roman"/>
                <w:color w:val="auto"/>
                <w:sz w:val="24"/>
              </w:rPr>
              <w:t xml:space="preserve">, </w:t>
            </w:r>
            <w:proofErr w:type="spellStart"/>
            <w:r w:rsidR="005F1472" w:rsidRPr="008B5CB5">
              <w:rPr>
                <w:rFonts w:ascii="Times New Roman" w:hAnsi="Times New Roman" w:cs="Times New Roman"/>
                <w:color w:val="auto"/>
                <w:sz w:val="24"/>
              </w:rPr>
              <w:t>крім</w:t>
            </w:r>
            <w:proofErr w:type="spellEnd"/>
            <w:r w:rsidR="005F1472" w:rsidRPr="008B5CB5">
              <w:rPr>
                <w:rFonts w:ascii="Times New Roman" w:hAnsi="Times New Roman" w:cs="Times New Roman"/>
                <w:color w:val="auto"/>
                <w:sz w:val="24"/>
              </w:rPr>
              <w:t xml:space="preserve"> </w:t>
            </w:r>
            <w:proofErr w:type="spellStart"/>
            <w:r w:rsidR="005F1472" w:rsidRPr="008B5CB5">
              <w:rPr>
                <w:rFonts w:ascii="Times New Roman" w:hAnsi="Times New Roman" w:cs="Times New Roman"/>
                <w:color w:val="auto"/>
                <w:sz w:val="24"/>
              </w:rPr>
              <w:t>випадків</w:t>
            </w:r>
            <w:proofErr w:type="spellEnd"/>
            <w:r w:rsidR="005F1472" w:rsidRPr="008B5CB5">
              <w:rPr>
                <w:rFonts w:ascii="Times New Roman" w:hAnsi="Times New Roman" w:cs="Times New Roman"/>
                <w:color w:val="auto"/>
                <w:sz w:val="24"/>
              </w:rPr>
              <w:t xml:space="preserve">, </w:t>
            </w:r>
            <w:proofErr w:type="spellStart"/>
            <w:r w:rsidR="005F1472" w:rsidRPr="008B5CB5">
              <w:rPr>
                <w:rFonts w:ascii="Times New Roman" w:hAnsi="Times New Roman" w:cs="Times New Roman"/>
                <w:color w:val="auto"/>
                <w:sz w:val="24"/>
              </w:rPr>
              <w:t>визначених</w:t>
            </w:r>
            <w:proofErr w:type="spellEnd"/>
            <w:r w:rsidR="005F1472" w:rsidRPr="008B5CB5">
              <w:rPr>
                <w:rFonts w:ascii="Times New Roman" w:hAnsi="Times New Roman" w:cs="Times New Roman"/>
                <w:color w:val="auto"/>
                <w:sz w:val="24"/>
              </w:rPr>
              <w:t xml:space="preserve"> пунктом 19 </w:t>
            </w:r>
            <w:proofErr w:type="spellStart"/>
            <w:r w:rsidR="005F1472" w:rsidRPr="008B5CB5">
              <w:rPr>
                <w:rFonts w:ascii="Times New Roman" w:hAnsi="Times New Roman" w:cs="Times New Roman"/>
                <w:color w:val="auto"/>
                <w:sz w:val="24"/>
              </w:rPr>
              <w:t>Особливостей</w:t>
            </w:r>
            <w:proofErr w:type="spellEnd"/>
            <w:r w:rsidR="005F1472" w:rsidRPr="008B5CB5">
              <w:rPr>
                <w:rFonts w:ascii="Times New Roman" w:hAnsi="Times New Roman" w:cs="Times New Roman"/>
                <w:color w:val="auto"/>
                <w:sz w:val="24"/>
              </w:rPr>
              <w:t>.</w:t>
            </w:r>
          </w:p>
          <w:p w:rsidR="005C4C8B" w:rsidRPr="008B5CB5" w:rsidRDefault="005C4C8B" w:rsidP="005C4C8B">
            <w:pPr>
              <w:pStyle w:val="rvps2"/>
              <w:shd w:val="clear" w:color="auto" w:fill="FFFFFF"/>
              <w:spacing w:before="0" w:beforeAutospacing="0" w:after="0" w:afterAutospacing="0"/>
              <w:jc w:val="both"/>
              <w:textAlignment w:val="baseline"/>
              <w:rPr>
                <w:rFonts w:eastAsia="Arial"/>
                <w:szCs w:val="22"/>
                <w:lang w:val="ru-RU" w:eastAsia="ru-RU"/>
              </w:rPr>
            </w:pPr>
            <w:r w:rsidRPr="008B5CB5">
              <w:rPr>
                <w:rFonts w:eastAsia="Arial"/>
                <w:szCs w:val="22"/>
                <w:lang w:val="ru-RU" w:eastAsia="ru-RU"/>
              </w:rPr>
              <w:t>Істотними умовами договору про закупівлю є:</w:t>
            </w:r>
          </w:p>
          <w:p w:rsidR="005C4C8B" w:rsidRPr="008B5CB5" w:rsidRDefault="005C4C8B" w:rsidP="005C4C8B">
            <w:pPr>
              <w:pStyle w:val="1"/>
              <w:widowControl w:val="0"/>
              <w:spacing w:line="240" w:lineRule="auto"/>
              <w:ind w:right="113"/>
              <w:jc w:val="both"/>
              <w:rPr>
                <w:rFonts w:ascii="Times New Roman" w:hAnsi="Times New Roman" w:cs="Times New Roman"/>
                <w:color w:val="auto"/>
                <w:sz w:val="24"/>
              </w:rPr>
            </w:pPr>
            <w:r w:rsidRPr="008B5CB5">
              <w:rPr>
                <w:rFonts w:ascii="Times New Roman" w:hAnsi="Times New Roman" w:cs="Times New Roman"/>
                <w:color w:val="auto"/>
                <w:sz w:val="24"/>
              </w:rPr>
              <w:t xml:space="preserve">- найменування сторін; </w:t>
            </w:r>
          </w:p>
          <w:p w:rsidR="005C4C8B" w:rsidRPr="008B5CB5" w:rsidRDefault="005C4C8B" w:rsidP="005C4C8B">
            <w:pPr>
              <w:pStyle w:val="1"/>
              <w:widowControl w:val="0"/>
              <w:spacing w:line="240" w:lineRule="auto"/>
              <w:ind w:right="113"/>
              <w:jc w:val="both"/>
              <w:rPr>
                <w:rFonts w:ascii="Times New Roman" w:hAnsi="Times New Roman" w:cs="Times New Roman"/>
                <w:color w:val="auto"/>
                <w:sz w:val="24"/>
              </w:rPr>
            </w:pPr>
            <w:r w:rsidRPr="008B5CB5">
              <w:rPr>
                <w:rFonts w:ascii="Times New Roman" w:hAnsi="Times New Roman" w:cs="Times New Roman"/>
                <w:color w:val="auto"/>
                <w:sz w:val="24"/>
              </w:rPr>
              <w:t xml:space="preserve">- предмет договору (найменування об'єкта); </w:t>
            </w:r>
          </w:p>
          <w:p w:rsidR="005C4C8B" w:rsidRPr="008B5CB5" w:rsidRDefault="005C4C8B" w:rsidP="005C4C8B">
            <w:pPr>
              <w:pStyle w:val="1"/>
              <w:widowControl w:val="0"/>
              <w:spacing w:line="240" w:lineRule="auto"/>
              <w:ind w:right="113"/>
              <w:jc w:val="both"/>
              <w:rPr>
                <w:rFonts w:ascii="Times New Roman" w:hAnsi="Times New Roman" w:cs="Times New Roman"/>
                <w:color w:val="auto"/>
                <w:sz w:val="24"/>
              </w:rPr>
            </w:pPr>
            <w:r w:rsidRPr="008B5CB5">
              <w:rPr>
                <w:rFonts w:ascii="Times New Roman" w:hAnsi="Times New Roman" w:cs="Times New Roman"/>
                <w:color w:val="auto"/>
                <w:sz w:val="24"/>
              </w:rPr>
              <w:t xml:space="preserve">- строки </w:t>
            </w:r>
            <w:proofErr w:type="spellStart"/>
            <w:r w:rsidRPr="008B5CB5">
              <w:rPr>
                <w:rFonts w:ascii="Times New Roman" w:hAnsi="Times New Roman" w:cs="Times New Roman"/>
                <w:color w:val="auto"/>
                <w:sz w:val="24"/>
              </w:rPr>
              <w:t>дії</w:t>
            </w:r>
            <w:proofErr w:type="spellEnd"/>
            <w:r w:rsidRPr="008B5CB5">
              <w:rPr>
                <w:rFonts w:ascii="Times New Roman" w:hAnsi="Times New Roman" w:cs="Times New Roman"/>
                <w:color w:val="auto"/>
                <w:sz w:val="24"/>
              </w:rPr>
              <w:t xml:space="preserve"> договору та </w:t>
            </w:r>
            <w:proofErr w:type="spellStart"/>
            <w:r w:rsidRPr="008B5CB5">
              <w:rPr>
                <w:rFonts w:ascii="Times New Roman" w:hAnsi="Times New Roman" w:cs="Times New Roman"/>
                <w:color w:val="auto"/>
                <w:sz w:val="24"/>
              </w:rPr>
              <w:t>термін</w:t>
            </w:r>
            <w:proofErr w:type="spellEnd"/>
            <w:r w:rsidRPr="008B5CB5">
              <w:rPr>
                <w:rFonts w:ascii="Times New Roman" w:hAnsi="Times New Roman" w:cs="Times New Roman"/>
                <w:color w:val="auto"/>
                <w:sz w:val="24"/>
              </w:rPr>
              <w:t xml:space="preserve"> </w:t>
            </w:r>
            <w:r w:rsidR="00735B6F" w:rsidRPr="008B5CB5">
              <w:rPr>
                <w:rFonts w:ascii="Times New Roman" w:hAnsi="Times New Roman" w:cs="Times New Roman"/>
                <w:color w:val="auto"/>
                <w:sz w:val="24"/>
                <w:lang w:val="uk-UA"/>
              </w:rPr>
              <w:t>виконання</w:t>
            </w:r>
            <w:r w:rsidRPr="008B5CB5">
              <w:rPr>
                <w:rFonts w:ascii="Times New Roman" w:hAnsi="Times New Roman" w:cs="Times New Roman"/>
                <w:color w:val="auto"/>
                <w:sz w:val="24"/>
              </w:rPr>
              <w:t xml:space="preserve">; </w:t>
            </w:r>
          </w:p>
          <w:p w:rsidR="005C4C8B" w:rsidRPr="008B5CB5" w:rsidRDefault="005C4C8B" w:rsidP="005C4C8B">
            <w:pPr>
              <w:pStyle w:val="1"/>
              <w:widowControl w:val="0"/>
              <w:spacing w:line="240" w:lineRule="auto"/>
              <w:ind w:right="113"/>
              <w:jc w:val="both"/>
              <w:rPr>
                <w:rFonts w:ascii="Times New Roman" w:hAnsi="Times New Roman" w:cs="Times New Roman"/>
                <w:color w:val="auto"/>
                <w:sz w:val="24"/>
              </w:rPr>
            </w:pPr>
            <w:r w:rsidRPr="008B5CB5">
              <w:rPr>
                <w:rFonts w:ascii="Times New Roman" w:hAnsi="Times New Roman" w:cs="Times New Roman"/>
                <w:color w:val="auto"/>
                <w:sz w:val="24"/>
              </w:rPr>
              <w:t>- вартість будівництва об'єкта (</w:t>
            </w:r>
            <w:r w:rsidR="005F1472" w:rsidRPr="008B5CB5">
              <w:rPr>
                <w:rFonts w:ascii="Times New Roman" w:hAnsi="Times New Roman" w:cs="Times New Roman"/>
                <w:color w:val="auto"/>
                <w:sz w:val="24"/>
              </w:rPr>
              <w:t>послуг</w:t>
            </w:r>
            <w:r w:rsidRPr="008B5CB5">
              <w:rPr>
                <w:rFonts w:ascii="Times New Roman" w:hAnsi="Times New Roman" w:cs="Times New Roman"/>
                <w:color w:val="auto"/>
                <w:sz w:val="24"/>
              </w:rPr>
              <w:t>).</w:t>
            </w:r>
          </w:p>
          <w:p w:rsidR="00D83DFC" w:rsidRPr="008B5CB5" w:rsidRDefault="005C4C8B" w:rsidP="005C4C8B">
            <w:pPr>
              <w:pStyle w:val="1"/>
              <w:widowControl w:val="0"/>
              <w:spacing w:line="240" w:lineRule="auto"/>
              <w:ind w:right="113"/>
              <w:jc w:val="both"/>
              <w:rPr>
                <w:rFonts w:ascii="Times New Roman" w:hAnsi="Times New Roman" w:cs="Times New Roman"/>
                <w:color w:val="auto"/>
                <w:sz w:val="24"/>
              </w:rPr>
            </w:pPr>
            <w:r w:rsidRPr="008B5CB5">
              <w:rPr>
                <w:rFonts w:ascii="Times New Roman" w:hAnsi="Times New Roman" w:cs="Times New Roman"/>
                <w:color w:val="auto"/>
                <w:sz w:val="24"/>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ст.ст. 217, 235 та п. 4 ч. 1 ст. 236 Господарського кодексу України.</w:t>
            </w: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ind w:right="113"/>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5</w:t>
            </w:r>
          </w:p>
        </w:tc>
        <w:tc>
          <w:tcPr>
            <w:tcW w:w="3006" w:type="dxa"/>
          </w:tcPr>
          <w:p w:rsidR="00D83DFC" w:rsidRPr="008B5CB5" w:rsidRDefault="00D83DFC" w:rsidP="00C45F20">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14" w:type="dxa"/>
          </w:tcPr>
          <w:p w:rsidR="005C4C8B" w:rsidRPr="008B5CB5" w:rsidRDefault="005C4C8B" w:rsidP="005C4C8B">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B5CB5">
              <w:rPr>
                <w:rFonts w:ascii="Times New Roman" w:eastAsia="Times New Roman" w:hAnsi="Times New Roman" w:cs="Times New Roman"/>
                <w:color w:val="auto"/>
                <w:sz w:val="24"/>
                <w:szCs w:val="24"/>
                <w:lang w:val="uk-UA"/>
              </w:rPr>
              <w:t>неукладення</w:t>
            </w:r>
            <w:proofErr w:type="spellEnd"/>
            <w:r w:rsidRPr="008B5CB5">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B0212A" w:rsidRPr="008B5CB5">
              <w:rPr>
                <w:rFonts w:ascii="Times New Roman" w:eastAsia="Times New Roman" w:hAnsi="Times New Roman" w:cs="Times New Roman"/>
                <w:color w:val="auto"/>
                <w:sz w:val="24"/>
                <w:szCs w:val="24"/>
                <w:lang w:val="uk-UA"/>
              </w:rPr>
              <w:t>п. 47 Особливостей</w:t>
            </w:r>
            <w:r w:rsidRPr="008B5CB5">
              <w:rPr>
                <w:rFonts w:ascii="Times New Roman" w:eastAsia="Times New Roman" w:hAnsi="Times New Roman" w:cs="Times New Roman"/>
                <w:color w:val="auto"/>
                <w:sz w:val="24"/>
                <w:szCs w:val="24"/>
                <w:lang w:val="uk-UA"/>
              </w:rPr>
              <w:t>, та документів відповідно до ст.41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2C786F" w:rsidRPr="008B5CB5" w:rsidRDefault="002C786F" w:rsidP="00FB0AC3">
            <w:pPr>
              <w:pStyle w:val="1"/>
              <w:widowControl w:val="0"/>
              <w:spacing w:line="240" w:lineRule="auto"/>
              <w:ind w:right="113"/>
              <w:jc w:val="both"/>
              <w:rPr>
                <w:rFonts w:ascii="Times New Roman" w:eastAsia="Times New Roman" w:hAnsi="Times New Roman" w:cs="Times New Roman"/>
                <w:color w:val="auto"/>
                <w:sz w:val="24"/>
                <w:szCs w:val="24"/>
                <w:lang w:val="uk-UA"/>
              </w:rPr>
            </w:pPr>
          </w:p>
        </w:tc>
      </w:tr>
      <w:tr w:rsidR="00D83DFC" w:rsidRPr="008B5CB5" w:rsidTr="001B3631">
        <w:trPr>
          <w:trHeight w:val="520"/>
          <w:jc w:val="center"/>
        </w:trPr>
        <w:tc>
          <w:tcPr>
            <w:tcW w:w="576" w:type="dxa"/>
          </w:tcPr>
          <w:p w:rsidR="00D83DFC" w:rsidRPr="008B5CB5" w:rsidRDefault="00D83DFC" w:rsidP="00C45F20">
            <w:pPr>
              <w:pStyle w:val="1"/>
              <w:widowControl w:val="0"/>
              <w:spacing w:line="240" w:lineRule="auto"/>
              <w:ind w:right="113"/>
              <w:rPr>
                <w:rFonts w:ascii="Times New Roman" w:hAnsi="Times New Roman" w:cs="Times New Roman"/>
                <w:color w:val="auto"/>
                <w:lang w:val="uk-UA"/>
              </w:rPr>
            </w:pPr>
            <w:r w:rsidRPr="008B5CB5">
              <w:rPr>
                <w:rFonts w:ascii="Times New Roman" w:eastAsia="Times New Roman" w:hAnsi="Times New Roman" w:cs="Times New Roman"/>
                <w:color w:val="auto"/>
                <w:sz w:val="24"/>
                <w:szCs w:val="24"/>
                <w:lang w:val="uk-UA"/>
              </w:rPr>
              <w:t>6</w:t>
            </w:r>
          </w:p>
        </w:tc>
        <w:tc>
          <w:tcPr>
            <w:tcW w:w="3006" w:type="dxa"/>
          </w:tcPr>
          <w:p w:rsidR="00D83DFC" w:rsidRPr="008B5CB5" w:rsidRDefault="00D83DFC" w:rsidP="00C45F20">
            <w:pPr>
              <w:pStyle w:val="1"/>
              <w:widowControl w:val="0"/>
              <w:spacing w:line="240" w:lineRule="auto"/>
              <w:ind w:right="113"/>
              <w:rPr>
                <w:rFonts w:ascii="Times New Roman" w:hAnsi="Times New Roman" w:cs="Times New Roman"/>
                <w:b/>
                <w:color w:val="auto"/>
                <w:lang w:val="uk-UA"/>
              </w:rPr>
            </w:pPr>
            <w:r w:rsidRPr="008B5CB5">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14" w:type="dxa"/>
          </w:tcPr>
          <w:p w:rsidR="00D83DFC" w:rsidRPr="008B5CB5" w:rsidRDefault="00D83DFC" w:rsidP="00C45F20">
            <w:pPr>
              <w:pStyle w:val="1"/>
              <w:widowControl w:val="0"/>
              <w:spacing w:line="240" w:lineRule="auto"/>
              <w:ind w:right="113"/>
              <w:rPr>
                <w:rFonts w:ascii="Times New Roman" w:eastAsia="Times New Roman" w:hAnsi="Times New Roman" w:cs="Times New Roman"/>
                <w:color w:val="auto"/>
                <w:sz w:val="24"/>
                <w:szCs w:val="24"/>
                <w:lang w:val="uk-UA"/>
              </w:rPr>
            </w:pPr>
            <w:r w:rsidRPr="008B5CB5">
              <w:rPr>
                <w:rFonts w:ascii="Times New Roman" w:eastAsia="Times New Roman" w:hAnsi="Times New Roman" w:cs="Times New Roman"/>
                <w:color w:val="auto"/>
                <w:sz w:val="24"/>
                <w:szCs w:val="24"/>
                <w:lang w:val="uk-UA"/>
              </w:rPr>
              <w:t>Не вимагається.</w:t>
            </w:r>
          </w:p>
        </w:tc>
      </w:tr>
    </w:tbl>
    <w:p w:rsidR="009D1EC5" w:rsidRPr="008B5CB5" w:rsidRDefault="009D1EC5" w:rsidP="00D83DFC">
      <w:pPr>
        <w:rPr>
          <w:color w:val="auto"/>
          <w:lang w:val="uk-UA"/>
        </w:rPr>
      </w:pPr>
    </w:p>
    <w:p w:rsidR="00086D17" w:rsidRPr="008B5CB5" w:rsidRDefault="00086D17" w:rsidP="00D83DFC">
      <w:pPr>
        <w:rPr>
          <w:color w:val="auto"/>
          <w:lang w:val="uk-UA"/>
        </w:rPr>
      </w:pPr>
    </w:p>
    <w:p w:rsidR="00263EE2" w:rsidRPr="008B5CB5" w:rsidRDefault="00263EE2" w:rsidP="00D83DFC">
      <w:pPr>
        <w:rPr>
          <w:color w:val="auto"/>
          <w:lang w:val="uk-UA"/>
        </w:rPr>
      </w:pPr>
    </w:p>
    <w:sectPr w:rsidR="00263EE2" w:rsidRPr="008B5CB5" w:rsidSect="00D938A9">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E12" w:rsidRDefault="00E02E12" w:rsidP="00CD334C">
      <w:pPr>
        <w:spacing w:line="240" w:lineRule="auto"/>
      </w:pPr>
      <w:r>
        <w:separator/>
      </w:r>
    </w:p>
  </w:endnote>
  <w:endnote w:type="continuationSeparator" w:id="0">
    <w:p w:rsidR="00E02E12" w:rsidRDefault="00E02E12" w:rsidP="00CD33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E12" w:rsidRDefault="00E02E12" w:rsidP="00CD334C">
      <w:pPr>
        <w:spacing w:line="240" w:lineRule="auto"/>
      </w:pPr>
      <w:r>
        <w:separator/>
      </w:r>
    </w:p>
  </w:footnote>
  <w:footnote w:type="continuationSeparator" w:id="0">
    <w:p w:rsidR="00E02E12" w:rsidRDefault="00E02E12" w:rsidP="00CD33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10A4"/>
    <w:multiLevelType w:val="multilevel"/>
    <w:tmpl w:val="41CA6994"/>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620BA5"/>
    <w:multiLevelType w:val="hybridMultilevel"/>
    <w:tmpl w:val="28A47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576665"/>
    <w:rsid w:val="00003EF7"/>
    <w:rsid w:val="00004952"/>
    <w:rsid w:val="00007D04"/>
    <w:rsid w:val="00013A11"/>
    <w:rsid w:val="00016493"/>
    <w:rsid w:val="000234A5"/>
    <w:rsid w:val="00026C3F"/>
    <w:rsid w:val="000326D2"/>
    <w:rsid w:val="00032F70"/>
    <w:rsid w:val="00035F23"/>
    <w:rsid w:val="00036816"/>
    <w:rsid w:val="00036D83"/>
    <w:rsid w:val="00042F28"/>
    <w:rsid w:val="000473C0"/>
    <w:rsid w:val="00047EC4"/>
    <w:rsid w:val="000648FE"/>
    <w:rsid w:val="000677FC"/>
    <w:rsid w:val="000741CC"/>
    <w:rsid w:val="0007442F"/>
    <w:rsid w:val="00082337"/>
    <w:rsid w:val="00083B8C"/>
    <w:rsid w:val="00086D17"/>
    <w:rsid w:val="00091498"/>
    <w:rsid w:val="00091F70"/>
    <w:rsid w:val="00093043"/>
    <w:rsid w:val="000A4245"/>
    <w:rsid w:val="000A7571"/>
    <w:rsid w:val="000B0AEF"/>
    <w:rsid w:val="000B2156"/>
    <w:rsid w:val="000B6580"/>
    <w:rsid w:val="000C0FF6"/>
    <w:rsid w:val="000C6BF3"/>
    <w:rsid w:val="000C7661"/>
    <w:rsid w:val="000D0A57"/>
    <w:rsid w:val="000D46E8"/>
    <w:rsid w:val="000D60EE"/>
    <w:rsid w:val="000E09D6"/>
    <w:rsid w:val="000E417A"/>
    <w:rsid w:val="000F0D79"/>
    <w:rsid w:val="000F29B4"/>
    <w:rsid w:val="00101468"/>
    <w:rsid w:val="00102ADA"/>
    <w:rsid w:val="001076FD"/>
    <w:rsid w:val="001120AC"/>
    <w:rsid w:val="00112E99"/>
    <w:rsid w:val="00113FA0"/>
    <w:rsid w:val="00114EC2"/>
    <w:rsid w:val="00117157"/>
    <w:rsid w:val="00124DF6"/>
    <w:rsid w:val="00126EF8"/>
    <w:rsid w:val="00131942"/>
    <w:rsid w:val="0013476D"/>
    <w:rsid w:val="00134EA4"/>
    <w:rsid w:val="00153C07"/>
    <w:rsid w:val="00155266"/>
    <w:rsid w:val="00160CD1"/>
    <w:rsid w:val="00162F6E"/>
    <w:rsid w:val="0016301E"/>
    <w:rsid w:val="0016530B"/>
    <w:rsid w:val="001728F4"/>
    <w:rsid w:val="0017565D"/>
    <w:rsid w:val="001800BD"/>
    <w:rsid w:val="00183B7B"/>
    <w:rsid w:val="001904DF"/>
    <w:rsid w:val="00193F7E"/>
    <w:rsid w:val="001A1B91"/>
    <w:rsid w:val="001A3215"/>
    <w:rsid w:val="001A3C8A"/>
    <w:rsid w:val="001B1AD6"/>
    <w:rsid w:val="001B1C15"/>
    <w:rsid w:val="001B3631"/>
    <w:rsid w:val="001B3CEF"/>
    <w:rsid w:val="001B3EC2"/>
    <w:rsid w:val="001C4186"/>
    <w:rsid w:val="001D21DE"/>
    <w:rsid w:val="001D56A8"/>
    <w:rsid w:val="001E069C"/>
    <w:rsid w:val="001E0C6D"/>
    <w:rsid w:val="001E12E3"/>
    <w:rsid w:val="001E483F"/>
    <w:rsid w:val="001E5BB6"/>
    <w:rsid w:val="001F2599"/>
    <w:rsid w:val="00202382"/>
    <w:rsid w:val="0020380C"/>
    <w:rsid w:val="00204350"/>
    <w:rsid w:val="00217456"/>
    <w:rsid w:val="00217A85"/>
    <w:rsid w:val="00221352"/>
    <w:rsid w:val="00222867"/>
    <w:rsid w:val="002228A2"/>
    <w:rsid w:val="00234DDC"/>
    <w:rsid w:val="00236A30"/>
    <w:rsid w:val="00236AC8"/>
    <w:rsid w:val="00250FFD"/>
    <w:rsid w:val="002511D1"/>
    <w:rsid w:val="00251430"/>
    <w:rsid w:val="002532C7"/>
    <w:rsid w:val="0025401B"/>
    <w:rsid w:val="00263EE2"/>
    <w:rsid w:val="00267797"/>
    <w:rsid w:val="00271722"/>
    <w:rsid w:val="00275F5C"/>
    <w:rsid w:val="002760FD"/>
    <w:rsid w:val="00283823"/>
    <w:rsid w:val="00284200"/>
    <w:rsid w:val="002876D1"/>
    <w:rsid w:val="002A1267"/>
    <w:rsid w:val="002B1381"/>
    <w:rsid w:val="002B344D"/>
    <w:rsid w:val="002C4598"/>
    <w:rsid w:val="002C786F"/>
    <w:rsid w:val="002D0099"/>
    <w:rsid w:val="002D2D5E"/>
    <w:rsid w:val="002E4832"/>
    <w:rsid w:val="002F21E6"/>
    <w:rsid w:val="003021E8"/>
    <w:rsid w:val="00302763"/>
    <w:rsid w:val="00320606"/>
    <w:rsid w:val="00323B8F"/>
    <w:rsid w:val="00335993"/>
    <w:rsid w:val="00342A4C"/>
    <w:rsid w:val="00345BF9"/>
    <w:rsid w:val="00363AFA"/>
    <w:rsid w:val="00367980"/>
    <w:rsid w:val="0037276D"/>
    <w:rsid w:val="003760EF"/>
    <w:rsid w:val="00381D68"/>
    <w:rsid w:val="0038280C"/>
    <w:rsid w:val="003908F0"/>
    <w:rsid w:val="003972BF"/>
    <w:rsid w:val="003A416F"/>
    <w:rsid w:val="003A4EE7"/>
    <w:rsid w:val="003A5D71"/>
    <w:rsid w:val="003B3719"/>
    <w:rsid w:val="003C741D"/>
    <w:rsid w:val="003D4C1B"/>
    <w:rsid w:val="003E3E55"/>
    <w:rsid w:val="003F1399"/>
    <w:rsid w:val="003F3911"/>
    <w:rsid w:val="003F50AF"/>
    <w:rsid w:val="003F62D1"/>
    <w:rsid w:val="003F6823"/>
    <w:rsid w:val="0041352F"/>
    <w:rsid w:val="00413C46"/>
    <w:rsid w:val="00413CD3"/>
    <w:rsid w:val="004348EA"/>
    <w:rsid w:val="00444906"/>
    <w:rsid w:val="00452678"/>
    <w:rsid w:val="0046085E"/>
    <w:rsid w:val="00460D41"/>
    <w:rsid w:val="00484E83"/>
    <w:rsid w:val="00491B6C"/>
    <w:rsid w:val="00495CB9"/>
    <w:rsid w:val="004A2CDC"/>
    <w:rsid w:val="004B0F70"/>
    <w:rsid w:val="004B281B"/>
    <w:rsid w:val="004B2FB6"/>
    <w:rsid w:val="004B44F4"/>
    <w:rsid w:val="004C7F44"/>
    <w:rsid w:val="004D1002"/>
    <w:rsid w:val="004D3634"/>
    <w:rsid w:val="004D6C23"/>
    <w:rsid w:val="004E33A1"/>
    <w:rsid w:val="004E67C7"/>
    <w:rsid w:val="00502CF4"/>
    <w:rsid w:val="005043FB"/>
    <w:rsid w:val="00514A07"/>
    <w:rsid w:val="005204D9"/>
    <w:rsid w:val="005346A6"/>
    <w:rsid w:val="0055245A"/>
    <w:rsid w:val="005529FC"/>
    <w:rsid w:val="00553C65"/>
    <w:rsid w:val="00554528"/>
    <w:rsid w:val="00554FF9"/>
    <w:rsid w:val="00560476"/>
    <w:rsid w:val="00571F44"/>
    <w:rsid w:val="00571F81"/>
    <w:rsid w:val="00576055"/>
    <w:rsid w:val="00576665"/>
    <w:rsid w:val="00576DE2"/>
    <w:rsid w:val="00577680"/>
    <w:rsid w:val="00580590"/>
    <w:rsid w:val="0058502F"/>
    <w:rsid w:val="005911AD"/>
    <w:rsid w:val="00595A77"/>
    <w:rsid w:val="00596308"/>
    <w:rsid w:val="005A0D81"/>
    <w:rsid w:val="005A1A9A"/>
    <w:rsid w:val="005B5824"/>
    <w:rsid w:val="005C4C8B"/>
    <w:rsid w:val="005C621B"/>
    <w:rsid w:val="005C6A1B"/>
    <w:rsid w:val="005D0038"/>
    <w:rsid w:val="005D3500"/>
    <w:rsid w:val="005E0B4D"/>
    <w:rsid w:val="005E252D"/>
    <w:rsid w:val="005E3415"/>
    <w:rsid w:val="005F1472"/>
    <w:rsid w:val="005F4A14"/>
    <w:rsid w:val="005F763C"/>
    <w:rsid w:val="00604570"/>
    <w:rsid w:val="006046F0"/>
    <w:rsid w:val="006103A7"/>
    <w:rsid w:val="00611151"/>
    <w:rsid w:val="00615191"/>
    <w:rsid w:val="00620D49"/>
    <w:rsid w:val="0062522A"/>
    <w:rsid w:val="00630494"/>
    <w:rsid w:val="006409BA"/>
    <w:rsid w:val="0064563E"/>
    <w:rsid w:val="00646D62"/>
    <w:rsid w:val="00656937"/>
    <w:rsid w:val="0066232C"/>
    <w:rsid w:val="00664DA9"/>
    <w:rsid w:val="006678D4"/>
    <w:rsid w:val="00680A5A"/>
    <w:rsid w:val="00684966"/>
    <w:rsid w:val="0069584A"/>
    <w:rsid w:val="00697CD1"/>
    <w:rsid w:val="006A0A28"/>
    <w:rsid w:val="006A6CA0"/>
    <w:rsid w:val="006A723B"/>
    <w:rsid w:val="006B170C"/>
    <w:rsid w:val="006B1C1E"/>
    <w:rsid w:val="006B4092"/>
    <w:rsid w:val="006B60DC"/>
    <w:rsid w:val="006B6466"/>
    <w:rsid w:val="006B74AB"/>
    <w:rsid w:val="006B7B45"/>
    <w:rsid w:val="006C2370"/>
    <w:rsid w:val="006D0A0F"/>
    <w:rsid w:val="006D2D3B"/>
    <w:rsid w:val="006E458D"/>
    <w:rsid w:val="006E4A79"/>
    <w:rsid w:val="00700C12"/>
    <w:rsid w:val="00701A40"/>
    <w:rsid w:val="00712C96"/>
    <w:rsid w:val="00717D75"/>
    <w:rsid w:val="007205D6"/>
    <w:rsid w:val="007221E6"/>
    <w:rsid w:val="00722596"/>
    <w:rsid w:val="00723371"/>
    <w:rsid w:val="00724685"/>
    <w:rsid w:val="00731047"/>
    <w:rsid w:val="00735B6F"/>
    <w:rsid w:val="00741816"/>
    <w:rsid w:val="00750070"/>
    <w:rsid w:val="00754395"/>
    <w:rsid w:val="007629A1"/>
    <w:rsid w:val="0076549C"/>
    <w:rsid w:val="007654DF"/>
    <w:rsid w:val="007706A0"/>
    <w:rsid w:val="0077177A"/>
    <w:rsid w:val="007765FF"/>
    <w:rsid w:val="007769EC"/>
    <w:rsid w:val="007777CE"/>
    <w:rsid w:val="00777EBB"/>
    <w:rsid w:val="00785C39"/>
    <w:rsid w:val="00787F65"/>
    <w:rsid w:val="00793450"/>
    <w:rsid w:val="007957CE"/>
    <w:rsid w:val="007A5CE1"/>
    <w:rsid w:val="007A77D4"/>
    <w:rsid w:val="007B0DC5"/>
    <w:rsid w:val="007C1B74"/>
    <w:rsid w:val="007C4B4B"/>
    <w:rsid w:val="007C55C5"/>
    <w:rsid w:val="007D097A"/>
    <w:rsid w:val="007D314D"/>
    <w:rsid w:val="007E282E"/>
    <w:rsid w:val="007E57F9"/>
    <w:rsid w:val="007E7219"/>
    <w:rsid w:val="007F0860"/>
    <w:rsid w:val="007F0EAC"/>
    <w:rsid w:val="007F55EC"/>
    <w:rsid w:val="0080214E"/>
    <w:rsid w:val="00837C26"/>
    <w:rsid w:val="00843740"/>
    <w:rsid w:val="00844555"/>
    <w:rsid w:val="008449F4"/>
    <w:rsid w:val="0086166D"/>
    <w:rsid w:val="00865F3D"/>
    <w:rsid w:val="008705ED"/>
    <w:rsid w:val="00873569"/>
    <w:rsid w:val="00873674"/>
    <w:rsid w:val="00880648"/>
    <w:rsid w:val="008837BD"/>
    <w:rsid w:val="008870B2"/>
    <w:rsid w:val="008944E2"/>
    <w:rsid w:val="00897204"/>
    <w:rsid w:val="008A12D0"/>
    <w:rsid w:val="008B33A9"/>
    <w:rsid w:val="008B37C3"/>
    <w:rsid w:val="008B5CB5"/>
    <w:rsid w:val="008B658C"/>
    <w:rsid w:val="008C10E5"/>
    <w:rsid w:val="008C385A"/>
    <w:rsid w:val="008C71AC"/>
    <w:rsid w:val="008D0E37"/>
    <w:rsid w:val="008E3FBA"/>
    <w:rsid w:val="008F3730"/>
    <w:rsid w:val="008F59E3"/>
    <w:rsid w:val="00904601"/>
    <w:rsid w:val="009052CC"/>
    <w:rsid w:val="009056B1"/>
    <w:rsid w:val="0091042C"/>
    <w:rsid w:val="00913285"/>
    <w:rsid w:val="009167D9"/>
    <w:rsid w:val="00924EE5"/>
    <w:rsid w:val="00935030"/>
    <w:rsid w:val="00937670"/>
    <w:rsid w:val="00937B00"/>
    <w:rsid w:val="00942445"/>
    <w:rsid w:val="00944700"/>
    <w:rsid w:val="009512D2"/>
    <w:rsid w:val="0095189F"/>
    <w:rsid w:val="009556B3"/>
    <w:rsid w:val="0096475E"/>
    <w:rsid w:val="009728F5"/>
    <w:rsid w:val="00987369"/>
    <w:rsid w:val="0098769D"/>
    <w:rsid w:val="00992973"/>
    <w:rsid w:val="0099525A"/>
    <w:rsid w:val="009952B0"/>
    <w:rsid w:val="0099696F"/>
    <w:rsid w:val="009B3E9E"/>
    <w:rsid w:val="009C433D"/>
    <w:rsid w:val="009C4829"/>
    <w:rsid w:val="009C501B"/>
    <w:rsid w:val="009C6366"/>
    <w:rsid w:val="009D12F7"/>
    <w:rsid w:val="009D1B13"/>
    <w:rsid w:val="009D1EC5"/>
    <w:rsid w:val="009D5B8B"/>
    <w:rsid w:val="009D7A27"/>
    <w:rsid w:val="009E6391"/>
    <w:rsid w:val="009E7E56"/>
    <w:rsid w:val="009F6190"/>
    <w:rsid w:val="00A02ACB"/>
    <w:rsid w:val="00A0505E"/>
    <w:rsid w:val="00A0540B"/>
    <w:rsid w:val="00A10E18"/>
    <w:rsid w:val="00A14253"/>
    <w:rsid w:val="00A170FB"/>
    <w:rsid w:val="00A17FEC"/>
    <w:rsid w:val="00A254C7"/>
    <w:rsid w:val="00A31F2A"/>
    <w:rsid w:val="00A33A2F"/>
    <w:rsid w:val="00A407E7"/>
    <w:rsid w:val="00A42B0E"/>
    <w:rsid w:val="00A55822"/>
    <w:rsid w:val="00A56625"/>
    <w:rsid w:val="00A56F79"/>
    <w:rsid w:val="00A613E5"/>
    <w:rsid w:val="00A70062"/>
    <w:rsid w:val="00A81390"/>
    <w:rsid w:val="00A850D8"/>
    <w:rsid w:val="00A875FE"/>
    <w:rsid w:val="00A9480A"/>
    <w:rsid w:val="00AA2A3D"/>
    <w:rsid w:val="00AA58A1"/>
    <w:rsid w:val="00AA5A48"/>
    <w:rsid w:val="00AB31F6"/>
    <w:rsid w:val="00AB3C6D"/>
    <w:rsid w:val="00AB4A28"/>
    <w:rsid w:val="00AB6A7E"/>
    <w:rsid w:val="00AC2121"/>
    <w:rsid w:val="00AC35D7"/>
    <w:rsid w:val="00AC4578"/>
    <w:rsid w:val="00AC64AB"/>
    <w:rsid w:val="00AE13F3"/>
    <w:rsid w:val="00AE41D9"/>
    <w:rsid w:val="00AE57C1"/>
    <w:rsid w:val="00AE7F03"/>
    <w:rsid w:val="00AF1078"/>
    <w:rsid w:val="00AF4B83"/>
    <w:rsid w:val="00AF7767"/>
    <w:rsid w:val="00B00748"/>
    <w:rsid w:val="00B018FA"/>
    <w:rsid w:val="00B0212A"/>
    <w:rsid w:val="00B027F9"/>
    <w:rsid w:val="00B032A8"/>
    <w:rsid w:val="00B06D71"/>
    <w:rsid w:val="00B143F4"/>
    <w:rsid w:val="00B16CC3"/>
    <w:rsid w:val="00B20812"/>
    <w:rsid w:val="00B247D5"/>
    <w:rsid w:val="00B24960"/>
    <w:rsid w:val="00B250F3"/>
    <w:rsid w:val="00B3169B"/>
    <w:rsid w:val="00B34784"/>
    <w:rsid w:val="00B4214F"/>
    <w:rsid w:val="00B4233A"/>
    <w:rsid w:val="00B426D2"/>
    <w:rsid w:val="00B42E88"/>
    <w:rsid w:val="00B449FE"/>
    <w:rsid w:val="00B45883"/>
    <w:rsid w:val="00B47428"/>
    <w:rsid w:val="00B5278C"/>
    <w:rsid w:val="00B52F7D"/>
    <w:rsid w:val="00B54E5A"/>
    <w:rsid w:val="00B60EDE"/>
    <w:rsid w:val="00B611F6"/>
    <w:rsid w:val="00B61CC2"/>
    <w:rsid w:val="00B64891"/>
    <w:rsid w:val="00B65B30"/>
    <w:rsid w:val="00B66A56"/>
    <w:rsid w:val="00B67B7E"/>
    <w:rsid w:val="00B75D66"/>
    <w:rsid w:val="00B7684B"/>
    <w:rsid w:val="00B80188"/>
    <w:rsid w:val="00B81302"/>
    <w:rsid w:val="00B825A5"/>
    <w:rsid w:val="00B845B2"/>
    <w:rsid w:val="00B86E10"/>
    <w:rsid w:val="00B87269"/>
    <w:rsid w:val="00B8787F"/>
    <w:rsid w:val="00B9002D"/>
    <w:rsid w:val="00B924E6"/>
    <w:rsid w:val="00BA0988"/>
    <w:rsid w:val="00BA3622"/>
    <w:rsid w:val="00BB0E44"/>
    <w:rsid w:val="00BC12D0"/>
    <w:rsid w:val="00BC2556"/>
    <w:rsid w:val="00BC29EB"/>
    <w:rsid w:val="00BC3CE9"/>
    <w:rsid w:val="00BC3E8F"/>
    <w:rsid w:val="00BC3ED7"/>
    <w:rsid w:val="00BC46EC"/>
    <w:rsid w:val="00BC4FAE"/>
    <w:rsid w:val="00BC564C"/>
    <w:rsid w:val="00BC721C"/>
    <w:rsid w:val="00BD7BAB"/>
    <w:rsid w:val="00BE2840"/>
    <w:rsid w:val="00BE4E4D"/>
    <w:rsid w:val="00C0613D"/>
    <w:rsid w:val="00C06E94"/>
    <w:rsid w:val="00C16843"/>
    <w:rsid w:val="00C210C2"/>
    <w:rsid w:val="00C21B55"/>
    <w:rsid w:val="00C227DD"/>
    <w:rsid w:val="00C2530D"/>
    <w:rsid w:val="00C25A1A"/>
    <w:rsid w:val="00C25ECF"/>
    <w:rsid w:val="00C3095A"/>
    <w:rsid w:val="00C332FD"/>
    <w:rsid w:val="00C3412C"/>
    <w:rsid w:val="00C344CD"/>
    <w:rsid w:val="00C35F64"/>
    <w:rsid w:val="00C457EE"/>
    <w:rsid w:val="00C45F20"/>
    <w:rsid w:val="00C47B64"/>
    <w:rsid w:val="00C501B6"/>
    <w:rsid w:val="00C575BA"/>
    <w:rsid w:val="00C60F00"/>
    <w:rsid w:val="00C64366"/>
    <w:rsid w:val="00C65DAB"/>
    <w:rsid w:val="00C7284B"/>
    <w:rsid w:val="00C84005"/>
    <w:rsid w:val="00C8569D"/>
    <w:rsid w:val="00C91CAB"/>
    <w:rsid w:val="00C91F54"/>
    <w:rsid w:val="00C9462A"/>
    <w:rsid w:val="00C95393"/>
    <w:rsid w:val="00CA12F3"/>
    <w:rsid w:val="00CA3B3B"/>
    <w:rsid w:val="00CA4286"/>
    <w:rsid w:val="00CA54DB"/>
    <w:rsid w:val="00CB0834"/>
    <w:rsid w:val="00CB0DC3"/>
    <w:rsid w:val="00CB1926"/>
    <w:rsid w:val="00CC667B"/>
    <w:rsid w:val="00CD334C"/>
    <w:rsid w:val="00CD6DF2"/>
    <w:rsid w:val="00CE2A4C"/>
    <w:rsid w:val="00CE76CC"/>
    <w:rsid w:val="00CF594A"/>
    <w:rsid w:val="00D008FC"/>
    <w:rsid w:val="00D020B8"/>
    <w:rsid w:val="00D11E4F"/>
    <w:rsid w:val="00D15E92"/>
    <w:rsid w:val="00D209A8"/>
    <w:rsid w:val="00D212E4"/>
    <w:rsid w:val="00D21D1F"/>
    <w:rsid w:val="00D220FC"/>
    <w:rsid w:val="00D23099"/>
    <w:rsid w:val="00D2507E"/>
    <w:rsid w:val="00D25885"/>
    <w:rsid w:val="00D265F2"/>
    <w:rsid w:val="00D274D8"/>
    <w:rsid w:val="00D30102"/>
    <w:rsid w:val="00D329D7"/>
    <w:rsid w:val="00D349BD"/>
    <w:rsid w:val="00D4667A"/>
    <w:rsid w:val="00D52478"/>
    <w:rsid w:val="00D52ABA"/>
    <w:rsid w:val="00D6317D"/>
    <w:rsid w:val="00D708A8"/>
    <w:rsid w:val="00D7116D"/>
    <w:rsid w:val="00D73E9D"/>
    <w:rsid w:val="00D7637A"/>
    <w:rsid w:val="00D770EA"/>
    <w:rsid w:val="00D83DFC"/>
    <w:rsid w:val="00D91A38"/>
    <w:rsid w:val="00D938A9"/>
    <w:rsid w:val="00D94C51"/>
    <w:rsid w:val="00D95D4C"/>
    <w:rsid w:val="00D97B78"/>
    <w:rsid w:val="00DA286D"/>
    <w:rsid w:val="00DA4674"/>
    <w:rsid w:val="00DB08F0"/>
    <w:rsid w:val="00DB2153"/>
    <w:rsid w:val="00DB2B57"/>
    <w:rsid w:val="00DC1FD3"/>
    <w:rsid w:val="00DD2E91"/>
    <w:rsid w:val="00DD4B31"/>
    <w:rsid w:val="00DD5835"/>
    <w:rsid w:val="00DD5DC1"/>
    <w:rsid w:val="00DE1706"/>
    <w:rsid w:val="00DE174B"/>
    <w:rsid w:val="00DE21DD"/>
    <w:rsid w:val="00DE6A4B"/>
    <w:rsid w:val="00DF566B"/>
    <w:rsid w:val="00E002A5"/>
    <w:rsid w:val="00E00687"/>
    <w:rsid w:val="00E01822"/>
    <w:rsid w:val="00E02E12"/>
    <w:rsid w:val="00E03837"/>
    <w:rsid w:val="00E0649A"/>
    <w:rsid w:val="00E140F3"/>
    <w:rsid w:val="00E2268F"/>
    <w:rsid w:val="00E22886"/>
    <w:rsid w:val="00E22D9B"/>
    <w:rsid w:val="00E34190"/>
    <w:rsid w:val="00E35422"/>
    <w:rsid w:val="00E441FB"/>
    <w:rsid w:val="00E455BF"/>
    <w:rsid w:val="00E47AB4"/>
    <w:rsid w:val="00E47FEC"/>
    <w:rsid w:val="00E57651"/>
    <w:rsid w:val="00E666E0"/>
    <w:rsid w:val="00E70E37"/>
    <w:rsid w:val="00E73FFA"/>
    <w:rsid w:val="00E7421A"/>
    <w:rsid w:val="00E7547E"/>
    <w:rsid w:val="00E75FA3"/>
    <w:rsid w:val="00E80127"/>
    <w:rsid w:val="00E83746"/>
    <w:rsid w:val="00EA0D41"/>
    <w:rsid w:val="00EA5AD8"/>
    <w:rsid w:val="00EA7613"/>
    <w:rsid w:val="00EB01AF"/>
    <w:rsid w:val="00EB19BE"/>
    <w:rsid w:val="00EB3E19"/>
    <w:rsid w:val="00EB53BB"/>
    <w:rsid w:val="00EB73DA"/>
    <w:rsid w:val="00EC237C"/>
    <w:rsid w:val="00ED0EB5"/>
    <w:rsid w:val="00ED7543"/>
    <w:rsid w:val="00EE0F29"/>
    <w:rsid w:val="00EE7E27"/>
    <w:rsid w:val="00EF06B9"/>
    <w:rsid w:val="00EF4232"/>
    <w:rsid w:val="00F03A1F"/>
    <w:rsid w:val="00F04C64"/>
    <w:rsid w:val="00F05661"/>
    <w:rsid w:val="00F118C6"/>
    <w:rsid w:val="00F16D0C"/>
    <w:rsid w:val="00F21B7F"/>
    <w:rsid w:val="00F21DAE"/>
    <w:rsid w:val="00F220F4"/>
    <w:rsid w:val="00F23D54"/>
    <w:rsid w:val="00F30508"/>
    <w:rsid w:val="00F34DA5"/>
    <w:rsid w:val="00F35244"/>
    <w:rsid w:val="00F3630E"/>
    <w:rsid w:val="00F42376"/>
    <w:rsid w:val="00F4597C"/>
    <w:rsid w:val="00F47043"/>
    <w:rsid w:val="00F503A0"/>
    <w:rsid w:val="00F51242"/>
    <w:rsid w:val="00F512BF"/>
    <w:rsid w:val="00F601F2"/>
    <w:rsid w:val="00F60F4F"/>
    <w:rsid w:val="00F61BEB"/>
    <w:rsid w:val="00F62EAA"/>
    <w:rsid w:val="00F63B52"/>
    <w:rsid w:val="00F73BCF"/>
    <w:rsid w:val="00F757C0"/>
    <w:rsid w:val="00F75C2C"/>
    <w:rsid w:val="00F765BB"/>
    <w:rsid w:val="00F770B7"/>
    <w:rsid w:val="00FA03F0"/>
    <w:rsid w:val="00FA3083"/>
    <w:rsid w:val="00FB0AC3"/>
    <w:rsid w:val="00FB414C"/>
    <w:rsid w:val="00FB4D00"/>
    <w:rsid w:val="00FC6112"/>
    <w:rsid w:val="00FC756D"/>
    <w:rsid w:val="00FD0370"/>
    <w:rsid w:val="00FD3EE0"/>
    <w:rsid w:val="00FD5404"/>
    <w:rsid w:val="00FE0233"/>
    <w:rsid w:val="00FE02AE"/>
    <w:rsid w:val="00FF221D"/>
    <w:rsid w:val="00FF5527"/>
    <w:rsid w:val="00FF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qFormat/>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 w:type="paragraph" w:customStyle="1" w:styleId="TableParagraph">
    <w:name w:val="Table Paragraph"/>
    <w:basedOn w:val="a"/>
    <w:uiPriority w:val="1"/>
    <w:qFormat/>
    <w:rsid w:val="00D938A9"/>
    <w:pPr>
      <w:widowControl w:val="0"/>
      <w:autoSpaceDE w:val="0"/>
      <w:autoSpaceDN w:val="0"/>
      <w:spacing w:line="240" w:lineRule="auto"/>
    </w:pPr>
    <w:rPr>
      <w:rFonts w:ascii="Times New Roman" w:eastAsia="Times New Roman" w:hAnsi="Times New Roman" w:cs="Times New Roman"/>
      <w:color w:val="auto"/>
      <w:lang w:val="uk-UA" w:eastAsia="en-US"/>
    </w:rPr>
  </w:style>
  <w:style w:type="paragraph" w:styleId="af0">
    <w:name w:val="Title"/>
    <w:basedOn w:val="a"/>
    <w:next w:val="a"/>
    <w:link w:val="af1"/>
    <w:rsid w:val="009056B1"/>
    <w:pPr>
      <w:keepNext/>
      <w:keepLines/>
      <w:spacing w:before="480" w:after="120" w:line="259" w:lineRule="auto"/>
    </w:pPr>
    <w:rPr>
      <w:rFonts w:ascii="Calibri" w:eastAsia="Calibri" w:hAnsi="Calibri" w:cs="Calibri"/>
      <w:b/>
      <w:color w:val="auto"/>
      <w:sz w:val="72"/>
      <w:szCs w:val="72"/>
      <w:lang w:val="uk-UA" w:eastAsia="en-US"/>
    </w:rPr>
  </w:style>
  <w:style w:type="character" w:customStyle="1" w:styleId="af1">
    <w:name w:val="Название Знак"/>
    <w:basedOn w:val="a0"/>
    <w:link w:val="af0"/>
    <w:rsid w:val="009056B1"/>
    <w:rPr>
      <w:rFonts w:ascii="Calibri" w:eastAsia="Calibri" w:hAnsi="Calibri" w:cs="Calibri"/>
      <w:b/>
      <w:sz w:val="72"/>
      <w:szCs w:val="72"/>
      <w:lang w:val="uk-UA"/>
    </w:rPr>
  </w:style>
  <w:style w:type="character" w:styleId="af2">
    <w:name w:val="FollowedHyperlink"/>
    <w:basedOn w:val="a0"/>
    <w:uiPriority w:val="99"/>
    <w:semiHidden/>
    <w:unhideWhenUsed/>
    <w:rsid w:val="00F62E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81604784">
      <w:bodyDiv w:val="1"/>
      <w:marLeft w:val="0"/>
      <w:marRight w:val="0"/>
      <w:marTop w:val="0"/>
      <w:marBottom w:val="0"/>
      <w:divBdr>
        <w:top w:val="none" w:sz="0" w:space="0" w:color="auto"/>
        <w:left w:val="none" w:sz="0" w:space="0" w:color="auto"/>
        <w:bottom w:val="none" w:sz="0" w:space="0" w:color="auto"/>
        <w:right w:val="none" w:sz="0" w:space="0" w:color="auto"/>
      </w:divBdr>
    </w:div>
    <w:div w:id="101194549">
      <w:bodyDiv w:val="1"/>
      <w:marLeft w:val="0"/>
      <w:marRight w:val="0"/>
      <w:marTop w:val="0"/>
      <w:marBottom w:val="0"/>
      <w:divBdr>
        <w:top w:val="none" w:sz="0" w:space="0" w:color="auto"/>
        <w:left w:val="none" w:sz="0" w:space="0" w:color="auto"/>
        <w:bottom w:val="none" w:sz="0" w:space="0" w:color="auto"/>
        <w:right w:val="none" w:sz="0" w:space="0" w:color="auto"/>
      </w:divBdr>
    </w:div>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231550849">
      <w:bodyDiv w:val="1"/>
      <w:marLeft w:val="0"/>
      <w:marRight w:val="0"/>
      <w:marTop w:val="0"/>
      <w:marBottom w:val="0"/>
      <w:divBdr>
        <w:top w:val="none" w:sz="0" w:space="0" w:color="auto"/>
        <w:left w:val="none" w:sz="0" w:space="0" w:color="auto"/>
        <w:bottom w:val="none" w:sz="0" w:space="0" w:color="auto"/>
        <w:right w:val="none" w:sz="0" w:space="0" w:color="auto"/>
      </w:divBdr>
    </w:div>
    <w:div w:id="268243304">
      <w:bodyDiv w:val="1"/>
      <w:marLeft w:val="0"/>
      <w:marRight w:val="0"/>
      <w:marTop w:val="0"/>
      <w:marBottom w:val="0"/>
      <w:divBdr>
        <w:top w:val="none" w:sz="0" w:space="0" w:color="auto"/>
        <w:left w:val="none" w:sz="0" w:space="0" w:color="auto"/>
        <w:bottom w:val="none" w:sz="0" w:space="0" w:color="auto"/>
        <w:right w:val="none" w:sz="0" w:space="0" w:color="auto"/>
      </w:divBdr>
    </w:div>
    <w:div w:id="399140875">
      <w:bodyDiv w:val="1"/>
      <w:marLeft w:val="0"/>
      <w:marRight w:val="0"/>
      <w:marTop w:val="0"/>
      <w:marBottom w:val="0"/>
      <w:divBdr>
        <w:top w:val="none" w:sz="0" w:space="0" w:color="auto"/>
        <w:left w:val="none" w:sz="0" w:space="0" w:color="auto"/>
        <w:bottom w:val="none" w:sz="0" w:space="0" w:color="auto"/>
        <w:right w:val="none" w:sz="0" w:space="0" w:color="auto"/>
      </w:divBdr>
    </w:div>
    <w:div w:id="566300802">
      <w:bodyDiv w:val="1"/>
      <w:marLeft w:val="0"/>
      <w:marRight w:val="0"/>
      <w:marTop w:val="0"/>
      <w:marBottom w:val="0"/>
      <w:divBdr>
        <w:top w:val="none" w:sz="0" w:space="0" w:color="auto"/>
        <w:left w:val="none" w:sz="0" w:space="0" w:color="auto"/>
        <w:bottom w:val="none" w:sz="0" w:space="0" w:color="auto"/>
        <w:right w:val="none" w:sz="0" w:space="0" w:color="auto"/>
      </w:divBdr>
    </w:div>
    <w:div w:id="701908024">
      <w:bodyDiv w:val="1"/>
      <w:marLeft w:val="0"/>
      <w:marRight w:val="0"/>
      <w:marTop w:val="0"/>
      <w:marBottom w:val="0"/>
      <w:divBdr>
        <w:top w:val="none" w:sz="0" w:space="0" w:color="auto"/>
        <w:left w:val="none" w:sz="0" w:space="0" w:color="auto"/>
        <w:bottom w:val="none" w:sz="0" w:space="0" w:color="auto"/>
        <w:right w:val="none" w:sz="0" w:space="0" w:color="auto"/>
      </w:divBdr>
    </w:div>
    <w:div w:id="705567918">
      <w:bodyDiv w:val="1"/>
      <w:marLeft w:val="0"/>
      <w:marRight w:val="0"/>
      <w:marTop w:val="0"/>
      <w:marBottom w:val="0"/>
      <w:divBdr>
        <w:top w:val="none" w:sz="0" w:space="0" w:color="auto"/>
        <w:left w:val="none" w:sz="0" w:space="0" w:color="auto"/>
        <w:bottom w:val="none" w:sz="0" w:space="0" w:color="auto"/>
        <w:right w:val="none" w:sz="0" w:space="0" w:color="auto"/>
      </w:divBdr>
    </w:div>
    <w:div w:id="777917232">
      <w:bodyDiv w:val="1"/>
      <w:marLeft w:val="0"/>
      <w:marRight w:val="0"/>
      <w:marTop w:val="0"/>
      <w:marBottom w:val="0"/>
      <w:divBdr>
        <w:top w:val="none" w:sz="0" w:space="0" w:color="auto"/>
        <w:left w:val="none" w:sz="0" w:space="0" w:color="auto"/>
        <w:bottom w:val="none" w:sz="0" w:space="0" w:color="auto"/>
        <w:right w:val="none" w:sz="0" w:space="0" w:color="auto"/>
      </w:divBdr>
    </w:div>
    <w:div w:id="821459620">
      <w:bodyDiv w:val="1"/>
      <w:marLeft w:val="0"/>
      <w:marRight w:val="0"/>
      <w:marTop w:val="0"/>
      <w:marBottom w:val="0"/>
      <w:divBdr>
        <w:top w:val="none" w:sz="0" w:space="0" w:color="auto"/>
        <w:left w:val="none" w:sz="0" w:space="0" w:color="auto"/>
        <w:bottom w:val="none" w:sz="0" w:space="0" w:color="auto"/>
        <w:right w:val="none" w:sz="0" w:space="0" w:color="auto"/>
      </w:divBdr>
    </w:div>
    <w:div w:id="850922516">
      <w:bodyDiv w:val="1"/>
      <w:marLeft w:val="0"/>
      <w:marRight w:val="0"/>
      <w:marTop w:val="0"/>
      <w:marBottom w:val="0"/>
      <w:divBdr>
        <w:top w:val="none" w:sz="0" w:space="0" w:color="auto"/>
        <w:left w:val="none" w:sz="0" w:space="0" w:color="auto"/>
        <w:bottom w:val="none" w:sz="0" w:space="0" w:color="auto"/>
        <w:right w:val="none" w:sz="0" w:space="0" w:color="auto"/>
      </w:divBdr>
    </w:div>
    <w:div w:id="1043747935">
      <w:bodyDiv w:val="1"/>
      <w:marLeft w:val="0"/>
      <w:marRight w:val="0"/>
      <w:marTop w:val="0"/>
      <w:marBottom w:val="0"/>
      <w:divBdr>
        <w:top w:val="none" w:sz="0" w:space="0" w:color="auto"/>
        <w:left w:val="none" w:sz="0" w:space="0" w:color="auto"/>
        <w:bottom w:val="none" w:sz="0" w:space="0" w:color="auto"/>
        <w:right w:val="none" w:sz="0" w:space="0" w:color="auto"/>
      </w:divBdr>
    </w:div>
    <w:div w:id="1069156932">
      <w:bodyDiv w:val="1"/>
      <w:marLeft w:val="0"/>
      <w:marRight w:val="0"/>
      <w:marTop w:val="0"/>
      <w:marBottom w:val="0"/>
      <w:divBdr>
        <w:top w:val="none" w:sz="0" w:space="0" w:color="auto"/>
        <w:left w:val="none" w:sz="0" w:space="0" w:color="auto"/>
        <w:bottom w:val="none" w:sz="0" w:space="0" w:color="auto"/>
        <w:right w:val="none" w:sz="0" w:space="0" w:color="auto"/>
      </w:divBdr>
    </w:div>
    <w:div w:id="1121530780">
      <w:bodyDiv w:val="1"/>
      <w:marLeft w:val="0"/>
      <w:marRight w:val="0"/>
      <w:marTop w:val="0"/>
      <w:marBottom w:val="0"/>
      <w:divBdr>
        <w:top w:val="none" w:sz="0" w:space="0" w:color="auto"/>
        <w:left w:val="none" w:sz="0" w:space="0" w:color="auto"/>
        <w:bottom w:val="none" w:sz="0" w:space="0" w:color="auto"/>
        <w:right w:val="none" w:sz="0" w:space="0" w:color="auto"/>
      </w:divBdr>
    </w:div>
    <w:div w:id="1190022215">
      <w:bodyDiv w:val="1"/>
      <w:marLeft w:val="0"/>
      <w:marRight w:val="0"/>
      <w:marTop w:val="0"/>
      <w:marBottom w:val="0"/>
      <w:divBdr>
        <w:top w:val="none" w:sz="0" w:space="0" w:color="auto"/>
        <w:left w:val="none" w:sz="0" w:space="0" w:color="auto"/>
        <w:bottom w:val="none" w:sz="0" w:space="0" w:color="auto"/>
        <w:right w:val="none" w:sz="0" w:space="0" w:color="auto"/>
      </w:divBdr>
    </w:div>
    <w:div w:id="1204293434">
      <w:bodyDiv w:val="1"/>
      <w:marLeft w:val="0"/>
      <w:marRight w:val="0"/>
      <w:marTop w:val="0"/>
      <w:marBottom w:val="0"/>
      <w:divBdr>
        <w:top w:val="none" w:sz="0" w:space="0" w:color="auto"/>
        <w:left w:val="none" w:sz="0" w:space="0" w:color="auto"/>
        <w:bottom w:val="none" w:sz="0" w:space="0" w:color="auto"/>
        <w:right w:val="none" w:sz="0" w:space="0" w:color="auto"/>
      </w:divBdr>
    </w:div>
    <w:div w:id="1240864108">
      <w:bodyDiv w:val="1"/>
      <w:marLeft w:val="0"/>
      <w:marRight w:val="0"/>
      <w:marTop w:val="0"/>
      <w:marBottom w:val="0"/>
      <w:divBdr>
        <w:top w:val="none" w:sz="0" w:space="0" w:color="auto"/>
        <w:left w:val="none" w:sz="0" w:space="0" w:color="auto"/>
        <w:bottom w:val="none" w:sz="0" w:space="0" w:color="auto"/>
        <w:right w:val="none" w:sz="0" w:space="0" w:color="auto"/>
      </w:divBdr>
    </w:div>
    <w:div w:id="1296838444">
      <w:bodyDiv w:val="1"/>
      <w:marLeft w:val="0"/>
      <w:marRight w:val="0"/>
      <w:marTop w:val="0"/>
      <w:marBottom w:val="0"/>
      <w:divBdr>
        <w:top w:val="none" w:sz="0" w:space="0" w:color="auto"/>
        <w:left w:val="none" w:sz="0" w:space="0" w:color="auto"/>
        <w:bottom w:val="none" w:sz="0" w:space="0" w:color="auto"/>
        <w:right w:val="none" w:sz="0" w:space="0" w:color="auto"/>
      </w:divBdr>
    </w:div>
    <w:div w:id="1521625733">
      <w:bodyDiv w:val="1"/>
      <w:marLeft w:val="0"/>
      <w:marRight w:val="0"/>
      <w:marTop w:val="0"/>
      <w:marBottom w:val="0"/>
      <w:divBdr>
        <w:top w:val="none" w:sz="0" w:space="0" w:color="auto"/>
        <w:left w:val="none" w:sz="0" w:space="0" w:color="auto"/>
        <w:bottom w:val="none" w:sz="0" w:space="0" w:color="auto"/>
        <w:right w:val="none" w:sz="0" w:space="0" w:color="auto"/>
      </w:divBdr>
    </w:div>
    <w:div w:id="1584561901">
      <w:bodyDiv w:val="1"/>
      <w:marLeft w:val="0"/>
      <w:marRight w:val="0"/>
      <w:marTop w:val="0"/>
      <w:marBottom w:val="0"/>
      <w:divBdr>
        <w:top w:val="none" w:sz="0" w:space="0" w:color="auto"/>
        <w:left w:val="none" w:sz="0" w:space="0" w:color="auto"/>
        <w:bottom w:val="none" w:sz="0" w:space="0" w:color="auto"/>
        <w:right w:val="none" w:sz="0" w:space="0" w:color="auto"/>
      </w:divBdr>
    </w:div>
    <w:div w:id="1614635275">
      <w:bodyDiv w:val="1"/>
      <w:marLeft w:val="0"/>
      <w:marRight w:val="0"/>
      <w:marTop w:val="0"/>
      <w:marBottom w:val="0"/>
      <w:divBdr>
        <w:top w:val="none" w:sz="0" w:space="0" w:color="auto"/>
        <w:left w:val="none" w:sz="0" w:space="0" w:color="auto"/>
        <w:bottom w:val="none" w:sz="0" w:space="0" w:color="auto"/>
        <w:right w:val="none" w:sz="0" w:space="0" w:color="auto"/>
      </w:divBdr>
    </w:div>
    <w:div w:id="1929457653">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1980987278">
      <w:bodyDiv w:val="1"/>
      <w:marLeft w:val="0"/>
      <w:marRight w:val="0"/>
      <w:marTop w:val="0"/>
      <w:marBottom w:val="0"/>
      <w:divBdr>
        <w:top w:val="none" w:sz="0" w:space="0" w:color="auto"/>
        <w:left w:val="none" w:sz="0" w:space="0" w:color="auto"/>
        <w:bottom w:val="none" w:sz="0" w:space="0" w:color="auto"/>
        <w:right w:val="none" w:sz="0" w:space="0" w:color="auto"/>
      </w:divBdr>
    </w:div>
    <w:div w:id="1992128477">
      <w:bodyDiv w:val="1"/>
      <w:marLeft w:val="0"/>
      <w:marRight w:val="0"/>
      <w:marTop w:val="0"/>
      <w:marBottom w:val="0"/>
      <w:divBdr>
        <w:top w:val="none" w:sz="0" w:space="0" w:color="auto"/>
        <w:left w:val="none" w:sz="0" w:space="0" w:color="auto"/>
        <w:bottom w:val="none" w:sz="0" w:space="0" w:color="auto"/>
        <w:right w:val="none" w:sz="0" w:space="0" w:color="auto"/>
      </w:divBdr>
    </w:div>
    <w:div w:id="20277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conv" TargetMode="Externa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5-15" TargetMode="External"/><Relationship Id="rId5" Type="http://schemas.openxmlformats.org/officeDocument/2006/relationships/webSettings" Target="webSettings.xml"/><Relationship Id="rId10" Type="http://schemas.openxmlformats.org/officeDocument/2006/relationships/hyperlink" Target="https://zakon.rada.gov.ua/laws/show/1178-2022-%D0%BF/conv" TargetMode="External"/><Relationship Id="rId4" Type="http://schemas.openxmlformats.org/officeDocument/2006/relationships/settings" Target="settings.xml"/><Relationship Id="rId9" Type="http://schemas.openxmlformats.org/officeDocument/2006/relationships/hyperlink" Target="https://zakon.rada.gov.ua/laws/show/1178-2022-%D0%BF/con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F39B-EC16-4745-9055-44CB8D62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22</Pages>
  <Words>8188</Words>
  <Characters>46675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126</cp:revision>
  <cp:lastPrinted>2022-01-13T15:38:00Z</cp:lastPrinted>
  <dcterms:created xsi:type="dcterms:W3CDTF">2020-05-18T11:02:00Z</dcterms:created>
  <dcterms:modified xsi:type="dcterms:W3CDTF">2024-04-29T11:35:00Z</dcterms:modified>
</cp:coreProperties>
</file>