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7554" w14:textId="77777777" w:rsidR="001C7C82" w:rsidRPr="001C7C82" w:rsidRDefault="001C7C82" w:rsidP="001C7C82">
      <w:pPr>
        <w:suppressAutoHyphens/>
        <w:spacing w:after="0" w:line="240" w:lineRule="auto"/>
        <w:jc w:val="center"/>
        <w:rPr>
          <w:rFonts w:ascii="Times New Roman" w:eastAsia="Times New Roman" w:hAnsi="Times New Roman" w:cs="Times New Roman"/>
          <w:b/>
          <w:sz w:val="24"/>
          <w:szCs w:val="24"/>
        </w:rPr>
      </w:pPr>
      <w:bookmarkStart w:id="0" w:name="_Hlk126078400"/>
      <w:r w:rsidRPr="001C7C82">
        <w:rPr>
          <w:rFonts w:ascii="Times New Roman" w:eastAsia="Times New Roman" w:hAnsi="Times New Roman" w:cs="Times New Roman"/>
          <w:b/>
          <w:sz w:val="24"/>
          <w:szCs w:val="24"/>
        </w:rPr>
        <w:t>КОМУНАЛЬНЕ НЕКОМЕРЦІЙНЕ ПІДПРИЄМСТВО</w:t>
      </w:r>
    </w:p>
    <w:p w14:paraId="6A10C824" w14:textId="77777777" w:rsidR="001C7C82" w:rsidRPr="001C7C82" w:rsidRDefault="001C7C82" w:rsidP="001C7C82">
      <w:pPr>
        <w:suppressAutoHyphens/>
        <w:spacing w:after="0" w:line="240" w:lineRule="auto"/>
        <w:jc w:val="center"/>
        <w:rPr>
          <w:rFonts w:ascii="Times New Roman" w:eastAsia="Times New Roman" w:hAnsi="Times New Roman" w:cs="Times New Roman"/>
          <w:b/>
          <w:sz w:val="24"/>
          <w:szCs w:val="24"/>
        </w:rPr>
      </w:pPr>
      <w:r w:rsidRPr="001C7C82">
        <w:rPr>
          <w:rFonts w:ascii="Times New Roman" w:eastAsia="Times New Roman" w:hAnsi="Times New Roman" w:cs="Times New Roman"/>
          <w:b/>
          <w:sz w:val="24"/>
          <w:szCs w:val="24"/>
        </w:rPr>
        <w:t>«МІСЬКА ЛІКАРНЯ № 8»</w:t>
      </w:r>
    </w:p>
    <w:p w14:paraId="20DB08DD" w14:textId="77777777" w:rsidR="001C7C82" w:rsidRPr="001C7C82" w:rsidRDefault="001C7C82" w:rsidP="001C7C82">
      <w:pPr>
        <w:suppressAutoHyphens/>
        <w:spacing w:after="0" w:line="240" w:lineRule="auto"/>
        <w:jc w:val="center"/>
        <w:rPr>
          <w:rFonts w:ascii="Times New Roman" w:eastAsia="Times New Roman" w:hAnsi="Times New Roman" w:cs="Times New Roman"/>
          <w:b/>
          <w:sz w:val="24"/>
          <w:szCs w:val="24"/>
        </w:rPr>
      </w:pPr>
      <w:r w:rsidRPr="001C7C82">
        <w:rPr>
          <w:rFonts w:ascii="Times New Roman" w:eastAsia="Times New Roman" w:hAnsi="Times New Roman" w:cs="Times New Roman"/>
          <w:b/>
          <w:sz w:val="24"/>
          <w:szCs w:val="24"/>
        </w:rPr>
        <w:t>ОДЕСЬКОЇ МІСЬКОЇ РАДИ</w:t>
      </w:r>
      <w:bookmarkEnd w:id="0"/>
    </w:p>
    <w:tbl>
      <w:tblPr>
        <w:tblW w:w="9967" w:type="dxa"/>
        <w:tblLook w:val="00A0" w:firstRow="1" w:lastRow="0" w:firstColumn="1" w:lastColumn="0" w:noHBand="0" w:noVBand="0"/>
      </w:tblPr>
      <w:tblGrid>
        <w:gridCol w:w="9967"/>
      </w:tblGrid>
      <w:tr w:rsidR="001C7C82" w:rsidRPr="001C7C82" w14:paraId="44A18B2A" w14:textId="77777777" w:rsidTr="00D41CD1">
        <w:trPr>
          <w:trHeight w:val="524"/>
        </w:trPr>
        <w:tc>
          <w:tcPr>
            <w:tcW w:w="9967" w:type="dxa"/>
          </w:tcPr>
          <w:p w14:paraId="0DEFBC76" w14:textId="77777777" w:rsidR="001C7C82" w:rsidRPr="001C7C82" w:rsidRDefault="001C7C82" w:rsidP="001C7C82">
            <w:pPr>
              <w:suppressAutoHyphens/>
              <w:spacing w:after="0" w:line="240" w:lineRule="auto"/>
              <w:jc w:val="right"/>
              <w:rPr>
                <w:rFonts w:ascii="Times New Roman" w:eastAsia="Times New Roman" w:hAnsi="Times New Roman" w:cs="Times New Roman"/>
                <w:noProof/>
                <w:sz w:val="24"/>
                <w:szCs w:val="24"/>
                <w:lang w:eastAsia="en-US"/>
              </w:rPr>
            </w:pPr>
            <w:r w:rsidRPr="001C7C82">
              <w:rPr>
                <w:rFonts w:ascii="Times New Roman" w:eastAsia="Times New Roman" w:hAnsi="Times New Roman" w:cs="Times New Roman"/>
                <w:noProof/>
                <w:sz w:val="24"/>
                <w:szCs w:val="24"/>
                <w:lang w:eastAsia="en-US"/>
              </w:rPr>
              <w:t xml:space="preserve">                                                                                                                                                                                                                                                                                                                        </w:t>
            </w:r>
          </w:p>
          <w:p w14:paraId="411DBADB" w14:textId="77777777" w:rsidR="001C7C82" w:rsidRPr="001C7C82" w:rsidRDefault="001C7C82" w:rsidP="001C7C82">
            <w:pPr>
              <w:suppressAutoHyphens/>
              <w:spacing w:after="0" w:line="240" w:lineRule="auto"/>
              <w:jc w:val="right"/>
              <w:rPr>
                <w:rFonts w:ascii="Times New Roman" w:eastAsia="Times New Roman" w:hAnsi="Times New Roman" w:cs="Times New Roman"/>
                <w:noProof/>
                <w:sz w:val="24"/>
                <w:szCs w:val="24"/>
                <w:lang w:eastAsia="en-US"/>
              </w:rPr>
            </w:pPr>
          </w:p>
          <w:p w14:paraId="2C96420B" w14:textId="77777777" w:rsidR="001C7C82" w:rsidRPr="001C7C82" w:rsidRDefault="001C7C82" w:rsidP="001C7C82">
            <w:pPr>
              <w:suppressAutoHyphens/>
              <w:spacing w:after="0" w:line="240" w:lineRule="auto"/>
              <w:ind w:left="5103"/>
              <w:jc w:val="both"/>
              <w:rPr>
                <w:rFonts w:ascii="Times New Roman" w:eastAsia="Times New Roman" w:hAnsi="Times New Roman" w:cs="Times New Roman"/>
                <w:noProof/>
                <w:sz w:val="24"/>
                <w:szCs w:val="24"/>
                <w:lang w:eastAsia="en-US"/>
              </w:rPr>
            </w:pPr>
            <w:r w:rsidRPr="001C7C82">
              <w:rPr>
                <w:rFonts w:ascii="Times New Roman" w:eastAsia="Times New Roman" w:hAnsi="Times New Roman" w:cs="Times New Roman"/>
                <w:noProof/>
                <w:sz w:val="24"/>
                <w:szCs w:val="24"/>
                <w:lang w:eastAsia="en-US"/>
              </w:rPr>
              <w:t xml:space="preserve"> </w:t>
            </w:r>
          </w:p>
          <w:p w14:paraId="1B707BB6" w14:textId="77777777" w:rsidR="001C7C82" w:rsidRPr="001C7C82" w:rsidRDefault="001C7C82" w:rsidP="001C7C82">
            <w:pPr>
              <w:suppressAutoHyphens/>
              <w:spacing w:after="0" w:line="240" w:lineRule="auto"/>
              <w:ind w:left="5103"/>
              <w:jc w:val="both"/>
              <w:rPr>
                <w:rFonts w:ascii="Times New Roman" w:eastAsia="Times New Roman" w:hAnsi="Times New Roman" w:cs="Times New Roman"/>
                <w:noProof/>
                <w:sz w:val="24"/>
                <w:szCs w:val="24"/>
                <w:lang w:eastAsia="en-US"/>
              </w:rPr>
            </w:pPr>
          </w:p>
          <w:p w14:paraId="4546B52E" w14:textId="77777777" w:rsidR="001C7C82" w:rsidRPr="001C7C82" w:rsidRDefault="001C7C82" w:rsidP="001C7C82">
            <w:pPr>
              <w:suppressAutoHyphens/>
              <w:spacing w:after="0" w:line="240" w:lineRule="auto"/>
              <w:ind w:left="5103"/>
              <w:jc w:val="both"/>
              <w:rPr>
                <w:rFonts w:ascii="Times New Roman" w:eastAsia="Times New Roman" w:hAnsi="Times New Roman" w:cs="Times New Roman"/>
                <w:sz w:val="24"/>
                <w:szCs w:val="24"/>
                <w:lang w:eastAsia="uk-UA"/>
              </w:rPr>
            </w:pPr>
            <w:r w:rsidRPr="001C7C82">
              <w:rPr>
                <w:rFonts w:ascii="Times New Roman" w:eastAsia="Times New Roman" w:hAnsi="Times New Roman" w:cs="Times New Roman"/>
                <w:noProof/>
                <w:sz w:val="24"/>
                <w:szCs w:val="24"/>
                <w:lang w:eastAsia="en-US"/>
              </w:rPr>
              <w:t xml:space="preserve">  ЗАТВЕРДЖЕНО</w:t>
            </w:r>
          </w:p>
        </w:tc>
      </w:tr>
      <w:tr w:rsidR="001C7C82" w:rsidRPr="001C7C82" w14:paraId="16019202" w14:textId="77777777" w:rsidTr="00D41CD1">
        <w:trPr>
          <w:trHeight w:val="189"/>
        </w:trPr>
        <w:tc>
          <w:tcPr>
            <w:tcW w:w="9967" w:type="dxa"/>
          </w:tcPr>
          <w:p w14:paraId="0464A1DA" w14:textId="77777777" w:rsidR="001C7C82" w:rsidRPr="001C7C82" w:rsidRDefault="001C7C82" w:rsidP="001C7C82">
            <w:pPr>
              <w:suppressAutoHyphens/>
              <w:spacing w:after="0" w:line="240" w:lineRule="auto"/>
              <w:ind w:left="5245"/>
              <w:jc w:val="both"/>
              <w:rPr>
                <w:rFonts w:ascii="Times New Roman" w:eastAsia="Times New Roman" w:hAnsi="Times New Roman" w:cs="Times New Roman"/>
                <w:sz w:val="24"/>
                <w:szCs w:val="24"/>
                <w:lang w:eastAsia="en-US"/>
              </w:rPr>
            </w:pPr>
            <w:r w:rsidRPr="001C7C82">
              <w:rPr>
                <w:rFonts w:ascii="Times New Roman" w:eastAsia="Times New Roman" w:hAnsi="Times New Roman" w:cs="Times New Roman"/>
                <w:sz w:val="24"/>
                <w:szCs w:val="24"/>
                <w:lang w:eastAsia="en-US"/>
              </w:rPr>
              <w:t xml:space="preserve">рішенням уповноваженої особи </w:t>
            </w:r>
          </w:p>
          <w:p w14:paraId="23A1E8A3" w14:textId="77777777" w:rsidR="001C7C82" w:rsidRPr="001C7C82" w:rsidRDefault="001C7C82" w:rsidP="001C7C82">
            <w:pPr>
              <w:suppressAutoHyphens/>
              <w:spacing w:after="0" w:line="240" w:lineRule="auto"/>
              <w:ind w:left="5245"/>
              <w:jc w:val="both"/>
              <w:rPr>
                <w:rFonts w:ascii="Times New Roman" w:eastAsia="Times New Roman" w:hAnsi="Times New Roman" w:cs="Times New Roman"/>
                <w:sz w:val="24"/>
                <w:szCs w:val="24"/>
                <w:lang w:eastAsia="en-US"/>
              </w:rPr>
            </w:pPr>
            <w:r w:rsidRPr="001C7C82">
              <w:rPr>
                <w:rFonts w:ascii="Times New Roman" w:eastAsia="Times New Roman" w:hAnsi="Times New Roman" w:cs="Times New Roman"/>
                <w:sz w:val="24"/>
                <w:szCs w:val="24"/>
                <w:lang w:eastAsia="en-US"/>
              </w:rPr>
              <w:t>КНП «Міська лікарня № 8» ОМР</w:t>
            </w:r>
          </w:p>
          <w:p w14:paraId="156670C9" w14:textId="77777777" w:rsidR="001C7C82" w:rsidRPr="001C7C82" w:rsidRDefault="001C7C82" w:rsidP="001C7C82">
            <w:pPr>
              <w:suppressAutoHyphens/>
              <w:spacing w:after="0" w:line="240" w:lineRule="auto"/>
              <w:ind w:left="5245"/>
              <w:jc w:val="both"/>
              <w:rPr>
                <w:rFonts w:ascii="Times New Roman" w:eastAsia="Times New Roman" w:hAnsi="Times New Roman" w:cs="Times New Roman"/>
                <w:sz w:val="24"/>
                <w:szCs w:val="24"/>
                <w:lang w:eastAsia="uk-UA"/>
              </w:rPr>
            </w:pPr>
            <w:r w:rsidRPr="001C7C82">
              <w:rPr>
                <w:rFonts w:ascii="Times New Roman" w:eastAsia="Times New Roman" w:hAnsi="Times New Roman" w:cs="Times New Roman"/>
                <w:sz w:val="24"/>
                <w:szCs w:val="24"/>
                <w:lang w:eastAsia="uk-UA"/>
              </w:rPr>
              <w:t>Олена КНИЖНИК</w:t>
            </w:r>
          </w:p>
        </w:tc>
      </w:tr>
    </w:tbl>
    <w:p w14:paraId="2F507B52" w14:textId="77777777" w:rsidR="00754455" w:rsidRPr="00765BD9" w:rsidRDefault="00754455" w:rsidP="00754455">
      <w:pPr>
        <w:jc w:val="center"/>
        <w:rPr>
          <w:rFonts w:ascii="Times New Roman" w:hAnsi="Times New Roman"/>
          <w:b/>
          <w:sz w:val="28"/>
          <w:lang w:val="ru-RU"/>
        </w:rPr>
      </w:pPr>
    </w:p>
    <w:p w14:paraId="3D97BABA" w14:textId="77777777" w:rsidR="00754455" w:rsidRPr="00765BD9" w:rsidRDefault="00754455" w:rsidP="00754455">
      <w:pPr>
        <w:jc w:val="center"/>
        <w:rPr>
          <w:rFonts w:ascii="Times New Roman" w:hAnsi="Times New Roman"/>
          <w:b/>
          <w:sz w:val="28"/>
        </w:rPr>
      </w:pPr>
    </w:p>
    <w:p w14:paraId="00E3456B" w14:textId="77777777" w:rsidR="00754455" w:rsidRPr="00765BD9" w:rsidRDefault="00754455" w:rsidP="00754455">
      <w:pPr>
        <w:widowControl w:val="0"/>
        <w:spacing w:before="90" w:after="0" w:line="100" w:lineRule="atLeast"/>
        <w:ind w:left="1098" w:right="438"/>
        <w:jc w:val="center"/>
        <w:rPr>
          <w:rFonts w:ascii="Constantia" w:hAnsi="Constantia"/>
          <w:b/>
          <w:noProof/>
        </w:rPr>
      </w:pPr>
    </w:p>
    <w:p w14:paraId="29EAD72A" w14:textId="77777777" w:rsidR="00754455" w:rsidRPr="00765BD9" w:rsidRDefault="00754455" w:rsidP="00754455">
      <w:pPr>
        <w:pStyle w:val="af0"/>
        <w:jc w:val="center"/>
        <w:rPr>
          <w:rFonts w:ascii="Times New Roman" w:hAnsi="Times New Roman"/>
          <w:b/>
          <w:bCs/>
          <w:sz w:val="24"/>
          <w:szCs w:val="24"/>
        </w:rPr>
      </w:pPr>
      <w:r w:rsidRPr="00765BD9">
        <w:rPr>
          <w:rFonts w:ascii="Times New Roman" w:hAnsi="Times New Roman"/>
          <w:b/>
          <w:bCs/>
          <w:sz w:val="24"/>
          <w:szCs w:val="24"/>
        </w:rPr>
        <w:t>ТЕНДЕРНА ДОКУМЕНТАЦІЯ</w:t>
      </w:r>
    </w:p>
    <w:p w14:paraId="314D3011" w14:textId="77777777" w:rsidR="00754455" w:rsidRPr="00765BD9" w:rsidRDefault="00754455" w:rsidP="00754455">
      <w:pPr>
        <w:pStyle w:val="af0"/>
        <w:jc w:val="center"/>
        <w:rPr>
          <w:rFonts w:ascii="Times New Roman" w:hAnsi="Times New Roman"/>
          <w:b/>
          <w:bCs/>
          <w:sz w:val="24"/>
          <w:szCs w:val="24"/>
        </w:rPr>
      </w:pPr>
    </w:p>
    <w:p w14:paraId="7939B7EE" w14:textId="77777777" w:rsidR="00754455" w:rsidRPr="00765BD9" w:rsidRDefault="00754455" w:rsidP="00754455">
      <w:pPr>
        <w:pStyle w:val="af0"/>
        <w:jc w:val="center"/>
        <w:rPr>
          <w:rFonts w:ascii="Times New Roman" w:hAnsi="Times New Roman"/>
          <w:b/>
          <w:bCs/>
          <w:sz w:val="24"/>
          <w:szCs w:val="24"/>
        </w:rPr>
      </w:pPr>
      <w:r w:rsidRPr="00765BD9">
        <w:rPr>
          <w:rFonts w:ascii="Times New Roman" w:hAnsi="Times New Roman"/>
          <w:b/>
          <w:bCs/>
          <w:sz w:val="24"/>
          <w:szCs w:val="24"/>
        </w:rPr>
        <w:t>за процедурою</w:t>
      </w:r>
    </w:p>
    <w:p w14:paraId="36520D0D" w14:textId="77777777" w:rsidR="00754455" w:rsidRPr="00765BD9" w:rsidRDefault="00754455" w:rsidP="00754455">
      <w:pPr>
        <w:pStyle w:val="af0"/>
        <w:jc w:val="center"/>
        <w:rPr>
          <w:rFonts w:ascii="Times New Roman" w:hAnsi="Times New Roman"/>
          <w:b/>
          <w:bCs/>
          <w:color w:val="000000" w:themeColor="text1"/>
          <w:sz w:val="24"/>
          <w:szCs w:val="24"/>
        </w:rPr>
      </w:pPr>
      <w:r w:rsidRPr="00765BD9">
        <w:rPr>
          <w:rFonts w:ascii="Times New Roman" w:hAnsi="Times New Roman"/>
          <w:b/>
          <w:bCs/>
          <w:sz w:val="24"/>
          <w:szCs w:val="24"/>
        </w:rPr>
        <w:t xml:space="preserve">ВІДКРИТІ ТОРГИ </w:t>
      </w:r>
      <w:r w:rsidRPr="00765BD9">
        <w:rPr>
          <w:rFonts w:ascii="Times New Roman" w:hAnsi="Times New Roman"/>
          <w:b/>
          <w:bCs/>
          <w:color w:val="000000" w:themeColor="text1"/>
          <w:sz w:val="24"/>
          <w:szCs w:val="24"/>
        </w:rPr>
        <w:t>(з особливостями)</w:t>
      </w:r>
    </w:p>
    <w:p w14:paraId="04CB7708" w14:textId="77777777" w:rsidR="00754455" w:rsidRPr="00765BD9" w:rsidRDefault="00754455" w:rsidP="00754455">
      <w:pPr>
        <w:widowControl w:val="0"/>
        <w:spacing w:before="90" w:after="0" w:line="100" w:lineRule="atLeast"/>
        <w:ind w:left="1098" w:right="438"/>
        <w:jc w:val="center"/>
        <w:rPr>
          <w:rFonts w:ascii="Constantia" w:hAnsi="Constantia"/>
          <w:b/>
          <w:noProof/>
        </w:rPr>
      </w:pPr>
    </w:p>
    <w:p w14:paraId="0CA21014" w14:textId="77777777" w:rsidR="00754455" w:rsidRPr="00765BD9" w:rsidRDefault="00754455" w:rsidP="00754455">
      <w:pPr>
        <w:jc w:val="center"/>
        <w:rPr>
          <w:rFonts w:ascii="Times New Roman" w:hAnsi="Times New Roman"/>
          <w:bCs/>
          <w:sz w:val="28"/>
          <w:szCs w:val="28"/>
        </w:rPr>
      </w:pPr>
      <w:r w:rsidRPr="00765BD9">
        <w:rPr>
          <w:rFonts w:ascii="Times New Roman" w:hAnsi="Times New Roman"/>
          <w:bCs/>
          <w:sz w:val="28"/>
          <w:szCs w:val="28"/>
        </w:rPr>
        <w:t>на закупівлю:</w:t>
      </w:r>
    </w:p>
    <w:p w14:paraId="404F7C26" w14:textId="77777777" w:rsidR="00754455" w:rsidRPr="00765BD9" w:rsidRDefault="00754455" w:rsidP="00754455">
      <w:pPr>
        <w:spacing w:after="0" w:line="240" w:lineRule="auto"/>
        <w:contextualSpacing/>
        <w:jc w:val="center"/>
        <w:rPr>
          <w:rFonts w:ascii="Times New Roman" w:hAnsi="Times New Roman"/>
          <w:sz w:val="28"/>
          <w:szCs w:val="28"/>
        </w:rPr>
      </w:pPr>
      <w:r w:rsidRPr="00765BD9">
        <w:rPr>
          <w:rFonts w:ascii="Times New Roman" w:hAnsi="Times New Roman"/>
          <w:sz w:val="28"/>
          <w:szCs w:val="28"/>
        </w:rPr>
        <w:t xml:space="preserve">код НК України ЄЗС ДК 021:2015: </w:t>
      </w:r>
    </w:p>
    <w:p w14:paraId="445A9013" w14:textId="77777777" w:rsidR="00754455" w:rsidRPr="00765BD9" w:rsidRDefault="00754455" w:rsidP="00754455">
      <w:pPr>
        <w:spacing w:after="0" w:line="240" w:lineRule="auto"/>
        <w:jc w:val="center"/>
        <w:rPr>
          <w:rFonts w:ascii="Times New Roman" w:hAnsi="Times New Roman"/>
          <w:b/>
          <w:sz w:val="28"/>
          <w:szCs w:val="28"/>
        </w:rPr>
      </w:pPr>
      <w:r w:rsidRPr="00765BD9">
        <w:rPr>
          <w:rFonts w:ascii="Times New Roman" w:hAnsi="Times New Roman"/>
          <w:b/>
          <w:sz w:val="28"/>
          <w:szCs w:val="28"/>
        </w:rPr>
        <w:t xml:space="preserve">              </w:t>
      </w:r>
    </w:p>
    <w:p w14:paraId="615613AC" w14:textId="77777777" w:rsidR="00754455" w:rsidRPr="00765BD9" w:rsidRDefault="00754455" w:rsidP="00754455">
      <w:pPr>
        <w:spacing w:after="0" w:line="240" w:lineRule="auto"/>
        <w:jc w:val="center"/>
        <w:rPr>
          <w:rFonts w:ascii="Times New Roman" w:hAnsi="Times New Roman"/>
          <w:b/>
          <w:sz w:val="28"/>
          <w:szCs w:val="28"/>
        </w:rPr>
      </w:pPr>
      <w:r w:rsidRPr="00765BD9">
        <w:rPr>
          <w:rFonts w:ascii="Times New Roman" w:hAnsi="Times New Roman"/>
          <w:sz w:val="28"/>
          <w:szCs w:val="28"/>
        </w:rPr>
        <w:t>85110000-3 Послуги лікувальних закладів та супутні послуги</w:t>
      </w:r>
      <w:r w:rsidRPr="00765BD9">
        <w:rPr>
          <w:rFonts w:ascii="Times New Roman" w:hAnsi="Times New Roman"/>
          <w:b/>
          <w:sz w:val="28"/>
          <w:szCs w:val="28"/>
        </w:rPr>
        <w:t xml:space="preserve"> </w:t>
      </w:r>
    </w:p>
    <w:p w14:paraId="3E3DA778" w14:textId="77777777" w:rsidR="00754455" w:rsidRPr="00765BD9" w:rsidRDefault="00754455" w:rsidP="00754455">
      <w:pPr>
        <w:spacing w:after="0" w:line="240" w:lineRule="auto"/>
        <w:jc w:val="center"/>
        <w:rPr>
          <w:rFonts w:ascii="Times New Roman" w:hAnsi="Times New Roman"/>
          <w:sz w:val="28"/>
          <w:szCs w:val="28"/>
        </w:rPr>
      </w:pPr>
      <w:r w:rsidRPr="00765BD9">
        <w:rPr>
          <w:rFonts w:ascii="Times New Roman" w:hAnsi="Times New Roman"/>
          <w:b/>
          <w:sz w:val="28"/>
          <w:szCs w:val="28"/>
        </w:rPr>
        <w:t>(</w:t>
      </w:r>
      <w:r w:rsidRPr="00765BD9">
        <w:rPr>
          <w:rFonts w:ascii="Times New Roman" w:hAnsi="Times New Roman"/>
          <w:sz w:val="28"/>
          <w:szCs w:val="28"/>
        </w:rPr>
        <w:t>Послуги хірургічних стаціонарних закладів)</w:t>
      </w:r>
    </w:p>
    <w:p w14:paraId="5E4E7558" w14:textId="77777777" w:rsidR="00754455" w:rsidRPr="00765BD9" w:rsidRDefault="00754455" w:rsidP="00754455">
      <w:pPr>
        <w:jc w:val="center"/>
        <w:rPr>
          <w:rFonts w:ascii="Times New Roman" w:hAnsi="Times New Roman"/>
          <w:b/>
          <w:sz w:val="28"/>
        </w:rPr>
      </w:pPr>
    </w:p>
    <w:p w14:paraId="02F88724" w14:textId="77777777" w:rsidR="00754455" w:rsidRPr="00765BD9" w:rsidRDefault="00754455" w:rsidP="00754455">
      <w:pPr>
        <w:jc w:val="both"/>
        <w:rPr>
          <w:rFonts w:ascii="Times New Roman" w:hAnsi="Times New Roman"/>
          <w:b/>
          <w:sz w:val="28"/>
        </w:rPr>
      </w:pPr>
    </w:p>
    <w:p w14:paraId="13651F36" w14:textId="77777777" w:rsidR="00754455" w:rsidRPr="00765BD9" w:rsidRDefault="00754455" w:rsidP="00754455">
      <w:pPr>
        <w:jc w:val="both"/>
        <w:rPr>
          <w:rFonts w:ascii="Times New Roman" w:hAnsi="Times New Roman"/>
          <w:b/>
          <w:sz w:val="28"/>
        </w:rPr>
      </w:pPr>
    </w:p>
    <w:p w14:paraId="296B17C3" w14:textId="77777777" w:rsidR="00754455" w:rsidRPr="00765BD9" w:rsidRDefault="00754455" w:rsidP="00754455">
      <w:pPr>
        <w:jc w:val="both"/>
        <w:rPr>
          <w:rFonts w:ascii="Times New Roman" w:hAnsi="Times New Roman"/>
          <w:b/>
          <w:sz w:val="28"/>
        </w:rPr>
      </w:pPr>
    </w:p>
    <w:p w14:paraId="0C7B66B7" w14:textId="1F89DA0E" w:rsidR="00754455" w:rsidRDefault="00754455" w:rsidP="00754455">
      <w:pPr>
        <w:jc w:val="both"/>
        <w:rPr>
          <w:rFonts w:ascii="Times New Roman" w:hAnsi="Times New Roman"/>
          <w:b/>
          <w:sz w:val="28"/>
        </w:rPr>
      </w:pPr>
    </w:p>
    <w:p w14:paraId="067F16C4" w14:textId="6781E5E7" w:rsidR="001C7C82" w:rsidRDefault="001C7C82" w:rsidP="00754455">
      <w:pPr>
        <w:jc w:val="both"/>
        <w:rPr>
          <w:rFonts w:ascii="Times New Roman" w:hAnsi="Times New Roman"/>
          <w:b/>
          <w:sz w:val="28"/>
        </w:rPr>
      </w:pPr>
    </w:p>
    <w:p w14:paraId="7D5DCE71" w14:textId="12C5CB1A" w:rsidR="001C7C82" w:rsidRDefault="001C7C82" w:rsidP="00754455">
      <w:pPr>
        <w:jc w:val="both"/>
        <w:rPr>
          <w:rFonts w:ascii="Times New Roman" w:hAnsi="Times New Roman"/>
          <w:b/>
          <w:sz w:val="28"/>
        </w:rPr>
      </w:pPr>
    </w:p>
    <w:p w14:paraId="490D5646" w14:textId="1FB38D41" w:rsidR="001C7C82" w:rsidRDefault="001C7C82" w:rsidP="00754455">
      <w:pPr>
        <w:jc w:val="both"/>
        <w:rPr>
          <w:rFonts w:ascii="Times New Roman" w:hAnsi="Times New Roman"/>
          <w:b/>
          <w:sz w:val="28"/>
        </w:rPr>
      </w:pPr>
    </w:p>
    <w:p w14:paraId="463EB793" w14:textId="6F156EBF" w:rsidR="001C7C82" w:rsidRDefault="001C7C82" w:rsidP="00754455">
      <w:pPr>
        <w:jc w:val="both"/>
        <w:rPr>
          <w:rFonts w:ascii="Times New Roman" w:hAnsi="Times New Roman"/>
          <w:b/>
          <w:sz w:val="28"/>
        </w:rPr>
      </w:pPr>
    </w:p>
    <w:p w14:paraId="24468841" w14:textId="40E5EA9F" w:rsidR="001C7C82" w:rsidRDefault="001C7C82" w:rsidP="00754455">
      <w:pPr>
        <w:jc w:val="both"/>
        <w:rPr>
          <w:rFonts w:ascii="Times New Roman" w:hAnsi="Times New Roman"/>
          <w:b/>
          <w:sz w:val="28"/>
        </w:rPr>
      </w:pPr>
    </w:p>
    <w:p w14:paraId="4F66BAC4" w14:textId="77777777" w:rsidR="001C7C82" w:rsidRPr="00765BD9" w:rsidRDefault="001C7C82" w:rsidP="00754455">
      <w:pPr>
        <w:jc w:val="both"/>
        <w:rPr>
          <w:rFonts w:ascii="Times New Roman" w:hAnsi="Times New Roman"/>
          <w:b/>
          <w:sz w:val="28"/>
        </w:rPr>
      </w:pPr>
    </w:p>
    <w:p w14:paraId="752029E8" w14:textId="77777777" w:rsidR="00754455" w:rsidRPr="00765BD9" w:rsidRDefault="00754455" w:rsidP="00754455">
      <w:pPr>
        <w:jc w:val="both"/>
        <w:rPr>
          <w:rFonts w:ascii="Times New Roman" w:hAnsi="Times New Roman"/>
          <w:b/>
          <w:sz w:val="28"/>
        </w:rPr>
      </w:pPr>
    </w:p>
    <w:p w14:paraId="6E8B9E82" w14:textId="77777777" w:rsidR="00754455" w:rsidRPr="00765BD9" w:rsidRDefault="00754455" w:rsidP="00754455">
      <w:pPr>
        <w:jc w:val="both"/>
        <w:rPr>
          <w:rFonts w:ascii="Times New Roman" w:hAnsi="Times New Roman"/>
          <w:b/>
          <w:sz w:val="28"/>
        </w:rPr>
      </w:pPr>
    </w:p>
    <w:p w14:paraId="7D4CD8A9" w14:textId="77777777" w:rsidR="00754455" w:rsidRPr="00765BD9" w:rsidRDefault="00754455" w:rsidP="00754455">
      <w:pPr>
        <w:contextualSpacing/>
        <w:jc w:val="center"/>
        <w:rPr>
          <w:rFonts w:ascii="Times New Roman" w:hAnsi="Times New Roman"/>
          <w:b/>
          <w:sz w:val="28"/>
        </w:rPr>
      </w:pPr>
      <w:r w:rsidRPr="00765BD9">
        <w:rPr>
          <w:rFonts w:ascii="Times New Roman" w:hAnsi="Times New Roman"/>
          <w:b/>
          <w:sz w:val="28"/>
        </w:rPr>
        <w:t>м. Одеса – 2023 р.</w:t>
      </w:r>
    </w:p>
    <w:p w14:paraId="27D71C70" w14:textId="77777777" w:rsidR="00DA10CE" w:rsidRDefault="00DA10CE">
      <w:pPr>
        <w:spacing w:after="0" w:line="240" w:lineRule="auto"/>
        <w:rPr>
          <w:rFonts w:ascii="Times New Roman" w:eastAsia="Times New Roman" w:hAnsi="Times New Roman" w:cs="Times New Roman"/>
          <w:sz w:val="24"/>
          <w:szCs w:val="24"/>
        </w:rPr>
      </w:pPr>
    </w:p>
    <w:p w14:paraId="026AADA3" w14:textId="77777777" w:rsidR="00DA10CE" w:rsidRDefault="00DA10CE">
      <w:pPr>
        <w:spacing w:after="0" w:line="240" w:lineRule="auto"/>
        <w:rPr>
          <w:rFonts w:ascii="Times New Roman" w:eastAsia="Times New Roman" w:hAnsi="Times New Roman" w:cs="Times New Roman"/>
          <w:sz w:val="24"/>
          <w:szCs w:val="24"/>
        </w:rPr>
      </w:pPr>
    </w:p>
    <w:p w14:paraId="3E4AAC99" w14:textId="77777777" w:rsidR="00754455" w:rsidRDefault="00754455">
      <w:pPr>
        <w:spacing w:after="0" w:line="240" w:lineRule="auto"/>
        <w:rPr>
          <w:rFonts w:ascii="Times New Roman" w:eastAsia="Times New Roman" w:hAnsi="Times New Roman" w:cs="Times New Roman"/>
          <w:sz w:val="24"/>
          <w:szCs w:val="24"/>
        </w:rPr>
      </w:pPr>
    </w:p>
    <w:p w14:paraId="246B9619" w14:textId="77777777" w:rsidR="00754455" w:rsidRDefault="00754455">
      <w:pPr>
        <w:spacing w:after="0" w:line="240" w:lineRule="auto"/>
        <w:rPr>
          <w:rFonts w:ascii="Times New Roman" w:eastAsia="Times New Roman" w:hAnsi="Times New Roman" w:cs="Times New Roman"/>
          <w:sz w:val="24"/>
          <w:szCs w:val="24"/>
        </w:rPr>
      </w:pPr>
    </w:p>
    <w:p w14:paraId="5193FB7D" w14:textId="77777777" w:rsidR="00DA10CE" w:rsidRDefault="00DA10C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10CE" w14:paraId="74A06138" w14:textId="77777777">
        <w:trPr>
          <w:trHeight w:val="416"/>
          <w:jc w:val="center"/>
        </w:trPr>
        <w:tc>
          <w:tcPr>
            <w:tcW w:w="705" w:type="dxa"/>
            <w:vAlign w:val="center"/>
          </w:tcPr>
          <w:p w14:paraId="3523C9DF" w14:textId="77777777"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9044A3A" w14:textId="77777777" w:rsidR="00DA10CE" w:rsidRDefault="00920A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10CE" w14:paraId="1F488E4A" w14:textId="77777777">
        <w:trPr>
          <w:trHeight w:val="411"/>
          <w:jc w:val="center"/>
        </w:trPr>
        <w:tc>
          <w:tcPr>
            <w:tcW w:w="705" w:type="dxa"/>
            <w:vAlign w:val="center"/>
          </w:tcPr>
          <w:p w14:paraId="47BE8C7E" w14:textId="77777777"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4208E05" w14:textId="77777777"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FF54443" w14:textId="77777777"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4455" w14:paraId="6BDC1FF0" w14:textId="77777777">
        <w:trPr>
          <w:trHeight w:val="1119"/>
          <w:jc w:val="center"/>
        </w:trPr>
        <w:tc>
          <w:tcPr>
            <w:tcW w:w="705" w:type="dxa"/>
          </w:tcPr>
          <w:p w14:paraId="3D877F74" w14:textId="77777777" w:rsidR="00754455" w:rsidRDefault="00754455" w:rsidP="007544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231656D" w14:textId="77777777" w:rsidR="00754455" w:rsidRDefault="00754455" w:rsidP="007544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40D36E6" w14:textId="77777777" w:rsidR="00754455" w:rsidRPr="00765BD9" w:rsidRDefault="00754455" w:rsidP="00754455">
            <w:pPr>
              <w:pStyle w:val="TableParagraph"/>
              <w:spacing w:before="1"/>
              <w:ind w:left="109" w:right="93"/>
              <w:jc w:val="both"/>
              <w:rPr>
                <w:rFonts w:ascii="Times New Roman" w:hAnsi="Times New Roman"/>
                <w:noProof/>
                <w:sz w:val="24"/>
                <w:lang w:val="uk-UA"/>
              </w:rPr>
            </w:pPr>
            <w:r w:rsidRPr="00765BD9">
              <w:rPr>
                <w:rFonts w:ascii="Times New Roman" w:hAnsi="Times New Roman"/>
                <w:noProof/>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Постановою КМУ від 17.02.2023 року № 157 (далі – Особливості).</w:t>
            </w:r>
          </w:p>
          <w:p w14:paraId="61A4018B" w14:textId="6A00032C" w:rsidR="00754455" w:rsidRDefault="00754455" w:rsidP="00754455">
            <w:pPr>
              <w:jc w:val="both"/>
              <w:rPr>
                <w:rFonts w:ascii="Times New Roman" w:eastAsia="Times New Roman" w:hAnsi="Times New Roman" w:cs="Times New Roman"/>
                <w:sz w:val="24"/>
                <w:szCs w:val="24"/>
              </w:rPr>
            </w:pPr>
            <w:r w:rsidRPr="00765BD9">
              <w:rPr>
                <w:rFonts w:ascii="Times New Roman" w:hAnsi="Times New Roman"/>
                <w:noProof/>
                <w:sz w:val="24"/>
              </w:rPr>
              <w:t>Терміни, які використовуються в цій документації, вживаються у значенні, наведеному в Законі та Особливостей</w:t>
            </w:r>
          </w:p>
        </w:tc>
      </w:tr>
      <w:tr w:rsidR="00754455" w14:paraId="6A59CE24" w14:textId="77777777">
        <w:trPr>
          <w:trHeight w:val="615"/>
          <w:jc w:val="center"/>
        </w:trPr>
        <w:tc>
          <w:tcPr>
            <w:tcW w:w="705" w:type="dxa"/>
          </w:tcPr>
          <w:p w14:paraId="76C23059" w14:textId="77777777" w:rsidR="00754455" w:rsidRDefault="00754455" w:rsidP="007544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C5B168" w14:textId="77777777" w:rsidR="00754455" w:rsidRDefault="00754455" w:rsidP="007544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533ABFC" w14:textId="517D474F" w:rsidR="00754455" w:rsidRDefault="00754455" w:rsidP="00754455">
            <w:pPr>
              <w:jc w:val="both"/>
              <w:rPr>
                <w:rFonts w:ascii="Times New Roman" w:eastAsia="Times New Roman" w:hAnsi="Times New Roman" w:cs="Times New Roman"/>
                <w:sz w:val="24"/>
                <w:szCs w:val="24"/>
              </w:rPr>
            </w:pPr>
            <w:r w:rsidRPr="00765BD9">
              <w:rPr>
                <w:rFonts w:ascii="Times New Roman" w:eastAsia="Times New Roman" w:hAnsi="Times New Roman" w:cs="Times New Roman"/>
                <w:color w:val="000000"/>
                <w:sz w:val="24"/>
                <w:szCs w:val="24"/>
              </w:rPr>
              <w:t> </w:t>
            </w:r>
          </w:p>
        </w:tc>
      </w:tr>
      <w:tr w:rsidR="00987CBA" w14:paraId="372A52FA" w14:textId="77777777" w:rsidTr="00CA705A">
        <w:trPr>
          <w:trHeight w:val="285"/>
          <w:jc w:val="center"/>
        </w:trPr>
        <w:tc>
          <w:tcPr>
            <w:tcW w:w="705" w:type="dxa"/>
          </w:tcPr>
          <w:p w14:paraId="124634FD" w14:textId="77777777" w:rsidR="00987CBA" w:rsidRDefault="00987CBA" w:rsidP="00987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A6B95B1" w14:textId="77777777" w:rsidR="00987CBA" w:rsidRDefault="00987CBA" w:rsidP="00987C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14:paraId="7C5A8196" w14:textId="0A862407" w:rsidR="00987CBA" w:rsidRPr="003D3927" w:rsidRDefault="00987CBA" w:rsidP="00987CBA">
            <w:pPr>
              <w:jc w:val="both"/>
              <w:rPr>
                <w:rFonts w:ascii="Times New Roman" w:eastAsia="Times New Roman" w:hAnsi="Times New Roman" w:cs="Times New Roman"/>
                <w:i/>
                <w:sz w:val="24"/>
                <w:szCs w:val="24"/>
                <w:highlight w:val="yellow"/>
              </w:rPr>
            </w:pPr>
            <w:r w:rsidRPr="00110231">
              <w:rPr>
                <w:rFonts w:ascii="Times New Roman" w:hAnsi="Times New Roman"/>
                <w:sz w:val="24"/>
                <w:szCs w:val="24"/>
              </w:rPr>
              <w:t>КОМУНАЛЬНЕ НЕКОМЕРЦІЙНЕ ПІДПРИЄМСТВО «МІСЬКА ЛІКАРНЯ № 8» ОДЕСЬКОЇ МІСЬКОЇ РАДИ</w:t>
            </w:r>
          </w:p>
        </w:tc>
      </w:tr>
      <w:tr w:rsidR="00987CBA" w14:paraId="10DF4484" w14:textId="77777777" w:rsidTr="00CA705A">
        <w:trPr>
          <w:trHeight w:val="510"/>
          <w:jc w:val="center"/>
        </w:trPr>
        <w:tc>
          <w:tcPr>
            <w:tcW w:w="705" w:type="dxa"/>
          </w:tcPr>
          <w:p w14:paraId="6DBE017B" w14:textId="77777777" w:rsidR="00987CBA" w:rsidRDefault="00987CBA" w:rsidP="00987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D4BC285" w14:textId="77777777" w:rsidR="00987CBA" w:rsidRDefault="00987CBA" w:rsidP="00987C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14:paraId="4E724574" w14:textId="21A93309" w:rsidR="00987CBA" w:rsidRPr="00802F92" w:rsidRDefault="00987CBA" w:rsidP="00987CBA">
            <w:pPr>
              <w:pStyle w:val="a9"/>
              <w:shd w:val="clear" w:color="auto" w:fill="FFFFFF" w:themeFill="background1"/>
              <w:spacing w:before="0" w:beforeAutospacing="0" w:after="0" w:afterAutospacing="0"/>
            </w:pPr>
            <w:r w:rsidRPr="00110231">
              <w:t>65038, м. Одеса, вул. Фонтанська дорога, 110.</w:t>
            </w:r>
          </w:p>
        </w:tc>
      </w:tr>
      <w:tr w:rsidR="00987CBA" w14:paraId="6E6BAB60" w14:textId="77777777">
        <w:trPr>
          <w:trHeight w:val="1119"/>
          <w:jc w:val="center"/>
        </w:trPr>
        <w:tc>
          <w:tcPr>
            <w:tcW w:w="705" w:type="dxa"/>
          </w:tcPr>
          <w:p w14:paraId="60543978" w14:textId="77777777" w:rsidR="00987CBA" w:rsidRPr="00987CBA" w:rsidRDefault="00987CBA" w:rsidP="00987CBA">
            <w:pPr>
              <w:jc w:val="center"/>
              <w:rPr>
                <w:rFonts w:ascii="Times New Roman" w:eastAsia="Times New Roman" w:hAnsi="Times New Roman" w:cs="Times New Roman"/>
                <w:sz w:val="24"/>
                <w:szCs w:val="24"/>
              </w:rPr>
            </w:pPr>
            <w:r w:rsidRPr="00987CBA">
              <w:rPr>
                <w:rFonts w:ascii="Times New Roman" w:eastAsia="Times New Roman" w:hAnsi="Times New Roman" w:cs="Times New Roman"/>
                <w:color w:val="000000"/>
                <w:sz w:val="24"/>
                <w:szCs w:val="24"/>
              </w:rPr>
              <w:t>2.3</w:t>
            </w:r>
          </w:p>
        </w:tc>
        <w:tc>
          <w:tcPr>
            <w:tcW w:w="2835" w:type="dxa"/>
          </w:tcPr>
          <w:p w14:paraId="1A2D8F4E" w14:textId="77777777" w:rsidR="00987CBA" w:rsidRDefault="00987CBA" w:rsidP="00987CB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4ACC095" w14:textId="77777777" w:rsidR="001C7C82" w:rsidRPr="001C7C82" w:rsidRDefault="001C7C82" w:rsidP="001C7C82">
            <w:pPr>
              <w:suppressAutoHyphens/>
              <w:spacing w:line="276" w:lineRule="auto"/>
              <w:jc w:val="both"/>
              <w:rPr>
                <w:rFonts w:ascii="Times New Roman" w:hAnsi="Times New Roman" w:cs="Times New Roman"/>
                <w:sz w:val="24"/>
                <w:szCs w:val="24"/>
                <w:lang w:eastAsia="en-US"/>
              </w:rPr>
            </w:pPr>
            <w:r w:rsidRPr="001C7C82">
              <w:rPr>
                <w:rFonts w:ascii="Times New Roman" w:hAnsi="Times New Roman" w:cs="Times New Roman"/>
                <w:sz w:val="24"/>
                <w:szCs w:val="24"/>
                <w:lang w:eastAsia="en-US"/>
              </w:rPr>
              <w:t>Уповноважена особа Книжник Олена Євгенівна</w:t>
            </w:r>
          </w:p>
          <w:p w14:paraId="6264E43A" w14:textId="77777777" w:rsidR="001C7C82" w:rsidRPr="001C7C82" w:rsidRDefault="001C7C82" w:rsidP="001C7C82">
            <w:pPr>
              <w:suppressAutoHyphens/>
              <w:spacing w:line="276" w:lineRule="auto"/>
              <w:jc w:val="both"/>
              <w:rPr>
                <w:rFonts w:ascii="Times New Roman" w:hAnsi="Times New Roman" w:cs="Times New Roman"/>
                <w:sz w:val="24"/>
                <w:szCs w:val="24"/>
                <w:lang w:eastAsia="en-US"/>
              </w:rPr>
            </w:pPr>
            <w:r w:rsidRPr="001C7C82">
              <w:rPr>
                <w:rFonts w:ascii="Times New Roman" w:hAnsi="Times New Roman" w:cs="Times New Roman"/>
                <w:sz w:val="24"/>
                <w:szCs w:val="24"/>
                <w:lang w:eastAsia="en-US"/>
              </w:rPr>
              <w:t>(провідний юрисконсульт)</w:t>
            </w:r>
          </w:p>
          <w:p w14:paraId="111504F3" w14:textId="53946594" w:rsidR="00987CBA" w:rsidRDefault="001C7C82" w:rsidP="001C7C82">
            <w:pPr>
              <w:jc w:val="both"/>
              <w:rPr>
                <w:rFonts w:ascii="Times New Roman" w:eastAsia="Times New Roman" w:hAnsi="Times New Roman" w:cs="Times New Roman"/>
                <w:sz w:val="24"/>
                <w:szCs w:val="24"/>
              </w:rPr>
            </w:pPr>
            <w:r w:rsidRPr="001C7C82">
              <w:rPr>
                <w:rFonts w:ascii="Times New Roman" w:hAnsi="Times New Roman" w:cs="Times New Roman"/>
                <w:sz w:val="24"/>
                <w:szCs w:val="24"/>
                <w:lang w:eastAsia="en-US"/>
              </w:rPr>
              <w:t>+38 (097) 300-73-30, tenders-ogb8@ukr.net</w:t>
            </w:r>
          </w:p>
        </w:tc>
      </w:tr>
      <w:tr w:rsidR="00754455" w14:paraId="194AAC77" w14:textId="77777777">
        <w:trPr>
          <w:trHeight w:val="15"/>
          <w:jc w:val="center"/>
        </w:trPr>
        <w:tc>
          <w:tcPr>
            <w:tcW w:w="705" w:type="dxa"/>
          </w:tcPr>
          <w:p w14:paraId="339A7E8F" w14:textId="77777777" w:rsidR="00754455" w:rsidRDefault="00754455" w:rsidP="007544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5F104" w14:textId="77777777" w:rsidR="00754455" w:rsidRDefault="00754455" w:rsidP="007544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E2C01B8" w14:textId="1093BA76" w:rsidR="00754455" w:rsidRDefault="00754455" w:rsidP="00754455">
            <w:pPr>
              <w:jc w:val="both"/>
              <w:rPr>
                <w:rFonts w:ascii="Times New Roman" w:eastAsia="Times New Roman" w:hAnsi="Times New Roman" w:cs="Times New Roman"/>
                <w:color w:val="4A86E8"/>
                <w:sz w:val="24"/>
                <w:szCs w:val="24"/>
              </w:rPr>
            </w:pPr>
            <w:r w:rsidRPr="00765BD9">
              <w:rPr>
                <w:rFonts w:ascii="Times New Roman" w:eastAsia="Times New Roman" w:hAnsi="Times New Roman" w:cs="Times New Roman"/>
                <w:color w:val="000000"/>
                <w:sz w:val="24"/>
                <w:szCs w:val="24"/>
              </w:rPr>
              <w:t xml:space="preserve">відкриті торги </w:t>
            </w:r>
            <w:r w:rsidRPr="00765BD9">
              <w:rPr>
                <w:rFonts w:ascii="Times New Roman" w:eastAsia="Times New Roman" w:hAnsi="Times New Roman" w:cs="Times New Roman"/>
                <w:sz w:val="24"/>
                <w:szCs w:val="24"/>
              </w:rPr>
              <w:t>з особливостями (без проведення аукціону)</w:t>
            </w:r>
          </w:p>
        </w:tc>
      </w:tr>
      <w:tr w:rsidR="00754455" w14:paraId="39E045A9" w14:textId="77777777">
        <w:trPr>
          <w:trHeight w:val="240"/>
          <w:jc w:val="center"/>
        </w:trPr>
        <w:tc>
          <w:tcPr>
            <w:tcW w:w="705" w:type="dxa"/>
          </w:tcPr>
          <w:p w14:paraId="60C702AE" w14:textId="77777777" w:rsidR="00754455" w:rsidRDefault="00754455" w:rsidP="007544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DBEC8EB" w14:textId="77777777" w:rsidR="00754455" w:rsidRDefault="00754455" w:rsidP="007544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B2EB4F1" w14:textId="542F2C6C" w:rsidR="00754455" w:rsidRDefault="00754455" w:rsidP="00754455">
            <w:pPr>
              <w:jc w:val="both"/>
              <w:rPr>
                <w:rFonts w:ascii="Times New Roman" w:eastAsia="Times New Roman" w:hAnsi="Times New Roman" w:cs="Times New Roman"/>
                <w:sz w:val="24"/>
                <w:szCs w:val="24"/>
              </w:rPr>
            </w:pPr>
            <w:r w:rsidRPr="00765BD9">
              <w:rPr>
                <w:rFonts w:ascii="Times New Roman" w:eastAsia="Times New Roman" w:hAnsi="Times New Roman" w:cs="Times New Roman"/>
                <w:i/>
                <w:color w:val="000000"/>
                <w:sz w:val="24"/>
                <w:szCs w:val="24"/>
              </w:rPr>
              <w:t> </w:t>
            </w:r>
          </w:p>
        </w:tc>
      </w:tr>
      <w:tr w:rsidR="00754455" w14:paraId="21930E34" w14:textId="77777777" w:rsidTr="00CA705A">
        <w:trPr>
          <w:jc w:val="center"/>
        </w:trPr>
        <w:tc>
          <w:tcPr>
            <w:tcW w:w="705" w:type="dxa"/>
          </w:tcPr>
          <w:p w14:paraId="6BDD4281" w14:textId="77777777" w:rsidR="00754455" w:rsidRDefault="00754455" w:rsidP="007544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24D2E19" w14:textId="77777777" w:rsidR="00754455" w:rsidRDefault="00754455" w:rsidP="007544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vAlign w:val="center"/>
          </w:tcPr>
          <w:p w14:paraId="04B3D8DD" w14:textId="77777777" w:rsidR="00754455" w:rsidRPr="00765BD9" w:rsidRDefault="00754455" w:rsidP="00754455">
            <w:pPr>
              <w:contextualSpacing/>
              <w:rPr>
                <w:rFonts w:ascii="Times New Roman" w:hAnsi="Times New Roman"/>
                <w:sz w:val="24"/>
                <w:szCs w:val="24"/>
              </w:rPr>
            </w:pPr>
            <w:r w:rsidRPr="00765BD9">
              <w:rPr>
                <w:rFonts w:ascii="Times New Roman" w:hAnsi="Times New Roman"/>
                <w:sz w:val="28"/>
                <w:szCs w:val="28"/>
              </w:rPr>
              <w:t xml:space="preserve">код НК </w:t>
            </w:r>
            <w:r w:rsidRPr="00765BD9">
              <w:rPr>
                <w:rFonts w:ascii="Times New Roman" w:hAnsi="Times New Roman"/>
                <w:sz w:val="24"/>
                <w:szCs w:val="24"/>
              </w:rPr>
              <w:t xml:space="preserve">України ЄЗС ДК 021:2015: </w:t>
            </w:r>
          </w:p>
          <w:p w14:paraId="05EE49D4" w14:textId="02933F80" w:rsidR="00754455" w:rsidRPr="006735DF" w:rsidRDefault="00754455" w:rsidP="00754455">
            <w:pPr>
              <w:keepLines/>
              <w:autoSpaceDE w:val="0"/>
              <w:autoSpaceDN w:val="0"/>
              <w:jc w:val="both"/>
              <w:rPr>
                <w:rFonts w:ascii="Arial" w:hAnsi="Arial" w:cs="Arial"/>
                <w:b/>
                <w:bCs/>
                <w:spacing w:val="-3"/>
                <w:sz w:val="28"/>
                <w:szCs w:val="28"/>
              </w:rPr>
            </w:pPr>
            <w:r w:rsidRPr="00765BD9">
              <w:rPr>
                <w:rFonts w:ascii="Times New Roman" w:hAnsi="Times New Roman"/>
                <w:sz w:val="24"/>
                <w:szCs w:val="24"/>
              </w:rPr>
              <w:t>85110000-3 Послуги лікувальних закладів та супутні послуги</w:t>
            </w:r>
            <w:r w:rsidRPr="00765BD9">
              <w:rPr>
                <w:rFonts w:ascii="Times New Roman" w:hAnsi="Times New Roman"/>
                <w:b/>
                <w:sz w:val="24"/>
                <w:szCs w:val="24"/>
              </w:rPr>
              <w:t xml:space="preserve"> (</w:t>
            </w:r>
            <w:r w:rsidRPr="00765BD9">
              <w:rPr>
                <w:rFonts w:ascii="Times New Roman" w:hAnsi="Times New Roman"/>
                <w:sz w:val="24"/>
                <w:szCs w:val="24"/>
              </w:rPr>
              <w:t>Послуги хірургічних стаціонарних закладів)</w:t>
            </w:r>
          </w:p>
        </w:tc>
      </w:tr>
      <w:tr w:rsidR="00754455" w14:paraId="3F5172CA" w14:textId="77777777" w:rsidTr="00CA705A">
        <w:trPr>
          <w:trHeight w:val="1119"/>
          <w:jc w:val="center"/>
        </w:trPr>
        <w:tc>
          <w:tcPr>
            <w:tcW w:w="705" w:type="dxa"/>
          </w:tcPr>
          <w:p w14:paraId="21949F9C" w14:textId="77777777" w:rsidR="00754455" w:rsidRDefault="00754455" w:rsidP="007544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DBBD86B" w14:textId="77777777" w:rsidR="00754455" w:rsidRDefault="00754455" w:rsidP="007544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322E8FDA" w14:textId="65F7C13A" w:rsidR="00754455" w:rsidRDefault="00754455" w:rsidP="00754455">
            <w:pPr>
              <w:widowControl w:val="0"/>
              <w:ind w:right="120"/>
              <w:jc w:val="both"/>
              <w:rPr>
                <w:rFonts w:ascii="Times New Roman" w:eastAsia="Times New Roman" w:hAnsi="Times New Roman" w:cs="Times New Roman"/>
                <w:i/>
                <w:color w:val="FF0000"/>
                <w:sz w:val="24"/>
                <w:szCs w:val="24"/>
                <w:highlight w:val="yellow"/>
              </w:rPr>
            </w:pPr>
            <w:r w:rsidRPr="00765BD9">
              <w:rPr>
                <w:rFonts w:ascii="Times New Roman" w:hAnsi="Times New Roman"/>
                <w:sz w:val="24"/>
              </w:rPr>
              <w:t>Поділ предмета закупівлі на лоти не передбачений</w:t>
            </w:r>
          </w:p>
        </w:tc>
      </w:tr>
      <w:tr w:rsidR="00754455" w14:paraId="6D4F864F" w14:textId="77777777" w:rsidTr="00CA705A">
        <w:trPr>
          <w:trHeight w:val="1119"/>
          <w:jc w:val="center"/>
        </w:trPr>
        <w:tc>
          <w:tcPr>
            <w:tcW w:w="705" w:type="dxa"/>
          </w:tcPr>
          <w:p w14:paraId="32AD8BFF" w14:textId="77777777" w:rsidR="00754455" w:rsidRDefault="00754455" w:rsidP="007544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6E07C98" w14:textId="77777777" w:rsidR="00754455" w:rsidRDefault="00754455" w:rsidP="00754455">
            <w:pPr>
              <w:widowControl w:val="0"/>
              <w:rPr>
                <w:rFonts w:ascii="Times New Roman" w:eastAsia="Times New Roman" w:hAnsi="Times New Roman" w:cs="Times New Roman"/>
                <w:color w:val="000000"/>
                <w:sz w:val="24"/>
                <w:szCs w:val="24"/>
                <w:highlight w:val="yellow"/>
              </w:rPr>
            </w:pPr>
            <w:r w:rsidRPr="0067357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vAlign w:val="center"/>
          </w:tcPr>
          <w:p w14:paraId="631665E2" w14:textId="6CBCC2F5" w:rsidR="00754455" w:rsidRDefault="00754455" w:rsidP="00754455">
            <w:pPr>
              <w:widowControl w:val="0"/>
              <w:ind w:right="120"/>
              <w:jc w:val="both"/>
              <w:rPr>
                <w:rFonts w:ascii="Times New Roman" w:eastAsia="Times New Roman" w:hAnsi="Times New Roman" w:cs="Times New Roman"/>
                <w:i/>
                <w:color w:val="4A86E8"/>
                <w:sz w:val="24"/>
                <w:szCs w:val="24"/>
                <w:highlight w:val="white"/>
              </w:rPr>
            </w:pPr>
            <w:r w:rsidRPr="00765BD9">
              <w:rPr>
                <w:rFonts w:ascii="Times New Roman" w:hAnsi="Times New Roman"/>
                <w:sz w:val="24"/>
              </w:rPr>
              <w:t xml:space="preserve">За місцезнаходженням лікувальної бази Переможця відповідно до </w:t>
            </w:r>
            <w:r w:rsidRPr="00765BD9">
              <w:rPr>
                <w:rFonts w:ascii="Times New Roman" w:hAnsi="Times New Roman"/>
                <w:b/>
                <w:sz w:val="24"/>
              </w:rPr>
              <w:t>Додатку 2</w:t>
            </w:r>
            <w:r w:rsidRPr="00765BD9">
              <w:rPr>
                <w:rFonts w:ascii="Times New Roman" w:hAnsi="Times New Roman"/>
                <w:sz w:val="24"/>
              </w:rPr>
              <w:t xml:space="preserve"> тендерної документації</w:t>
            </w:r>
          </w:p>
        </w:tc>
      </w:tr>
      <w:tr w:rsidR="00754455" w14:paraId="02D88EE2" w14:textId="77777777" w:rsidTr="00CA705A">
        <w:trPr>
          <w:trHeight w:val="645"/>
          <w:jc w:val="center"/>
        </w:trPr>
        <w:tc>
          <w:tcPr>
            <w:tcW w:w="705" w:type="dxa"/>
          </w:tcPr>
          <w:p w14:paraId="1EE08487" w14:textId="77777777" w:rsidR="00754455" w:rsidRDefault="00754455" w:rsidP="007544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490463" w14:textId="77777777" w:rsidR="00754455" w:rsidRDefault="00754455" w:rsidP="007544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w:t>
            </w:r>
          </w:p>
        </w:tc>
        <w:tc>
          <w:tcPr>
            <w:tcW w:w="6420" w:type="dxa"/>
            <w:vAlign w:val="center"/>
          </w:tcPr>
          <w:p w14:paraId="568032CA" w14:textId="77777777" w:rsidR="00754455" w:rsidRPr="00765BD9" w:rsidRDefault="00754455" w:rsidP="00754455">
            <w:pPr>
              <w:jc w:val="both"/>
              <w:rPr>
                <w:rFonts w:ascii="Times New Roman" w:hAnsi="Times New Roman"/>
                <w:sz w:val="24"/>
              </w:rPr>
            </w:pPr>
            <w:r w:rsidRPr="00765BD9">
              <w:rPr>
                <w:rFonts w:ascii="Times New Roman" w:hAnsi="Times New Roman"/>
                <w:bCs/>
                <w:sz w:val="24"/>
              </w:rPr>
              <w:t>З моменту укладання договору до 31.12.2023 року</w:t>
            </w:r>
          </w:p>
          <w:p w14:paraId="5A3A1F88" w14:textId="20902FA3" w:rsidR="00754455" w:rsidRDefault="00754455" w:rsidP="00754455">
            <w:pPr>
              <w:widowControl w:val="0"/>
              <w:rPr>
                <w:rFonts w:ascii="Times New Roman" w:eastAsia="Times New Roman" w:hAnsi="Times New Roman" w:cs="Times New Roman"/>
                <w:sz w:val="24"/>
                <w:szCs w:val="24"/>
              </w:rPr>
            </w:pPr>
          </w:p>
        </w:tc>
      </w:tr>
      <w:tr w:rsidR="00754455" w14:paraId="202BF56C" w14:textId="77777777">
        <w:trPr>
          <w:trHeight w:val="841"/>
          <w:jc w:val="center"/>
        </w:trPr>
        <w:tc>
          <w:tcPr>
            <w:tcW w:w="705" w:type="dxa"/>
          </w:tcPr>
          <w:p w14:paraId="48EE2BD9" w14:textId="77777777" w:rsidR="00754455" w:rsidRDefault="00754455" w:rsidP="007544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74150311" w14:textId="77777777" w:rsidR="00754455" w:rsidRDefault="00754455" w:rsidP="007544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5238ED9" w14:textId="4168D929" w:rsidR="00754455" w:rsidRDefault="00754455" w:rsidP="00754455">
            <w:pPr>
              <w:widowControl w:val="0"/>
              <w:ind w:right="140"/>
              <w:jc w:val="both"/>
              <w:rPr>
                <w:rFonts w:ascii="Times New Roman" w:eastAsia="Times New Roman" w:hAnsi="Times New Roman" w:cs="Times New Roman"/>
                <w:sz w:val="24"/>
                <w:szCs w:val="24"/>
              </w:rPr>
            </w:pPr>
            <w:r w:rsidRPr="00765BD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D3927" w14:paraId="6170ACCF" w14:textId="77777777">
        <w:trPr>
          <w:trHeight w:val="1119"/>
          <w:jc w:val="center"/>
        </w:trPr>
        <w:tc>
          <w:tcPr>
            <w:tcW w:w="705" w:type="dxa"/>
          </w:tcPr>
          <w:p w14:paraId="5172FADD"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30EC6D4"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8EE84FD" w14:textId="77777777" w:rsidR="003D3927" w:rsidRDefault="003D39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D3927" w14:paraId="23A361F9" w14:textId="77777777">
        <w:trPr>
          <w:trHeight w:val="1119"/>
          <w:jc w:val="center"/>
        </w:trPr>
        <w:tc>
          <w:tcPr>
            <w:tcW w:w="705" w:type="dxa"/>
          </w:tcPr>
          <w:p w14:paraId="3AA2654E"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3152E97"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EA914BF"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78DBE94"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D5006B"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7DDBBF"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063DDD1" w14:textId="77777777" w:rsidR="003D3927" w:rsidRDefault="003D39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24173F2"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09B64D"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D3927" w14:paraId="48F91AEC" w14:textId="77777777">
        <w:trPr>
          <w:trHeight w:val="501"/>
          <w:jc w:val="center"/>
        </w:trPr>
        <w:tc>
          <w:tcPr>
            <w:tcW w:w="9960" w:type="dxa"/>
            <w:gridSpan w:val="3"/>
            <w:vAlign w:val="center"/>
          </w:tcPr>
          <w:p w14:paraId="4DF24833" w14:textId="77777777" w:rsidR="003D3927" w:rsidRDefault="003D3927">
            <w:pPr>
              <w:widowControl w:val="0"/>
              <w:jc w:val="center"/>
              <w:rPr>
                <w:rFonts w:ascii="Times New Roman" w:eastAsia="Times New Roman" w:hAnsi="Times New Roman" w:cs="Times New Roman"/>
                <w:b/>
                <w:color w:val="000000"/>
                <w:sz w:val="24"/>
                <w:szCs w:val="24"/>
              </w:rPr>
            </w:pPr>
          </w:p>
          <w:p w14:paraId="62C8B5F3"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D3927" w14:paraId="7845ED59" w14:textId="77777777">
        <w:trPr>
          <w:trHeight w:val="1975"/>
          <w:jc w:val="center"/>
        </w:trPr>
        <w:tc>
          <w:tcPr>
            <w:tcW w:w="705" w:type="dxa"/>
          </w:tcPr>
          <w:p w14:paraId="178A9BF0"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B8D159D" w14:textId="77777777" w:rsidR="003D3927" w:rsidRDefault="003D39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E82F031"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0455E91"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49C78E"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9795533"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EC64B5C" w14:textId="77777777" w:rsidR="003D3927" w:rsidRDefault="003D39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D3927" w14:paraId="588C5663" w14:textId="77777777">
        <w:trPr>
          <w:trHeight w:val="1119"/>
          <w:jc w:val="center"/>
        </w:trPr>
        <w:tc>
          <w:tcPr>
            <w:tcW w:w="705" w:type="dxa"/>
          </w:tcPr>
          <w:p w14:paraId="2DAF62DF"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C70E273"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1AC1CA9"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54455">
              <w:rPr>
                <w:rFonts w:ascii="Times New Roman" w:eastAsia="Times New Roman" w:hAnsi="Times New Roman" w:cs="Times New Roman"/>
                <w:sz w:val="24"/>
                <w:szCs w:val="24"/>
              </w:rPr>
              <w:t>продовжується замовником в електронній системі закупівель,</w:t>
            </w:r>
            <w:r w:rsidR="0028079F" w:rsidRPr="00754455">
              <w:rPr>
                <w:rFonts w:ascii="Times New Roman" w:eastAsia="Times New Roman" w:hAnsi="Times New Roman" w:cs="Times New Roman"/>
                <w:sz w:val="24"/>
                <w:szCs w:val="24"/>
              </w:rPr>
              <w:t xml:space="preserve"> а саме в оголошенні про проведення відкритих торгів, таким чином,</w:t>
            </w:r>
            <w:r w:rsidRPr="00754455">
              <w:rPr>
                <w:rFonts w:ascii="Times New Roman" w:eastAsia="Times New Roman" w:hAnsi="Times New Roman" w:cs="Times New Roman"/>
                <w:sz w:val="24"/>
                <w:szCs w:val="24"/>
              </w:rPr>
              <w:t xml:space="preserve"> щ</w:t>
            </w:r>
            <w:r>
              <w:rPr>
                <w:rFonts w:ascii="Times New Roman" w:eastAsia="Times New Roman" w:hAnsi="Times New Roman" w:cs="Times New Roman"/>
                <w:sz w:val="24"/>
                <w:szCs w:val="24"/>
                <w:highlight w:val="white"/>
              </w:rPr>
              <w:t>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D452CA"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78EF97"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D3927" w14:paraId="0DE8279A" w14:textId="77777777">
        <w:trPr>
          <w:trHeight w:val="480"/>
          <w:jc w:val="center"/>
        </w:trPr>
        <w:tc>
          <w:tcPr>
            <w:tcW w:w="9960" w:type="dxa"/>
            <w:gridSpan w:val="3"/>
            <w:vAlign w:val="center"/>
          </w:tcPr>
          <w:p w14:paraId="1ADAE856" w14:textId="77777777" w:rsidR="003D3927" w:rsidRDefault="003D3927">
            <w:pPr>
              <w:widowControl w:val="0"/>
              <w:jc w:val="center"/>
              <w:rPr>
                <w:rFonts w:ascii="Times New Roman" w:eastAsia="Times New Roman" w:hAnsi="Times New Roman" w:cs="Times New Roman"/>
                <w:b/>
                <w:color w:val="000000"/>
                <w:sz w:val="24"/>
                <w:szCs w:val="24"/>
              </w:rPr>
            </w:pPr>
          </w:p>
          <w:p w14:paraId="5B0FF2F2"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D3927" w14:paraId="46EC07CA" w14:textId="77777777">
        <w:trPr>
          <w:trHeight w:val="1119"/>
          <w:jc w:val="center"/>
        </w:trPr>
        <w:tc>
          <w:tcPr>
            <w:tcW w:w="705" w:type="dxa"/>
          </w:tcPr>
          <w:p w14:paraId="1E43F1D3"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2FA0EBF1"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B88508C" w14:textId="77777777" w:rsidR="003D3927" w:rsidRPr="00754455" w:rsidRDefault="003D39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422D08" w:rsidRPr="00754455">
              <w:rPr>
                <w:rFonts w:ascii="Times New Roman" w:eastAsia="Times New Roman" w:hAnsi="Times New Roman" w:cs="Times New Roman"/>
                <w:i/>
                <w:sz w:val="24"/>
                <w:szCs w:val="24"/>
              </w:rPr>
              <w:t>першої,</w:t>
            </w:r>
            <w:r w:rsidRPr="00754455">
              <w:rPr>
                <w:rFonts w:ascii="Times New Roman" w:eastAsia="Times New Roman" w:hAnsi="Times New Roman" w:cs="Times New Roman"/>
                <w:i/>
                <w:sz w:val="24"/>
                <w:szCs w:val="24"/>
              </w:rPr>
              <w:t xml:space="preserve">четвертої, шостої та сьомої статті 26 Закону. </w:t>
            </w:r>
          </w:p>
          <w:p w14:paraId="4786D616" w14:textId="77777777" w:rsidR="003D3927" w:rsidRPr="00754455" w:rsidRDefault="00422D08">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54455">
                <w:rPr>
                  <w:rFonts w:ascii="Times New Roman" w:eastAsia="Times New Roman" w:hAnsi="Times New Roman" w:cs="Times New Roman"/>
                  <w:color w:val="000000" w:themeColor="text1"/>
                  <w:sz w:val="24"/>
                  <w:szCs w:val="24"/>
                </w:rPr>
                <w:t>пункті 47</w:t>
              </w:r>
            </w:hyperlink>
            <w:r w:rsidRPr="00754455">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CFF1EC" w14:textId="77777777" w:rsidR="003D3927" w:rsidRPr="00754455" w:rsidRDefault="003D3927">
            <w:pPr>
              <w:widowControl w:val="0"/>
              <w:numPr>
                <w:ilvl w:val="0"/>
                <w:numId w:val="3"/>
              </w:numPr>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4455">
              <w:rPr>
                <w:rFonts w:ascii="Times New Roman" w:eastAsia="Times New Roman" w:hAnsi="Times New Roman" w:cs="Times New Roman"/>
                <w:b/>
                <w:i/>
                <w:sz w:val="24"/>
                <w:szCs w:val="24"/>
              </w:rPr>
              <w:t>згідно</w:t>
            </w:r>
            <w:r w:rsidRPr="00754455">
              <w:rPr>
                <w:rFonts w:ascii="Times New Roman" w:eastAsia="Times New Roman" w:hAnsi="Times New Roman" w:cs="Times New Roman"/>
                <w:sz w:val="24"/>
                <w:szCs w:val="24"/>
              </w:rPr>
              <w:t xml:space="preserve"> з </w:t>
            </w:r>
            <w:r w:rsidRPr="00754455">
              <w:rPr>
                <w:rFonts w:ascii="Times New Roman" w:eastAsia="Times New Roman" w:hAnsi="Times New Roman" w:cs="Times New Roman"/>
                <w:b/>
                <w:i/>
                <w:sz w:val="24"/>
                <w:szCs w:val="24"/>
              </w:rPr>
              <w:t>Додатком 1</w:t>
            </w:r>
            <w:r w:rsidRPr="00754455">
              <w:rPr>
                <w:rFonts w:ascii="Times New Roman" w:eastAsia="Times New Roman" w:hAnsi="Times New Roman" w:cs="Times New Roman"/>
                <w:sz w:val="24"/>
                <w:szCs w:val="24"/>
              </w:rPr>
              <w:t xml:space="preserve"> до цієї тендерної документації;</w:t>
            </w:r>
          </w:p>
          <w:p w14:paraId="36809BBD" w14:textId="77777777" w:rsidR="003D3927" w:rsidRPr="00754455" w:rsidRDefault="003D3927">
            <w:pPr>
              <w:widowControl w:val="0"/>
              <w:numPr>
                <w:ilvl w:val="0"/>
                <w:numId w:val="3"/>
              </w:numPr>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 xml:space="preserve">інформацією щодо відсутності підстав, установлених </w:t>
            </w:r>
            <w:r w:rsidR="00E46C11" w:rsidRPr="00754455">
              <w:rPr>
                <w:rFonts w:ascii="Times New Roman" w:eastAsia="Times New Roman" w:hAnsi="Times New Roman" w:cs="Times New Roman"/>
                <w:sz w:val="24"/>
                <w:szCs w:val="24"/>
              </w:rPr>
              <w:t>в пункті</w:t>
            </w:r>
            <w:r w:rsidRPr="00754455">
              <w:rPr>
                <w:rFonts w:ascii="Times New Roman" w:eastAsia="Times New Roman" w:hAnsi="Times New Roman" w:cs="Times New Roman"/>
                <w:sz w:val="24"/>
                <w:szCs w:val="24"/>
              </w:rPr>
              <w:t xml:space="preserve"> </w:t>
            </w:r>
            <w:r w:rsidR="00E46C11" w:rsidRPr="00754455">
              <w:rPr>
                <w:rFonts w:ascii="Times New Roman" w:eastAsia="Times New Roman" w:hAnsi="Times New Roman" w:cs="Times New Roman"/>
                <w:sz w:val="24"/>
                <w:szCs w:val="24"/>
              </w:rPr>
              <w:t>47 Особливостей</w:t>
            </w:r>
            <w:r w:rsidRPr="00754455">
              <w:rPr>
                <w:rFonts w:ascii="Times New Roman" w:eastAsia="Times New Roman" w:hAnsi="Times New Roman" w:cs="Times New Roman"/>
                <w:sz w:val="24"/>
                <w:szCs w:val="24"/>
              </w:rPr>
              <w:t xml:space="preserve">, – </w:t>
            </w:r>
            <w:r w:rsidRPr="00754455">
              <w:rPr>
                <w:rFonts w:ascii="Times New Roman" w:eastAsia="Times New Roman" w:hAnsi="Times New Roman" w:cs="Times New Roman"/>
                <w:b/>
                <w:i/>
                <w:sz w:val="24"/>
                <w:szCs w:val="24"/>
              </w:rPr>
              <w:t>згідно з Додатком 1</w:t>
            </w:r>
            <w:r w:rsidRPr="00754455">
              <w:rPr>
                <w:rFonts w:ascii="Times New Roman" w:eastAsia="Times New Roman" w:hAnsi="Times New Roman" w:cs="Times New Roman"/>
                <w:sz w:val="24"/>
                <w:szCs w:val="24"/>
              </w:rPr>
              <w:t xml:space="preserve"> до цієї тендерної документації;</w:t>
            </w:r>
          </w:p>
          <w:p w14:paraId="7EE3738E" w14:textId="77777777" w:rsidR="00E46C11" w:rsidRPr="00E46C11" w:rsidRDefault="00E46C11" w:rsidP="00E46C1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E46C11">
              <w:rPr>
                <w:rFonts w:ascii="Times New Roman" w:eastAsia="Times New Roman" w:hAnsi="Times New Roman" w:cs="Times New Roman"/>
                <w:color w:val="000000" w:themeColor="text1"/>
                <w:sz w:val="24"/>
                <w:szCs w:val="24"/>
                <w:highlight w:val="white"/>
              </w:rPr>
              <w:t xml:space="preserve"> </w:t>
            </w:r>
            <w:hyperlink r:id="rId10" w:anchor="n159">
              <w:r w:rsidRPr="00E46C11">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6D4FCE1" w14:textId="77777777" w:rsidR="003D3927" w:rsidRPr="00F7071E" w:rsidRDefault="003D3927">
            <w:pPr>
              <w:widowControl w:val="0"/>
              <w:numPr>
                <w:ilvl w:val="0"/>
                <w:numId w:val="3"/>
              </w:numPr>
              <w:jc w:val="both"/>
              <w:rPr>
                <w:rFonts w:ascii="Times New Roman" w:eastAsia="Times New Roman" w:hAnsi="Times New Roman" w:cs="Times New Roman"/>
                <w:sz w:val="24"/>
                <w:szCs w:val="24"/>
              </w:rPr>
            </w:pPr>
            <w:r w:rsidRPr="006735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F7071E">
              <w:rPr>
                <w:rFonts w:ascii="Times New Roman" w:eastAsia="Times New Roman" w:hAnsi="Times New Roman" w:cs="Times New Roman"/>
                <w:sz w:val="24"/>
                <w:szCs w:val="24"/>
              </w:rPr>
              <w:t xml:space="preserve">вимогам </w:t>
            </w:r>
            <w:r w:rsidRPr="00F7071E">
              <w:rPr>
                <w:rFonts w:ascii="Times New Roman" w:eastAsia="Times New Roman" w:hAnsi="Times New Roman" w:cs="Times New Roman"/>
                <w:i/>
                <w:sz w:val="24"/>
                <w:szCs w:val="24"/>
              </w:rPr>
              <w:t>(у разі встановлення даної вимоги),</w:t>
            </w:r>
            <w:r w:rsidRPr="00F7071E">
              <w:rPr>
                <w:rFonts w:ascii="Times New Roman" w:eastAsia="Times New Roman" w:hAnsi="Times New Roman" w:cs="Times New Roman"/>
                <w:sz w:val="24"/>
                <w:szCs w:val="24"/>
              </w:rPr>
              <w:t xml:space="preserve"> — </w:t>
            </w:r>
            <w:r w:rsidRPr="00F7071E">
              <w:rPr>
                <w:rFonts w:ascii="Times New Roman" w:eastAsia="Times New Roman" w:hAnsi="Times New Roman" w:cs="Times New Roman"/>
                <w:b/>
                <w:i/>
                <w:sz w:val="24"/>
                <w:szCs w:val="24"/>
              </w:rPr>
              <w:t>згідно з Додатком 2</w:t>
            </w:r>
            <w:r w:rsidRPr="00F7071E">
              <w:rPr>
                <w:rFonts w:ascii="Times New Roman" w:eastAsia="Times New Roman" w:hAnsi="Times New Roman" w:cs="Times New Roman"/>
                <w:sz w:val="24"/>
                <w:szCs w:val="24"/>
              </w:rPr>
              <w:t xml:space="preserve"> до тендерної документації;</w:t>
            </w:r>
          </w:p>
          <w:p w14:paraId="63F62BF6" w14:textId="77777777" w:rsidR="003D3927" w:rsidRPr="00673573" w:rsidRDefault="003D3927">
            <w:pPr>
              <w:widowControl w:val="0"/>
              <w:numPr>
                <w:ilvl w:val="0"/>
                <w:numId w:val="3"/>
              </w:numPr>
              <w:jc w:val="both"/>
              <w:rPr>
                <w:rFonts w:ascii="Times New Roman" w:eastAsia="Times New Roman" w:hAnsi="Times New Roman" w:cs="Times New Roman"/>
                <w:sz w:val="24"/>
                <w:szCs w:val="24"/>
              </w:rPr>
            </w:pPr>
            <w:r w:rsidRPr="00F7071E">
              <w:rPr>
                <w:rFonts w:ascii="Times New Roman" w:eastAsia="Times New Roman" w:hAnsi="Times New Roman" w:cs="Times New Roman"/>
                <w:sz w:val="24"/>
                <w:szCs w:val="24"/>
              </w:rPr>
              <w:t>інформацією щодо</w:t>
            </w:r>
            <w:r w:rsidRPr="00673573">
              <w:rPr>
                <w:rFonts w:ascii="Times New Roman" w:eastAsia="Times New Roman" w:hAnsi="Times New Roman" w:cs="Times New Roman"/>
                <w:sz w:val="24"/>
                <w:szCs w:val="24"/>
              </w:rPr>
              <w:t xml:space="preserve"> кожного  </w:t>
            </w:r>
            <w:r w:rsidRPr="00E13DAB">
              <w:rPr>
                <w:rFonts w:ascii="Times New Roman" w:eastAsia="Times New Roman" w:hAnsi="Times New Roman" w:cs="Times New Roman"/>
                <w:sz w:val="24"/>
                <w:szCs w:val="24"/>
              </w:rPr>
              <w:t xml:space="preserve">субпідрядника/ співвиконавця </w:t>
            </w:r>
            <w:r w:rsidRPr="00673573">
              <w:rPr>
                <w:rFonts w:ascii="Times New Roman" w:eastAsia="Times New Roman" w:hAnsi="Times New Roman" w:cs="Times New Roman"/>
                <w:sz w:val="24"/>
                <w:szCs w:val="24"/>
              </w:rPr>
              <w:t xml:space="preserve">у разі залучення (відповідно до п. 7 «Інформація про </w:t>
            </w:r>
            <w:r w:rsidRPr="00E13DAB">
              <w:rPr>
                <w:rFonts w:ascii="Times New Roman" w:eastAsia="Times New Roman" w:hAnsi="Times New Roman" w:cs="Times New Roman"/>
                <w:sz w:val="24"/>
                <w:szCs w:val="24"/>
              </w:rPr>
              <w:t>субпідрядника/співвиконавця</w:t>
            </w:r>
            <w:r w:rsidRPr="00673573">
              <w:rPr>
                <w:rFonts w:ascii="Times New Roman" w:eastAsia="Times New Roman" w:hAnsi="Times New Roman" w:cs="Times New Roman"/>
                <w:sz w:val="24"/>
                <w:szCs w:val="24"/>
              </w:rPr>
              <w:t>» даного Розділу);</w:t>
            </w:r>
          </w:p>
          <w:p w14:paraId="76016FAE" w14:textId="77777777" w:rsidR="003D3927" w:rsidRDefault="003D39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02654F5" w14:textId="77777777" w:rsidR="003D3927" w:rsidRDefault="003D39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9960076"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A9C9752" w14:textId="77777777" w:rsidR="003D3927" w:rsidRDefault="003D39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465E036" w14:textId="77777777" w:rsidR="003D3927" w:rsidRPr="00673573" w:rsidRDefault="003D3927">
            <w:pPr>
              <w:widowControl w:val="0"/>
              <w:jc w:val="both"/>
              <w:rPr>
                <w:rFonts w:ascii="Times New Roman" w:eastAsia="Times New Roman" w:hAnsi="Times New Roman" w:cs="Times New Roman"/>
                <w:b/>
                <w:sz w:val="24"/>
                <w:szCs w:val="24"/>
              </w:rPr>
            </w:pPr>
            <w:r w:rsidRPr="0067357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572CAA" w14:textId="77777777" w:rsidR="003D3927" w:rsidRDefault="003D3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25966AD"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C4CA6C"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966753" w14:textId="77777777" w:rsidR="003D3927" w:rsidRDefault="003D39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706D00A"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B67F742"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E8580E9"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2AF2DA2"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576622A"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A0B595"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562E42E"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D88463"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5BB556"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488952"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C8E9F9"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C4F7D5"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648251"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83266"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225C8"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D04260"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8F12C0"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CF1A3A"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2E1209"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76E3D8" w14:textId="77777777" w:rsidR="003D3927" w:rsidRDefault="003D39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00FC9FB"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28C48D55"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76EC621"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FB3A813"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A438A56"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1EF03E" w14:textId="77777777" w:rsidR="0035090D"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9F33CB0" w14:textId="77777777" w:rsidR="003D3927" w:rsidRDefault="003D39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6BEE53" w14:textId="77777777" w:rsidR="003D3927" w:rsidRDefault="003D39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EA2BD71" w14:textId="77777777" w:rsidR="003D3927" w:rsidRDefault="003D392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44A8958" w14:textId="77777777" w:rsidR="003D3927" w:rsidRDefault="003D3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A83C105" w14:textId="77777777" w:rsidR="003D3927" w:rsidRDefault="003D3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13D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13DAB">
              <w:rPr>
                <w:rFonts w:ascii="Times New Roman" w:eastAsia="Times New Roman" w:hAnsi="Times New Roman" w:cs="Times New Roman"/>
                <w:b/>
                <w:sz w:val="24"/>
                <w:szCs w:val="24"/>
              </w:rPr>
              <w:t>сом (УЕП)</w:t>
            </w:r>
            <w:r w:rsidRPr="00E13DAB">
              <w:rPr>
                <w:rFonts w:ascii="Times New Roman" w:eastAsia="Times New Roman" w:hAnsi="Times New Roman" w:cs="Times New Roman"/>
                <w:b/>
                <w:color w:val="000000"/>
                <w:sz w:val="24"/>
                <w:szCs w:val="24"/>
              </w:rPr>
              <w:t>;</w:t>
            </w:r>
          </w:p>
          <w:p w14:paraId="2B90C4AB" w14:textId="77777777" w:rsidR="003D3927" w:rsidRPr="00754455" w:rsidRDefault="003D3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w:t>
            </w:r>
            <w:r w:rsidRPr="00754455">
              <w:rPr>
                <w:rFonts w:ascii="Times New Roman" w:eastAsia="Times New Roman" w:hAnsi="Times New Roman" w:cs="Times New Roman"/>
                <w:b/>
                <w:color w:val="000000"/>
                <w:sz w:val="24"/>
                <w:szCs w:val="24"/>
              </w:rPr>
              <w:t>документи, потрібно накласти КЕП/УЕП на тендерну пропозицію в цілому та на кожен електронний документ окремо.</w:t>
            </w:r>
          </w:p>
          <w:p w14:paraId="6BD5A4AB" w14:textId="77777777" w:rsidR="003D3927" w:rsidRPr="00754455" w:rsidRDefault="003D3927">
            <w:pPr>
              <w:jc w:val="both"/>
              <w:rPr>
                <w:rFonts w:ascii="Times New Roman" w:eastAsia="Times New Roman" w:hAnsi="Times New Roman" w:cs="Times New Roman"/>
                <w:b/>
                <w:color w:val="000000"/>
                <w:sz w:val="24"/>
                <w:szCs w:val="24"/>
              </w:rPr>
            </w:pPr>
            <w:r w:rsidRPr="00754455">
              <w:rPr>
                <w:rFonts w:ascii="Times New Roman" w:eastAsia="Times New Roman" w:hAnsi="Times New Roman" w:cs="Times New Roman"/>
                <w:b/>
                <w:color w:val="000000"/>
                <w:sz w:val="24"/>
                <w:szCs w:val="24"/>
              </w:rPr>
              <w:t>Винятки:</w:t>
            </w:r>
          </w:p>
          <w:p w14:paraId="7E1B1812" w14:textId="77777777" w:rsidR="003D3927" w:rsidRPr="00754455" w:rsidRDefault="003D3927">
            <w:pPr>
              <w:jc w:val="both"/>
              <w:rPr>
                <w:rFonts w:ascii="Times New Roman" w:eastAsia="Times New Roman" w:hAnsi="Times New Roman" w:cs="Times New Roman"/>
                <w:b/>
                <w:color w:val="000000"/>
                <w:sz w:val="24"/>
                <w:szCs w:val="24"/>
              </w:rPr>
            </w:pPr>
            <w:r w:rsidRPr="007544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07776BA" w14:textId="77777777" w:rsidR="003D3927" w:rsidRPr="00754455" w:rsidRDefault="003D3927">
            <w:pPr>
              <w:widowControl w:val="0"/>
              <w:jc w:val="both"/>
              <w:rPr>
                <w:rFonts w:ascii="Times New Roman" w:eastAsia="Times New Roman" w:hAnsi="Times New Roman" w:cs="Times New Roman"/>
                <w:b/>
                <w:color w:val="000000"/>
                <w:sz w:val="24"/>
                <w:szCs w:val="24"/>
              </w:rPr>
            </w:pPr>
            <w:r w:rsidRPr="0075445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212B814" w14:textId="77777777" w:rsidR="003D3927" w:rsidRPr="00754455" w:rsidRDefault="003D3927">
            <w:pPr>
              <w:widowControl w:val="0"/>
              <w:ind w:left="40" w:hanging="20"/>
              <w:jc w:val="both"/>
              <w:rPr>
                <w:rFonts w:ascii="Times New Roman" w:eastAsia="Times New Roman" w:hAnsi="Times New Roman" w:cs="Times New Roman"/>
                <w:b/>
                <w:sz w:val="24"/>
                <w:szCs w:val="24"/>
              </w:rPr>
            </w:pPr>
            <w:r w:rsidRPr="00754455">
              <w:rPr>
                <w:rFonts w:ascii="Times New Roman" w:eastAsia="Times New Roman" w:hAnsi="Times New Roman" w:cs="Times New Roman"/>
                <w:b/>
                <w:color w:val="000000"/>
                <w:sz w:val="24"/>
                <w:szCs w:val="24"/>
              </w:rPr>
              <w:t xml:space="preserve">Замовник не вимагає від учасників засвідчувати </w:t>
            </w:r>
            <w:r w:rsidRPr="00754455">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5445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CB082" w14:textId="77777777" w:rsidR="003D3927" w:rsidRPr="00754455" w:rsidRDefault="003D3927">
            <w:pPr>
              <w:widowControl w:val="0"/>
              <w:ind w:left="40" w:hanging="20"/>
              <w:jc w:val="both"/>
              <w:rPr>
                <w:rFonts w:ascii="Times New Roman" w:eastAsia="Times New Roman" w:hAnsi="Times New Roman" w:cs="Times New Roman"/>
                <w:b/>
                <w:color w:val="000000"/>
                <w:sz w:val="24"/>
                <w:szCs w:val="24"/>
              </w:rPr>
            </w:pPr>
            <w:r w:rsidRPr="007544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47C2B84" w14:textId="77777777" w:rsidR="003D3927" w:rsidRPr="00754455" w:rsidRDefault="003D392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5445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54455">
              <w:rPr>
                <w:rFonts w:ascii="Times New Roman" w:eastAsia="Times New Roman" w:hAnsi="Times New Roman" w:cs="Times New Roman"/>
                <w:color w:val="0D0D0D"/>
                <w:sz w:val="24"/>
                <w:szCs w:val="24"/>
              </w:rPr>
              <w:t xml:space="preserve"> </w:t>
            </w:r>
          </w:p>
          <w:p w14:paraId="1A9E3AF3" w14:textId="77777777" w:rsidR="003D3927" w:rsidRPr="00754455" w:rsidRDefault="003D3927">
            <w:pPr>
              <w:widowControl w:val="0"/>
              <w:jc w:val="both"/>
              <w:rPr>
                <w:rFonts w:ascii="Times New Roman" w:eastAsia="Times New Roman" w:hAnsi="Times New Roman" w:cs="Times New Roman"/>
                <w:sz w:val="24"/>
                <w:szCs w:val="24"/>
              </w:rPr>
            </w:pPr>
            <w:bookmarkStart w:id="3" w:name="_heading=h.hjqm8skarbdr" w:colFirst="0" w:colLast="0"/>
            <w:bookmarkEnd w:id="3"/>
            <w:r w:rsidRPr="0075445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3484781" w14:textId="77777777" w:rsidR="003D3927" w:rsidRDefault="003D3927">
            <w:pPr>
              <w:widowControl w:val="0"/>
              <w:jc w:val="both"/>
              <w:rPr>
                <w:rFonts w:ascii="Times New Roman" w:eastAsia="Times New Roman" w:hAnsi="Times New Roman" w:cs="Times New Roman"/>
                <w:sz w:val="24"/>
                <w:szCs w:val="24"/>
              </w:rPr>
            </w:pPr>
            <w:bookmarkStart w:id="4" w:name="_heading=h.ftj7vaqoric" w:colFirst="0" w:colLast="0"/>
            <w:bookmarkEnd w:id="4"/>
            <w:r w:rsidRPr="00754455">
              <w:rPr>
                <w:rFonts w:ascii="Times New Roman" w:eastAsia="Times New Roman" w:hAnsi="Times New Roman" w:cs="Times New Roman"/>
                <w:sz w:val="24"/>
                <w:szCs w:val="24"/>
              </w:rPr>
              <w:t>Кожен учасник має право подати тільки одну тендерну пропозицію</w:t>
            </w:r>
            <w:r w:rsidRPr="00754455">
              <w:rPr>
                <w:rFonts w:ascii="Times New Roman" w:eastAsia="Times New Roman" w:hAnsi="Times New Roman" w:cs="Times New Roman"/>
                <w:b/>
                <w:sz w:val="24"/>
                <w:szCs w:val="24"/>
              </w:rPr>
              <w:t xml:space="preserve"> </w:t>
            </w:r>
            <w:r w:rsidRPr="0075445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54455">
              <w:rPr>
                <w:rFonts w:ascii="Times New Roman" w:eastAsia="Times New Roman" w:hAnsi="Times New Roman" w:cs="Times New Roman"/>
                <w:i/>
                <w:sz w:val="24"/>
                <w:szCs w:val="24"/>
              </w:rPr>
              <w:t>(у разі здійснення закупівлі за лотами)</w:t>
            </w:r>
            <w:r w:rsidRPr="00754455">
              <w:rPr>
                <w:rFonts w:ascii="Times New Roman" w:eastAsia="Times New Roman" w:hAnsi="Times New Roman" w:cs="Times New Roman"/>
                <w:sz w:val="24"/>
                <w:szCs w:val="24"/>
              </w:rPr>
              <w:t xml:space="preserve">. </w:t>
            </w:r>
          </w:p>
        </w:tc>
      </w:tr>
      <w:tr w:rsidR="003D3927" w14:paraId="4710C006" w14:textId="77777777">
        <w:trPr>
          <w:trHeight w:val="913"/>
          <w:jc w:val="center"/>
        </w:trPr>
        <w:tc>
          <w:tcPr>
            <w:tcW w:w="705" w:type="dxa"/>
          </w:tcPr>
          <w:p w14:paraId="67F3A7BF"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7742A6" w14:textId="77777777" w:rsidR="003D3927" w:rsidRDefault="003D392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F44A23C" w14:textId="77777777" w:rsidR="003D3927" w:rsidRDefault="003D3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D3927" w14:paraId="2A07EED2" w14:textId="77777777">
        <w:trPr>
          <w:trHeight w:val="1119"/>
          <w:jc w:val="center"/>
        </w:trPr>
        <w:tc>
          <w:tcPr>
            <w:tcW w:w="705" w:type="dxa"/>
          </w:tcPr>
          <w:p w14:paraId="68A3730E"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81C7DC"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ADD32B7" w14:textId="77777777" w:rsidR="003D3927" w:rsidRDefault="003D39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22EF709F" w14:textId="77777777" w:rsidR="003D3927" w:rsidRDefault="003D3927">
            <w:pPr>
              <w:widowControl w:val="0"/>
              <w:shd w:val="clear" w:color="auto" w:fill="FFFFFF"/>
              <w:ind w:right="120"/>
              <w:jc w:val="both"/>
              <w:rPr>
                <w:rFonts w:ascii="Times New Roman" w:eastAsia="Times New Roman" w:hAnsi="Times New Roman" w:cs="Times New Roman"/>
                <w:sz w:val="24"/>
                <w:szCs w:val="24"/>
              </w:rPr>
            </w:pPr>
          </w:p>
          <w:p w14:paraId="56C04AF1" w14:textId="77777777" w:rsidR="003D3927" w:rsidRDefault="003D3927">
            <w:pPr>
              <w:widowControl w:val="0"/>
              <w:jc w:val="both"/>
              <w:rPr>
                <w:rFonts w:ascii="Times New Roman" w:eastAsia="Times New Roman" w:hAnsi="Times New Roman" w:cs="Times New Roman"/>
                <w:sz w:val="24"/>
                <w:szCs w:val="24"/>
              </w:rPr>
            </w:pPr>
          </w:p>
        </w:tc>
      </w:tr>
      <w:tr w:rsidR="003D3927" w14:paraId="23ADD049" w14:textId="77777777">
        <w:trPr>
          <w:trHeight w:val="560"/>
          <w:jc w:val="center"/>
        </w:trPr>
        <w:tc>
          <w:tcPr>
            <w:tcW w:w="705" w:type="dxa"/>
          </w:tcPr>
          <w:p w14:paraId="0D61BE04"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9C35D1E"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6D8348B"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3F23">
              <w:rPr>
                <w:rFonts w:ascii="Times New Roman" w:eastAsia="Times New Roman" w:hAnsi="Times New Roman" w:cs="Times New Roman"/>
                <w:b/>
                <w:i/>
                <w:sz w:val="24"/>
                <w:szCs w:val="24"/>
                <w:u w:val="single"/>
              </w:rPr>
              <w:t>протягом 120 (ста двадцяти) днів</w:t>
            </w:r>
            <w:r w:rsidRPr="001E3F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14:paraId="3F64A105"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2822592" w14:textId="77777777" w:rsidR="003D3927" w:rsidRDefault="003D39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5E802F8"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0C6AF05"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135453B" w14:textId="77777777" w:rsidR="003D3927" w:rsidRDefault="003D39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D3927" w14:paraId="30DE83F1" w14:textId="77777777" w:rsidTr="00902E5C">
        <w:trPr>
          <w:trHeight w:val="557"/>
          <w:jc w:val="center"/>
        </w:trPr>
        <w:tc>
          <w:tcPr>
            <w:tcW w:w="705" w:type="dxa"/>
          </w:tcPr>
          <w:p w14:paraId="5E1C5111"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F5EDD20" w14:textId="77777777" w:rsidR="003D3927" w:rsidRDefault="003D3927" w:rsidP="00F12212">
            <w:pPr>
              <w:widowControl w:val="0"/>
              <w:rPr>
                <w:rFonts w:ascii="Times New Roman" w:eastAsia="Times New Roman" w:hAnsi="Times New Roman" w:cs="Times New Roman"/>
                <w:sz w:val="24"/>
                <w:szCs w:val="24"/>
              </w:rPr>
            </w:pPr>
            <w:r w:rsidRPr="00754455">
              <w:rPr>
                <w:rFonts w:ascii="Times New Roman" w:eastAsia="Times New Roman" w:hAnsi="Times New Roman" w:cs="Times New Roman"/>
                <w:b/>
                <w:color w:val="000000"/>
                <w:sz w:val="24"/>
                <w:szCs w:val="24"/>
              </w:rPr>
              <w:t xml:space="preserve">Кваліфікаційні критерії до учасників та вимоги, </w:t>
            </w:r>
            <w:r w:rsidR="00F12212" w:rsidRPr="00754455">
              <w:rPr>
                <w:rFonts w:ascii="Times New Roman" w:eastAsia="Times New Roman" w:hAnsi="Times New Roman" w:cs="Times New Roman"/>
                <w:b/>
                <w:color w:val="000000"/>
                <w:sz w:val="24"/>
                <w:szCs w:val="24"/>
              </w:rPr>
              <w:t>згідно з пунктом 28 та 47 Особливостей</w:t>
            </w:r>
          </w:p>
        </w:tc>
        <w:tc>
          <w:tcPr>
            <w:tcW w:w="6420" w:type="dxa"/>
            <w:vAlign w:val="center"/>
          </w:tcPr>
          <w:p w14:paraId="755620AA" w14:textId="77777777" w:rsidR="003D3927" w:rsidRDefault="003D3927" w:rsidP="00902E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00655" w14:textId="77777777" w:rsidR="003D3927" w:rsidRDefault="003D3927" w:rsidP="00902E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16FA5FF" w14:textId="77777777" w:rsidR="003D3927" w:rsidRPr="002003DB" w:rsidRDefault="003D3927" w:rsidP="00902E5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Pr="002003DB">
              <w:rPr>
                <w:rFonts w:ascii="Times New Roman" w:eastAsia="Times New Roman" w:hAnsi="Times New Roman" w:cs="Times New Roman"/>
                <w:b/>
                <w:sz w:val="24"/>
                <w:szCs w:val="24"/>
              </w:rPr>
              <w:t>пунктом 4</w:t>
            </w:r>
            <w:r>
              <w:rPr>
                <w:rFonts w:ascii="Times New Roman" w:eastAsia="Times New Roman" w:hAnsi="Times New Roman" w:cs="Times New Roman"/>
                <w:b/>
                <w:sz w:val="24"/>
                <w:szCs w:val="24"/>
              </w:rPr>
              <w:t xml:space="preserve">7 </w:t>
            </w:r>
            <w:r w:rsidRPr="002003DB">
              <w:rPr>
                <w:rFonts w:ascii="Times New Roman" w:eastAsia="Times New Roman" w:hAnsi="Times New Roman" w:cs="Times New Roman"/>
                <w:b/>
                <w:sz w:val="24"/>
                <w:szCs w:val="24"/>
              </w:rPr>
              <w:t>Особливостей*.</w:t>
            </w:r>
          </w:p>
          <w:p w14:paraId="73400D89" w14:textId="77777777" w:rsidR="003D3927" w:rsidRPr="002003DB" w:rsidRDefault="003D3927" w:rsidP="00902E5C">
            <w:pPr>
              <w:widowControl w:val="0"/>
              <w:pBdr>
                <w:top w:val="nil"/>
                <w:left w:val="nil"/>
                <w:bottom w:val="nil"/>
                <w:right w:val="nil"/>
                <w:between w:val="nil"/>
              </w:pBdr>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54422B"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7B6022"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23E394"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E5577"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581B8FC"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A24DAC"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8AAD2E"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22948E"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1A9D312"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1317F5"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003DB">
              <w:rPr>
                <w:rFonts w:ascii="Times New Roman" w:eastAsia="Times New Roman" w:hAnsi="Times New Roman" w:cs="Times New Roman"/>
                <w:sz w:val="24"/>
                <w:szCs w:val="24"/>
              </w:rPr>
              <w:br/>
              <w:t>20 млн. гривень (у тому числі за лотом);</w:t>
            </w:r>
          </w:p>
          <w:p w14:paraId="768AD13E" w14:textId="77777777" w:rsidR="003D3927" w:rsidRPr="00754455"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754455">
              <w:rPr>
                <w:rFonts w:ascii="Times New Roman" w:eastAsia="Times New Roman" w:hAnsi="Times New Roman" w:cs="Times New Roman"/>
                <w:sz w:val="24"/>
                <w:szCs w:val="24"/>
              </w:rPr>
              <w:t xml:space="preserve">здійснення </w:t>
            </w:r>
            <w:r w:rsidR="00F12212" w:rsidRPr="00754455">
              <w:rPr>
                <w:rFonts w:ascii="Times New Roman" w:eastAsia="Times New Roman" w:hAnsi="Times New Roman" w:cs="Times New Roman"/>
                <w:sz w:val="24"/>
                <w:szCs w:val="24"/>
              </w:rPr>
              <w:t>нею</w:t>
            </w:r>
            <w:r w:rsidRPr="00754455">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468A1D0D" w14:textId="77777777" w:rsidR="003D3927" w:rsidRPr="00754455"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895A5C" w14:textId="77777777"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12212" w:rsidRPr="00754455">
              <w:rPr>
                <w:rFonts w:ascii="Times New Roman" w:eastAsia="Times New Roman" w:hAnsi="Times New Roman" w:cs="Times New Roman"/>
                <w:sz w:val="24"/>
                <w:szCs w:val="24"/>
              </w:rPr>
              <w:t>і</w:t>
            </w:r>
            <w:r w:rsidRPr="00754455">
              <w:rPr>
                <w:rFonts w:ascii="Times New Roman" w:eastAsia="Times New Roman" w:hAnsi="Times New Roman" w:cs="Times New Roman"/>
                <w:sz w:val="24"/>
                <w:szCs w:val="24"/>
              </w:rPr>
              <w:t>з цим</w:t>
            </w:r>
            <w:r w:rsidRPr="002003DB">
              <w:rPr>
                <w:rFonts w:ascii="Times New Roman" w:eastAsia="Times New Roman" w:hAnsi="Times New Roman" w:cs="Times New Roman"/>
                <w:sz w:val="24"/>
                <w:szCs w:val="24"/>
              </w:rPr>
              <w:t xml:space="preserve">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003DB">
              <w:rPr>
                <w:rFonts w:ascii="Times New Roman" w:eastAsia="Times New Roman" w:hAnsi="Times New Roman" w:cs="Times New Roman"/>
                <w:sz w:val="28"/>
                <w:szCs w:val="28"/>
              </w:rPr>
              <w:t xml:space="preserve"> </w:t>
            </w:r>
            <w:r w:rsidRPr="002003D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5C3EB6" w14:textId="77777777" w:rsidR="003D3927" w:rsidRDefault="003D3927" w:rsidP="00902E5C">
            <w:pPr>
              <w:widowControl w:val="0"/>
              <w:spacing w:before="120" w:after="240"/>
              <w:jc w:val="both"/>
              <w:rPr>
                <w:rFonts w:ascii="Times New Roman" w:eastAsia="Times New Roman" w:hAnsi="Times New Roman" w:cs="Times New Roman"/>
                <w:strike/>
                <w:sz w:val="24"/>
                <w:szCs w:val="24"/>
              </w:rPr>
            </w:pPr>
            <w:r w:rsidRPr="00530AB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530AB6">
              <w:rPr>
                <w:rFonts w:ascii="Times New Roman" w:eastAsia="Times New Roman" w:hAnsi="Times New Roman" w:cs="Times New Roman"/>
                <w:sz w:val="24"/>
                <w:szCs w:val="24"/>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D3927" w14:paraId="0AC16D32" w14:textId="77777777">
        <w:trPr>
          <w:trHeight w:val="1119"/>
          <w:jc w:val="center"/>
        </w:trPr>
        <w:tc>
          <w:tcPr>
            <w:tcW w:w="705" w:type="dxa"/>
          </w:tcPr>
          <w:p w14:paraId="63787463"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F15F0E1"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7C6A555" w14:textId="77777777" w:rsidR="003D3927" w:rsidRDefault="003D3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D3927" w14:paraId="2E85534B" w14:textId="77777777">
        <w:trPr>
          <w:trHeight w:val="1119"/>
          <w:jc w:val="center"/>
        </w:trPr>
        <w:tc>
          <w:tcPr>
            <w:tcW w:w="705" w:type="dxa"/>
          </w:tcPr>
          <w:p w14:paraId="3986DD4C"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5E4870D" w14:textId="77777777" w:rsidR="003D3927" w:rsidRDefault="003D3927" w:rsidP="00777F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77F8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2B1DBA6B" w14:textId="77777777" w:rsidR="003D3927" w:rsidRDefault="003D3927" w:rsidP="00777F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77F89">
              <w:rPr>
                <w:rFonts w:ascii="Times New Roman" w:eastAsia="Times New Roman" w:hAnsi="Times New Roman" w:cs="Times New Roman"/>
                <w:sz w:val="24"/>
                <w:szCs w:val="24"/>
                <w:highlight w:val="white"/>
              </w:rPr>
              <w:t>виконання робіт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D3927" w14:paraId="42C69AB6" w14:textId="77777777">
        <w:trPr>
          <w:trHeight w:val="841"/>
          <w:jc w:val="center"/>
        </w:trPr>
        <w:tc>
          <w:tcPr>
            <w:tcW w:w="705" w:type="dxa"/>
          </w:tcPr>
          <w:p w14:paraId="4BD93578"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6E51289"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D04F8B8"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3927" w14:paraId="62196900" w14:textId="77777777">
        <w:trPr>
          <w:trHeight w:val="442"/>
          <w:jc w:val="center"/>
        </w:trPr>
        <w:tc>
          <w:tcPr>
            <w:tcW w:w="9960" w:type="dxa"/>
            <w:gridSpan w:val="3"/>
            <w:vAlign w:val="center"/>
          </w:tcPr>
          <w:p w14:paraId="582A194C"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D3927" w14:paraId="1FB026E7" w14:textId="77777777">
        <w:trPr>
          <w:trHeight w:val="1119"/>
          <w:jc w:val="center"/>
        </w:trPr>
        <w:tc>
          <w:tcPr>
            <w:tcW w:w="705" w:type="dxa"/>
          </w:tcPr>
          <w:p w14:paraId="03DE1087"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2CB141"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298FCE1" w14:textId="50C3EC91" w:rsidR="003D3927" w:rsidRDefault="003D392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B68D4">
              <w:rPr>
                <w:rFonts w:ascii="Times New Roman" w:eastAsia="Times New Roman" w:hAnsi="Times New Roman" w:cs="Times New Roman"/>
                <w:b/>
                <w:sz w:val="24"/>
                <w:szCs w:val="24"/>
              </w:rPr>
              <w:t>29</w:t>
            </w:r>
            <w:r w:rsidR="001C7C82">
              <w:rPr>
                <w:rFonts w:ascii="Times New Roman" w:eastAsia="Times New Roman" w:hAnsi="Times New Roman" w:cs="Times New Roman"/>
                <w:b/>
                <w:sz w:val="24"/>
                <w:szCs w:val="24"/>
              </w:rPr>
              <w:t xml:space="preserve"> липня </w:t>
            </w:r>
            <w:r w:rsidRPr="001E3F23">
              <w:rPr>
                <w:rFonts w:ascii="Times New Roman" w:eastAsia="Times New Roman" w:hAnsi="Times New Roman" w:cs="Times New Roman"/>
                <w:b/>
                <w:sz w:val="24"/>
                <w:szCs w:val="24"/>
              </w:rPr>
              <w:t>2023</w:t>
            </w:r>
            <w:r>
              <w:rPr>
                <w:rFonts w:ascii="Times New Roman" w:eastAsia="Times New Roman" w:hAnsi="Times New Roman" w:cs="Times New Roman"/>
                <w:b/>
                <w:sz w:val="24"/>
                <w:szCs w:val="24"/>
              </w:rPr>
              <w:t xml:space="preserve"> року до </w:t>
            </w:r>
            <w:r w:rsidR="001C7C82">
              <w:rPr>
                <w:rFonts w:ascii="Times New Roman" w:eastAsia="Times New Roman" w:hAnsi="Times New Roman" w:cs="Times New Roman"/>
                <w:b/>
                <w:sz w:val="24"/>
                <w:szCs w:val="24"/>
              </w:rPr>
              <w:t>00:00</w:t>
            </w:r>
            <w:r w:rsidRPr="001E3F23">
              <w:rPr>
                <w:rFonts w:ascii="Times New Roman" w:eastAsia="Times New Roman" w:hAnsi="Times New Roman" w:cs="Times New Roman"/>
                <w:b/>
                <w:sz w:val="24"/>
                <w:szCs w:val="24"/>
              </w:rPr>
              <w:t xml:space="preserve"> год.</w:t>
            </w:r>
            <w:r w:rsidRPr="001E3F2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2A1DBB"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4C3482E"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B4DDDC" w14:textId="77777777" w:rsidR="003D3927" w:rsidRDefault="003D39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2212" w14:paraId="509AF137" w14:textId="77777777">
        <w:trPr>
          <w:trHeight w:val="1119"/>
          <w:jc w:val="center"/>
        </w:trPr>
        <w:tc>
          <w:tcPr>
            <w:tcW w:w="705" w:type="dxa"/>
          </w:tcPr>
          <w:p w14:paraId="43D127A3" w14:textId="77777777" w:rsidR="00F12212" w:rsidRPr="00754455" w:rsidRDefault="00F12212">
            <w:pPr>
              <w:widowControl w:val="0"/>
              <w:jc w:val="center"/>
              <w:rPr>
                <w:rFonts w:ascii="Times New Roman" w:eastAsia="Times New Roman" w:hAnsi="Times New Roman" w:cs="Times New Roman"/>
                <w:sz w:val="24"/>
                <w:szCs w:val="24"/>
              </w:rPr>
            </w:pPr>
            <w:r w:rsidRPr="00754455">
              <w:rPr>
                <w:rFonts w:ascii="Times New Roman" w:eastAsia="Times New Roman" w:hAnsi="Times New Roman" w:cs="Times New Roman"/>
                <w:color w:val="000000"/>
                <w:sz w:val="24"/>
                <w:szCs w:val="24"/>
              </w:rPr>
              <w:t>2</w:t>
            </w:r>
          </w:p>
        </w:tc>
        <w:tc>
          <w:tcPr>
            <w:tcW w:w="2835" w:type="dxa"/>
          </w:tcPr>
          <w:p w14:paraId="49EA6923" w14:textId="77777777" w:rsidR="00F12212" w:rsidRPr="00754455" w:rsidRDefault="00F12212" w:rsidP="00E5576F">
            <w:pPr>
              <w:widowControl w:val="0"/>
              <w:rPr>
                <w:rFonts w:ascii="Times New Roman" w:eastAsia="Times New Roman" w:hAnsi="Times New Roman" w:cs="Times New Roman"/>
                <w:strike/>
                <w:color w:val="000000" w:themeColor="text1"/>
                <w:sz w:val="24"/>
                <w:szCs w:val="24"/>
              </w:rPr>
            </w:pPr>
            <w:r w:rsidRPr="00754455">
              <w:rPr>
                <w:rFonts w:ascii="Times New Roman" w:eastAsia="Times New Roman" w:hAnsi="Times New Roman" w:cs="Times New Roman"/>
                <w:b/>
                <w:color w:val="000000" w:themeColor="text1"/>
                <w:sz w:val="24"/>
                <w:szCs w:val="24"/>
              </w:rPr>
              <w:t>Дата та час розкриття тендерної пропозиції</w:t>
            </w:r>
            <w:r w:rsidRPr="00754455">
              <w:rPr>
                <w:rFonts w:ascii="Times New Roman" w:eastAsia="Times New Roman" w:hAnsi="Times New Roman" w:cs="Times New Roman"/>
                <w:color w:val="000000" w:themeColor="text1"/>
                <w:sz w:val="28"/>
                <w:szCs w:val="28"/>
              </w:rPr>
              <w:t xml:space="preserve"> </w:t>
            </w:r>
          </w:p>
        </w:tc>
        <w:tc>
          <w:tcPr>
            <w:tcW w:w="6420" w:type="dxa"/>
            <w:vAlign w:val="center"/>
          </w:tcPr>
          <w:p w14:paraId="40D04426" w14:textId="77777777" w:rsidR="00F12212" w:rsidRPr="00754455" w:rsidRDefault="00F12212" w:rsidP="00E5576F">
            <w:pPr>
              <w:shd w:val="clear" w:color="auto" w:fill="FFFFFF"/>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D336E1" w14:textId="77777777" w:rsidR="00F12212" w:rsidRPr="00754455" w:rsidRDefault="00F12212" w:rsidP="00E5576F">
            <w:pPr>
              <w:shd w:val="clear" w:color="auto" w:fill="FFFFFF"/>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ED1DBF" w14:textId="77777777" w:rsidR="00F12212" w:rsidRPr="00754455" w:rsidRDefault="00F12212" w:rsidP="00E5576F">
            <w:pPr>
              <w:shd w:val="clear" w:color="auto" w:fill="FFFFFF"/>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754455">
              <w:rPr>
                <w:rFonts w:ascii="Times New Roman" w:eastAsia="Times New Roman" w:hAnsi="Times New Roman" w:cs="Times New Roman"/>
                <w:color w:val="000000" w:themeColor="text1"/>
                <w:sz w:val="24"/>
                <w:szCs w:val="24"/>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54455">
                <w:rPr>
                  <w:rFonts w:ascii="Times New Roman" w:eastAsia="Times New Roman" w:hAnsi="Times New Roman" w:cs="Times New Roman"/>
                  <w:color w:val="000000" w:themeColor="text1"/>
                  <w:sz w:val="24"/>
                  <w:szCs w:val="24"/>
                </w:rPr>
                <w:t>47</w:t>
              </w:r>
            </w:hyperlink>
            <w:r w:rsidRPr="00754455">
              <w:rPr>
                <w:rFonts w:ascii="Times New Roman" w:eastAsia="Times New Roman" w:hAnsi="Times New Roman" w:cs="Times New Roman"/>
                <w:color w:val="000000" w:themeColor="text1"/>
                <w:sz w:val="24"/>
                <w:szCs w:val="24"/>
              </w:rPr>
              <w:t xml:space="preserve"> Особливостей.</w:t>
            </w:r>
          </w:p>
        </w:tc>
      </w:tr>
      <w:tr w:rsidR="003D3927" w14:paraId="1304393C" w14:textId="77777777">
        <w:trPr>
          <w:trHeight w:val="512"/>
          <w:jc w:val="center"/>
        </w:trPr>
        <w:tc>
          <w:tcPr>
            <w:tcW w:w="9960" w:type="dxa"/>
            <w:gridSpan w:val="3"/>
            <w:vAlign w:val="center"/>
          </w:tcPr>
          <w:p w14:paraId="6324BA19"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D3927" w14:paraId="5DEF2A7A" w14:textId="77777777">
        <w:trPr>
          <w:trHeight w:val="1119"/>
          <w:jc w:val="center"/>
        </w:trPr>
        <w:tc>
          <w:tcPr>
            <w:tcW w:w="705" w:type="dxa"/>
          </w:tcPr>
          <w:p w14:paraId="241478B5"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0677D4A"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D3E48F0" w14:textId="77777777" w:rsidR="00945AB2" w:rsidRPr="00754455" w:rsidRDefault="00945AB2" w:rsidP="00945AB2">
            <w:pPr>
              <w:shd w:val="clear" w:color="auto" w:fill="FFFFFF"/>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754455">
                <w:rPr>
                  <w:rFonts w:ascii="Times New Roman" w:eastAsia="Times New Roman" w:hAnsi="Times New Roman" w:cs="Times New Roman"/>
                  <w:color w:val="000000" w:themeColor="text1"/>
                  <w:sz w:val="24"/>
                  <w:szCs w:val="24"/>
                </w:rPr>
                <w:t>шістнадцятої</w:t>
              </w:r>
            </w:hyperlink>
            <w:r w:rsidRPr="00754455">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80FCD9" w14:textId="77777777" w:rsidR="00945AB2" w:rsidRPr="00754455" w:rsidRDefault="00945AB2" w:rsidP="00945AB2">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0EC9F" w14:textId="77777777" w:rsidR="00945AB2" w:rsidRPr="00754455" w:rsidRDefault="00945AB2" w:rsidP="00945AB2">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1B3256CC" w14:textId="77777777" w:rsidR="00945AB2" w:rsidRPr="00754455" w:rsidRDefault="00945AB2" w:rsidP="00945AB2">
            <w:pPr>
              <w:widowControl w:val="0"/>
              <w:jc w:val="both"/>
              <w:rPr>
                <w:rFonts w:ascii="Times New Roman" w:eastAsia="Times New Roman" w:hAnsi="Times New Roman" w:cs="Times New Roman"/>
                <w:b/>
                <w:color w:val="000000" w:themeColor="text1"/>
                <w:sz w:val="24"/>
                <w:szCs w:val="24"/>
              </w:rPr>
            </w:pPr>
            <w:r w:rsidRPr="0075445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75388B13" w14:textId="77777777" w:rsidR="00945AB2" w:rsidRPr="00754455" w:rsidRDefault="00945AB2" w:rsidP="00945AB2">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53C563C" w14:textId="77777777" w:rsidR="00945AB2" w:rsidRPr="00754455" w:rsidRDefault="00945AB2" w:rsidP="00945AB2">
            <w:pPr>
              <w:widowControl w:val="0"/>
              <w:jc w:val="both"/>
              <w:rPr>
                <w:rFonts w:ascii="Times New Roman" w:eastAsia="Times New Roman" w:hAnsi="Times New Roman" w:cs="Times New Roman"/>
                <w:i/>
                <w:color w:val="000000" w:themeColor="text1"/>
                <w:sz w:val="24"/>
                <w:szCs w:val="24"/>
              </w:rPr>
            </w:pPr>
            <w:r w:rsidRPr="00754455">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46C4F8DD" w14:textId="77777777" w:rsidR="00945AB2" w:rsidRPr="00754455" w:rsidRDefault="00945AB2" w:rsidP="00945AB2">
            <w:pPr>
              <w:shd w:val="clear" w:color="auto" w:fill="FFFFFF"/>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8C118D" w14:textId="77777777" w:rsidR="00945AB2" w:rsidRPr="00754455" w:rsidRDefault="00945AB2" w:rsidP="00945AB2">
            <w:pPr>
              <w:widowControl w:val="0"/>
              <w:jc w:val="both"/>
              <w:rPr>
                <w:rFonts w:ascii="Times New Roman" w:eastAsia="Times New Roman" w:hAnsi="Times New Roman" w:cs="Times New Roman"/>
                <w:i/>
                <w:color w:val="000000" w:themeColor="text1"/>
                <w:sz w:val="24"/>
                <w:szCs w:val="24"/>
              </w:rPr>
            </w:pPr>
            <w:r w:rsidRPr="00754455">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54455">
              <w:rPr>
                <w:rFonts w:ascii="Times New Roman" w:eastAsia="Times New Roman" w:hAnsi="Times New Roman" w:cs="Times New Roman"/>
                <w:color w:val="000000" w:themeColor="text1"/>
                <w:sz w:val="24"/>
                <w:szCs w:val="24"/>
              </w:rPr>
              <w:lastRenderedPageBreak/>
              <w:t>відповідного рішення.</w:t>
            </w:r>
          </w:p>
          <w:p w14:paraId="518A0AD7" w14:textId="77777777" w:rsidR="003D3927" w:rsidRPr="00F7071E" w:rsidRDefault="003D3927">
            <w:pPr>
              <w:widowControl w:val="0"/>
              <w:jc w:val="both"/>
              <w:rPr>
                <w:rFonts w:ascii="Times New Roman" w:eastAsia="Times New Roman" w:hAnsi="Times New Roman" w:cs="Times New Roman"/>
                <w:sz w:val="24"/>
                <w:szCs w:val="24"/>
              </w:rPr>
            </w:pPr>
            <w:r w:rsidRPr="00754455">
              <w:rPr>
                <w:rFonts w:ascii="Times New Roman" w:eastAsia="Times New Roman" w:hAnsi="Times New Roman" w:cs="Times New Roman"/>
                <w:i/>
                <w:sz w:val="24"/>
                <w:szCs w:val="24"/>
              </w:rPr>
              <w:t>Ціна тендерної пропозиції</w:t>
            </w:r>
            <w:r w:rsidRPr="00F7071E">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CEB1EC" w14:textId="77777777" w:rsidR="003D3927" w:rsidRDefault="003D3927">
            <w:pPr>
              <w:widowControl w:val="0"/>
              <w:jc w:val="both"/>
              <w:rPr>
                <w:rFonts w:ascii="Times New Roman" w:eastAsia="Times New Roman" w:hAnsi="Times New Roman" w:cs="Times New Roman"/>
                <w:i/>
                <w:sz w:val="24"/>
                <w:szCs w:val="24"/>
              </w:rPr>
            </w:pPr>
            <w:r w:rsidRPr="00F7071E">
              <w:rPr>
                <w:rFonts w:ascii="Times New Roman" w:eastAsia="Times New Roman" w:hAnsi="Times New Roman" w:cs="Times New Roman"/>
                <w:i/>
                <w:sz w:val="24"/>
                <w:szCs w:val="24"/>
              </w:rPr>
              <w:t xml:space="preserve">До розгляду </w:t>
            </w:r>
            <w:r w:rsidRPr="00F7071E">
              <w:rPr>
                <w:rFonts w:ascii="Times New Roman" w:eastAsia="Times New Roman" w:hAnsi="Times New Roman" w:cs="Times New Roman"/>
                <w:i/>
                <w:sz w:val="24"/>
                <w:szCs w:val="24"/>
                <w:u w:val="single"/>
              </w:rPr>
              <w:t>*не приймається</w:t>
            </w:r>
            <w:r w:rsidRPr="00F7071E">
              <w:rPr>
                <w:rFonts w:ascii="Times New Roman" w:eastAsia="Times New Roman" w:hAnsi="Times New Roman" w:cs="Times New Roman"/>
                <w:i/>
                <w:sz w:val="24"/>
                <w:szCs w:val="24"/>
              </w:rPr>
              <w:t xml:space="preserve"> тендерна</w:t>
            </w:r>
            <w:r w:rsidRPr="00777F89">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21A2412D" w14:textId="77777777" w:rsidR="00754455" w:rsidRPr="00765BD9" w:rsidRDefault="00754455" w:rsidP="00754455">
            <w:pPr>
              <w:pStyle w:val="a9"/>
              <w:widowControl w:val="0"/>
              <w:tabs>
                <w:tab w:val="left" w:pos="379"/>
              </w:tabs>
              <w:spacing w:before="0" w:beforeAutospacing="0" w:after="0" w:afterAutospacing="0"/>
              <w:ind w:right="113"/>
              <w:contextualSpacing/>
              <w:jc w:val="both"/>
              <w:rPr>
                <w:color w:val="000000"/>
                <w:lang w:eastAsia="ru-RU"/>
              </w:rPr>
            </w:pPr>
            <w:r w:rsidRPr="00765BD9">
              <w:rPr>
                <w:color w:val="000000"/>
                <w:lang w:eastAsia="ru-RU"/>
              </w:rPr>
              <w:t xml:space="preserve">Оцінка тендерних пропозицій здійснюється на основі критерію: </w:t>
            </w:r>
            <w:r w:rsidRPr="00765BD9">
              <w:rPr>
                <w:b/>
                <w:bCs/>
                <w:color w:val="000000"/>
                <w:lang w:eastAsia="ru-RU"/>
              </w:rPr>
              <w:t>Ціна без ПДВ</w:t>
            </w:r>
            <w:r w:rsidRPr="00765BD9">
              <w:rPr>
                <w:color w:val="000000"/>
                <w:lang w:eastAsia="ru-RU"/>
              </w:rPr>
              <w:t xml:space="preserve"> </w:t>
            </w:r>
            <w:r w:rsidRPr="00765BD9">
              <w:t>та нецінового критерію, опис якого наведено нижче. Питома вага цінового критерію – 70%, питома вага нецінового критерію – 30%.</w:t>
            </w:r>
          </w:p>
          <w:p w14:paraId="68AB1F75" w14:textId="77777777" w:rsidR="00754455" w:rsidRPr="00765BD9" w:rsidRDefault="00754455" w:rsidP="00754455">
            <w:pPr>
              <w:pStyle w:val="a9"/>
              <w:widowControl w:val="0"/>
              <w:tabs>
                <w:tab w:val="left" w:pos="379"/>
              </w:tabs>
              <w:spacing w:before="0" w:beforeAutospacing="0" w:after="0" w:afterAutospacing="0"/>
              <w:ind w:right="113"/>
              <w:contextualSpacing/>
              <w:jc w:val="both"/>
            </w:pPr>
          </w:p>
          <w:p w14:paraId="07E2A99E" w14:textId="77777777" w:rsidR="00754455" w:rsidRPr="00765BD9" w:rsidRDefault="00754455" w:rsidP="00754455">
            <w:pPr>
              <w:rPr>
                <w:rFonts w:ascii="Times New Roman" w:hAnsi="Times New Roman"/>
                <w:sz w:val="24"/>
                <w:szCs w:val="24"/>
              </w:rPr>
            </w:pPr>
            <w:r w:rsidRPr="00765BD9">
              <w:rPr>
                <w:rFonts w:ascii="Times New Roman" w:hAnsi="Times New Roman"/>
                <w:sz w:val="24"/>
                <w:szCs w:val="24"/>
              </w:rPr>
              <w:t>Учасник в момент подання пропозиції реєструє нецінові показники своєї пропозиції, за якими автоматично розраховується «коригуючий показник» пропозиції. За цим показником визначається Приведена ціна.</w:t>
            </w:r>
          </w:p>
          <w:p w14:paraId="1D91CB45" w14:textId="77777777" w:rsidR="00754455" w:rsidRPr="00765BD9" w:rsidRDefault="00754455" w:rsidP="00754455">
            <w:pPr>
              <w:jc w:val="center"/>
              <w:rPr>
                <w:rFonts w:ascii="Times New Roman" w:hAnsi="Times New Roman"/>
                <w:sz w:val="24"/>
                <w:szCs w:val="24"/>
              </w:rPr>
            </w:pPr>
          </w:p>
          <w:p w14:paraId="7D2FEABB" w14:textId="77777777" w:rsidR="00754455" w:rsidRPr="00765BD9" w:rsidRDefault="00754455" w:rsidP="00754455">
            <w:pPr>
              <w:jc w:val="center"/>
              <w:rPr>
                <w:rFonts w:ascii="Times New Roman" w:hAnsi="Times New Roman"/>
                <w:sz w:val="24"/>
                <w:szCs w:val="24"/>
              </w:rPr>
            </w:pPr>
            <w:r w:rsidRPr="00765BD9">
              <w:rPr>
                <w:rFonts w:ascii="Times New Roman" w:hAnsi="Times New Roman"/>
                <w:sz w:val="24"/>
                <w:szCs w:val="24"/>
              </w:rPr>
              <w:t>Коригуючий показник розраховується за формулою:</w:t>
            </w:r>
          </w:p>
          <w:p w14:paraId="324D11E1" w14:textId="77777777" w:rsidR="00754455" w:rsidRPr="00765BD9" w:rsidRDefault="00754455" w:rsidP="00754455">
            <w:pPr>
              <w:jc w:val="center"/>
              <w:rPr>
                <w:rFonts w:ascii="Times New Roman" w:hAnsi="Times New Roman"/>
                <w:sz w:val="24"/>
                <w:szCs w:val="24"/>
              </w:rPr>
            </w:pPr>
          </w:p>
          <w:p w14:paraId="51B3A7A6" w14:textId="77777777" w:rsidR="00754455" w:rsidRPr="00765BD9" w:rsidRDefault="00754455" w:rsidP="00754455">
            <w:pPr>
              <w:jc w:val="center"/>
              <w:rPr>
                <w:rFonts w:ascii="Times New Roman" w:hAnsi="Times New Roman"/>
                <w:sz w:val="24"/>
                <w:szCs w:val="24"/>
              </w:rPr>
            </w:pPr>
            <w:r w:rsidRPr="00765BD9">
              <w:rPr>
                <w:rFonts w:ascii="Times New Roman" w:hAnsi="Times New Roman"/>
                <w:sz w:val="24"/>
                <w:szCs w:val="24"/>
              </w:rPr>
              <w:t>КП = 1 + (F1 + Fn)/PV</w:t>
            </w:r>
          </w:p>
          <w:p w14:paraId="74336D02" w14:textId="77777777" w:rsidR="00754455" w:rsidRPr="00765BD9" w:rsidRDefault="00754455" w:rsidP="00754455">
            <w:pPr>
              <w:jc w:val="center"/>
              <w:rPr>
                <w:rFonts w:ascii="Times New Roman" w:hAnsi="Times New Roman"/>
                <w:sz w:val="24"/>
                <w:szCs w:val="24"/>
              </w:rPr>
            </w:pPr>
          </w:p>
          <w:p w14:paraId="73E9E088" w14:textId="77777777" w:rsidR="00754455" w:rsidRPr="00765BD9" w:rsidRDefault="00754455" w:rsidP="00754455">
            <w:pPr>
              <w:jc w:val="center"/>
              <w:rPr>
                <w:rFonts w:ascii="Times New Roman" w:hAnsi="Times New Roman"/>
                <w:sz w:val="24"/>
                <w:szCs w:val="24"/>
              </w:rPr>
            </w:pPr>
            <w:r w:rsidRPr="00765BD9">
              <w:rPr>
                <w:rFonts w:ascii="Times New Roman" w:hAnsi="Times New Roman"/>
                <w:sz w:val="24"/>
                <w:szCs w:val="24"/>
              </w:rPr>
              <w:t>де КП - коригуючий показник</w:t>
            </w:r>
          </w:p>
          <w:p w14:paraId="6E57B684" w14:textId="77777777" w:rsidR="00754455" w:rsidRPr="00765BD9" w:rsidRDefault="00754455" w:rsidP="00754455">
            <w:pPr>
              <w:jc w:val="center"/>
              <w:rPr>
                <w:rFonts w:ascii="Times New Roman" w:hAnsi="Times New Roman"/>
                <w:sz w:val="24"/>
                <w:szCs w:val="24"/>
              </w:rPr>
            </w:pPr>
            <w:r w:rsidRPr="00765BD9">
              <w:rPr>
                <w:rFonts w:ascii="Times New Roman" w:hAnsi="Times New Roman"/>
                <w:sz w:val="24"/>
                <w:szCs w:val="24"/>
              </w:rPr>
              <w:t>F1..Fn - значення кожного нецінового критерію, вибраного учасником</w:t>
            </w:r>
          </w:p>
          <w:p w14:paraId="3601E28F" w14:textId="77777777" w:rsidR="00754455" w:rsidRPr="00765BD9" w:rsidRDefault="00754455" w:rsidP="00754455">
            <w:pPr>
              <w:jc w:val="center"/>
              <w:rPr>
                <w:rFonts w:ascii="Times New Roman" w:hAnsi="Times New Roman"/>
                <w:sz w:val="24"/>
                <w:szCs w:val="24"/>
              </w:rPr>
            </w:pPr>
            <w:r w:rsidRPr="00765BD9">
              <w:rPr>
                <w:rFonts w:ascii="Times New Roman" w:hAnsi="Times New Roman"/>
                <w:sz w:val="24"/>
                <w:szCs w:val="24"/>
              </w:rPr>
              <w:t>PV - вага критерію «Ціна»</w:t>
            </w:r>
          </w:p>
          <w:p w14:paraId="015D647D" w14:textId="77777777" w:rsidR="00754455" w:rsidRPr="00765BD9" w:rsidRDefault="00754455" w:rsidP="00754455">
            <w:pPr>
              <w:jc w:val="center"/>
              <w:rPr>
                <w:rFonts w:ascii="Times New Roman" w:hAnsi="Times New Roman"/>
                <w:sz w:val="24"/>
                <w:szCs w:val="24"/>
              </w:rPr>
            </w:pPr>
          </w:p>
          <w:p w14:paraId="76E4CF65" w14:textId="77777777" w:rsidR="00754455" w:rsidRPr="00765BD9" w:rsidRDefault="00754455" w:rsidP="00754455">
            <w:pPr>
              <w:jc w:val="center"/>
              <w:rPr>
                <w:rFonts w:ascii="Times New Roman" w:hAnsi="Times New Roman"/>
                <w:sz w:val="24"/>
                <w:szCs w:val="24"/>
              </w:rPr>
            </w:pPr>
            <w:r w:rsidRPr="00765BD9">
              <w:rPr>
                <w:rFonts w:ascii="Times New Roman" w:hAnsi="Times New Roman"/>
                <w:sz w:val="24"/>
                <w:szCs w:val="24"/>
              </w:rPr>
              <w:t>Математична формула, за якою визначається приведена ціна, з якою Учасник буде приймати участь в аукціоні, буде дорівнювати:</w:t>
            </w:r>
          </w:p>
          <w:p w14:paraId="42F55A8A" w14:textId="77777777" w:rsidR="00754455" w:rsidRPr="00765BD9" w:rsidRDefault="00754455" w:rsidP="00754455">
            <w:pPr>
              <w:jc w:val="center"/>
              <w:rPr>
                <w:rFonts w:ascii="Times New Roman" w:hAnsi="Times New Roman"/>
                <w:sz w:val="24"/>
                <w:szCs w:val="24"/>
              </w:rPr>
            </w:pPr>
          </w:p>
          <w:p w14:paraId="599F4775" w14:textId="77777777" w:rsidR="00754455" w:rsidRPr="00765BD9" w:rsidRDefault="00754455" w:rsidP="00754455">
            <w:pPr>
              <w:jc w:val="center"/>
              <w:rPr>
                <w:rFonts w:ascii="Times New Roman" w:hAnsi="Times New Roman"/>
                <w:b/>
                <w:bCs/>
                <w:sz w:val="24"/>
                <w:szCs w:val="24"/>
              </w:rPr>
            </w:pPr>
            <w:r w:rsidRPr="00765BD9">
              <w:rPr>
                <w:rFonts w:ascii="Times New Roman" w:hAnsi="Times New Roman"/>
                <w:b/>
                <w:bCs/>
                <w:sz w:val="24"/>
                <w:szCs w:val="24"/>
              </w:rPr>
              <w:t>Приведена ціна = Ціна / КП</w:t>
            </w:r>
          </w:p>
          <w:p w14:paraId="4E853FDA" w14:textId="77777777" w:rsidR="00754455" w:rsidRPr="00765BD9" w:rsidRDefault="00754455" w:rsidP="00754455">
            <w:pPr>
              <w:jc w:val="center"/>
              <w:rPr>
                <w:rFonts w:ascii="Times New Roman" w:hAnsi="Times New Roman"/>
                <w:sz w:val="24"/>
                <w:szCs w:val="24"/>
              </w:rPr>
            </w:pPr>
          </w:p>
          <w:p w14:paraId="68EF5AB2" w14:textId="77777777" w:rsidR="00754455" w:rsidRPr="00765BD9" w:rsidRDefault="00754455" w:rsidP="00754455">
            <w:pPr>
              <w:spacing w:after="300"/>
              <w:jc w:val="center"/>
              <w:textAlignment w:val="baseline"/>
              <w:rPr>
                <w:rFonts w:ascii="Times New Roman" w:hAnsi="Times New Roman"/>
                <w:b/>
                <w:bCs/>
                <w:sz w:val="24"/>
                <w:szCs w:val="24"/>
              </w:rPr>
            </w:pPr>
            <w:r w:rsidRPr="00765BD9">
              <w:rPr>
                <w:rFonts w:ascii="Times New Roman" w:hAnsi="Times New Roman"/>
                <w:b/>
                <w:bCs/>
                <w:sz w:val="24"/>
                <w:szCs w:val="24"/>
              </w:rPr>
              <w:t>Нецінові критерії</w:t>
            </w:r>
          </w:p>
          <w:tbl>
            <w:tblPr>
              <w:tblW w:w="5575" w:type="dxa"/>
              <w:jc w:val="center"/>
              <w:tblLayout w:type="fixed"/>
              <w:tblCellMar>
                <w:left w:w="0" w:type="dxa"/>
                <w:right w:w="0" w:type="dxa"/>
              </w:tblCellMar>
              <w:tblLook w:val="00A0" w:firstRow="1" w:lastRow="0" w:firstColumn="1" w:lastColumn="0" w:noHBand="0" w:noVBand="0"/>
            </w:tblPr>
            <w:tblGrid>
              <w:gridCol w:w="1297"/>
              <w:gridCol w:w="3273"/>
              <w:gridCol w:w="1005"/>
            </w:tblGrid>
            <w:tr w:rsidR="00754455" w:rsidRPr="00765BD9" w14:paraId="606E1D5D" w14:textId="77777777" w:rsidTr="007E2B74">
              <w:trPr>
                <w:jc w:val="center"/>
              </w:trPr>
              <w:tc>
                <w:tcPr>
                  <w:tcW w:w="1297" w:type="dxa"/>
                  <w:tcBorders>
                    <w:top w:val="nil"/>
                    <w:left w:val="nil"/>
                    <w:bottom w:val="nil"/>
                    <w:right w:val="nil"/>
                  </w:tcBorders>
                  <w:tcMar>
                    <w:top w:w="150" w:type="dxa"/>
                    <w:left w:w="150" w:type="dxa"/>
                    <w:bottom w:w="150" w:type="dxa"/>
                    <w:right w:w="150" w:type="dxa"/>
                  </w:tcMar>
                  <w:vAlign w:val="center"/>
                </w:tcPr>
                <w:p w14:paraId="417749F6" w14:textId="77777777" w:rsidR="00754455" w:rsidRPr="00765BD9" w:rsidRDefault="00754455" w:rsidP="00754455">
                  <w:pPr>
                    <w:spacing w:line="273" w:lineRule="atLeast"/>
                    <w:rPr>
                      <w:rFonts w:ascii="Times New Roman" w:hAnsi="Times New Roman"/>
                      <w:b/>
                      <w:bCs/>
                      <w:sz w:val="24"/>
                      <w:szCs w:val="24"/>
                    </w:rPr>
                  </w:pPr>
                  <w:r w:rsidRPr="00765BD9">
                    <w:rPr>
                      <w:rFonts w:ascii="Times New Roman" w:hAnsi="Times New Roman"/>
                      <w:b/>
                      <w:bCs/>
                      <w:sz w:val="24"/>
                      <w:szCs w:val="24"/>
                    </w:rPr>
                    <w:t>Назва показника</w:t>
                  </w:r>
                </w:p>
              </w:tc>
              <w:tc>
                <w:tcPr>
                  <w:tcW w:w="3273" w:type="dxa"/>
                  <w:tcBorders>
                    <w:top w:val="nil"/>
                    <w:left w:val="nil"/>
                    <w:bottom w:val="nil"/>
                    <w:right w:val="nil"/>
                  </w:tcBorders>
                  <w:tcMar>
                    <w:top w:w="150" w:type="dxa"/>
                    <w:left w:w="150" w:type="dxa"/>
                    <w:bottom w:w="150" w:type="dxa"/>
                    <w:right w:w="150" w:type="dxa"/>
                  </w:tcMar>
                  <w:vAlign w:val="center"/>
                </w:tcPr>
                <w:p w14:paraId="185D4068" w14:textId="77777777" w:rsidR="00754455" w:rsidRPr="00765BD9" w:rsidRDefault="00754455" w:rsidP="00754455">
                  <w:pPr>
                    <w:spacing w:line="273" w:lineRule="atLeast"/>
                    <w:rPr>
                      <w:rFonts w:ascii="Times New Roman" w:hAnsi="Times New Roman"/>
                      <w:b/>
                      <w:bCs/>
                      <w:sz w:val="24"/>
                      <w:szCs w:val="24"/>
                    </w:rPr>
                  </w:pPr>
                  <w:r w:rsidRPr="00765BD9">
                    <w:rPr>
                      <w:rFonts w:ascii="Times New Roman" w:hAnsi="Times New Roman"/>
                      <w:b/>
                      <w:bCs/>
                      <w:sz w:val="24"/>
                      <w:szCs w:val="24"/>
                    </w:rPr>
                    <w:t>Назва опції</w:t>
                  </w:r>
                </w:p>
              </w:tc>
              <w:tc>
                <w:tcPr>
                  <w:tcW w:w="1005" w:type="dxa"/>
                  <w:tcBorders>
                    <w:top w:val="nil"/>
                    <w:left w:val="nil"/>
                    <w:bottom w:val="nil"/>
                    <w:right w:val="nil"/>
                  </w:tcBorders>
                  <w:tcMar>
                    <w:top w:w="150" w:type="dxa"/>
                    <w:left w:w="150" w:type="dxa"/>
                    <w:bottom w:w="150" w:type="dxa"/>
                    <w:right w:w="150" w:type="dxa"/>
                  </w:tcMar>
                  <w:vAlign w:val="center"/>
                </w:tcPr>
                <w:p w14:paraId="4C7C87AF" w14:textId="77777777" w:rsidR="00754455" w:rsidRPr="00765BD9" w:rsidRDefault="00754455" w:rsidP="00754455">
                  <w:pPr>
                    <w:spacing w:line="273" w:lineRule="atLeast"/>
                    <w:rPr>
                      <w:rFonts w:ascii="Times New Roman" w:hAnsi="Times New Roman"/>
                      <w:b/>
                      <w:bCs/>
                      <w:sz w:val="24"/>
                      <w:szCs w:val="24"/>
                    </w:rPr>
                  </w:pPr>
                  <w:r w:rsidRPr="00765BD9">
                    <w:rPr>
                      <w:rFonts w:ascii="Times New Roman" w:hAnsi="Times New Roman"/>
                      <w:b/>
                      <w:bCs/>
                      <w:sz w:val="24"/>
                      <w:szCs w:val="24"/>
                    </w:rPr>
                    <w:t>Вага опції</w:t>
                  </w:r>
                </w:p>
              </w:tc>
            </w:tr>
            <w:tr w:rsidR="00754455" w:rsidRPr="00765BD9" w14:paraId="630FAFEE" w14:textId="77777777" w:rsidTr="007E2B74">
              <w:trPr>
                <w:jc w:val="center"/>
              </w:trPr>
              <w:tc>
                <w:tcPr>
                  <w:tcW w:w="1297" w:type="dxa"/>
                  <w:vMerge w:val="restart"/>
                  <w:tcBorders>
                    <w:top w:val="single" w:sz="6" w:space="0" w:color="D0D4DC"/>
                    <w:left w:val="nil"/>
                    <w:bottom w:val="single" w:sz="2" w:space="0" w:color="D0D4DC"/>
                    <w:right w:val="single" w:sz="2" w:space="0" w:color="D0D4DC"/>
                  </w:tcBorders>
                  <w:tcMar>
                    <w:top w:w="225" w:type="dxa"/>
                    <w:left w:w="150" w:type="dxa"/>
                    <w:bottom w:w="225" w:type="dxa"/>
                    <w:right w:w="150" w:type="dxa"/>
                  </w:tcMar>
                </w:tcPr>
                <w:p w14:paraId="7B695BFD" w14:textId="77777777" w:rsidR="00754455" w:rsidRPr="00765BD9" w:rsidRDefault="00754455" w:rsidP="00754455">
                  <w:pPr>
                    <w:spacing w:after="150" w:line="273" w:lineRule="atLeast"/>
                    <w:textAlignment w:val="baseline"/>
                    <w:rPr>
                      <w:rFonts w:ascii="Times New Roman" w:hAnsi="Times New Roman"/>
                      <w:sz w:val="24"/>
                      <w:szCs w:val="24"/>
                    </w:rPr>
                  </w:pPr>
                  <w:r w:rsidRPr="00765BD9">
                    <w:rPr>
                      <w:rFonts w:ascii="Times New Roman" w:hAnsi="Times New Roman"/>
                      <w:sz w:val="24"/>
                      <w:szCs w:val="24"/>
                    </w:rPr>
                    <w:t>Вага пацієнта</w:t>
                  </w:r>
                </w:p>
                <w:p w14:paraId="13FAE5A2"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b/>
                      <w:bCs/>
                      <w:sz w:val="24"/>
                      <w:szCs w:val="24"/>
                      <w:bdr w:val="none" w:sz="0" w:space="0" w:color="auto" w:frame="1"/>
                    </w:rPr>
                    <w:t>Опис</w:t>
                  </w:r>
                  <w:r w:rsidRPr="00765BD9">
                    <w:rPr>
                      <w:rFonts w:ascii="Times New Roman" w:hAnsi="Times New Roman"/>
                      <w:sz w:val="24"/>
                      <w:szCs w:val="24"/>
                    </w:rPr>
                    <w:t>: вага пацієнта</w:t>
                  </w:r>
                </w:p>
              </w:tc>
              <w:tc>
                <w:tcPr>
                  <w:tcW w:w="3273" w:type="dxa"/>
                  <w:tcBorders>
                    <w:top w:val="single" w:sz="6" w:space="0" w:color="D0D4DC"/>
                    <w:left w:val="single" w:sz="2" w:space="0" w:color="D0D4DC"/>
                    <w:bottom w:val="single" w:sz="2" w:space="0" w:color="D0D4DC"/>
                    <w:right w:val="single" w:sz="2" w:space="0" w:color="D0D4DC"/>
                  </w:tcBorders>
                  <w:tcMar>
                    <w:top w:w="225" w:type="dxa"/>
                    <w:left w:w="150" w:type="dxa"/>
                    <w:bottom w:w="225" w:type="dxa"/>
                    <w:right w:w="150" w:type="dxa"/>
                  </w:tcMar>
                </w:tcPr>
                <w:p w14:paraId="1B4840E9"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t>Можливість надання наступних послуг пацієнту вагою не менше 240 кг:</w:t>
                  </w:r>
                </w:p>
                <w:p w14:paraId="3DEEE1F1"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t>Послуга коронарна ангіографія;</w:t>
                  </w:r>
                </w:p>
                <w:p w14:paraId="105EB657"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t>Послуга балонна коронарна ангіопластика з імплантацією стента з лікарським покриттям;</w:t>
                  </w:r>
                </w:p>
                <w:p w14:paraId="1C85EEA4"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lastRenderedPageBreak/>
                    <w:t>Послуга імплантація наступного стенту з лікарським покриттям під час балонної коронарної ангіопластики зі стентуванням;</w:t>
                  </w:r>
                </w:p>
                <w:p w14:paraId="5920C48C" w14:textId="5CEE0626" w:rsidR="00754455" w:rsidRPr="00765BD9" w:rsidRDefault="00754455" w:rsidP="00754455">
                  <w:pPr>
                    <w:spacing w:line="273" w:lineRule="atLeast"/>
                    <w:textAlignment w:val="baseline"/>
                    <w:rPr>
                      <w:rFonts w:ascii="Times New Roman" w:hAnsi="Times New Roman"/>
                      <w:color w:val="000000"/>
                      <w:sz w:val="24"/>
                      <w:szCs w:val="24"/>
                    </w:rPr>
                  </w:pPr>
                </w:p>
              </w:tc>
              <w:tc>
                <w:tcPr>
                  <w:tcW w:w="1005" w:type="dxa"/>
                  <w:tcBorders>
                    <w:top w:val="single" w:sz="6" w:space="0" w:color="D0D4DC"/>
                    <w:left w:val="single" w:sz="2" w:space="0" w:color="D0D4DC"/>
                    <w:bottom w:val="single" w:sz="2" w:space="0" w:color="D0D4DC"/>
                    <w:right w:val="single" w:sz="2" w:space="0" w:color="D0D4DC"/>
                  </w:tcBorders>
                  <w:tcMar>
                    <w:top w:w="225" w:type="dxa"/>
                    <w:left w:w="150" w:type="dxa"/>
                    <w:bottom w:w="225" w:type="dxa"/>
                    <w:right w:w="150" w:type="dxa"/>
                  </w:tcMar>
                </w:tcPr>
                <w:p w14:paraId="592106D3"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lastRenderedPageBreak/>
                    <w:t>30%</w:t>
                  </w:r>
                </w:p>
              </w:tc>
            </w:tr>
            <w:tr w:rsidR="00754455" w:rsidRPr="00765BD9" w14:paraId="479090FD" w14:textId="77777777" w:rsidTr="009163BD">
              <w:trPr>
                <w:trHeight w:val="4711"/>
                <w:jc w:val="center"/>
              </w:trPr>
              <w:tc>
                <w:tcPr>
                  <w:tcW w:w="1297" w:type="dxa"/>
                  <w:vMerge/>
                  <w:tcBorders>
                    <w:top w:val="single" w:sz="6" w:space="0" w:color="D0D4DC"/>
                    <w:left w:val="nil"/>
                    <w:bottom w:val="single" w:sz="6" w:space="0" w:color="D0D4DC"/>
                    <w:right w:val="single" w:sz="2" w:space="0" w:color="D0D4DC"/>
                  </w:tcBorders>
                  <w:vAlign w:val="center"/>
                </w:tcPr>
                <w:p w14:paraId="6BDD3126" w14:textId="77777777" w:rsidR="00754455" w:rsidRPr="00765BD9" w:rsidRDefault="00754455" w:rsidP="00754455">
                  <w:pPr>
                    <w:rPr>
                      <w:rFonts w:ascii="Times New Roman" w:hAnsi="Times New Roman"/>
                      <w:sz w:val="24"/>
                      <w:szCs w:val="24"/>
                    </w:rPr>
                  </w:pPr>
                </w:p>
              </w:tc>
              <w:tc>
                <w:tcPr>
                  <w:tcW w:w="3273" w:type="dxa"/>
                  <w:tcBorders>
                    <w:top w:val="single" w:sz="6" w:space="0" w:color="D0D4DC"/>
                    <w:left w:val="nil"/>
                    <w:bottom w:val="single" w:sz="6" w:space="0" w:color="D0D4DC"/>
                    <w:right w:val="single" w:sz="2" w:space="0" w:color="D0D4DC"/>
                  </w:tcBorders>
                  <w:tcMar>
                    <w:top w:w="225" w:type="dxa"/>
                    <w:left w:w="150" w:type="dxa"/>
                    <w:bottom w:w="225" w:type="dxa"/>
                    <w:right w:w="150" w:type="dxa"/>
                  </w:tcMar>
                </w:tcPr>
                <w:p w14:paraId="1FB36A08"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t>Можливість надання наступних послуг  пацієнту вагою не менше 210 кг:</w:t>
                  </w:r>
                </w:p>
                <w:p w14:paraId="40F765AF"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t>Послуга коронарна ангіографія;</w:t>
                  </w:r>
                </w:p>
                <w:p w14:paraId="6E04CDED"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t>Послуга балонна коронарна ангіопластика з імплантацією стента з лікарським покриттям;</w:t>
                  </w:r>
                </w:p>
                <w:p w14:paraId="0E998E4B" w14:textId="05F5509B" w:rsidR="00754455" w:rsidRPr="009163BD"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t>Послуга імплантація наступного стенту з лікарським покриттям під час балонної коронарної ангіопластики зі стентуванням</w:t>
                  </w:r>
                  <w:r w:rsidR="009163BD">
                    <w:rPr>
                      <w:rFonts w:ascii="Times New Roman" w:hAnsi="Times New Roman"/>
                      <w:sz w:val="24"/>
                      <w:szCs w:val="24"/>
                    </w:rPr>
                    <w:t>.</w:t>
                  </w:r>
                </w:p>
              </w:tc>
              <w:tc>
                <w:tcPr>
                  <w:tcW w:w="1005" w:type="dxa"/>
                  <w:tcBorders>
                    <w:top w:val="single" w:sz="6" w:space="0" w:color="D0D4DC"/>
                    <w:left w:val="single" w:sz="2" w:space="0" w:color="D0D4DC"/>
                    <w:bottom w:val="single" w:sz="6" w:space="0" w:color="D0D4DC"/>
                    <w:right w:val="single" w:sz="2" w:space="0" w:color="D0D4DC"/>
                  </w:tcBorders>
                  <w:tcMar>
                    <w:top w:w="225" w:type="dxa"/>
                    <w:left w:w="150" w:type="dxa"/>
                    <w:bottom w:w="225" w:type="dxa"/>
                    <w:right w:w="150" w:type="dxa"/>
                  </w:tcMar>
                </w:tcPr>
                <w:p w14:paraId="33F48B4B" w14:textId="77777777" w:rsidR="00754455" w:rsidRPr="00765BD9" w:rsidRDefault="00754455" w:rsidP="00754455">
                  <w:pPr>
                    <w:spacing w:line="273" w:lineRule="atLeast"/>
                    <w:textAlignment w:val="baseline"/>
                    <w:rPr>
                      <w:rFonts w:ascii="Times New Roman" w:hAnsi="Times New Roman"/>
                      <w:sz w:val="24"/>
                      <w:szCs w:val="24"/>
                    </w:rPr>
                  </w:pPr>
                  <w:r w:rsidRPr="00765BD9">
                    <w:rPr>
                      <w:rFonts w:ascii="Times New Roman" w:hAnsi="Times New Roman"/>
                      <w:sz w:val="24"/>
                      <w:szCs w:val="24"/>
                    </w:rPr>
                    <w:t>0%</w:t>
                  </w:r>
                </w:p>
              </w:tc>
            </w:tr>
          </w:tbl>
          <w:p w14:paraId="10172476" w14:textId="77777777" w:rsidR="00754455" w:rsidRPr="00765BD9" w:rsidRDefault="00754455" w:rsidP="00754455">
            <w:pPr>
              <w:widowControl w:val="0"/>
              <w:jc w:val="both"/>
              <w:rPr>
                <w:rFonts w:ascii="Times New Roman" w:eastAsia="Times New Roman" w:hAnsi="Times New Roman" w:cs="Times New Roman"/>
                <w:sz w:val="24"/>
                <w:szCs w:val="24"/>
              </w:rPr>
            </w:pPr>
          </w:p>
          <w:p w14:paraId="62DE8195" w14:textId="77777777" w:rsidR="00754455" w:rsidRPr="00765BD9" w:rsidRDefault="00754455" w:rsidP="00754455">
            <w:pPr>
              <w:widowControl w:val="0"/>
              <w:jc w:val="both"/>
              <w:rPr>
                <w:rFonts w:ascii="Times New Roman" w:eastAsia="Times New Roman" w:hAnsi="Times New Roman" w:cs="Times New Roman"/>
                <w:sz w:val="24"/>
                <w:szCs w:val="24"/>
              </w:rPr>
            </w:pPr>
            <w:r w:rsidRPr="00765BD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без ПДВ.</w:t>
            </w:r>
          </w:p>
          <w:p w14:paraId="0D1E0C3F" w14:textId="77777777" w:rsidR="00754455" w:rsidRPr="00765BD9" w:rsidRDefault="00754455" w:rsidP="00754455">
            <w:pPr>
              <w:widowControl w:val="0"/>
              <w:jc w:val="both"/>
              <w:rPr>
                <w:rFonts w:ascii="Times New Roman" w:eastAsia="Times New Roman" w:hAnsi="Times New Roman" w:cs="Times New Roman"/>
                <w:sz w:val="24"/>
                <w:szCs w:val="24"/>
              </w:rPr>
            </w:pPr>
            <w:r w:rsidRPr="00765BD9">
              <w:rPr>
                <w:rFonts w:ascii="Times New Roman" w:eastAsia="Times New Roman" w:hAnsi="Times New Roman" w:cs="Times New Roman"/>
                <w:sz w:val="24"/>
                <w:szCs w:val="24"/>
              </w:rPr>
              <w:t>Оцінка здійснюється щодо предмета закупівлі в цілому.</w:t>
            </w:r>
          </w:p>
          <w:p w14:paraId="4EC4DE4E" w14:textId="77777777" w:rsidR="00B83EF6" w:rsidRPr="00B83EF6" w:rsidRDefault="00B83EF6" w:rsidP="00B83EF6">
            <w:pPr>
              <w:widowControl w:val="0"/>
              <w:jc w:val="both"/>
              <w:rPr>
                <w:rFonts w:ascii="Times New Roman" w:eastAsia="Times New Roman" w:hAnsi="Times New Roman" w:cs="Times New Roman"/>
                <w:color w:val="000000" w:themeColor="text1"/>
                <w:sz w:val="24"/>
                <w:szCs w:val="24"/>
                <w:highlight w:val="yellow"/>
              </w:rPr>
            </w:pPr>
            <w:r w:rsidRPr="00B83EF6">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754455">
              <w:rPr>
                <w:rFonts w:ascii="Times New Roman" w:eastAsia="Times New Roman" w:hAnsi="Times New Roman" w:cs="Times New Roman"/>
                <w:color w:val="000000" w:themeColor="text1"/>
                <w:sz w:val="24"/>
                <w:szCs w:val="24"/>
              </w:rPr>
              <w:t>1 % .</w:t>
            </w:r>
          </w:p>
          <w:p w14:paraId="71913591" w14:textId="77777777" w:rsidR="00B83EF6" w:rsidRPr="00754455" w:rsidRDefault="00B83EF6" w:rsidP="00B83EF6">
            <w:pPr>
              <w:shd w:val="clear" w:color="auto" w:fill="FFFFFF"/>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C0F6B5" w14:textId="77777777" w:rsidR="00B83EF6" w:rsidRPr="00754455" w:rsidRDefault="00B83EF6" w:rsidP="00B83EF6">
            <w:pPr>
              <w:keepNext/>
              <w:shd w:val="clear" w:color="auto" w:fill="FFFFFF"/>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C5617D" w14:textId="77777777" w:rsidR="00B83EF6" w:rsidRPr="00754455" w:rsidRDefault="00B83EF6" w:rsidP="00B83EF6">
            <w:pPr>
              <w:keepNext/>
              <w:shd w:val="clear" w:color="auto" w:fill="FFFFFF"/>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754455">
              <w:rPr>
                <w:rFonts w:ascii="Times New Roman" w:eastAsia="Times New Roman" w:hAnsi="Times New Roman" w:cs="Times New Roman"/>
                <w:color w:val="000000" w:themeColor="text1"/>
                <w:sz w:val="24"/>
                <w:szCs w:val="24"/>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39A2D2" w14:textId="77777777" w:rsidR="00B83EF6" w:rsidRPr="00754455" w:rsidRDefault="00B83EF6" w:rsidP="00B83EF6">
            <w:pPr>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2824C9" w14:textId="77777777" w:rsidR="00B83EF6" w:rsidRPr="00754455" w:rsidRDefault="00B83EF6" w:rsidP="00B83EF6">
            <w:pPr>
              <w:jc w:val="both"/>
              <w:rPr>
                <w:rFonts w:ascii="Times New Roman" w:eastAsia="Times New Roman" w:hAnsi="Times New Roman" w:cs="Times New Roman"/>
                <w:strike/>
                <w:color w:val="000000" w:themeColor="text1"/>
                <w:sz w:val="24"/>
                <w:szCs w:val="24"/>
              </w:rPr>
            </w:pPr>
            <w:r w:rsidRPr="00754455">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180C56" w14:textId="77777777" w:rsidR="00B83EF6" w:rsidRDefault="00B83EF6" w:rsidP="00B83EF6">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54455">
              <w:rPr>
                <w:rFonts w:ascii="Times New Roman" w:eastAsia="Times New Roman" w:hAnsi="Times New Roman" w:cs="Times New Roman"/>
                <w:b/>
                <w:i/>
                <w:color w:val="000000" w:themeColor="text1"/>
                <w:sz w:val="24"/>
                <w:szCs w:val="24"/>
              </w:rPr>
              <w:t>протягом 24 годин</w:t>
            </w:r>
            <w:r w:rsidRPr="0075445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A3A9C4" w14:textId="70A43DB0" w:rsidR="00BA293A" w:rsidRPr="00754455" w:rsidRDefault="00BA293A" w:rsidP="00B83EF6">
            <w:pPr>
              <w:widowControl w:val="0"/>
              <w:jc w:val="both"/>
              <w:rPr>
                <w:rFonts w:ascii="Times New Roman" w:eastAsia="Times New Roman" w:hAnsi="Times New Roman" w:cs="Times New Roman"/>
                <w:color w:val="000000" w:themeColor="text1"/>
                <w:sz w:val="24"/>
                <w:szCs w:val="24"/>
              </w:rPr>
            </w:pPr>
            <w:r w:rsidRPr="00BA293A">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BA293A">
              <w:rPr>
                <w:rFonts w:ascii="Times New Roman" w:eastAsia="Times New Roman" w:hAnsi="Times New Roman" w:cs="Times New Roman"/>
                <w:color w:val="000000" w:themeColor="text1"/>
                <w:sz w:val="24"/>
                <w:szCs w:val="24"/>
              </w:rPr>
              <w:lastRenderedPageBreak/>
              <w:t>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9E0680" w14:textId="77777777" w:rsidR="00B83EF6" w:rsidRPr="00754455" w:rsidRDefault="00B83EF6" w:rsidP="00B83EF6">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16C2C5F" w14:textId="77777777" w:rsidR="003D3927" w:rsidRPr="00B83EF6" w:rsidRDefault="00B83EF6">
            <w:pPr>
              <w:widowControl w:val="0"/>
              <w:jc w:val="both"/>
              <w:rPr>
                <w:rFonts w:ascii="Times New Roman" w:eastAsia="Times New Roman" w:hAnsi="Times New Roman" w:cs="Times New Roman"/>
                <w:color w:val="000000" w:themeColor="text1"/>
                <w:sz w:val="24"/>
                <w:szCs w:val="24"/>
                <w:highlight w:val="white"/>
              </w:rPr>
            </w:pPr>
            <w:r w:rsidRPr="0075445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D3927" w14:paraId="1B54E98D" w14:textId="77777777">
        <w:trPr>
          <w:trHeight w:val="1119"/>
          <w:jc w:val="center"/>
        </w:trPr>
        <w:tc>
          <w:tcPr>
            <w:tcW w:w="705" w:type="dxa"/>
          </w:tcPr>
          <w:p w14:paraId="3B3D6ECD"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ED07834"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EA0328A"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FB532" w14:textId="77777777" w:rsidR="003D3927" w:rsidRDefault="003D3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970991"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56E7AC"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02B62F"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13F6EC"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8F4B15F"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14:paraId="6E456A3E"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809B977"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1D0EA1"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C70ED3"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90BAC6"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35A1D2A"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1DA8ED"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E66FAD"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57291F" w14:textId="77777777"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D16BF9" w14:textId="77777777" w:rsidR="003D3927" w:rsidRDefault="003D39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5927DD89" w14:textId="77777777" w:rsidR="003D3927" w:rsidRDefault="003D392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96AC5CE" w14:textId="77777777" w:rsidR="003D3927" w:rsidRPr="00777F89" w:rsidRDefault="003D3927">
            <w:pPr>
              <w:widowControl w:val="0"/>
              <w:jc w:val="both"/>
              <w:rPr>
                <w:rFonts w:ascii="Times New Roman" w:eastAsia="Times New Roman" w:hAnsi="Times New Roman" w:cs="Times New Roman"/>
                <w:color w:val="000000"/>
                <w:sz w:val="24"/>
                <w:szCs w:val="24"/>
              </w:rPr>
            </w:pPr>
            <w:r w:rsidRPr="00777F89">
              <w:rPr>
                <w:rFonts w:ascii="Times New Roman" w:eastAsia="Times New Roman" w:hAnsi="Times New Roman" w:cs="Times New Roman"/>
                <w:color w:val="000000"/>
                <w:sz w:val="24"/>
                <w:szCs w:val="24"/>
              </w:rPr>
              <w:t xml:space="preserve">11. </w:t>
            </w:r>
            <w:r w:rsidRPr="00777F89">
              <w:rPr>
                <w:rFonts w:ascii="Times New Roman" w:eastAsia="Times New Roman" w:hAnsi="Times New Roman" w:cs="Times New Roman"/>
                <w:sz w:val="24"/>
                <w:szCs w:val="24"/>
              </w:rPr>
              <w:t>Тендерна п</w:t>
            </w:r>
            <w:r w:rsidRPr="00777F8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0336566" w14:textId="77777777" w:rsidR="003D3927" w:rsidRDefault="003D39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EC5D3AC" w14:textId="77777777" w:rsidR="003D3927" w:rsidRDefault="003D39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562A40" w14:textId="77777777" w:rsidR="003D3927" w:rsidRDefault="003D39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9FBF01" w14:textId="77777777" w:rsidR="003D3927" w:rsidRDefault="003D39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6F5678" w14:textId="77777777" w:rsidR="003D3927" w:rsidRDefault="003D392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754455">
              <w:rPr>
                <w:rFonts w:ascii="Times New Roman" w:eastAsia="Times New Roman" w:hAnsi="Times New Roman" w:cs="Times New Roman"/>
                <w:sz w:val="24"/>
                <w:szCs w:val="24"/>
              </w:rPr>
              <w:t xml:space="preserve">враховувати, що в Україні </w:t>
            </w:r>
            <w:r w:rsidR="009218DB" w:rsidRPr="00754455">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009218DB" w:rsidRPr="00754455">
              <w:rPr>
                <w:rFonts w:ascii="Times New Roman" w:eastAsia="Times New Roman" w:hAnsi="Times New Roman" w:cs="Times New Roman"/>
                <w:color w:val="000000" w:themeColor="text1"/>
                <w:sz w:val="24"/>
                <w:szCs w:val="24"/>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D3927" w14:paraId="1E901E4C" w14:textId="77777777">
        <w:trPr>
          <w:trHeight w:val="1119"/>
          <w:jc w:val="center"/>
        </w:trPr>
        <w:tc>
          <w:tcPr>
            <w:tcW w:w="705" w:type="dxa"/>
          </w:tcPr>
          <w:p w14:paraId="2390834B"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A098924"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ADF336C" w14:textId="77777777" w:rsidR="003D3927" w:rsidRPr="00754455" w:rsidRDefault="003D3927">
            <w:pPr>
              <w:widowControl w:val="0"/>
              <w:spacing w:line="228" w:lineRule="auto"/>
              <w:jc w:val="both"/>
              <w:rPr>
                <w:rFonts w:ascii="Times New Roman" w:eastAsia="Times New Roman" w:hAnsi="Times New Roman" w:cs="Times New Roman"/>
                <w:sz w:val="24"/>
                <w:szCs w:val="24"/>
              </w:rPr>
            </w:pPr>
            <w:r w:rsidRPr="00754455">
              <w:rPr>
                <w:rFonts w:ascii="Times New Roman" w:eastAsia="Times New Roman" w:hAnsi="Times New Roman" w:cs="Times New Roman"/>
                <w:b/>
                <w:i/>
                <w:sz w:val="24"/>
                <w:szCs w:val="24"/>
              </w:rPr>
              <w:t>Замовник відхиляє тендерну пропозицію</w:t>
            </w:r>
            <w:r w:rsidRPr="0075445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FC48E20" w14:textId="77777777" w:rsidR="00B61FB5" w:rsidRPr="00754455" w:rsidRDefault="00B61FB5" w:rsidP="00B61FB5">
            <w:pPr>
              <w:shd w:val="clear" w:color="auto" w:fill="FFFFFF"/>
              <w:ind w:firstLine="567"/>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1) учасник процедури закупівлі:</w:t>
            </w:r>
          </w:p>
          <w:p w14:paraId="728D3DEF"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2F8DF1A3"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37BBEC5"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6D52937C"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F0E912"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C2A161B"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59ED6FD"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754455">
              <w:rPr>
                <w:rFonts w:ascii="Times New Roman" w:eastAsia="Times New Roman" w:hAnsi="Times New Roman" w:cs="Times New Roman"/>
                <w:color w:val="000000" w:themeColor="text1"/>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AA5ED6"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2) тендерна пропозиція:</w:t>
            </w:r>
          </w:p>
          <w:p w14:paraId="6804F0B0"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54455">
                <w:rPr>
                  <w:rFonts w:ascii="Times New Roman" w:eastAsia="Times New Roman" w:hAnsi="Times New Roman" w:cs="Times New Roman"/>
                  <w:color w:val="000000" w:themeColor="text1"/>
                  <w:sz w:val="24"/>
                  <w:szCs w:val="24"/>
                </w:rPr>
                <w:t>пункту 4</w:t>
              </w:r>
            </w:hyperlink>
            <w:r w:rsidRPr="00754455">
              <w:rPr>
                <w:rFonts w:ascii="Times New Roman" w:eastAsia="Times New Roman" w:hAnsi="Times New Roman" w:cs="Times New Roman"/>
                <w:color w:val="000000" w:themeColor="text1"/>
                <w:sz w:val="24"/>
                <w:szCs w:val="24"/>
              </w:rPr>
              <w:t>3 цих особливостей;</w:t>
            </w:r>
          </w:p>
          <w:p w14:paraId="20926B94" w14:textId="77777777" w:rsidR="00B61FB5" w:rsidRPr="00754455" w:rsidRDefault="00B61FB5" w:rsidP="00B61FB5">
            <w:pPr>
              <w:shd w:val="clear" w:color="auto" w:fill="FFFFFF"/>
              <w:ind w:firstLine="567"/>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є такою, строк дії якої закінчився;</w:t>
            </w:r>
          </w:p>
          <w:p w14:paraId="2C35C5DD" w14:textId="77777777" w:rsidR="00B61FB5" w:rsidRPr="00754455" w:rsidRDefault="00B61FB5" w:rsidP="00B61FB5">
            <w:pPr>
              <w:shd w:val="clear" w:color="auto" w:fill="FFFFFF"/>
              <w:ind w:firstLine="567"/>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F4727F" w14:textId="77777777" w:rsidR="00B61FB5" w:rsidRPr="00754455" w:rsidRDefault="00B61FB5" w:rsidP="00B61FB5">
            <w:pPr>
              <w:shd w:val="clear" w:color="auto" w:fill="FFFFFF"/>
              <w:ind w:firstLine="567"/>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DD9495B" w14:textId="77777777" w:rsidR="00B61FB5" w:rsidRPr="00754455" w:rsidRDefault="00B61FB5" w:rsidP="00B61FB5">
            <w:pPr>
              <w:shd w:val="clear" w:color="auto" w:fill="FFFFFF"/>
              <w:ind w:firstLine="567"/>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3) переможець процедури закупівлі:</w:t>
            </w:r>
          </w:p>
          <w:p w14:paraId="03DFEC06" w14:textId="77777777" w:rsidR="00B61FB5" w:rsidRPr="00754455" w:rsidRDefault="00B61FB5" w:rsidP="00B61FB5">
            <w:pPr>
              <w:shd w:val="clear" w:color="auto" w:fill="FFFFFF"/>
              <w:ind w:firstLine="567"/>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06E4BFD"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661062"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008F79E4" w14:textId="77777777" w:rsidR="00B61FB5" w:rsidRPr="007544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43BDBA" w14:textId="77777777" w:rsidR="00B61FB5" w:rsidRPr="00754455" w:rsidRDefault="00B61FB5" w:rsidP="00B61FB5">
            <w:pPr>
              <w:shd w:val="clear" w:color="auto" w:fill="FFFFFF"/>
              <w:ind w:firstLine="567"/>
              <w:jc w:val="both"/>
              <w:rPr>
                <w:rFonts w:ascii="Times New Roman" w:eastAsia="Times New Roman" w:hAnsi="Times New Roman" w:cs="Times New Roman"/>
                <w:b/>
                <w:i/>
                <w:color w:val="000000" w:themeColor="text1"/>
                <w:sz w:val="24"/>
                <w:szCs w:val="24"/>
              </w:rPr>
            </w:pPr>
            <w:r w:rsidRPr="00754455">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10D24E42" w14:textId="77777777" w:rsidR="00B61FB5" w:rsidRPr="00754455" w:rsidRDefault="00B61FB5" w:rsidP="00B61FB5">
            <w:pPr>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10F61B" w14:textId="77777777" w:rsidR="00B61FB5" w:rsidRPr="00754455" w:rsidRDefault="00B61FB5" w:rsidP="00B61FB5">
            <w:pPr>
              <w:ind w:firstLine="567"/>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754455">
              <w:rPr>
                <w:rFonts w:ascii="Times New Roman" w:eastAsia="Times New Roman" w:hAnsi="Times New Roman" w:cs="Times New Roman"/>
                <w:color w:val="000000" w:themeColor="text1"/>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BE4DDF" w14:textId="77777777" w:rsidR="00B61FB5" w:rsidRPr="00754455" w:rsidRDefault="00B61FB5" w:rsidP="00B61FB5">
            <w:pPr>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BE675D" w14:textId="77777777" w:rsidR="003D3927" w:rsidRPr="00754455" w:rsidRDefault="00B61FB5" w:rsidP="00B61FB5">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w:t>
            </w:r>
            <w:r w:rsidRPr="00754455">
              <w:rPr>
                <w:rFonts w:ascii="Times New Roman" w:eastAsia="Times New Roman" w:hAnsi="Times New Roman" w:cs="Times New Roman"/>
                <w:sz w:val="24"/>
                <w:szCs w:val="24"/>
              </w:rPr>
              <w:t xml:space="preserve"> про закупівлю в електронній системі закупівель відповідно до статті 10 Закону.</w:t>
            </w:r>
          </w:p>
        </w:tc>
      </w:tr>
      <w:tr w:rsidR="003D3927" w14:paraId="5150BB15" w14:textId="77777777">
        <w:trPr>
          <w:trHeight w:val="472"/>
          <w:jc w:val="center"/>
        </w:trPr>
        <w:tc>
          <w:tcPr>
            <w:tcW w:w="9960" w:type="dxa"/>
            <w:gridSpan w:val="3"/>
            <w:vAlign w:val="center"/>
          </w:tcPr>
          <w:p w14:paraId="19E71657"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D3927" w14:paraId="560B552D" w14:textId="77777777">
        <w:trPr>
          <w:trHeight w:val="1119"/>
          <w:jc w:val="center"/>
        </w:trPr>
        <w:tc>
          <w:tcPr>
            <w:tcW w:w="705" w:type="dxa"/>
          </w:tcPr>
          <w:p w14:paraId="2125E64E"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600F15D" w14:textId="77777777" w:rsidR="003D3927" w:rsidRDefault="003D39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D384B03" w14:textId="77777777" w:rsidR="003D3927" w:rsidRDefault="003D3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3A27DD7"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BC29372"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9F5D4C"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6CB0134"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FA0481"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68B8FD2" w14:textId="77777777" w:rsidR="003D3927" w:rsidRDefault="003D3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31945A6"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B91F3C2"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9411619"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w:t>
            </w:r>
            <w:r w:rsidRPr="00754455">
              <w:rPr>
                <w:rFonts w:ascii="Times New Roman" w:eastAsia="Times New Roman" w:hAnsi="Times New Roman" w:cs="Times New Roman"/>
                <w:sz w:val="24"/>
                <w:szCs w:val="24"/>
              </w:rPr>
              <w:t xml:space="preserve">, визначених </w:t>
            </w:r>
            <w:r w:rsidR="003E3A5C" w:rsidRPr="00754455">
              <w:rPr>
                <w:rFonts w:ascii="Times New Roman" w:eastAsia="Times New Roman" w:hAnsi="Times New Roman" w:cs="Times New Roman"/>
                <w:sz w:val="24"/>
                <w:szCs w:val="24"/>
              </w:rPr>
              <w:t>пунктом 51 Особливостей</w:t>
            </w:r>
            <w:r w:rsidRPr="007544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оприлюднюється інформація про відміну відкритих торгів.</w:t>
            </w:r>
          </w:p>
          <w:p w14:paraId="70F96E88"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C12531D"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D3927" w14:paraId="4DE2B9F8" w14:textId="77777777">
        <w:trPr>
          <w:trHeight w:val="1119"/>
          <w:jc w:val="center"/>
        </w:trPr>
        <w:tc>
          <w:tcPr>
            <w:tcW w:w="705" w:type="dxa"/>
          </w:tcPr>
          <w:p w14:paraId="0BCF90CB"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4F26F5F"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3A76F1F"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95EC968" w14:textId="77777777"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61901F" w14:textId="77777777"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D3927" w14:paraId="2578D434" w14:textId="77777777">
        <w:trPr>
          <w:trHeight w:val="1119"/>
          <w:jc w:val="center"/>
        </w:trPr>
        <w:tc>
          <w:tcPr>
            <w:tcW w:w="705" w:type="dxa"/>
          </w:tcPr>
          <w:p w14:paraId="0E054E97"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CA4B51E"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5C53DED" w14:textId="77777777" w:rsidR="002613AA" w:rsidRPr="00754455" w:rsidRDefault="002613AA" w:rsidP="002613AA">
            <w:pPr>
              <w:widowControl w:val="0"/>
              <w:ind w:right="120"/>
              <w:jc w:val="both"/>
              <w:rPr>
                <w:rFonts w:ascii="Times New Roman" w:eastAsia="Times New Roman" w:hAnsi="Times New Roman" w:cs="Times New Roman"/>
                <w:color w:val="000000"/>
                <w:sz w:val="24"/>
                <w:szCs w:val="24"/>
              </w:rPr>
            </w:pPr>
            <w:r w:rsidRPr="00754455">
              <w:rPr>
                <w:rFonts w:ascii="Times New Roman" w:eastAsia="Times New Roman" w:hAnsi="Times New Roman" w:cs="Times New Roman"/>
                <w:color w:val="000000"/>
                <w:sz w:val="24"/>
                <w:szCs w:val="24"/>
              </w:rPr>
              <w:t xml:space="preserve">Проєкт </w:t>
            </w:r>
            <w:r w:rsidRPr="00754455">
              <w:rPr>
                <w:rFonts w:ascii="Times New Roman" w:eastAsia="Times New Roman" w:hAnsi="Times New Roman" w:cs="Times New Roman"/>
                <w:sz w:val="24"/>
                <w:szCs w:val="24"/>
              </w:rPr>
              <w:t>д</w:t>
            </w:r>
            <w:r w:rsidRPr="00754455">
              <w:rPr>
                <w:rFonts w:ascii="Times New Roman" w:eastAsia="Times New Roman" w:hAnsi="Times New Roman" w:cs="Times New Roman"/>
                <w:color w:val="000000"/>
                <w:sz w:val="24"/>
                <w:szCs w:val="24"/>
              </w:rPr>
              <w:t xml:space="preserve">оговору про закупівлю викладено в </w:t>
            </w:r>
            <w:r w:rsidRPr="00754455">
              <w:rPr>
                <w:rFonts w:ascii="Times New Roman" w:eastAsia="Times New Roman" w:hAnsi="Times New Roman" w:cs="Times New Roman"/>
                <w:b/>
                <w:i/>
                <w:color w:val="000000"/>
                <w:sz w:val="24"/>
                <w:szCs w:val="24"/>
              </w:rPr>
              <w:t>Додатку 3</w:t>
            </w:r>
            <w:r w:rsidRPr="00754455">
              <w:rPr>
                <w:rFonts w:ascii="Times New Roman" w:eastAsia="Times New Roman" w:hAnsi="Times New Roman" w:cs="Times New Roman"/>
                <w:color w:val="000000"/>
                <w:sz w:val="24"/>
                <w:szCs w:val="24"/>
              </w:rPr>
              <w:t xml:space="preserve"> до цієї тендерної документації.</w:t>
            </w:r>
          </w:p>
          <w:p w14:paraId="0AE59B05" w14:textId="77777777" w:rsidR="003D3927" w:rsidRPr="00754455" w:rsidRDefault="002613AA" w:rsidP="002613AA">
            <w:pPr>
              <w:widowControl w:val="0"/>
              <w:jc w:val="both"/>
              <w:rPr>
                <w:rFonts w:ascii="Times New Roman" w:eastAsia="Times New Roman" w:hAnsi="Times New Roman" w:cs="Times New Roman"/>
                <w:i/>
                <w:sz w:val="24"/>
                <w:szCs w:val="24"/>
              </w:rPr>
            </w:pPr>
            <w:r w:rsidRPr="0075445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54455">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D3927" w14:paraId="5DB15B03" w14:textId="77777777" w:rsidTr="001C7C82">
        <w:trPr>
          <w:trHeight w:val="699"/>
          <w:jc w:val="center"/>
        </w:trPr>
        <w:tc>
          <w:tcPr>
            <w:tcW w:w="705" w:type="dxa"/>
          </w:tcPr>
          <w:p w14:paraId="27718A03"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C854A1"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5637F87" w14:textId="77777777" w:rsidR="002613AA" w:rsidRPr="00754455" w:rsidRDefault="002613AA" w:rsidP="002613AA">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202C1E" w14:textId="77777777" w:rsidR="002613AA" w:rsidRPr="00754455" w:rsidRDefault="002613AA" w:rsidP="002613AA">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E495F13" w14:textId="77777777" w:rsidR="002613AA" w:rsidRPr="00754455" w:rsidRDefault="002613AA" w:rsidP="002613AA">
            <w:pPr>
              <w:shd w:val="clear" w:color="auto" w:fill="FFFFFF"/>
              <w:spacing w:before="12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D15690" w14:textId="77777777" w:rsidR="002613AA" w:rsidRPr="00754455" w:rsidRDefault="002613AA" w:rsidP="002613AA">
            <w:pPr>
              <w:widowControl w:val="0"/>
              <w:pBdr>
                <w:top w:val="nil"/>
                <w:left w:val="nil"/>
                <w:bottom w:val="nil"/>
                <w:right w:val="nil"/>
                <w:between w:val="nil"/>
              </w:pBdr>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визначення грошового еквівалента зобов’язання в іноземній валюті;</w:t>
            </w:r>
          </w:p>
          <w:p w14:paraId="6CF29320" w14:textId="77777777" w:rsidR="002613AA" w:rsidRPr="00754455" w:rsidRDefault="002613AA" w:rsidP="002613AA">
            <w:pPr>
              <w:widowControl w:val="0"/>
              <w:pBdr>
                <w:top w:val="nil"/>
                <w:left w:val="nil"/>
                <w:bottom w:val="nil"/>
                <w:right w:val="nil"/>
                <w:between w:val="nil"/>
              </w:pBdr>
              <w:jc w:val="both"/>
              <w:rPr>
                <w:rFonts w:ascii="Times New Roman" w:eastAsia="Times New Roman" w:hAnsi="Times New Roman" w:cs="Times New Roman"/>
                <w:sz w:val="24"/>
                <w:szCs w:val="24"/>
              </w:rPr>
            </w:pPr>
            <w:r w:rsidRPr="0075445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1031109" w14:textId="77777777" w:rsidR="003D3927" w:rsidRPr="00754455" w:rsidRDefault="002613AA" w:rsidP="002613AA">
            <w:pPr>
              <w:widowControl w:val="0"/>
              <w:jc w:val="both"/>
              <w:rPr>
                <w:rFonts w:ascii="Times New Roman" w:eastAsia="Times New Roman" w:hAnsi="Times New Roman" w:cs="Times New Roman"/>
                <w:color w:val="000000" w:themeColor="text1"/>
                <w:sz w:val="24"/>
                <w:szCs w:val="24"/>
              </w:rPr>
            </w:pPr>
            <w:r w:rsidRPr="0075445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754455">
              <w:rPr>
                <w:rFonts w:ascii="Times New Roman" w:eastAsia="Times New Roman" w:hAnsi="Times New Roman" w:cs="Times New Roman"/>
                <w:sz w:val="24"/>
                <w:szCs w:val="24"/>
              </w:rPr>
              <w:lastRenderedPageBreak/>
              <w:t xml:space="preserve">упаковки </w:t>
            </w:r>
            <w:r w:rsidRPr="00754455">
              <w:rPr>
                <w:rFonts w:ascii="Times New Roman" w:eastAsia="Times New Roman" w:hAnsi="Times New Roman" w:cs="Times New Roman"/>
                <w:i/>
                <w:sz w:val="24"/>
                <w:szCs w:val="24"/>
              </w:rPr>
              <w:t>(залишити у разі закупівлі товару)</w:t>
            </w:r>
            <w:r w:rsidRPr="00754455">
              <w:rPr>
                <w:rFonts w:ascii="Times New Roman" w:eastAsia="Times New Roman" w:hAnsi="Times New Roman" w:cs="Times New Roman"/>
                <w:sz w:val="24"/>
                <w:szCs w:val="24"/>
              </w:rPr>
              <w:t>.</w:t>
            </w:r>
          </w:p>
        </w:tc>
      </w:tr>
      <w:tr w:rsidR="003D3927" w14:paraId="7F4B232D" w14:textId="77777777">
        <w:trPr>
          <w:trHeight w:val="1119"/>
          <w:jc w:val="center"/>
        </w:trPr>
        <w:tc>
          <w:tcPr>
            <w:tcW w:w="705" w:type="dxa"/>
          </w:tcPr>
          <w:p w14:paraId="77FD6CA3" w14:textId="77777777"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03D8E4B" w14:textId="77777777"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488AE6F" w14:textId="77777777" w:rsidR="003D3927" w:rsidRPr="00C364D2" w:rsidRDefault="003D3927">
            <w:pPr>
              <w:widowControl w:val="0"/>
              <w:ind w:right="120"/>
              <w:jc w:val="both"/>
              <w:rPr>
                <w:rFonts w:ascii="Times New Roman" w:eastAsia="Times New Roman" w:hAnsi="Times New Roman" w:cs="Times New Roman"/>
                <w:sz w:val="24"/>
                <w:szCs w:val="24"/>
              </w:rPr>
            </w:pPr>
            <w:r w:rsidRPr="00C364D2">
              <w:rPr>
                <w:rFonts w:ascii="Times New Roman" w:eastAsia="Times New Roman" w:hAnsi="Times New Roman" w:cs="Times New Roman"/>
                <w:sz w:val="24"/>
                <w:szCs w:val="24"/>
              </w:rPr>
              <w:t>Забезпечення виконання договору про закупівлю не вимагається.</w:t>
            </w:r>
          </w:p>
          <w:p w14:paraId="6A98B455" w14:textId="77777777" w:rsidR="003D3927" w:rsidRDefault="003D3927">
            <w:pPr>
              <w:widowControl w:val="0"/>
              <w:jc w:val="both"/>
              <w:rPr>
                <w:rFonts w:ascii="Times New Roman" w:eastAsia="Times New Roman" w:hAnsi="Times New Roman" w:cs="Times New Roman"/>
                <w:sz w:val="24"/>
                <w:szCs w:val="24"/>
              </w:rPr>
            </w:pPr>
          </w:p>
        </w:tc>
      </w:tr>
    </w:tbl>
    <w:p w14:paraId="009170AF" w14:textId="77777777" w:rsidR="00DA10CE" w:rsidRDefault="00DA10C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10CB64B" w14:textId="77777777" w:rsidR="00BA293A" w:rsidRDefault="00C364D2" w:rsidP="00BA293A">
      <w:pPr>
        <w:widowControl w:val="0"/>
        <w:ind w:left="9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086EDC2E" w14:textId="650352CB" w:rsidR="00BA293A" w:rsidRPr="00BA293A" w:rsidRDefault="00920AE4" w:rsidP="00BA293A">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highlight w:val="white"/>
        </w:rPr>
        <w:t>1. Додаток 1</w:t>
      </w:r>
      <w:r w:rsidR="00F7071E" w:rsidRPr="00F7071E">
        <w:rPr>
          <w:rFonts w:ascii="Times New Roman" w:eastAsia="Times New Roman" w:hAnsi="Times New Roman" w:cs="Times New Roman"/>
          <w:sz w:val="24"/>
          <w:szCs w:val="24"/>
        </w:rPr>
        <w:t xml:space="preserve"> </w:t>
      </w:r>
      <w:r w:rsidR="00BA293A" w:rsidRPr="00BA293A">
        <w:rPr>
          <w:rFonts w:ascii="Times New Roman" w:eastAsia="Times New Roman" w:hAnsi="Times New Roman"/>
          <w:sz w:val="24"/>
          <w:szCs w:val="24"/>
        </w:rPr>
        <w:t xml:space="preserve">Кваліфікаційні критерії до учасників та перелік документів, що мають бути надані для їх підтвердження кваліфікації </w:t>
      </w:r>
    </w:p>
    <w:p w14:paraId="212ACE6F" w14:textId="4F0DB0AD" w:rsidR="00DA10CE" w:rsidRPr="00BA293A" w:rsidRDefault="00920AE4" w:rsidP="00BA293A">
      <w:pPr>
        <w:widowControl w:val="0"/>
        <w:spacing w:after="0" w:line="240" w:lineRule="auto"/>
        <w:jc w:val="both"/>
        <w:rPr>
          <w:rFonts w:ascii="Times New Roman" w:eastAsia="Times New Roman" w:hAnsi="Times New Roman" w:cs="Times New Roman"/>
          <w:sz w:val="24"/>
          <w:szCs w:val="24"/>
        </w:rPr>
      </w:pPr>
      <w:r w:rsidRPr="00BA293A">
        <w:rPr>
          <w:rFonts w:ascii="Times New Roman" w:eastAsia="Times New Roman" w:hAnsi="Times New Roman" w:cs="Times New Roman"/>
          <w:sz w:val="24"/>
          <w:szCs w:val="24"/>
        </w:rPr>
        <w:t>2. Додаток</w:t>
      </w:r>
      <w:r w:rsidR="00E1667D" w:rsidRPr="00BA293A">
        <w:rPr>
          <w:rFonts w:ascii="Times New Roman" w:eastAsia="Times New Roman" w:hAnsi="Times New Roman" w:cs="Times New Roman"/>
          <w:sz w:val="24"/>
          <w:szCs w:val="24"/>
        </w:rPr>
        <w:t xml:space="preserve"> 2 </w:t>
      </w:r>
      <w:r w:rsidR="00754455" w:rsidRPr="00BA293A">
        <w:rPr>
          <w:rFonts w:ascii="Times New Roman" w:eastAsia="Times New Roman" w:hAnsi="Times New Roman" w:cs="Times New Roman"/>
          <w:sz w:val="24"/>
          <w:szCs w:val="24"/>
        </w:rPr>
        <w:t>Медико-технічні вимоги</w:t>
      </w:r>
    </w:p>
    <w:p w14:paraId="023E316C" w14:textId="16BF149E" w:rsidR="00DA10CE" w:rsidRPr="00BA293A" w:rsidRDefault="00920AE4" w:rsidP="00BA293A">
      <w:pPr>
        <w:spacing w:after="0" w:line="240" w:lineRule="auto"/>
        <w:rPr>
          <w:rFonts w:ascii="Times New Roman" w:eastAsia="Times New Roman" w:hAnsi="Times New Roman" w:cs="Times New Roman"/>
          <w:highlight w:val="white"/>
        </w:rPr>
      </w:pPr>
      <w:r w:rsidRPr="00BA293A">
        <w:rPr>
          <w:rFonts w:ascii="Times New Roman" w:eastAsia="Times New Roman" w:hAnsi="Times New Roman" w:cs="Times New Roman"/>
          <w:sz w:val="24"/>
          <w:szCs w:val="24"/>
        </w:rPr>
        <w:t xml:space="preserve">3. Додаток 3 </w:t>
      </w:r>
      <w:r w:rsidR="00F7071E" w:rsidRPr="00BA293A">
        <w:rPr>
          <w:rFonts w:ascii="Times New Roman" w:eastAsia="Times New Roman" w:hAnsi="Times New Roman" w:cs="Times New Roman"/>
          <w:sz w:val="24"/>
          <w:szCs w:val="24"/>
        </w:rPr>
        <w:t>Проект договору</w:t>
      </w:r>
    </w:p>
    <w:p w14:paraId="26FABF72" w14:textId="77777777" w:rsidR="00DA10CE" w:rsidRDefault="00DA10CE">
      <w:pPr>
        <w:widowControl w:val="0"/>
        <w:spacing w:after="0" w:line="240" w:lineRule="auto"/>
        <w:jc w:val="both"/>
        <w:rPr>
          <w:rFonts w:ascii="Times New Roman" w:eastAsia="Times New Roman" w:hAnsi="Times New Roman" w:cs="Times New Roman"/>
          <w:sz w:val="24"/>
          <w:szCs w:val="24"/>
        </w:rPr>
      </w:pPr>
    </w:p>
    <w:sectPr w:rsidR="00DA10CE" w:rsidSect="00DA10CE">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2CE1" w14:textId="77777777" w:rsidR="00E203B2" w:rsidRDefault="00E203B2" w:rsidP="00DA10CE">
      <w:pPr>
        <w:spacing w:after="0" w:line="240" w:lineRule="auto"/>
      </w:pPr>
      <w:r>
        <w:separator/>
      </w:r>
    </w:p>
  </w:endnote>
  <w:endnote w:type="continuationSeparator" w:id="0">
    <w:p w14:paraId="5C798633" w14:textId="77777777" w:rsidR="00E203B2" w:rsidRDefault="00E203B2" w:rsidP="00DA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ABF3" w14:textId="77777777" w:rsidR="00DA10CE" w:rsidRDefault="00205702">
    <w:pPr>
      <w:jc w:val="right"/>
    </w:pPr>
    <w:r>
      <w:rPr>
        <w:rFonts w:ascii="Times New Roman" w:eastAsia="Times New Roman" w:hAnsi="Times New Roman" w:cs="Times New Roman"/>
        <w:sz w:val="24"/>
        <w:szCs w:val="24"/>
      </w:rPr>
      <w:fldChar w:fldCharType="begin"/>
    </w:r>
    <w:r w:rsidR="00920AE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6615">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E108" w14:textId="77777777" w:rsidR="00DA10CE" w:rsidRDefault="00DA10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4FA1" w14:textId="77777777" w:rsidR="00E203B2" w:rsidRDefault="00E203B2" w:rsidP="00DA10CE">
      <w:pPr>
        <w:spacing w:after="0" w:line="240" w:lineRule="auto"/>
      </w:pPr>
      <w:r>
        <w:separator/>
      </w:r>
    </w:p>
  </w:footnote>
  <w:footnote w:type="continuationSeparator" w:id="0">
    <w:p w14:paraId="05671D30" w14:textId="77777777" w:rsidR="00E203B2" w:rsidRDefault="00E203B2" w:rsidP="00DA1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5E93"/>
    <w:multiLevelType w:val="multilevel"/>
    <w:tmpl w:val="D602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0F60CC"/>
    <w:multiLevelType w:val="multilevel"/>
    <w:tmpl w:val="8B4A2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C3EFF"/>
    <w:multiLevelType w:val="multilevel"/>
    <w:tmpl w:val="139469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CD9368C"/>
    <w:multiLevelType w:val="multilevel"/>
    <w:tmpl w:val="C512B8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7885E15"/>
    <w:multiLevelType w:val="hybridMultilevel"/>
    <w:tmpl w:val="3ABED7A8"/>
    <w:lvl w:ilvl="0" w:tplc="26668A2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612324352">
    <w:abstractNumId w:val="0"/>
  </w:num>
  <w:num w:numId="2" w16cid:durableId="1485006735">
    <w:abstractNumId w:val="1"/>
  </w:num>
  <w:num w:numId="3" w16cid:durableId="1255093516">
    <w:abstractNumId w:val="2"/>
  </w:num>
  <w:num w:numId="4" w16cid:durableId="1100031029">
    <w:abstractNumId w:val="3"/>
  </w:num>
  <w:num w:numId="5" w16cid:durableId="1803689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10CE"/>
    <w:rsid w:val="00062DA8"/>
    <w:rsid w:val="000A70E9"/>
    <w:rsid w:val="001C7C82"/>
    <w:rsid w:val="001E3F23"/>
    <w:rsid w:val="00205702"/>
    <w:rsid w:val="00211DDF"/>
    <w:rsid w:val="00216F48"/>
    <w:rsid w:val="002613AA"/>
    <w:rsid w:val="0028079F"/>
    <w:rsid w:val="0035090D"/>
    <w:rsid w:val="003D3927"/>
    <w:rsid w:val="003E3A5C"/>
    <w:rsid w:val="00422D08"/>
    <w:rsid w:val="0046411E"/>
    <w:rsid w:val="00530AB6"/>
    <w:rsid w:val="0055458A"/>
    <w:rsid w:val="00611175"/>
    <w:rsid w:val="00673573"/>
    <w:rsid w:val="006735DF"/>
    <w:rsid w:val="006748CF"/>
    <w:rsid w:val="006A3511"/>
    <w:rsid w:val="006F3AE4"/>
    <w:rsid w:val="00754455"/>
    <w:rsid w:val="00777F89"/>
    <w:rsid w:val="00784EC6"/>
    <w:rsid w:val="00820A92"/>
    <w:rsid w:val="0084243F"/>
    <w:rsid w:val="00902E5C"/>
    <w:rsid w:val="009163BD"/>
    <w:rsid w:val="00920AE4"/>
    <w:rsid w:val="009218DB"/>
    <w:rsid w:val="00945AB2"/>
    <w:rsid w:val="00987CBA"/>
    <w:rsid w:val="0099394B"/>
    <w:rsid w:val="009B5C24"/>
    <w:rsid w:val="00B16E91"/>
    <w:rsid w:val="00B61FB5"/>
    <w:rsid w:val="00B83EF6"/>
    <w:rsid w:val="00BA293A"/>
    <w:rsid w:val="00BB68D4"/>
    <w:rsid w:val="00BD6615"/>
    <w:rsid w:val="00BE7980"/>
    <w:rsid w:val="00C364D2"/>
    <w:rsid w:val="00CF3B2B"/>
    <w:rsid w:val="00CF4502"/>
    <w:rsid w:val="00DA10CE"/>
    <w:rsid w:val="00DA484F"/>
    <w:rsid w:val="00E13DAB"/>
    <w:rsid w:val="00E1667D"/>
    <w:rsid w:val="00E203B2"/>
    <w:rsid w:val="00E46C11"/>
    <w:rsid w:val="00F12212"/>
    <w:rsid w:val="00F150AE"/>
    <w:rsid w:val="00F7071E"/>
    <w:rsid w:val="00FB4ED9"/>
    <w:rsid w:val="00FE2493"/>
    <w:rsid w:val="00FF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A1E6"/>
  <w15:docId w15:val="{332F5FA1-0910-4DEA-BF84-1E2B1102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DA10CE"/>
    <w:pPr>
      <w:keepNext/>
      <w:keepLines/>
      <w:spacing w:before="480" w:after="120"/>
      <w:outlineLvl w:val="0"/>
    </w:pPr>
    <w:rPr>
      <w:b/>
      <w:sz w:val="48"/>
      <w:szCs w:val="48"/>
    </w:rPr>
  </w:style>
  <w:style w:type="paragraph" w:styleId="2">
    <w:name w:val="heading 2"/>
    <w:basedOn w:val="a"/>
    <w:next w:val="a"/>
    <w:uiPriority w:val="9"/>
    <w:semiHidden/>
    <w:unhideWhenUsed/>
    <w:qFormat/>
    <w:rsid w:val="00DA10CE"/>
    <w:pPr>
      <w:keepNext/>
      <w:keepLines/>
      <w:spacing w:before="360" w:after="80"/>
      <w:outlineLvl w:val="1"/>
    </w:pPr>
    <w:rPr>
      <w:b/>
      <w:sz w:val="36"/>
      <w:szCs w:val="36"/>
    </w:rPr>
  </w:style>
  <w:style w:type="paragraph" w:styleId="3">
    <w:name w:val="heading 3"/>
    <w:basedOn w:val="a"/>
    <w:next w:val="a"/>
    <w:uiPriority w:val="9"/>
    <w:semiHidden/>
    <w:unhideWhenUsed/>
    <w:qFormat/>
    <w:rsid w:val="00DA10CE"/>
    <w:pPr>
      <w:keepNext/>
      <w:keepLines/>
      <w:spacing w:before="280" w:after="80"/>
      <w:outlineLvl w:val="2"/>
    </w:pPr>
    <w:rPr>
      <w:b/>
      <w:sz w:val="28"/>
      <w:szCs w:val="28"/>
    </w:rPr>
  </w:style>
  <w:style w:type="paragraph" w:styleId="4">
    <w:name w:val="heading 4"/>
    <w:basedOn w:val="a"/>
    <w:next w:val="a"/>
    <w:uiPriority w:val="9"/>
    <w:semiHidden/>
    <w:unhideWhenUsed/>
    <w:qFormat/>
    <w:rsid w:val="00DA10CE"/>
    <w:pPr>
      <w:keepNext/>
      <w:keepLines/>
      <w:spacing w:before="240" w:after="40"/>
      <w:outlineLvl w:val="3"/>
    </w:pPr>
    <w:rPr>
      <w:b/>
      <w:sz w:val="24"/>
      <w:szCs w:val="24"/>
    </w:rPr>
  </w:style>
  <w:style w:type="paragraph" w:styleId="5">
    <w:name w:val="heading 5"/>
    <w:basedOn w:val="a"/>
    <w:next w:val="a"/>
    <w:uiPriority w:val="9"/>
    <w:semiHidden/>
    <w:unhideWhenUsed/>
    <w:qFormat/>
    <w:rsid w:val="00DA10CE"/>
    <w:pPr>
      <w:keepNext/>
      <w:keepLines/>
      <w:spacing w:before="220" w:after="40"/>
      <w:outlineLvl w:val="4"/>
    </w:pPr>
    <w:rPr>
      <w:b/>
    </w:rPr>
  </w:style>
  <w:style w:type="paragraph" w:styleId="6">
    <w:name w:val="heading 6"/>
    <w:basedOn w:val="a"/>
    <w:next w:val="a"/>
    <w:uiPriority w:val="9"/>
    <w:semiHidden/>
    <w:unhideWhenUsed/>
    <w:qFormat/>
    <w:rsid w:val="00DA10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10CE"/>
  </w:style>
  <w:style w:type="table" w:customStyle="1" w:styleId="TableNormal">
    <w:name w:val="Table Normal"/>
    <w:rsid w:val="00DA10CE"/>
    <w:tblPr>
      <w:tblCellMar>
        <w:top w:w="0" w:type="dxa"/>
        <w:left w:w="0" w:type="dxa"/>
        <w:bottom w:w="0" w:type="dxa"/>
        <w:right w:w="0" w:type="dxa"/>
      </w:tblCellMar>
    </w:tblPr>
  </w:style>
  <w:style w:type="paragraph" w:styleId="a3">
    <w:name w:val="Title"/>
    <w:basedOn w:val="a"/>
    <w:next w:val="a"/>
    <w:uiPriority w:val="10"/>
    <w:qFormat/>
    <w:rsid w:val="00DA10CE"/>
    <w:pPr>
      <w:keepNext/>
      <w:keepLines/>
      <w:spacing w:before="480" w:after="120"/>
    </w:pPr>
    <w:rPr>
      <w:b/>
      <w:sz w:val="72"/>
      <w:szCs w:val="72"/>
    </w:rPr>
  </w:style>
  <w:style w:type="table" w:customStyle="1" w:styleId="TableNormal0">
    <w:name w:val="Table Normal"/>
    <w:rsid w:val="00DA10CE"/>
    <w:tblPr>
      <w:tblCellMar>
        <w:top w:w="0" w:type="dxa"/>
        <w:left w:w="0" w:type="dxa"/>
        <w:bottom w:w="0" w:type="dxa"/>
        <w:right w:w="0" w:type="dxa"/>
      </w:tblCellMar>
    </w:tblPr>
  </w:style>
  <w:style w:type="table" w:customStyle="1" w:styleId="TableNormal1">
    <w:name w:val="Table Normal"/>
    <w:rsid w:val="00DA10C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2"/>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DA10C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DA10CE"/>
    <w:pPr>
      <w:spacing w:after="0" w:line="240" w:lineRule="auto"/>
    </w:pPr>
    <w:tblPr>
      <w:tblStyleRowBandSize w:val="1"/>
      <w:tblStyleColBandSize w:val="1"/>
      <w:tblCellMar>
        <w:left w:w="108" w:type="dxa"/>
        <w:right w:w="108" w:type="dxa"/>
      </w:tblCellMar>
    </w:tblPr>
  </w:style>
  <w:style w:type="table" w:customStyle="1" w:styleId="ad">
    <w:basedOn w:val="TableNormal1"/>
    <w:rsid w:val="00DA10CE"/>
    <w:pPr>
      <w:spacing w:after="0" w:line="240" w:lineRule="auto"/>
    </w:pPr>
    <w:tblPr>
      <w:tblStyleRowBandSize w:val="1"/>
      <w:tblStyleColBandSize w:val="1"/>
      <w:tblCellMar>
        <w:left w:w="108" w:type="dxa"/>
        <w:right w:w="108" w:type="dxa"/>
      </w:tblCellMar>
    </w:tblPr>
  </w:style>
  <w:style w:type="table" w:customStyle="1" w:styleId="ae">
    <w:basedOn w:val="TableNormal0"/>
    <w:rsid w:val="00DA10CE"/>
    <w:pPr>
      <w:spacing w:after="0" w:line="240" w:lineRule="auto"/>
    </w:pPr>
    <w:tblPr>
      <w:tblStyleRowBandSize w:val="1"/>
      <w:tblStyleColBandSize w:val="1"/>
      <w:tblCellMar>
        <w:left w:w="108" w:type="dxa"/>
        <w:right w:w="108" w:type="dxa"/>
      </w:tblCellMar>
    </w:tblPr>
  </w:style>
  <w:style w:type="character" w:customStyle="1" w:styleId="af">
    <w:name w:val="Без интервала Знак"/>
    <w:link w:val="12"/>
    <w:qFormat/>
    <w:locked/>
    <w:rsid w:val="009B5C24"/>
    <w:rPr>
      <w:rFonts w:ascii="Times New Roman" w:eastAsia="Times New Roman" w:hAnsi="Times New Roman" w:cs="Times New Roman"/>
      <w:szCs w:val="20"/>
      <w:lang w:val="ru-RU"/>
    </w:rPr>
  </w:style>
  <w:style w:type="paragraph" w:customStyle="1" w:styleId="12">
    <w:name w:val="Без интервала1"/>
    <w:basedOn w:val="a"/>
    <w:link w:val="af"/>
    <w:qFormat/>
    <w:rsid w:val="009B5C24"/>
    <w:pPr>
      <w:spacing w:after="0" w:line="240" w:lineRule="auto"/>
      <w:ind w:firstLine="709"/>
      <w:jc w:val="both"/>
    </w:pPr>
    <w:rPr>
      <w:rFonts w:ascii="Times New Roman" w:eastAsia="Times New Roman" w:hAnsi="Times New Roman" w:cs="Times New Roman"/>
      <w:szCs w:val="20"/>
      <w:lang w:val="ru-RU"/>
    </w:rPr>
  </w:style>
  <w:style w:type="paragraph" w:styleId="af0">
    <w:name w:val="No Spacing"/>
    <w:qFormat/>
    <w:rsid w:val="003D3927"/>
    <w:pPr>
      <w:suppressAutoHyphens/>
      <w:spacing w:after="0" w:line="240" w:lineRule="auto"/>
    </w:pPr>
    <w:rPr>
      <w:rFonts w:eastAsia="Times New Roman" w:cs="Times New Roman"/>
      <w:lang w:val="ru-RU" w:eastAsia="zh-CN"/>
    </w:rPr>
  </w:style>
  <w:style w:type="character" w:customStyle="1" w:styleId="aa">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9"/>
    <w:uiPriority w:val="99"/>
    <w:locked/>
    <w:rsid w:val="003D3927"/>
    <w:rPr>
      <w:rFonts w:ascii="Times New Roman" w:eastAsia="Times New Roman" w:hAnsi="Times New Roman" w:cs="Times New Roman"/>
      <w:sz w:val="24"/>
      <w:szCs w:val="24"/>
      <w:lang w:eastAsia="uk-UA"/>
    </w:rPr>
  </w:style>
  <w:style w:type="paragraph" w:customStyle="1" w:styleId="TableParagraph">
    <w:name w:val="Table Paragraph"/>
    <w:basedOn w:val="a"/>
    <w:uiPriority w:val="99"/>
    <w:rsid w:val="00754455"/>
    <w:pPr>
      <w:widowControl w:val="0"/>
      <w:spacing w:after="0" w:line="100" w:lineRule="atLeast"/>
    </w:pPr>
    <w:rPr>
      <w:rFonts w:eastAsia="Times New Roman"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6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C2A3217-B304-45B1-9D32-66B8E4E671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24</Pages>
  <Words>8271</Words>
  <Characters>47150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18</cp:revision>
  <dcterms:created xsi:type="dcterms:W3CDTF">2023-02-03T12:11:00Z</dcterms:created>
  <dcterms:modified xsi:type="dcterms:W3CDTF">2023-07-21T07:49:00Z</dcterms:modified>
</cp:coreProperties>
</file>