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1F" w:rsidRPr="00CB58B1" w:rsidRDefault="0069101F" w:rsidP="0069101F">
      <w:pPr>
        <w:tabs>
          <w:tab w:val="left" w:pos="8055"/>
          <w:tab w:val="right" w:pos="9355"/>
        </w:tabs>
        <w:jc w:val="right"/>
        <w:rPr>
          <w:color w:val="000000"/>
          <w:sz w:val="20"/>
          <w:szCs w:val="20"/>
          <w:lang w:eastAsia="ru-RU"/>
        </w:rPr>
      </w:pPr>
    </w:p>
    <w:p w:rsidR="005A397D" w:rsidRPr="005A397D" w:rsidRDefault="005A397D" w:rsidP="005A397D">
      <w:pPr>
        <w:ind w:firstLine="700"/>
        <w:jc w:val="right"/>
        <w:rPr>
          <w:b/>
          <w:i/>
          <w:iCs/>
          <w:color w:val="000000"/>
          <w:lang w:eastAsia="ru-RU"/>
        </w:rPr>
      </w:pPr>
      <w:r w:rsidRPr="005A397D">
        <w:rPr>
          <w:b/>
          <w:caps/>
          <w:lang w:eastAsia="ru-RU"/>
        </w:rPr>
        <w:t xml:space="preserve">Додаток 3 </w:t>
      </w:r>
    </w:p>
    <w:p w:rsidR="005A397D" w:rsidRPr="00C05B68" w:rsidRDefault="005A397D" w:rsidP="005A397D">
      <w:pPr>
        <w:rPr>
          <w:rFonts w:cs="Verdana"/>
          <w:color w:val="FF0000"/>
        </w:rPr>
      </w:pPr>
      <w:r w:rsidRPr="00FD6226">
        <w:rPr>
          <w:rFonts w:cs="Verdana"/>
          <w:color w:val="FF0000"/>
        </w:rPr>
        <w:t xml:space="preserve">                                                                       </w:t>
      </w:r>
    </w:p>
    <w:p w:rsidR="00C05B68" w:rsidRPr="00C05B68" w:rsidRDefault="00C05B68" w:rsidP="00C05B68">
      <w:pPr>
        <w:rPr>
          <w:b/>
          <w:color w:val="FF0000"/>
        </w:rPr>
      </w:pPr>
      <w:bookmarkStart w:id="0" w:name="n1265"/>
      <w:bookmarkStart w:id="1" w:name="n1266"/>
      <w:bookmarkStart w:id="2" w:name="n1267"/>
      <w:bookmarkStart w:id="3" w:name="n1942"/>
      <w:bookmarkStart w:id="4" w:name="n1268"/>
      <w:bookmarkStart w:id="5" w:name="n1943"/>
      <w:bookmarkStart w:id="6" w:name="n1274"/>
      <w:bookmarkStart w:id="7" w:name="n1277"/>
      <w:bookmarkStart w:id="8" w:name="n1278"/>
      <w:bookmarkEnd w:id="0"/>
      <w:bookmarkEnd w:id="1"/>
      <w:bookmarkEnd w:id="2"/>
      <w:bookmarkEnd w:id="3"/>
      <w:bookmarkEnd w:id="4"/>
      <w:bookmarkEnd w:id="5"/>
      <w:bookmarkEnd w:id="6"/>
      <w:bookmarkEnd w:id="7"/>
      <w:bookmarkEnd w:id="8"/>
      <w:r w:rsidRPr="00C05B68">
        <w:rPr>
          <w:color w:val="FF0000"/>
        </w:rPr>
        <w:t xml:space="preserve">                                                                     </w:t>
      </w:r>
    </w:p>
    <w:p w:rsidR="004D4E6C" w:rsidRPr="004D4E6C" w:rsidRDefault="004D4E6C" w:rsidP="00EB147B">
      <w:pPr>
        <w:jc w:val="center"/>
        <w:rPr>
          <w:b/>
          <w:smallCaps/>
        </w:rPr>
      </w:pPr>
      <w:bookmarkStart w:id="9" w:name="30j0zll" w:colFirst="0" w:colLast="0"/>
      <w:bookmarkStart w:id="10" w:name="3dy6vkm" w:colFirst="0" w:colLast="0"/>
      <w:bookmarkStart w:id="11" w:name="1fob9te" w:colFirst="0" w:colLast="0"/>
      <w:bookmarkStart w:id="12" w:name="2et92p0" w:colFirst="0" w:colLast="0"/>
      <w:bookmarkStart w:id="13" w:name="3znysh7" w:colFirst="0" w:colLast="0"/>
      <w:bookmarkStart w:id="14" w:name="4d34og8" w:colFirst="0" w:colLast="0"/>
      <w:bookmarkStart w:id="15" w:name="1t3h5sf" w:colFirst="0" w:colLast="0"/>
      <w:bookmarkStart w:id="16" w:name="gjdgxs"/>
      <w:bookmarkStart w:id="17" w:name="tyjcwt"/>
      <w:bookmarkEnd w:id="9"/>
      <w:bookmarkEnd w:id="10"/>
      <w:bookmarkEnd w:id="11"/>
      <w:bookmarkEnd w:id="12"/>
      <w:bookmarkEnd w:id="13"/>
      <w:bookmarkEnd w:id="14"/>
      <w:bookmarkEnd w:id="15"/>
      <w:bookmarkEnd w:id="16"/>
      <w:bookmarkEnd w:id="17"/>
      <w:r w:rsidRPr="004D4E6C">
        <w:rPr>
          <w:b/>
          <w:smallCaps/>
        </w:rPr>
        <w:t>ЯКІСНІ ТА КІЛЬКІСНІ ВИМОГИ</w:t>
      </w:r>
    </w:p>
    <w:p w:rsidR="004D4E6C" w:rsidRPr="00897F88" w:rsidRDefault="004D4E6C" w:rsidP="004D4E6C">
      <w:pPr>
        <w:jc w:val="center"/>
        <w:rPr>
          <w:b/>
          <w:sz w:val="26"/>
          <w:szCs w:val="26"/>
        </w:rPr>
      </w:pPr>
      <w:r w:rsidRPr="00897F88">
        <w:rPr>
          <w:b/>
          <w:sz w:val="26"/>
          <w:szCs w:val="26"/>
        </w:rPr>
        <w:t xml:space="preserve">до предмету закупівлі  код </w:t>
      </w:r>
      <w:proofErr w:type="spellStart"/>
      <w:r w:rsidR="00897F88" w:rsidRPr="00897F88">
        <w:rPr>
          <w:b/>
          <w:sz w:val="26"/>
          <w:szCs w:val="26"/>
        </w:rPr>
        <w:t>ДК</w:t>
      </w:r>
      <w:proofErr w:type="spellEnd"/>
      <w:r w:rsidR="00897F88" w:rsidRPr="00897F88">
        <w:rPr>
          <w:b/>
          <w:sz w:val="26"/>
          <w:szCs w:val="26"/>
        </w:rPr>
        <w:t xml:space="preserve"> 021:2015:33190000-8</w:t>
      </w:r>
      <w:r w:rsidR="00C91A14">
        <w:rPr>
          <w:b/>
          <w:sz w:val="26"/>
          <w:szCs w:val="26"/>
        </w:rPr>
        <w:t xml:space="preserve">- </w:t>
      </w:r>
      <w:r w:rsidR="00897F88" w:rsidRPr="00897F88">
        <w:rPr>
          <w:b/>
          <w:sz w:val="26"/>
          <w:szCs w:val="26"/>
        </w:rPr>
        <w:t>Медичне обладнання та вироби медичного призначення різні</w:t>
      </w:r>
      <w:r w:rsidR="008E1D29">
        <w:rPr>
          <w:b/>
          <w:sz w:val="26"/>
          <w:szCs w:val="26"/>
        </w:rPr>
        <w:t xml:space="preserve"> (</w:t>
      </w:r>
      <w:r w:rsidR="00897F88" w:rsidRPr="00897F88">
        <w:rPr>
          <w:rFonts w:eastAsia="Calibri"/>
          <w:b/>
          <w:iCs/>
          <w:sz w:val="26"/>
          <w:szCs w:val="26"/>
        </w:rPr>
        <w:t>НК 024:2019</w:t>
      </w:r>
      <w:r w:rsidR="008E1D29">
        <w:rPr>
          <w:rFonts w:eastAsia="Calibri"/>
          <w:b/>
          <w:iCs/>
          <w:sz w:val="26"/>
          <w:szCs w:val="26"/>
        </w:rPr>
        <w:t>:</w:t>
      </w:r>
      <w:r w:rsidR="00897F88" w:rsidRPr="00897F88">
        <w:rPr>
          <w:rFonts w:eastAsia="Calibri"/>
          <w:b/>
          <w:iCs/>
          <w:sz w:val="26"/>
          <w:szCs w:val="26"/>
        </w:rPr>
        <w:t xml:space="preserve"> </w:t>
      </w:r>
      <w:r w:rsidR="00897F88" w:rsidRPr="00897F88">
        <w:rPr>
          <w:b/>
          <w:sz w:val="26"/>
          <w:szCs w:val="26"/>
          <w:shd w:val="clear" w:color="auto" w:fill="FFFFFF"/>
        </w:rPr>
        <w:t>10531- </w:t>
      </w:r>
      <w:proofErr w:type="spellStart"/>
      <w:r w:rsidR="00897F88" w:rsidRPr="00897F88">
        <w:rPr>
          <w:rStyle w:val="af8"/>
          <w:b/>
          <w:bCs/>
          <w:i w:val="0"/>
          <w:sz w:val="26"/>
          <w:szCs w:val="26"/>
          <w:shd w:val="clear" w:color="auto" w:fill="FFFFFF"/>
        </w:rPr>
        <w:t>Приліжкова</w:t>
      </w:r>
      <w:proofErr w:type="spellEnd"/>
      <w:r w:rsidR="00897F88" w:rsidRPr="00897F88">
        <w:rPr>
          <w:b/>
          <w:sz w:val="26"/>
          <w:szCs w:val="26"/>
          <w:shd w:val="clear" w:color="auto" w:fill="FFFFFF"/>
        </w:rPr>
        <w:t> шафа</w:t>
      </w:r>
      <w:r w:rsidR="00897F88" w:rsidRPr="00897F88">
        <w:rPr>
          <w:b/>
          <w:sz w:val="26"/>
          <w:szCs w:val="26"/>
        </w:rPr>
        <w:t>)</w:t>
      </w:r>
    </w:p>
    <w:p w:rsidR="00897F88" w:rsidRDefault="00897F88" w:rsidP="004D4E6C">
      <w:pPr>
        <w:jc w:val="center"/>
      </w:pPr>
    </w:p>
    <w:p w:rsidR="00260933" w:rsidRPr="005F11B9" w:rsidRDefault="00260933" w:rsidP="00260933">
      <w:pPr>
        <w:jc w:val="both"/>
        <w:rPr>
          <w:b/>
          <w:highlight w:val="yellow"/>
          <w:shd w:val="clear" w:color="auto" w:fill="FFFFFF"/>
        </w:rPr>
      </w:pPr>
      <w:r w:rsidRPr="005F11B9">
        <w:rPr>
          <w:color w:val="000000"/>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proofErr w:type="spellStart"/>
      <w:r w:rsidRPr="005F11B9">
        <w:rPr>
          <w:color w:val="000000"/>
          <w:lang w:eastAsia="ru-RU"/>
        </w:rPr>
        <w:t>медико-технічним</w:t>
      </w:r>
      <w:proofErr w:type="spellEnd"/>
      <w:r w:rsidRPr="005F11B9">
        <w:rPr>
          <w:color w:val="000000"/>
          <w:lang w:eastAsia="ru-RU"/>
        </w:rPr>
        <w:t>, якісним, кількісним та іншим вимогам до предмета закупівлі, установленим замовником.</w:t>
      </w:r>
    </w:p>
    <w:p w:rsidR="00260933" w:rsidRPr="00916809" w:rsidRDefault="00260933" w:rsidP="00260933">
      <w:pPr>
        <w:spacing w:line="276" w:lineRule="auto"/>
        <w:ind w:firstLine="567"/>
        <w:jc w:val="both"/>
        <w:rPr>
          <w:rFonts w:eastAsia="Arial"/>
          <w:color w:val="000000"/>
          <w:lang w:eastAsia="ru-RU"/>
        </w:rPr>
      </w:pPr>
      <w:r w:rsidRPr="00916809">
        <w:rPr>
          <w:rFonts w:eastAsia="Arial"/>
          <w:color w:val="000000"/>
          <w:lang w:eastAsia="ru-RU"/>
        </w:rPr>
        <w:t xml:space="preserve">У разі подання пропозиції, яка не відповідає </w:t>
      </w:r>
      <w:proofErr w:type="spellStart"/>
      <w:r w:rsidRPr="00916809">
        <w:rPr>
          <w:rFonts w:eastAsia="Arial"/>
          <w:color w:val="000000"/>
          <w:lang w:eastAsia="ru-RU"/>
        </w:rPr>
        <w:t>медико-технічним</w:t>
      </w:r>
      <w:proofErr w:type="spellEnd"/>
      <w:r w:rsidRPr="00916809">
        <w:rPr>
          <w:rFonts w:eastAsia="Arial"/>
          <w:color w:val="000000"/>
          <w:lang w:eastAsia="ru-RU"/>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260933" w:rsidRPr="00916809" w:rsidRDefault="00260933" w:rsidP="0026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916809">
        <w:rPr>
          <w:b/>
          <w:lang w:eastAsia="en-US"/>
        </w:rPr>
        <w:t>Кількісні характеристики предмета закупівлі:</w:t>
      </w:r>
    </w:p>
    <w:p w:rsidR="00260933" w:rsidRPr="004D4E6C" w:rsidRDefault="00260933" w:rsidP="004D4E6C">
      <w:pPr>
        <w:jc w:val="center"/>
      </w:pPr>
    </w:p>
    <w:p w:rsidR="004D4E6C" w:rsidRPr="004D4E6C" w:rsidRDefault="004D4E6C" w:rsidP="004D4E6C">
      <w:pPr>
        <w:tabs>
          <w:tab w:val="left" w:pos="9355"/>
        </w:tabs>
        <w:ind w:left="-142" w:right="-143"/>
        <w:jc w:val="center"/>
        <w:rPr>
          <w:b/>
        </w:rPr>
      </w:pPr>
      <w:r w:rsidRPr="004D4E6C">
        <w:rPr>
          <w:b/>
        </w:rPr>
        <w:t>Специфікація на закупівлю</w:t>
      </w:r>
    </w:p>
    <w:tbl>
      <w:tblPr>
        <w:tblW w:w="10627" w:type="dxa"/>
        <w:jc w:val="center"/>
        <w:tblLayout w:type="fixed"/>
        <w:tblLook w:val="0400"/>
      </w:tblPr>
      <w:tblGrid>
        <w:gridCol w:w="704"/>
        <w:gridCol w:w="3686"/>
        <w:gridCol w:w="4252"/>
        <w:gridCol w:w="992"/>
        <w:gridCol w:w="993"/>
      </w:tblGrid>
      <w:tr w:rsidR="004D4E6C" w:rsidRPr="004D4E6C" w:rsidTr="00234E5D">
        <w:trPr>
          <w:trHeight w:val="128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4D4E6C" w:rsidP="004D4E6C">
            <w:pPr>
              <w:spacing w:line="216" w:lineRule="auto"/>
              <w:ind w:left="-135" w:firstLine="135"/>
              <w:jc w:val="center"/>
              <w:rPr>
                <w:b/>
              </w:rPr>
            </w:pPr>
            <w:r w:rsidRPr="004D4E6C">
              <w:rPr>
                <w:b/>
              </w:rPr>
              <w:t>№ з/п</w:t>
            </w:r>
          </w:p>
        </w:tc>
        <w:tc>
          <w:tcPr>
            <w:tcW w:w="3686"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 xml:space="preserve">Код та назва за </w:t>
            </w:r>
          </w:p>
          <w:p w:rsidR="004D4E6C" w:rsidRPr="004D4E6C" w:rsidRDefault="004D4E6C" w:rsidP="004D4E6C">
            <w:pPr>
              <w:spacing w:line="216" w:lineRule="auto"/>
              <w:jc w:val="center"/>
              <w:rPr>
                <w:b/>
              </w:rPr>
            </w:pPr>
            <w:r w:rsidRPr="004D4E6C">
              <w:rPr>
                <w:b/>
              </w:rPr>
              <w:t>НК 024-2019</w:t>
            </w:r>
          </w:p>
        </w:tc>
        <w:tc>
          <w:tcPr>
            <w:tcW w:w="4252"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Повне (детальне) найменування предмету закупівлі</w:t>
            </w:r>
          </w:p>
        </w:tc>
        <w:tc>
          <w:tcPr>
            <w:tcW w:w="992"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Одиниці виміру</w:t>
            </w:r>
          </w:p>
        </w:tc>
        <w:tc>
          <w:tcPr>
            <w:tcW w:w="993" w:type="dxa"/>
            <w:tcBorders>
              <w:top w:val="single" w:sz="4" w:space="0" w:color="000000"/>
              <w:left w:val="nil"/>
              <w:bottom w:val="single" w:sz="4" w:space="0" w:color="000000"/>
              <w:right w:val="single" w:sz="4" w:space="0" w:color="000000"/>
            </w:tcBorders>
            <w:vAlign w:val="center"/>
          </w:tcPr>
          <w:p w:rsidR="004D4E6C" w:rsidRPr="004D4E6C" w:rsidRDefault="004D4E6C" w:rsidP="004D4E6C">
            <w:pPr>
              <w:spacing w:line="216" w:lineRule="auto"/>
              <w:jc w:val="center"/>
              <w:rPr>
                <w:b/>
              </w:rPr>
            </w:pPr>
            <w:r w:rsidRPr="004D4E6C">
              <w:rPr>
                <w:b/>
              </w:rPr>
              <w:t>Кількість</w:t>
            </w:r>
          </w:p>
        </w:tc>
      </w:tr>
      <w:tr w:rsidR="004D4E6C" w:rsidRPr="004D4E6C" w:rsidTr="00234E5D">
        <w:trPr>
          <w:trHeight w:val="25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4D4E6C" w:rsidP="004D4E6C">
            <w:pPr>
              <w:spacing w:line="216" w:lineRule="auto"/>
              <w:jc w:val="center"/>
            </w:pPr>
            <w:bookmarkStart w:id="18" w:name="_2s8eyo1" w:colFirst="0" w:colLast="0"/>
            <w:bookmarkEnd w:id="18"/>
            <w:r w:rsidRPr="004D4E6C">
              <w:t>1</w:t>
            </w:r>
          </w:p>
        </w:tc>
        <w:tc>
          <w:tcPr>
            <w:tcW w:w="3686" w:type="dxa"/>
            <w:tcBorders>
              <w:top w:val="single" w:sz="4" w:space="0" w:color="000000"/>
              <w:bottom w:val="single" w:sz="4" w:space="0" w:color="000000"/>
              <w:right w:val="single" w:sz="4" w:space="0" w:color="000000"/>
            </w:tcBorders>
            <w:vAlign w:val="center"/>
          </w:tcPr>
          <w:p w:rsidR="004D4E6C" w:rsidRPr="00026458" w:rsidRDefault="00FB15DE" w:rsidP="004D4E6C">
            <w:pPr>
              <w:spacing w:line="216" w:lineRule="auto"/>
              <w:jc w:val="center"/>
              <w:rPr>
                <w:lang w:val="ru-RU"/>
              </w:rPr>
            </w:pPr>
            <w:r w:rsidRPr="00026458">
              <w:rPr>
                <w:shd w:val="clear" w:color="auto" w:fill="FFFFFF"/>
              </w:rPr>
              <w:t>10531- </w:t>
            </w:r>
            <w:proofErr w:type="spellStart"/>
            <w:r w:rsidRPr="00026458">
              <w:rPr>
                <w:rStyle w:val="af8"/>
                <w:bCs/>
                <w:i w:val="0"/>
                <w:shd w:val="clear" w:color="auto" w:fill="FFFFFF"/>
              </w:rPr>
              <w:t>Приліжкова</w:t>
            </w:r>
            <w:proofErr w:type="spellEnd"/>
            <w:r w:rsidRPr="00026458">
              <w:rPr>
                <w:i/>
                <w:shd w:val="clear" w:color="auto" w:fill="FFFFFF"/>
              </w:rPr>
              <w:t> </w:t>
            </w:r>
            <w:r w:rsidRPr="00026458">
              <w:rPr>
                <w:shd w:val="clear" w:color="auto" w:fill="FFFFFF"/>
              </w:rPr>
              <w:t>шафа</w:t>
            </w:r>
            <w:r w:rsidRPr="00026458">
              <w:rPr>
                <w:lang w:val="ru-RU"/>
              </w:rPr>
              <w:t xml:space="preserve"> </w:t>
            </w:r>
          </w:p>
        </w:tc>
        <w:tc>
          <w:tcPr>
            <w:tcW w:w="4252" w:type="dxa"/>
            <w:tcBorders>
              <w:top w:val="single" w:sz="4" w:space="0" w:color="000000"/>
              <w:bottom w:val="single" w:sz="4" w:space="0" w:color="000000"/>
              <w:right w:val="single" w:sz="4" w:space="0" w:color="000000"/>
            </w:tcBorders>
            <w:vAlign w:val="center"/>
          </w:tcPr>
          <w:p w:rsidR="004D4E6C" w:rsidRPr="00026458" w:rsidRDefault="00026458" w:rsidP="004D4E6C">
            <w:pPr>
              <w:spacing w:line="216" w:lineRule="auto"/>
              <w:jc w:val="center"/>
            </w:pPr>
            <w:r w:rsidRPr="00026458">
              <w:rPr>
                <w:rStyle w:val="docdata"/>
                <w:bCs/>
                <w:color w:val="000000"/>
              </w:rPr>
              <w:t xml:space="preserve">Тумбочка </w:t>
            </w:r>
            <w:proofErr w:type="spellStart"/>
            <w:r w:rsidRPr="00026458">
              <w:rPr>
                <w:bCs/>
                <w:color w:val="000000"/>
              </w:rPr>
              <w:t>приліжкова</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026458" w:rsidP="004D4E6C">
            <w:pPr>
              <w:spacing w:line="216" w:lineRule="auto"/>
              <w:jc w:val="center"/>
            </w:pPr>
            <w:proofErr w:type="spellStart"/>
            <w:r>
              <w:t>шт</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4D4E6C" w:rsidRPr="004D4E6C" w:rsidRDefault="00026458" w:rsidP="004D4E6C">
            <w:pPr>
              <w:spacing w:line="216" w:lineRule="auto"/>
              <w:jc w:val="center"/>
            </w:pPr>
            <w:r>
              <w:t>20</w:t>
            </w:r>
          </w:p>
        </w:tc>
      </w:tr>
    </w:tbl>
    <w:p w:rsidR="004D4E6C" w:rsidRPr="004D4E6C" w:rsidRDefault="004D4E6C" w:rsidP="004D4E6C">
      <w:pPr>
        <w:jc w:val="center"/>
        <w:rPr>
          <w:b/>
        </w:rPr>
      </w:pPr>
    </w:p>
    <w:p w:rsidR="004D4E6C" w:rsidRDefault="004D4E6C" w:rsidP="004D4E6C">
      <w:pPr>
        <w:jc w:val="center"/>
        <w:rPr>
          <w:b/>
        </w:rPr>
      </w:pPr>
    </w:p>
    <w:p w:rsidR="00260933" w:rsidRPr="00852CA8" w:rsidRDefault="00260933" w:rsidP="00260933">
      <w:pPr>
        <w:tabs>
          <w:tab w:val="left" w:pos="7155"/>
        </w:tabs>
        <w:suppressAutoHyphens/>
        <w:spacing w:after="86"/>
        <w:jc w:val="both"/>
        <w:rPr>
          <w:b/>
          <w:szCs w:val="28"/>
        </w:rPr>
      </w:pPr>
      <w:r>
        <w:t xml:space="preserve">        </w:t>
      </w:r>
      <w:r w:rsidRPr="0001745D">
        <w:t xml:space="preserve">Товар, запропонований Учасником, повинен відповідати </w:t>
      </w:r>
      <w:proofErr w:type="spellStart"/>
      <w:r w:rsidRPr="0001745D">
        <w:t>медико–технічним</w:t>
      </w:r>
      <w:proofErr w:type="spellEnd"/>
      <w:r w:rsidRPr="0001745D">
        <w:t xml:space="preserve"> вимогам, встанов</w:t>
      </w:r>
      <w:r>
        <w:t xml:space="preserve">леним в Технічній специфікації до </w:t>
      </w:r>
      <w:r w:rsidRPr="0001745D">
        <w:t>предмет</w:t>
      </w:r>
      <w:r>
        <w:t>у</w:t>
      </w:r>
      <w:r w:rsidRPr="0001745D">
        <w:t xml:space="preserve"> закупівлі</w:t>
      </w:r>
      <w:r w:rsidRPr="0001745D">
        <w:rPr>
          <w:b/>
        </w:rPr>
        <w:t xml:space="preserve"> </w:t>
      </w:r>
    </w:p>
    <w:p w:rsidR="00260933" w:rsidRPr="00B35FF5" w:rsidRDefault="00260933" w:rsidP="00260933">
      <w:pPr>
        <w:tabs>
          <w:tab w:val="left" w:pos="284"/>
        </w:tabs>
        <w:ind w:left="142"/>
        <w:jc w:val="both"/>
        <w:rPr>
          <w:i/>
        </w:rPr>
      </w:pPr>
      <w:r w:rsidRPr="00B35FF5">
        <w:rPr>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B35FF5">
        <w:t>ії:</w:t>
      </w:r>
      <w:r w:rsidRPr="00B35FF5">
        <w:rPr>
          <w:i/>
        </w:rPr>
        <w:t xml:space="preserve"> настанови (інструкції) з експлуатації (застосування), або технічного опису чи технічних умов, або інших документів українською, або іншими мовами з автентичним перекладом на українську мову</w:t>
      </w:r>
      <w:r>
        <w:rPr>
          <w:i/>
        </w:rPr>
        <w:t xml:space="preserve"> або іншу мову,</w:t>
      </w:r>
      <w:r w:rsidRPr="00B35FF5">
        <w:rPr>
          <w:i/>
        </w:rPr>
        <w:t xml:space="preserve"> в якому міститься ця інформація разом з додаванням таких документів</w:t>
      </w:r>
      <w:r w:rsidRPr="00B35FF5">
        <w:t>.</w:t>
      </w:r>
      <w:r w:rsidRPr="00B35FF5">
        <w:rPr>
          <w:i/>
        </w:rPr>
        <w:t xml:space="preserve"> </w:t>
      </w:r>
    </w:p>
    <w:p w:rsidR="00260933" w:rsidRPr="009B6143" w:rsidRDefault="00260933" w:rsidP="00260933">
      <w:pPr>
        <w:tabs>
          <w:tab w:val="left" w:pos="284"/>
        </w:tabs>
        <w:ind w:left="142"/>
        <w:jc w:val="both"/>
        <w:rPr>
          <w:i/>
        </w:rPr>
      </w:pPr>
      <w:r w:rsidRPr="00B35FF5">
        <w:rPr>
          <w:i/>
        </w:rPr>
        <w:t>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260933" w:rsidRPr="004D4E6C" w:rsidRDefault="00260933" w:rsidP="004D4E6C">
      <w:pPr>
        <w:jc w:val="center"/>
        <w:rPr>
          <w:b/>
        </w:rPr>
      </w:pPr>
    </w:p>
    <w:p w:rsidR="004D4E6C" w:rsidRPr="004D4E6C" w:rsidRDefault="004D4E6C" w:rsidP="004D4E6C">
      <w:pPr>
        <w:spacing w:line="216" w:lineRule="auto"/>
        <w:jc w:val="center"/>
        <w:rPr>
          <w:b/>
        </w:rPr>
      </w:pPr>
      <w:r w:rsidRPr="004D4E6C">
        <w:rPr>
          <w:b/>
        </w:rPr>
        <w:t>ТЕХНІЧНА СПЕЦИФІКАЦІЯ</w:t>
      </w:r>
    </w:p>
    <w:p w:rsidR="004D4E6C" w:rsidRDefault="004D4E6C" w:rsidP="004D4E6C">
      <w:pPr>
        <w:spacing w:line="216" w:lineRule="auto"/>
        <w:jc w:val="center"/>
        <w:rPr>
          <w:b/>
        </w:rPr>
      </w:pPr>
      <w:r w:rsidRPr="004D4E6C">
        <w:rPr>
          <w:b/>
        </w:rPr>
        <w:t>(опис предмета закупівлі)</w:t>
      </w:r>
    </w:p>
    <w:p w:rsidR="00026458" w:rsidRPr="004D4E6C" w:rsidRDefault="00026458" w:rsidP="004D4E6C">
      <w:pPr>
        <w:spacing w:line="216" w:lineRule="auto"/>
        <w:jc w:val="center"/>
        <w:rPr>
          <w:b/>
        </w:rPr>
      </w:pPr>
    </w:p>
    <w:tbl>
      <w:tblPr>
        <w:tblStyle w:val="aa"/>
        <w:tblW w:w="0" w:type="auto"/>
        <w:tblInd w:w="284" w:type="dxa"/>
        <w:tblLook w:val="04A0"/>
      </w:tblPr>
      <w:tblGrid>
        <w:gridCol w:w="8046"/>
        <w:gridCol w:w="2062"/>
      </w:tblGrid>
      <w:tr w:rsidR="00026458" w:rsidRPr="00026458" w:rsidTr="00026458">
        <w:tc>
          <w:tcPr>
            <w:tcW w:w="8046" w:type="dxa"/>
          </w:tcPr>
          <w:p w:rsidR="00026458" w:rsidRPr="00026458" w:rsidRDefault="00026458" w:rsidP="00026458">
            <w:pPr>
              <w:jc w:val="center"/>
              <w:rPr>
                <w:b/>
              </w:rPr>
            </w:pPr>
            <w:r w:rsidRPr="00026458">
              <w:rPr>
                <w:b/>
              </w:rPr>
              <w:t>Параметри та вимоги</w:t>
            </w:r>
          </w:p>
        </w:tc>
        <w:tc>
          <w:tcPr>
            <w:tcW w:w="2062" w:type="dxa"/>
          </w:tcPr>
          <w:p w:rsidR="00026458" w:rsidRPr="00026458" w:rsidRDefault="00026458" w:rsidP="00026458">
            <w:pPr>
              <w:jc w:val="center"/>
              <w:rPr>
                <w:b/>
              </w:rPr>
            </w:pPr>
            <w:r w:rsidRPr="00026458">
              <w:t>Відповідність ТАК/НІ  з обов’язковим посиланням на відповідну сторінку інструкції або паспорту</w:t>
            </w:r>
          </w:p>
        </w:tc>
      </w:tr>
      <w:tr w:rsidR="00026458" w:rsidRPr="00026458" w:rsidTr="00026458">
        <w:tc>
          <w:tcPr>
            <w:tcW w:w="8046" w:type="dxa"/>
          </w:tcPr>
          <w:p w:rsidR="00026458" w:rsidRPr="00026458" w:rsidRDefault="00026458" w:rsidP="00026458">
            <w:pPr>
              <w:pStyle w:val="4"/>
              <w:shd w:val="clear" w:color="auto" w:fill="FFFFFF"/>
              <w:spacing w:before="0"/>
              <w:outlineLvl w:val="3"/>
              <w:rPr>
                <w:rFonts w:ascii="Times New Roman" w:hAnsi="Times New Roman" w:cs="Times New Roman"/>
                <w:b/>
                <w:bCs/>
                <w:i w:val="0"/>
                <w:color w:val="auto"/>
              </w:rPr>
            </w:pPr>
            <w:r w:rsidRPr="00026458">
              <w:rPr>
                <w:rFonts w:ascii="Times New Roman" w:hAnsi="Times New Roman" w:cs="Times New Roman"/>
                <w:i w:val="0"/>
                <w:color w:val="auto"/>
              </w:rPr>
              <w:t>Призначена для розміщення й зберігання особистих речей пацієнтів у медичних установах.</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rPr>
                <w:shd w:val="clear" w:color="auto" w:fill="FFFFFF"/>
              </w:rPr>
            </w:pPr>
            <w:r w:rsidRPr="00026458">
              <w:t xml:space="preserve">При виготовлені тумбочки </w:t>
            </w:r>
            <w:proofErr w:type="spellStart"/>
            <w:r w:rsidRPr="00026458">
              <w:t>використовуюються</w:t>
            </w:r>
            <w:proofErr w:type="spellEnd"/>
            <w:r w:rsidRPr="00026458">
              <w:t xml:space="preserve">  високоякісний алюмінієвий профіль  та </w:t>
            </w:r>
            <w:proofErr w:type="spellStart"/>
            <w:r w:rsidRPr="00026458">
              <w:t>металокомпозитні</w:t>
            </w:r>
            <w:proofErr w:type="spellEnd"/>
            <w:r w:rsidRPr="00026458">
              <w:t xml:space="preserve"> панелі товщиною 3 мм.</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rPr>
                <w:shd w:val="clear" w:color="auto" w:fill="FFFFFF"/>
              </w:rPr>
            </w:pPr>
            <w:r w:rsidRPr="00026458">
              <w:rPr>
                <w:shd w:val="clear" w:color="auto" w:fill="FFFFFF"/>
              </w:rPr>
              <w:t>Алюмінієвий профіль виготовляється з високоякісного первинного сплаву алюмінію EN AW 6060/6063, це сплав з високою пластичністю, важливі показники якого підвищуються за допомогою термічної обробки, і відомий як сплав AL-Mg-</w:t>
            </w:r>
            <w:r w:rsidRPr="00026458">
              <w:rPr>
                <w:shd w:val="clear" w:color="auto" w:fill="FFFFFF"/>
              </w:rPr>
              <w:lastRenderedPageBreak/>
              <w:t>Si.</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pStyle w:val="2"/>
              <w:shd w:val="clear" w:color="auto" w:fill="FFFFFF"/>
              <w:spacing w:before="0" w:after="96"/>
              <w:outlineLvl w:val="1"/>
              <w:rPr>
                <w:rFonts w:ascii="Times New Roman" w:hAnsi="Times New Roman" w:cs="Times New Roman"/>
                <w:b/>
                <w:bCs/>
                <w:color w:val="auto"/>
                <w:sz w:val="22"/>
                <w:szCs w:val="22"/>
              </w:rPr>
            </w:pPr>
            <w:r w:rsidRPr="00026458">
              <w:rPr>
                <w:rFonts w:ascii="Times New Roman" w:hAnsi="Times New Roman" w:cs="Times New Roman"/>
                <w:color w:val="auto"/>
                <w:sz w:val="22"/>
                <w:szCs w:val="22"/>
              </w:rPr>
              <w:lastRenderedPageBreak/>
              <w:t>Фарбується профіль методом порошкового фарбування, колір  RAL 9016</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pStyle w:val="2"/>
              <w:shd w:val="clear" w:color="auto" w:fill="FFFFFF"/>
              <w:spacing w:before="0" w:after="96"/>
              <w:outlineLvl w:val="1"/>
              <w:rPr>
                <w:rFonts w:ascii="Times New Roman" w:hAnsi="Times New Roman" w:cs="Times New Roman"/>
                <w:b/>
                <w:color w:val="auto"/>
                <w:sz w:val="22"/>
                <w:szCs w:val="22"/>
              </w:rPr>
            </w:pPr>
            <w:r w:rsidRPr="00026458">
              <w:rPr>
                <w:rFonts w:ascii="Times New Roman" w:hAnsi="Times New Roman" w:cs="Times New Roman"/>
                <w:color w:val="auto"/>
                <w:sz w:val="22"/>
                <w:szCs w:val="22"/>
              </w:rPr>
              <w:t xml:space="preserve">Використання алюмінієвого профілю та </w:t>
            </w:r>
            <w:proofErr w:type="spellStart"/>
            <w:r w:rsidRPr="00026458">
              <w:rPr>
                <w:rFonts w:ascii="Times New Roman" w:hAnsi="Times New Roman" w:cs="Times New Roman"/>
                <w:color w:val="auto"/>
                <w:sz w:val="22"/>
                <w:szCs w:val="22"/>
              </w:rPr>
              <w:t>металокомпозиту</w:t>
            </w:r>
            <w:proofErr w:type="spellEnd"/>
            <w:r w:rsidRPr="00026458">
              <w:rPr>
                <w:rFonts w:ascii="Times New Roman" w:hAnsi="Times New Roman" w:cs="Times New Roman"/>
                <w:color w:val="auto"/>
                <w:sz w:val="22"/>
                <w:szCs w:val="22"/>
              </w:rPr>
              <w:t xml:space="preserve"> забезпечую гігієнічність виробу та стійкість до корозії.</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pStyle w:val="4"/>
              <w:shd w:val="clear" w:color="auto" w:fill="FFFFFF"/>
              <w:spacing w:before="0"/>
              <w:outlineLvl w:val="3"/>
              <w:rPr>
                <w:rFonts w:ascii="Times New Roman" w:hAnsi="Times New Roman" w:cs="Times New Roman"/>
                <w:b/>
                <w:bCs/>
                <w:i w:val="0"/>
                <w:color w:val="auto"/>
              </w:rPr>
            </w:pPr>
            <w:r w:rsidRPr="00026458">
              <w:rPr>
                <w:rFonts w:ascii="Times New Roman" w:hAnsi="Times New Roman" w:cs="Times New Roman"/>
                <w:i w:val="0"/>
                <w:color w:val="auto"/>
              </w:rPr>
              <w:t>Під стільницею, тумбочка обладнана нішею (закритою з трьох сторін).</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pStyle w:val="4"/>
              <w:shd w:val="clear" w:color="auto" w:fill="FFFFFF"/>
              <w:spacing w:before="0"/>
              <w:outlineLvl w:val="3"/>
              <w:rPr>
                <w:rFonts w:ascii="Times New Roman" w:hAnsi="Times New Roman" w:cs="Times New Roman"/>
                <w:b/>
                <w:bCs/>
                <w:i w:val="0"/>
                <w:color w:val="auto"/>
              </w:rPr>
            </w:pPr>
            <w:r w:rsidRPr="00026458">
              <w:rPr>
                <w:rFonts w:ascii="Times New Roman" w:hAnsi="Times New Roman" w:cs="Times New Roman"/>
                <w:i w:val="0"/>
                <w:color w:val="auto"/>
              </w:rPr>
              <w:t xml:space="preserve">Усередині тумбочка обладнана поличкою, яка розміщується на меблевих </w:t>
            </w:r>
            <w:proofErr w:type="spellStart"/>
            <w:r w:rsidRPr="00026458">
              <w:rPr>
                <w:rFonts w:ascii="Times New Roman" w:hAnsi="Times New Roman" w:cs="Times New Roman"/>
                <w:i w:val="0"/>
                <w:color w:val="auto"/>
              </w:rPr>
              <w:t>пітті</w:t>
            </w:r>
            <w:proofErr w:type="spellEnd"/>
            <w:r w:rsidRPr="00026458">
              <w:rPr>
                <w:rFonts w:ascii="Times New Roman" w:hAnsi="Times New Roman" w:cs="Times New Roman"/>
                <w:i w:val="0"/>
                <w:color w:val="auto"/>
              </w:rPr>
              <w:t xml:space="preserve"> та є регульованою по висоті.</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pStyle w:val="4"/>
              <w:shd w:val="clear" w:color="auto" w:fill="FFFFFF"/>
              <w:spacing w:before="0"/>
              <w:outlineLvl w:val="3"/>
              <w:rPr>
                <w:rFonts w:ascii="Times New Roman" w:hAnsi="Times New Roman" w:cs="Times New Roman"/>
                <w:b/>
                <w:bCs/>
                <w:i w:val="0"/>
                <w:color w:val="auto"/>
              </w:rPr>
            </w:pPr>
            <w:r w:rsidRPr="00026458">
              <w:rPr>
                <w:rFonts w:ascii="Times New Roman" w:hAnsi="Times New Roman" w:cs="Times New Roman"/>
                <w:i w:val="0"/>
                <w:color w:val="auto"/>
              </w:rPr>
              <w:t>Дверцята кріпляться на рояльних петлях</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pStyle w:val="4"/>
              <w:shd w:val="clear" w:color="auto" w:fill="FFFFFF"/>
              <w:spacing w:before="0"/>
              <w:outlineLvl w:val="3"/>
              <w:rPr>
                <w:rFonts w:ascii="Times New Roman" w:hAnsi="Times New Roman" w:cs="Times New Roman"/>
                <w:b/>
                <w:bCs/>
                <w:i w:val="0"/>
                <w:color w:val="auto"/>
              </w:rPr>
            </w:pPr>
            <w:r w:rsidRPr="00026458">
              <w:rPr>
                <w:rFonts w:ascii="Times New Roman" w:hAnsi="Times New Roman" w:cs="Times New Roman"/>
                <w:i w:val="0"/>
                <w:color w:val="auto"/>
              </w:rPr>
              <w:t>Для відкривання дверцята обладнано меблевою ручкою, яка виготовлена з металу</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pPr>
              <w:pStyle w:val="4"/>
              <w:shd w:val="clear" w:color="auto" w:fill="FFFFFF"/>
              <w:spacing w:before="0"/>
              <w:outlineLvl w:val="3"/>
              <w:rPr>
                <w:rFonts w:ascii="Times New Roman" w:hAnsi="Times New Roman" w:cs="Times New Roman"/>
                <w:b/>
                <w:bCs/>
                <w:i w:val="0"/>
                <w:color w:val="auto"/>
              </w:rPr>
            </w:pPr>
            <w:r w:rsidRPr="00026458">
              <w:rPr>
                <w:rFonts w:ascii="Times New Roman" w:hAnsi="Times New Roman" w:cs="Times New Roman"/>
                <w:i w:val="0"/>
                <w:color w:val="auto"/>
              </w:rPr>
              <w:t>Для на дійної фіксації в закритому положенні використовується магнітний замок</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Габаритні розміри не повинні перевищувати:</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 xml:space="preserve">Довжина  </w:t>
            </w:r>
            <w:r w:rsidRPr="00026458">
              <w:rPr>
                <w:lang w:val="en-US"/>
              </w:rPr>
              <w:t>390</w:t>
            </w:r>
            <w:r w:rsidRPr="00026458">
              <w:t>мм</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Висота 800 мм</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Ширина 4</w:t>
            </w:r>
            <w:r w:rsidRPr="00026458">
              <w:rPr>
                <w:lang w:val="en-US"/>
              </w:rPr>
              <w:t>55</w:t>
            </w:r>
            <w:r w:rsidRPr="00026458">
              <w:t xml:space="preserve"> мм </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Висота ніжок 115 мм</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 xml:space="preserve">Вага не більше </w:t>
            </w:r>
            <w:r w:rsidRPr="00026458">
              <w:rPr>
                <w:lang w:val="en-US"/>
              </w:rPr>
              <w:t>11</w:t>
            </w:r>
            <w:r w:rsidRPr="00026458">
              <w:t xml:space="preserve"> кг</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Гарантійний строк не менше 12 місяців</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Післягарантійне обслуговування</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Декларація про відповідність вимогам технічного регламенту щодо медичних виробів.</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 xml:space="preserve">Виробник повинен мати сертифікат на систему управління якістю </w:t>
            </w:r>
            <w:r w:rsidRPr="00026458">
              <w:rPr>
                <w:lang w:val="en-US"/>
              </w:rPr>
              <w:t>ISO</w:t>
            </w:r>
            <w:r w:rsidRPr="00026458">
              <w:t>-13485:2018 в якому повинно бути зазначено «Виробництво ліжок та меблів медичних», код ДКПП 32.50.30-50.00 «Виробництво меблі</w:t>
            </w:r>
            <w:bookmarkStart w:id="19" w:name="_GoBack"/>
            <w:bookmarkEnd w:id="19"/>
            <w:r w:rsidRPr="00026458">
              <w:t>в медичних спеціальних» код ДКПП 32.50.30-50.99 (надати копію)</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 xml:space="preserve">Виробник повинен мати сертифікат на систему управління якістю </w:t>
            </w:r>
            <w:r w:rsidRPr="00026458">
              <w:rPr>
                <w:lang w:val="en-US"/>
              </w:rPr>
              <w:t>ISO</w:t>
            </w:r>
            <w:r w:rsidRPr="00026458">
              <w:t>-9001:2015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Наявність гарантійного листа від виробника або його офіційного представника в Україні про можливість постачання та термін постачання обладнання (надати оригінал відповідного документу)</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062" w:type="dxa"/>
          </w:tcPr>
          <w:p w:rsidR="00026458" w:rsidRPr="00026458" w:rsidRDefault="00026458" w:rsidP="00026458">
            <w:pPr>
              <w:jc w:val="both"/>
              <w:rPr>
                <w:b/>
                <w:u w:val="single"/>
              </w:rPr>
            </w:pPr>
          </w:p>
        </w:tc>
      </w:tr>
      <w:tr w:rsidR="00026458" w:rsidRPr="00026458" w:rsidTr="00026458">
        <w:tc>
          <w:tcPr>
            <w:tcW w:w="8046" w:type="dxa"/>
          </w:tcPr>
          <w:p w:rsidR="00026458" w:rsidRPr="00026458" w:rsidRDefault="00026458" w:rsidP="00026458">
            <w:r w:rsidRPr="00026458">
              <w:t>Рік виготовлення не раніше 2023</w:t>
            </w:r>
          </w:p>
        </w:tc>
        <w:tc>
          <w:tcPr>
            <w:tcW w:w="2062" w:type="dxa"/>
          </w:tcPr>
          <w:p w:rsidR="00026458" w:rsidRPr="00026458" w:rsidRDefault="00026458" w:rsidP="00026458">
            <w:pPr>
              <w:jc w:val="both"/>
              <w:rPr>
                <w:b/>
                <w:u w:val="single"/>
              </w:rPr>
            </w:pPr>
          </w:p>
        </w:tc>
      </w:tr>
    </w:tbl>
    <w:p w:rsidR="00EB147B" w:rsidRDefault="00EB147B" w:rsidP="004D4E6C">
      <w:pPr>
        <w:ind w:left="284"/>
        <w:jc w:val="both"/>
        <w:rPr>
          <w:b/>
          <w:u w:val="single"/>
        </w:rPr>
      </w:pPr>
    </w:p>
    <w:p w:rsidR="00026458" w:rsidRDefault="00026458" w:rsidP="004D4E6C">
      <w:pPr>
        <w:ind w:left="284"/>
        <w:jc w:val="both"/>
        <w:rPr>
          <w:b/>
          <w:u w:val="single"/>
        </w:rPr>
      </w:pPr>
    </w:p>
    <w:p w:rsidR="00026458" w:rsidRDefault="00026458" w:rsidP="004D4E6C">
      <w:pPr>
        <w:ind w:left="284"/>
        <w:jc w:val="both"/>
        <w:rPr>
          <w:b/>
          <w:u w:val="single"/>
        </w:rPr>
      </w:pPr>
    </w:p>
    <w:p w:rsidR="004D4E6C" w:rsidRPr="004D4E6C" w:rsidRDefault="004D4E6C" w:rsidP="004D4E6C">
      <w:pPr>
        <w:ind w:left="284"/>
        <w:jc w:val="both"/>
        <w:rPr>
          <w:b/>
          <w:u w:val="single"/>
        </w:rPr>
      </w:pPr>
      <w:r w:rsidRPr="004D4E6C">
        <w:rPr>
          <w:b/>
          <w:u w:val="single"/>
        </w:rPr>
        <w:t>Загальні вимоги:</w:t>
      </w:r>
    </w:p>
    <w:p w:rsidR="004D4E6C" w:rsidRPr="004D4E6C" w:rsidRDefault="004D4E6C" w:rsidP="004D4E6C">
      <w:pPr>
        <w:tabs>
          <w:tab w:val="left" w:pos="851"/>
          <w:tab w:val="left" w:pos="993"/>
        </w:tabs>
        <w:ind w:left="284"/>
        <w:jc w:val="both"/>
        <w:rPr>
          <w:b/>
        </w:rPr>
      </w:pPr>
      <w:r w:rsidRPr="004D4E6C">
        <w:tab/>
        <w:t xml:space="preserve">1. Товар, запропонований Учасником, повинен відповідати </w:t>
      </w:r>
      <w:proofErr w:type="spellStart"/>
      <w:r w:rsidRPr="004D4E6C">
        <w:t>медико</w:t>
      </w:r>
      <w:proofErr w:type="spellEnd"/>
      <w:r w:rsidRPr="004D4E6C">
        <w:t xml:space="preserve"> – технічним вимогам (опису предмета закупівлі) викладених у даному додатку до тендерної документації.</w:t>
      </w:r>
    </w:p>
    <w:p w:rsidR="004D4E6C" w:rsidRPr="004D4E6C" w:rsidRDefault="004D4E6C" w:rsidP="004D4E6C">
      <w:pPr>
        <w:tabs>
          <w:tab w:val="left" w:pos="0"/>
          <w:tab w:val="left" w:pos="851"/>
        </w:tabs>
        <w:ind w:left="284"/>
        <w:jc w:val="both"/>
        <w:rPr>
          <w:b/>
        </w:rPr>
      </w:pPr>
      <w:r w:rsidRPr="004D4E6C">
        <w:t xml:space="preserve">Відповідність технічних характеристик, запропонованого Учасником товару, встановлених в </w:t>
      </w:r>
      <w:proofErr w:type="spellStart"/>
      <w:r w:rsidRPr="004D4E6C">
        <w:t>медико</w:t>
      </w:r>
      <w:proofErr w:type="spellEnd"/>
      <w:r w:rsidRPr="004D4E6C">
        <w:t xml:space="preserve"> - технічних вимогах, викладених у даному додатку до тендерної документації, повинні бути обов’язково підтверджені посиланням на сторінку(и) технічного документу виробника (інструкція по застосуванню, та/або технічний паспорт, та/або інший документ, що містить технічні характеристики товару тощо українською або іншою мовою) в якому міститься ця інформація. Підтвердження відповідності технічних характеристик, запропонованого Учасником товару, встановлених в </w:t>
      </w:r>
      <w:proofErr w:type="spellStart"/>
      <w:r w:rsidRPr="004D4E6C">
        <w:t>медико-технічних</w:t>
      </w:r>
      <w:proofErr w:type="spellEnd"/>
      <w:r w:rsidRPr="004D4E6C">
        <w:t xml:space="preserve"> вимогах, надається Учасником у формі заповненої таблиці наведеної нижче.</w:t>
      </w:r>
    </w:p>
    <w:p w:rsidR="004D4E6C" w:rsidRPr="004D4E6C" w:rsidRDefault="004D4E6C" w:rsidP="004D4E6C">
      <w:pPr>
        <w:ind w:left="284" w:firstLine="424"/>
        <w:jc w:val="both"/>
        <w:rPr>
          <w:b/>
        </w:rPr>
      </w:pPr>
      <w:r w:rsidRPr="004D4E6C">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4D4E6C" w:rsidRPr="004D4E6C" w:rsidRDefault="004D4E6C" w:rsidP="004D4E6C">
      <w:pPr>
        <w:ind w:left="284"/>
        <w:jc w:val="both"/>
        <w:rPr>
          <w:b/>
        </w:rPr>
      </w:pPr>
      <w:r w:rsidRPr="004D4E6C">
        <w:t xml:space="preserve">На підтвердження Учасник повинен надати лист у довільній формі в якому зазначити, що запропонований Товар є новим і таким, що не був у використанні і за допомогою цього Товару </w:t>
      </w:r>
      <w:r w:rsidRPr="004D4E6C">
        <w:lastRenderedPageBreak/>
        <w:t>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4D4E6C" w:rsidRPr="004D4E6C" w:rsidRDefault="004D4E6C" w:rsidP="004D4E6C">
      <w:pPr>
        <w:ind w:left="284" w:firstLine="424"/>
        <w:jc w:val="both"/>
        <w:rPr>
          <w:b/>
        </w:rPr>
      </w:pPr>
      <w:r w:rsidRPr="004D4E6C">
        <w:t>3. Учасник повинен провести кваліфіковане навчання працівників Замовника по користуванню запропонованим обладнанням.</w:t>
      </w:r>
    </w:p>
    <w:p w:rsidR="004D4E6C" w:rsidRPr="004D4E6C" w:rsidRDefault="004D4E6C" w:rsidP="004D4E6C">
      <w:pPr>
        <w:ind w:left="284"/>
        <w:jc w:val="both"/>
        <w:rPr>
          <w:b/>
        </w:rPr>
      </w:pPr>
      <w:r w:rsidRPr="004D4E6C">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4D4E6C" w:rsidRPr="004D4E6C" w:rsidRDefault="004D4E6C" w:rsidP="004D4E6C">
      <w:pPr>
        <w:tabs>
          <w:tab w:val="left" w:pos="851"/>
        </w:tabs>
        <w:ind w:left="284"/>
        <w:jc w:val="both"/>
        <w:rPr>
          <w:b/>
        </w:rPr>
      </w:pPr>
      <w:r w:rsidRPr="004D4E6C">
        <w:tab/>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4D4E6C" w:rsidRPr="004D4E6C" w:rsidRDefault="004D4E6C" w:rsidP="004D4E6C">
      <w:pPr>
        <w:tabs>
          <w:tab w:val="left" w:pos="851"/>
        </w:tabs>
        <w:ind w:left="284"/>
        <w:jc w:val="both"/>
        <w:rPr>
          <w:b/>
        </w:rPr>
      </w:pPr>
      <w:r w:rsidRPr="004D4E6C">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4D4E6C" w:rsidRPr="004D4E6C" w:rsidRDefault="004D4E6C" w:rsidP="004D4E6C">
      <w:pPr>
        <w:ind w:left="284" w:firstLine="424"/>
        <w:jc w:val="both"/>
        <w:rPr>
          <w:b/>
        </w:rPr>
      </w:pPr>
      <w:r w:rsidRPr="004D4E6C">
        <w:t xml:space="preserve">5. Проведення доставки, </w:t>
      </w:r>
      <w:proofErr w:type="spellStart"/>
      <w:r w:rsidRPr="004D4E6C">
        <w:t>інcталяції</w:t>
      </w:r>
      <w:proofErr w:type="spellEnd"/>
      <w:r w:rsidRPr="004D4E6C">
        <w:t xml:space="preserve"> та пуску обладнання за рахунок Учасника.</w:t>
      </w:r>
    </w:p>
    <w:p w:rsidR="004D4E6C" w:rsidRPr="004D4E6C" w:rsidRDefault="004D4E6C" w:rsidP="004D4E6C">
      <w:pPr>
        <w:ind w:left="284"/>
        <w:jc w:val="both"/>
        <w:rPr>
          <w:b/>
        </w:rPr>
      </w:pPr>
      <w:r w:rsidRPr="004D4E6C">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4D4E6C">
        <w:t>інстальовано</w:t>
      </w:r>
      <w:proofErr w:type="spellEnd"/>
      <w:r w:rsidRPr="004D4E6C">
        <w:t xml:space="preserve"> за рахунок Учасника.</w:t>
      </w:r>
    </w:p>
    <w:p w:rsidR="004D4E6C" w:rsidRPr="004D4E6C" w:rsidRDefault="004D4E6C" w:rsidP="004D4E6C">
      <w:pPr>
        <w:tabs>
          <w:tab w:val="left" w:pos="0"/>
          <w:tab w:val="left" w:pos="851"/>
        </w:tabs>
        <w:ind w:left="284"/>
        <w:jc w:val="both"/>
        <w:rPr>
          <w:b/>
        </w:rPr>
      </w:pPr>
      <w:r w:rsidRPr="004D4E6C">
        <w:tab/>
        <w:t>6.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4D4E6C" w:rsidRPr="004D4E6C" w:rsidRDefault="004D4E6C" w:rsidP="004D4E6C">
      <w:pPr>
        <w:tabs>
          <w:tab w:val="left" w:pos="0"/>
          <w:tab w:val="left" w:pos="851"/>
        </w:tabs>
        <w:ind w:left="284"/>
        <w:jc w:val="both"/>
        <w:rPr>
          <w:b/>
        </w:rPr>
      </w:pPr>
      <w:r w:rsidRPr="004D4E6C">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назву Замовника, номер оголошення, що оприлюднене на </w:t>
      </w:r>
      <w:proofErr w:type="spellStart"/>
      <w:r w:rsidRPr="004D4E6C">
        <w:t>веб-порталі</w:t>
      </w:r>
      <w:proofErr w:type="spellEnd"/>
      <w:r w:rsidRPr="004D4E6C">
        <w:t xml:space="preserve"> Уповноваженого органу з питань державних закупівель, а також назву предмета закупівлі відповідно до оголошення про проведення процедури закупівлі.</w:t>
      </w:r>
    </w:p>
    <w:p w:rsidR="004D4E6C" w:rsidRPr="004D4E6C" w:rsidRDefault="004D4E6C" w:rsidP="004D4E6C">
      <w:pPr>
        <w:rPr>
          <w:sz w:val="28"/>
          <w:szCs w:val="28"/>
        </w:rPr>
      </w:pPr>
    </w:p>
    <w:p w:rsidR="004D4E6C" w:rsidRPr="004D4E6C" w:rsidRDefault="004D4E6C" w:rsidP="004D4E6C">
      <w:pPr>
        <w:rPr>
          <w:sz w:val="28"/>
          <w:szCs w:val="28"/>
        </w:rPr>
      </w:pPr>
    </w:p>
    <w:p w:rsidR="004D4E6C" w:rsidRPr="004D4E6C" w:rsidRDefault="004D4E6C" w:rsidP="004D4E6C">
      <w:pPr>
        <w:jc w:val="center"/>
        <w:rPr>
          <w:b/>
        </w:rPr>
      </w:pPr>
    </w:p>
    <w:p w:rsidR="00C05B68" w:rsidRPr="00C05B68" w:rsidRDefault="00C05B68" w:rsidP="00C05B68">
      <w:pPr>
        <w:tabs>
          <w:tab w:val="left" w:pos="8055"/>
          <w:tab w:val="right" w:pos="9355"/>
        </w:tabs>
        <w:jc w:val="right"/>
        <w:rPr>
          <w:b/>
        </w:rPr>
      </w:pPr>
    </w:p>
    <w:sectPr w:rsidR="00C05B68" w:rsidRPr="00C05B68" w:rsidSect="0007087E">
      <w:pgSz w:w="11906" w:h="16838"/>
      <w:pgMar w:top="567" w:right="851" w:bottom="1134" w:left="8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2F" w:rsidRDefault="006D4A2F" w:rsidP="00A53E00">
      <w:r>
        <w:separator/>
      </w:r>
    </w:p>
  </w:endnote>
  <w:endnote w:type="continuationSeparator" w:id="0">
    <w:p w:rsidR="006D4A2F" w:rsidRDefault="006D4A2F" w:rsidP="00A5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Caiyun">
    <w:panose1 w:val="00000000000000000000"/>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dverGothic">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2F" w:rsidRDefault="006D4A2F" w:rsidP="00A53E00">
      <w:r>
        <w:separator/>
      </w:r>
    </w:p>
  </w:footnote>
  <w:footnote w:type="continuationSeparator" w:id="0">
    <w:p w:rsidR="006D4A2F" w:rsidRDefault="006D4A2F" w:rsidP="00A53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ED57F90"/>
    <w:multiLevelType w:val="hybridMultilevel"/>
    <w:tmpl w:val="10422B3E"/>
    <w:lvl w:ilvl="0" w:tplc="FFFFFFFF">
      <w:start w:val="1"/>
      <w:numFmt w:val="decimal"/>
      <w:lvlText w:val="%1."/>
      <w:lvlJc w:val="left"/>
      <w:pPr>
        <w:tabs>
          <w:tab w:val="num" w:pos="376"/>
        </w:tabs>
        <w:ind w:left="376" w:hanging="360"/>
      </w:pPr>
      <w:rPr>
        <w:rFonts w:cs="Times New Roman" w:hint="default"/>
      </w:rPr>
    </w:lvl>
    <w:lvl w:ilvl="1" w:tplc="FFFFFFFF" w:tentative="1">
      <w:start w:val="1"/>
      <w:numFmt w:val="lowerLetter"/>
      <w:lvlText w:val="%2."/>
      <w:lvlJc w:val="left"/>
      <w:pPr>
        <w:tabs>
          <w:tab w:val="num" w:pos="1096"/>
        </w:tabs>
        <w:ind w:left="1096" w:hanging="360"/>
      </w:pPr>
      <w:rPr>
        <w:rFonts w:cs="Times New Roman"/>
      </w:rPr>
    </w:lvl>
    <w:lvl w:ilvl="2" w:tplc="FFFFFFFF" w:tentative="1">
      <w:start w:val="1"/>
      <w:numFmt w:val="lowerRoman"/>
      <w:lvlText w:val="%3."/>
      <w:lvlJc w:val="right"/>
      <w:pPr>
        <w:tabs>
          <w:tab w:val="num" w:pos="1816"/>
        </w:tabs>
        <w:ind w:left="1816" w:hanging="180"/>
      </w:pPr>
      <w:rPr>
        <w:rFonts w:cs="Times New Roman"/>
      </w:rPr>
    </w:lvl>
    <w:lvl w:ilvl="3" w:tplc="FFFFFFFF" w:tentative="1">
      <w:start w:val="1"/>
      <w:numFmt w:val="decimal"/>
      <w:lvlText w:val="%4."/>
      <w:lvlJc w:val="left"/>
      <w:pPr>
        <w:tabs>
          <w:tab w:val="num" w:pos="2536"/>
        </w:tabs>
        <w:ind w:left="2536" w:hanging="360"/>
      </w:pPr>
      <w:rPr>
        <w:rFonts w:cs="Times New Roman"/>
      </w:rPr>
    </w:lvl>
    <w:lvl w:ilvl="4" w:tplc="FFFFFFFF" w:tentative="1">
      <w:start w:val="1"/>
      <w:numFmt w:val="lowerLetter"/>
      <w:lvlText w:val="%5."/>
      <w:lvlJc w:val="left"/>
      <w:pPr>
        <w:tabs>
          <w:tab w:val="num" w:pos="3256"/>
        </w:tabs>
        <w:ind w:left="3256" w:hanging="360"/>
      </w:pPr>
      <w:rPr>
        <w:rFonts w:cs="Times New Roman"/>
      </w:rPr>
    </w:lvl>
    <w:lvl w:ilvl="5" w:tplc="FFFFFFFF" w:tentative="1">
      <w:start w:val="1"/>
      <w:numFmt w:val="lowerRoman"/>
      <w:lvlText w:val="%6."/>
      <w:lvlJc w:val="right"/>
      <w:pPr>
        <w:tabs>
          <w:tab w:val="num" w:pos="3976"/>
        </w:tabs>
        <w:ind w:left="3976" w:hanging="180"/>
      </w:pPr>
      <w:rPr>
        <w:rFonts w:cs="Times New Roman"/>
      </w:rPr>
    </w:lvl>
    <w:lvl w:ilvl="6" w:tplc="FFFFFFFF" w:tentative="1">
      <w:start w:val="1"/>
      <w:numFmt w:val="decimal"/>
      <w:lvlText w:val="%7."/>
      <w:lvlJc w:val="left"/>
      <w:pPr>
        <w:tabs>
          <w:tab w:val="num" w:pos="4696"/>
        </w:tabs>
        <w:ind w:left="4696" w:hanging="360"/>
      </w:pPr>
      <w:rPr>
        <w:rFonts w:cs="Times New Roman"/>
      </w:rPr>
    </w:lvl>
    <w:lvl w:ilvl="7" w:tplc="FFFFFFFF" w:tentative="1">
      <w:start w:val="1"/>
      <w:numFmt w:val="lowerLetter"/>
      <w:lvlText w:val="%8."/>
      <w:lvlJc w:val="left"/>
      <w:pPr>
        <w:tabs>
          <w:tab w:val="num" w:pos="5416"/>
        </w:tabs>
        <w:ind w:left="5416" w:hanging="360"/>
      </w:pPr>
      <w:rPr>
        <w:rFonts w:cs="Times New Roman"/>
      </w:rPr>
    </w:lvl>
    <w:lvl w:ilvl="8" w:tplc="FFFFFFFF" w:tentative="1">
      <w:start w:val="1"/>
      <w:numFmt w:val="lowerRoman"/>
      <w:lvlText w:val="%9."/>
      <w:lvlJc w:val="right"/>
      <w:pPr>
        <w:tabs>
          <w:tab w:val="num" w:pos="6136"/>
        </w:tabs>
        <w:ind w:left="6136" w:hanging="180"/>
      </w:pPr>
      <w:rPr>
        <w:rFonts w:cs="Times New Roman"/>
      </w:rPr>
    </w:lvl>
  </w:abstractNum>
  <w:abstractNum w:abstractNumId="3">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04629"/>
    <w:multiLevelType w:val="multilevel"/>
    <w:tmpl w:val="C94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D5B96"/>
    <w:multiLevelType w:val="hybridMultilevel"/>
    <w:tmpl w:val="7C6E07A0"/>
    <w:lvl w:ilvl="0" w:tplc="153ACD6E">
      <w:start w:val="2"/>
      <w:numFmt w:val="decimal"/>
      <w:lvlText w:val="%1"/>
      <w:lvlJc w:val="left"/>
      <w:pPr>
        <w:ind w:left="785" w:hanging="360"/>
      </w:pPr>
      <w:rPr>
        <w:rFonts w:eastAsia="STCaiyun" w:cs="Times New Roman" w:hint="default"/>
        <w:b/>
        <w:sz w:val="28"/>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8">
    <w:nsid w:val="60207702"/>
    <w:multiLevelType w:val="hybridMultilevel"/>
    <w:tmpl w:val="BE8EEF24"/>
    <w:lvl w:ilvl="0" w:tplc="2074557A">
      <w:start w:val="1"/>
      <w:numFmt w:val="decimal"/>
      <w:lvlText w:val="%1."/>
      <w:lvlJc w:val="left"/>
      <w:pPr>
        <w:ind w:left="560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59395E"/>
    <w:multiLevelType w:val="hybridMultilevel"/>
    <w:tmpl w:val="37506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4128"/>
    <w:rsid w:val="00026458"/>
    <w:rsid w:val="00027A4F"/>
    <w:rsid w:val="000322F0"/>
    <w:rsid w:val="00037F8E"/>
    <w:rsid w:val="000432C0"/>
    <w:rsid w:val="00067C18"/>
    <w:rsid w:val="0007087E"/>
    <w:rsid w:val="000937F0"/>
    <w:rsid w:val="00097212"/>
    <w:rsid w:val="000A040A"/>
    <w:rsid w:val="000C4EF7"/>
    <w:rsid w:val="001114FC"/>
    <w:rsid w:val="00132925"/>
    <w:rsid w:val="0013446F"/>
    <w:rsid w:val="00137991"/>
    <w:rsid w:val="0015320C"/>
    <w:rsid w:val="001618EE"/>
    <w:rsid w:val="0016669C"/>
    <w:rsid w:val="001865DB"/>
    <w:rsid w:val="001A3247"/>
    <w:rsid w:val="001C6808"/>
    <w:rsid w:val="001D6453"/>
    <w:rsid w:val="001E2869"/>
    <w:rsid w:val="001F554F"/>
    <w:rsid w:val="00200104"/>
    <w:rsid w:val="00216550"/>
    <w:rsid w:val="00247E51"/>
    <w:rsid w:val="00260933"/>
    <w:rsid w:val="00267837"/>
    <w:rsid w:val="002C1E6C"/>
    <w:rsid w:val="002C4CFE"/>
    <w:rsid w:val="002D46F1"/>
    <w:rsid w:val="002D6377"/>
    <w:rsid w:val="002E6CF9"/>
    <w:rsid w:val="002F4E0C"/>
    <w:rsid w:val="003000AF"/>
    <w:rsid w:val="003345F9"/>
    <w:rsid w:val="00350048"/>
    <w:rsid w:val="00360B38"/>
    <w:rsid w:val="0036107F"/>
    <w:rsid w:val="00393F45"/>
    <w:rsid w:val="003D5B91"/>
    <w:rsid w:val="003D6D4C"/>
    <w:rsid w:val="003E046B"/>
    <w:rsid w:val="003E7F15"/>
    <w:rsid w:val="003F5851"/>
    <w:rsid w:val="004220E4"/>
    <w:rsid w:val="00435B40"/>
    <w:rsid w:val="004433A8"/>
    <w:rsid w:val="004A1B7F"/>
    <w:rsid w:val="004B7CBB"/>
    <w:rsid w:val="004D4962"/>
    <w:rsid w:val="004D4E6C"/>
    <w:rsid w:val="004E3CEF"/>
    <w:rsid w:val="004F7B4C"/>
    <w:rsid w:val="005228BD"/>
    <w:rsid w:val="00525C94"/>
    <w:rsid w:val="00534E74"/>
    <w:rsid w:val="00537F3E"/>
    <w:rsid w:val="005A397D"/>
    <w:rsid w:val="005B26B4"/>
    <w:rsid w:val="005E32CD"/>
    <w:rsid w:val="00617000"/>
    <w:rsid w:val="006218EA"/>
    <w:rsid w:val="006257C3"/>
    <w:rsid w:val="00640256"/>
    <w:rsid w:val="00644128"/>
    <w:rsid w:val="00656844"/>
    <w:rsid w:val="00660535"/>
    <w:rsid w:val="00664212"/>
    <w:rsid w:val="006658D7"/>
    <w:rsid w:val="00676CB7"/>
    <w:rsid w:val="0069101F"/>
    <w:rsid w:val="006A4BF9"/>
    <w:rsid w:val="006B7173"/>
    <w:rsid w:val="006D4A2F"/>
    <w:rsid w:val="006E04C6"/>
    <w:rsid w:val="006F1595"/>
    <w:rsid w:val="007309A2"/>
    <w:rsid w:val="0074660B"/>
    <w:rsid w:val="00771ABA"/>
    <w:rsid w:val="007869A1"/>
    <w:rsid w:val="007B036D"/>
    <w:rsid w:val="007B0657"/>
    <w:rsid w:val="007B3366"/>
    <w:rsid w:val="007C4743"/>
    <w:rsid w:val="007C4ACE"/>
    <w:rsid w:val="007C4FC7"/>
    <w:rsid w:val="007D4069"/>
    <w:rsid w:val="007D5091"/>
    <w:rsid w:val="007F0917"/>
    <w:rsid w:val="00846823"/>
    <w:rsid w:val="00852CA8"/>
    <w:rsid w:val="00861A2D"/>
    <w:rsid w:val="0086694E"/>
    <w:rsid w:val="00873B34"/>
    <w:rsid w:val="00897396"/>
    <w:rsid w:val="00897F88"/>
    <w:rsid w:val="008A45EC"/>
    <w:rsid w:val="008A4DDB"/>
    <w:rsid w:val="008D51B8"/>
    <w:rsid w:val="008E1D29"/>
    <w:rsid w:val="00905F41"/>
    <w:rsid w:val="009225A2"/>
    <w:rsid w:val="009233D8"/>
    <w:rsid w:val="00925EE2"/>
    <w:rsid w:val="009624C0"/>
    <w:rsid w:val="009944F7"/>
    <w:rsid w:val="00995B64"/>
    <w:rsid w:val="009A77D2"/>
    <w:rsid w:val="009B1B84"/>
    <w:rsid w:val="009B3051"/>
    <w:rsid w:val="009C4675"/>
    <w:rsid w:val="009E107C"/>
    <w:rsid w:val="009F639F"/>
    <w:rsid w:val="009F6C07"/>
    <w:rsid w:val="00A53E00"/>
    <w:rsid w:val="00A5755C"/>
    <w:rsid w:val="00A57FD1"/>
    <w:rsid w:val="00A824F8"/>
    <w:rsid w:val="00AC3A72"/>
    <w:rsid w:val="00AC5135"/>
    <w:rsid w:val="00AD41E3"/>
    <w:rsid w:val="00AD46D9"/>
    <w:rsid w:val="00AE7EF5"/>
    <w:rsid w:val="00B1794C"/>
    <w:rsid w:val="00B436E6"/>
    <w:rsid w:val="00B75325"/>
    <w:rsid w:val="00B75AFC"/>
    <w:rsid w:val="00B762BD"/>
    <w:rsid w:val="00B80419"/>
    <w:rsid w:val="00B83475"/>
    <w:rsid w:val="00BA556A"/>
    <w:rsid w:val="00BB14EC"/>
    <w:rsid w:val="00BC1006"/>
    <w:rsid w:val="00BC4AA8"/>
    <w:rsid w:val="00BC4AA9"/>
    <w:rsid w:val="00BE609B"/>
    <w:rsid w:val="00BF0F8E"/>
    <w:rsid w:val="00BF1233"/>
    <w:rsid w:val="00C05B68"/>
    <w:rsid w:val="00C21573"/>
    <w:rsid w:val="00C41079"/>
    <w:rsid w:val="00C65047"/>
    <w:rsid w:val="00C73567"/>
    <w:rsid w:val="00C91A14"/>
    <w:rsid w:val="00CB408D"/>
    <w:rsid w:val="00CD7C6E"/>
    <w:rsid w:val="00CD7D7E"/>
    <w:rsid w:val="00CF7E1B"/>
    <w:rsid w:val="00D02DEE"/>
    <w:rsid w:val="00D31CD4"/>
    <w:rsid w:val="00D61233"/>
    <w:rsid w:val="00D67F32"/>
    <w:rsid w:val="00D828B2"/>
    <w:rsid w:val="00D8777A"/>
    <w:rsid w:val="00D9661B"/>
    <w:rsid w:val="00DB594D"/>
    <w:rsid w:val="00DC659B"/>
    <w:rsid w:val="00DE066F"/>
    <w:rsid w:val="00DF6DF7"/>
    <w:rsid w:val="00E66D46"/>
    <w:rsid w:val="00E87A86"/>
    <w:rsid w:val="00E9137C"/>
    <w:rsid w:val="00EB147B"/>
    <w:rsid w:val="00F035C4"/>
    <w:rsid w:val="00F3304F"/>
    <w:rsid w:val="00F4252C"/>
    <w:rsid w:val="00F5461A"/>
    <w:rsid w:val="00F5577B"/>
    <w:rsid w:val="00F87DE4"/>
    <w:rsid w:val="00FA33DF"/>
    <w:rsid w:val="00FB15DE"/>
    <w:rsid w:val="00FC47FE"/>
    <w:rsid w:val="00FE6D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A0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322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qFormat/>
    <w:rsid w:val="00644128"/>
    <w:pPr>
      <w:keepNext/>
      <w:ind w:firstLine="567"/>
      <w:jc w:val="both"/>
      <w:outlineLvl w:val="2"/>
    </w:pPr>
    <w:rPr>
      <w:rFonts w:cs="Arial"/>
      <w:bCs/>
      <w:sz w:val="28"/>
      <w:szCs w:val="28"/>
    </w:rPr>
  </w:style>
  <w:style w:type="paragraph" w:styleId="4">
    <w:name w:val="heading 4"/>
    <w:basedOn w:val="a"/>
    <w:next w:val="a"/>
    <w:link w:val="40"/>
    <w:uiPriority w:val="9"/>
    <w:unhideWhenUsed/>
    <w:qFormat/>
    <w:rsid w:val="003000A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E107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128"/>
    <w:rPr>
      <w:rFonts w:ascii="Times New Roman" w:eastAsia="Times New Roman" w:hAnsi="Times New Roman" w:cs="Arial"/>
      <w:bCs/>
      <w:sz w:val="28"/>
      <w:szCs w:val="28"/>
      <w:lang w:val="uk-UA" w:eastAsia="uk-UA"/>
    </w:rPr>
  </w:style>
  <w:style w:type="paragraph" w:styleId="a3">
    <w:name w:val="Body Text"/>
    <w:aliases w:val=" Знак"/>
    <w:basedOn w:val="a"/>
    <w:link w:val="a4"/>
    <w:rsid w:val="00644128"/>
    <w:pPr>
      <w:autoSpaceDE w:val="0"/>
      <w:autoSpaceDN w:val="0"/>
      <w:spacing w:after="120"/>
      <w:jc w:val="both"/>
    </w:pPr>
    <w:rPr>
      <w:rFonts w:ascii="Arial" w:hAnsi="Arial"/>
      <w:sz w:val="20"/>
      <w:szCs w:val="20"/>
      <w:lang w:val="en-GB" w:eastAsia="en-US"/>
    </w:rPr>
  </w:style>
  <w:style w:type="character" w:customStyle="1" w:styleId="a4">
    <w:name w:val="Основной текст Знак"/>
    <w:aliases w:val=" Знак Знак"/>
    <w:basedOn w:val="a0"/>
    <w:link w:val="a3"/>
    <w:rsid w:val="00644128"/>
    <w:rPr>
      <w:rFonts w:ascii="Arial" w:eastAsia="Times New Roman" w:hAnsi="Arial" w:cs="Times New Roman"/>
      <w:sz w:val="20"/>
      <w:szCs w:val="20"/>
      <w:lang w:val="en-GB"/>
    </w:rPr>
  </w:style>
  <w:style w:type="character" w:styleId="a5">
    <w:name w:val="Hyperlink"/>
    <w:uiPriority w:val="99"/>
    <w:rsid w:val="00640256"/>
    <w:rPr>
      <w:color w:val="0000FF"/>
      <w:u w:val="single"/>
    </w:rPr>
  </w:style>
  <w:style w:type="paragraph" w:styleId="a6">
    <w:name w:val="Balloon Text"/>
    <w:basedOn w:val="a"/>
    <w:link w:val="a7"/>
    <w:uiPriority w:val="99"/>
    <w:semiHidden/>
    <w:unhideWhenUsed/>
    <w:rsid w:val="00B75AFC"/>
    <w:rPr>
      <w:rFonts w:ascii="Segoe UI" w:hAnsi="Segoe UI" w:cs="Segoe UI"/>
      <w:sz w:val="18"/>
      <w:szCs w:val="18"/>
    </w:rPr>
  </w:style>
  <w:style w:type="character" w:customStyle="1" w:styleId="a7">
    <w:name w:val="Текст выноски Знак"/>
    <w:basedOn w:val="a0"/>
    <w:link w:val="a6"/>
    <w:uiPriority w:val="99"/>
    <w:semiHidden/>
    <w:rsid w:val="00B75AFC"/>
    <w:rPr>
      <w:rFonts w:ascii="Segoe UI" w:eastAsia="Times New Roman" w:hAnsi="Segoe UI" w:cs="Segoe UI"/>
      <w:sz w:val="18"/>
      <w:szCs w:val="18"/>
      <w:lang w:val="uk-UA" w:eastAsia="uk-UA"/>
    </w:rPr>
  </w:style>
  <w:style w:type="paragraph" w:customStyle="1" w:styleId="31">
    <w:name w:val="Знак Знак3"/>
    <w:basedOn w:val="a"/>
    <w:rsid w:val="00D828B2"/>
    <w:rPr>
      <w:rFonts w:ascii="Verdana" w:hAnsi="Verdana" w:cs="Verdana"/>
      <w:lang w:val="en-US" w:eastAsia="en-US"/>
    </w:rPr>
  </w:style>
  <w:style w:type="paragraph" w:customStyle="1" w:styleId="11">
    <w:name w:val="1"/>
    <w:basedOn w:val="a"/>
    <w:rsid w:val="00B1794C"/>
    <w:rPr>
      <w:rFonts w:ascii="Verdana" w:hAnsi="Verdana" w:cs="Verdana"/>
      <w:sz w:val="20"/>
      <w:szCs w:val="20"/>
      <w:lang w:val="en-US" w:eastAsia="en-US"/>
    </w:rPr>
  </w:style>
  <w:style w:type="character" w:customStyle="1" w:styleId="10">
    <w:name w:val="Заголовок 1 Знак"/>
    <w:basedOn w:val="a0"/>
    <w:link w:val="1"/>
    <w:uiPriority w:val="9"/>
    <w:rsid w:val="000A040A"/>
    <w:rPr>
      <w:rFonts w:asciiTheme="majorHAnsi" w:eastAsiaTheme="majorEastAsia" w:hAnsiTheme="majorHAnsi" w:cstheme="majorBidi"/>
      <w:color w:val="2E74B5" w:themeColor="accent1" w:themeShade="BF"/>
      <w:sz w:val="32"/>
      <w:szCs w:val="32"/>
      <w:lang w:val="uk-UA" w:eastAsia="uk-UA"/>
    </w:rPr>
  </w:style>
  <w:style w:type="paragraph" w:styleId="a8">
    <w:name w:val="No Spacing"/>
    <w:link w:val="a9"/>
    <w:uiPriority w:val="1"/>
    <w:qFormat/>
    <w:rsid w:val="00537F3E"/>
    <w:pPr>
      <w:widowControl w:val="0"/>
      <w:autoSpaceDE w:val="0"/>
      <w:autoSpaceDN w:val="0"/>
      <w:spacing w:after="0" w:line="240" w:lineRule="auto"/>
    </w:pPr>
    <w:rPr>
      <w:rFonts w:ascii="Times New Roman" w:eastAsia="Times New Roman" w:hAnsi="Times New Roman" w:cs="Times New Roman"/>
      <w:lang w:val="uk-UA"/>
    </w:rPr>
  </w:style>
  <w:style w:type="table" w:customStyle="1" w:styleId="12">
    <w:name w:val="Сетка таблицы1"/>
    <w:basedOn w:val="a1"/>
    <w:next w:val="aa"/>
    <w:uiPriority w:val="39"/>
    <w:rsid w:val="00CD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CD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b"/>
    <w:locked/>
    <w:rsid w:val="00861A2D"/>
    <w:rPr>
      <w:sz w:val="24"/>
      <w:lang w:val="uk-UA" w:eastAsia="uk-UA"/>
    </w:rPr>
  </w:style>
  <w:style w:type="paragraph" w:styleId="ab">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3"/>
    <w:uiPriority w:val="99"/>
    <w:rsid w:val="00861A2D"/>
    <w:pPr>
      <w:spacing w:before="100" w:beforeAutospacing="1" w:after="100" w:afterAutospacing="1"/>
    </w:pPr>
    <w:rPr>
      <w:rFonts w:asciiTheme="minorHAnsi" w:eastAsiaTheme="minorHAnsi" w:hAnsiTheme="minorHAnsi" w:cstheme="minorBidi"/>
      <w:szCs w:val="22"/>
    </w:rPr>
  </w:style>
  <w:style w:type="character" w:customStyle="1" w:styleId="40">
    <w:name w:val="Заголовок 4 Знак"/>
    <w:basedOn w:val="a0"/>
    <w:link w:val="4"/>
    <w:uiPriority w:val="9"/>
    <w:rsid w:val="003000AF"/>
    <w:rPr>
      <w:rFonts w:asciiTheme="majorHAnsi" w:eastAsiaTheme="majorEastAsia" w:hAnsiTheme="majorHAnsi" w:cstheme="majorBidi"/>
      <w:i/>
      <w:iCs/>
      <w:color w:val="2E74B5" w:themeColor="accent1" w:themeShade="BF"/>
      <w:sz w:val="24"/>
      <w:szCs w:val="24"/>
      <w:lang w:val="uk-UA" w:eastAsia="uk-UA"/>
    </w:rPr>
  </w:style>
  <w:style w:type="character" w:styleId="ac">
    <w:name w:val="Strong"/>
    <w:uiPriority w:val="99"/>
    <w:qFormat/>
    <w:rsid w:val="003000AF"/>
    <w:rPr>
      <w:rFonts w:ascii="Times New Roman" w:hAnsi="Times New Roman" w:cs="Times New Roman" w:hint="default"/>
      <w:b/>
      <w:bCs/>
    </w:rPr>
  </w:style>
  <w:style w:type="paragraph" w:customStyle="1" w:styleId="ListParagraph1">
    <w:name w:val="List Paragraph1"/>
    <w:basedOn w:val="a"/>
    <w:uiPriority w:val="99"/>
    <w:qFormat/>
    <w:rsid w:val="003000AF"/>
    <w:pPr>
      <w:suppressAutoHyphens/>
      <w:ind w:left="720"/>
    </w:pPr>
    <w:rPr>
      <w:lang w:val="ru-RU" w:eastAsia="ar-SA"/>
    </w:rPr>
  </w:style>
  <w:style w:type="character" w:customStyle="1" w:styleId="a9">
    <w:name w:val="Без интервала Знак"/>
    <w:link w:val="a8"/>
    <w:uiPriority w:val="1"/>
    <w:locked/>
    <w:rsid w:val="003000AF"/>
    <w:rPr>
      <w:rFonts w:ascii="Times New Roman" w:eastAsia="Times New Roman" w:hAnsi="Times New Roman" w:cs="Times New Roman"/>
      <w:lang w:val="uk-UA"/>
    </w:rPr>
  </w:style>
  <w:style w:type="paragraph" w:customStyle="1" w:styleId="myvuie">
    <w:name w:val="myvuie"/>
    <w:basedOn w:val="a"/>
    <w:rsid w:val="003000AF"/>
    <w:pPr>
      <w:spacing w:before="100" w:beforeAutospacing="1" w:after="100" w:afterAutospacing="1"/>
    </w:pPr>
    <w:rPr>
      <w:lang w:val="ru-RU" w:eastAsia="ru-RU"/>
    </w:rPr>
  </w:style>
  <w:style w:type="paragraph" w:styleId="ad">
    <w:name w:val="header"/>
    <w:basedOn w:val="a"/>
    <w:link w:val="ae"/>
    <w:uiPriority w:val="99"/>
    <w:unhideWhenUsed/>
    <w:rsid w:val="00A53E00"/>
    <w:pPr>
      <w:tabs>
        <w:tab w:val="center" w:pos="4677"/>
        <w:tab w:val="right" w:pos="9355"/>
      </w:tabs>
    </w:pPr>
  </w:style>
  <w:style w:type="character" w:customStyle="1" w:styleId="ae">
    <w:name w:val="Верхний колонтитул Знак"/>
    <w:basedOn w:val="a0"/>
    <w:link w:val="ad"/>
    <w:uiPriority w:val="99"/>
    <w:rsid w:val="00A53E00"/>
    <w:rPr>
      <w:rFonts w:ascii="Times New Roman" w:eastAsia="Times New Roman" w:hAnsi="Times New Roman" w:cs="Times New Roman"/>
      <w:sz w:val="24"/>
      <w:szCs w:val="24"/>
      <w:lang w:val="uk-UA" w:eastAsia="uk-UA"/>
    </w:rPr>
  </w:style>
  <w:style w:type="paragraph" w:styleId="af">
    <w:name w:val="footer"/>
    <w:basedOn w:val="a"/>
    <w:link w:val="af0"/>
    <w:uiPriority w:val="99"/>
    <w:unhideWhenUsed/>
    <w:rsid w:val="00A53E00"/>
    <w:pPr>
      <w:tabs>
        <w:tab w:val="center" w:pos="4677"/>
        <w:tab w:val="right" w:pos="9355"/>
      </w:tabs>
    </w:pPr>
  </w:style>
  <w:style w:type="character" w:customStyle="1" w:styleId="af0">
    <w:name w:val="Нижний колонтитул Знак"/>
    <w:basedOn w:val="a0"/>
    <w:link w:val="af"/>
    <w:uiPriority w:val="99"/>
    <w:rsid w:val="00A53E00"/>
    <w:rPr>
      <w:rFonts w:ascii="Times New Roman" w:eastAsia="Times New Roman" w:hAnsi="Times New Roman" w:cs="Times New Roman"/>
      <w:sz w:val="24"/>
      <w:szCs w:val="24"/>
      <w:lang w:val="uk-UA" w:eastAsia="uk-UA"/>
    </w:rPr>
  </w:style>
  <w:style w:type="character" w:customStyle="1" w:styleId="hps">
    <w:name w:val="hps"/>
    <w:basedOn w:val="a0"/>
    <w:uiPriority w:val="99"/>
    <w:rsid w:val="00A53E00"/>
    <w:rPr>
      <w:rFonts w:cs="Times New Roman"/>
    </w:rPr>
  </w:style>
  <w:style w:type="character" w:customStyle="1" w:styleId="shorttext">
    <w:name w:val="short_text"/>
    <w:basedOn w:val="a0"/>
    <w:uiPriority w:val="99"/>
    <w:rsid w:val="00A53E00"/>
    <w:rPr>
      <w:rFonts w:cs="Times New Roman"/>
    </w:rPr>
  </w:style>
  <w:style w:type="paragraph" w:customStyle="1" w:styleId="14">
    <w:name w:val="Заголовок1"/>
    <w:basedOn w:val="a"/>
    <w:next w:val="a3"/>
    <w:rsid w:val="003D5B91"/>
    <w:pPr>
      <w:suppressAutoHyphens/>
      <w:jc w:val="center"/>
    </w:pPr>
    <w:rPr>
      <w:rFonts w:ascii="AdverGothic" w:hAnsi="AdverGothic" w:cs="AdverGothic"/>
      <w:b/>
      <w:sz w:val="28"/>
      <w:szCs w:val="20"/>
      <w:lang w:val="ru-RU" w:eastAsia="zh-CN"/>
    </w:rPr>
  </w:style>
  <w:style w:type="paragraph" w:customStyle="1" w:styleId="FR2">
    <w:name w:val="FR2"/>
    <w:rsid w:val="003D5B91"/>
    <w:pPr>
      <w:widowControl w:val="0"/>
      <w:suppressAutoHyphens/>
      <w:spacing w:after="0" w:line="240" w:lineRule="auto"/>
      <w:jc w:val="both"/>
    </w:pPr>
    <w:rPr>
      <w:rFonts w:ascii="Arial" w:eastAsia="Times New Roman" w:hAnsi="Arial" w:cs="Arial"/>
      <w:szCs w:val="20"/>
      <w:lang w:eastAsia="zh-CN"/>
    </w:rPr>
  </w:style>
  <w:style w:type="paragraph" w:customStyle="1" w:styleId="421">
    <w:name w:val="Основной текст (42)1"/>
    <w:basedOn w:val="a"/>
    <w:rsid w:val="003D5B91"/>
    <w:pPr>
      <w:suppressAutoHyphens/>
      <w:spacing w:line="240" w:lineRule="atLeast"/>
    </w:pPr>
    <w:rPr>
      <w:rFonts w:ascii="Arial" w:hAnsi="Arial" w:cs="Arial"/>
      <w:sz w:val="16"/>
      <w:szCs w:val="16"/>
      <w:lang w:val="ru-RU" w:eastAsia="ru-RU"/>
    </w:rPr>
  </w:style>
  <w:style w:type="paragraph" w:customStyle="1" w:styleId="141">
    <w:name w:val="Основной текст (14)1"/>
    <w:basedOn w:val="a"/>
    <w:rsid w:val="003D5B91"/>
    <w:pPr>
      <w:suppressAutoHyphens/>
      <w:spacing w:line="240" w:lineRule="atLeast"/>
    </w:pPr>
    <w:rPr>
      <w:sz w:val="16"/>
      <w:szCs w:val="16"/>
      <w:lang w:val="ru-RU" w:eastAsia="ru-RU"/>
    </w:rPr>
  </w:style>
  <w:style w:type="paragraph" w:customStyle="1" w:styleId="211">
    <w:name w:val="Основной текст 211"/>
    <w:basedOn w:val="a"/>
    <w:rsid w:val="003D5B91"/>
    <w:pPr>
      <w:widowControl w:val="0"/>
      <w:suppressAutoHyphens/>
    </w:pPr>
    <w:rPr>
      <w:kern w:val="1"/>
      <w:sz w:val="28"/>
      <w:lang w:eastAsia="zh-CN"/>
    </w:rPr>
  </w:style>
  <w:style w:type="paragraph" w:styleId="af1">
    <w:name w:val="Title"/>
    <w:basedOn w:val="a"/>
    <w:link w:val="af2"/>
    <w:qFormat/>
    <w:rsid w:val="003D5B91"/>
    <w:pPr>
      <w:jc w:val="center"/>
    </w:pPr>
    <w:rPr>
      <w:rFonts w:ascii="AdverGothic" w:hAnsi="AdverGothic"/>
      <w:b/>
      <w:sz w:val="28"/>
      <w:szCs w:val="20"/>
      <w:lang w:val="ru-RU"/>
    </w:rPr>
  </w:style>
  <w:style w:type="character" w:customStyle="1" w:styleId="af2">
    <w:name w:val="Название Знак"/>
    <w:basedOn w:val="a0"/>
    <w:link w:val="af1"/>
    <w:rsid w:val="003D5B91"/>
    <w:rPr>
      <w:rFonts w:ascii="AdverGothic" w:eastAsia="Times New Roman" w:hAnsi="AdverGothic" w:cs="Times New Roman"/>
      <w:b/>
      <w:sz w:val="28"/>
      <w:szCs w:val="20"/>
      <w:lang w:eastAsia="uk-UA"/>
    </w:rPr>
  </w:style>
  <w:style w:type="paragraph" w:customStyle="1" w:styleId="15">
    <w:name w:val="Без интервала1"/>
    <w:rsid w:val="003D5B91"/>
    <w:pPr>
      <w:spacing w:after="0"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rsid w:val="003D5B91"/>
  </w:style>
  <w:style w:type="paragraph" w:customStyle="1" w:styleId="af3">
    <w:name w:val="Стиль"/>
    <w:basedOn w:val="a"/>
    <w:next w:val="af1"/>
    <w:rsid w:val="003D5B91"/>
    <w:pPr>
      <w:jc w:val="center"/>
    </w:pPr>
    <w:rPr>
      <w:rFonts w:ascii="AdverGothic" w:hAnsi="AdverGothic"/>
      <w:b/>
      <w:sz w:val="28"/>
      <w:szCs w:val="20"/>
      <w:lang w:val="ru-RU"/>
    </w:rPr>
  </w:style>
  <w:style w:type="paragraph" w:styleId="af4">
    <w:name w:val="List Paragraph"/>
    <w:basedOn w:val="a"/>
    <w:link w:val="af5"/>
    <w:uiPriority w:val="34"/>
    <w:qFormat/>
    <w:rsid w:val="0069101F"/>
    <w:pPr>
      <w:spacing w:after="200" w:line="276" w:lineRule="auto"/>
      <w:ind w:left="720"/>
    </w:pPr>
    <w:rPr>
      <w:rFonts w:ascii="Calibri" w:eastAsia="Calibri" w:hAnsi="Calibri" w:cs="Calibri"/>
      <w:sz w:val="22"/>
      <w:szCs w:val="22"/>
      <w:lang w:val="ru-RU" w:eastAsia="en-US"/>
    </w:rPr>
  </w:style>
  <w:style w:type="character" w:customStyle="1" w:styleId="50">
    <w:name w:val="Заголовок 5 Знак"/>
    <w:basedOn w:val="a0"/>
    <w:link w:val="5"/>
    <w:uiPriority w:val="9"/>
    <w:semiHidden/>
    <w:rsid w:val="009E107C"/>
    <w:rPr>
      <w:rFonts w:asciiTheme="majorHAnsi" w:eastAsiaTheme="majorEastAsia" w:hAnsiTheme="majorHAnsi" w:cstheme="majorBidi"/>
      <w:color w:val="2E74B5" w:themeColor="accent1" w:themeShade="BF"/>
      <w:sz w:val="24"/>
      <w:szCs w:val="24"/>
      <w:lang w:val="uk-UA" w:eastAsia="uk-UA"/>
    </w:rPr>
  </w:style>
  <w:style w:type="character" w:customStyle="1" w:styleId="20">
    <w:name w:val="Заголовок 2 Знак"/>
    <w:basedOn w:val="a0"/>
    <w:link w:val="2"/>
    <w:uiPriority w:val="9"/>
    <w:semiHidden/>
    <w:rsid w:val="000322F0"/>
    <w:rPr>
      <w:rFonts w:asciiTheme="majorHAnsi" w:eastAsiaTheme="majorEastAsia" w:hAnsiTheme="majorHAnsi" w:cstheme="majorBidi"/>
      <w:color w:val="2E74B5" w:themeColor="accent1" w:themeShade="BF"/>
      <w:sz w:val="26"/>
      <w:szCs w:val="26"/>
      <w:lang w:val="uk-UA" w:eastAsia="uk-UA"/>
    </w:rPr>
  </w:style>
  <w:style w:type="paragraph" w:styleId="af6">
    <w:name w:val="Body Text Indent"/>
    <w:basedOn w:val="a"/>
    <w:link w:val="af7"/>
    <w:uiPriority w:val="99"/>
    <w:semiHidden/>
    <w:unhideWhenUsed/>
    <w:rsid w:val="007B036D"/>
    <w:pPr>
      <w:spacing w:after="120"/>
      <w:ind w:left="283"/>
    </w:pPr>
  </w:style>
  <w:style w:type="character" w:customStyle="1" w:styleId="af7">
    <w:name w:val="Основной текст с отступом Знак"/>
    <w:basedOn w:val="a0"/>
    <w:link w:val="af6"/>
    <w:uiPriority w:val="99"/>
    <w:semiHidden/>
    <w:rsid w:val="007B036D"/>
    <w:rPr>
      <w:rFonts w:ascii="Times New Roman" w:eastAsia="Times New Roman" w:hAnsi="Times New Roman" w:cs="Times New Roman"/>
      <w:sz w:val="24"/>
      <w:szCs w:val="24"/>
      <w:lang w:val="uk-UA" w:eastAsia="uk-UA"/>
    </w:rPr>
  </w:style>
  <w:style w:type="paragraph" w:styleId="HTML">
    <w:name w:val="HTML Preformatted"/>
    <w:basedOn w:val="a"/>
    <w:link w:val="HTML0"/>
    <w:rsid w:val="007B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B036D"/>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DF6DF7"/>
    <w:pPr>
      <w:widowControl w:val="0"/>
      <w:autoSpaceDE w:val="0"/>
      <w:autoSpaceDN w:val="0"/>
    </w:pPr>
    <w:rPr>
      <w:sz w:val="22"/>
      <w:szCs w:val="22"/>
      <w:lang w:eastAsia="en-US"/>
    </w:rPr>
  </w:style>
  <w:style w:type="character" w:customStyle="1" w:styleId="hpsatn">
    <w:name w:val="hps atn"/>
    <w:basedOn w:val="a0"/>
    <w:uiPriority w:val="99"/>
    <w:rsid w:val="00393F45"/>
    <w:rPr>
      <w:rFonts w:cs="Times New Roman"/>
    </w:rPr>
  </w:style>
  <w:style w:type="character" w:customStyle="1" w:styleId="xfmc4">
    <w:name w:val="xfmc4"/>
    <w:basedOn w:val="a0"/>
    <w:rsid w:val="00534E74"/>
  </w:style>
  <w:style w:type="character" w:customStyle="1" w:styleId="docdata">
    <w:name w:val="docdata"/>
    <w:aliases w:val="docy,v5,1981,baiaagaaboqcaaadkgmaaawgawaaaaaaaaaaaaaaaaaaaaaaaaaaaaaaaaaaaaaaaaaaaaaaaaaaaaaaaaaaaaaaaaaaaaaaaaaaaaaaaaaaaaaaaaaaaaaaaaaaaaaaaaaaaaaaaaaaaaaaaaaaaaaaaaaaaaaaaaaaaaaaaaaaaaaaaaaaaaaaaaaaaaaaaaaaaaaaaaaaaaaaaaaaaaaaaaaaaaaaaaaaaaaa"/>
    <w:basedOn w:val="a0"/>
    <w:rsid w:val="00534E74"/>
  </w:style>
  <w:style w:type="character" w:styleId="af8">
    <w:name w:val="Emphasis"/>
    <w:basedOn w:val="a0"/>
    <w:uiPriority w:val="20"/>
    <w:qFormat/>
    <w:rsid w:val="00D8777A"/>
    <w:rPr>
      <w:i/>
      <w:iCs/>
    </w:rPr>
  </w:style>
  <w:style w:type="character" w:customStyle="1" w:styleId="af5">
    <w:name w:val="Абзац списка Знак"/>
    <w:link w:val="af4"/>
    <w:uiPriority w:val="34"/>
    <w:locked/>
    <w:rsid w:val="00852CA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9470147">
      <w:bodyDiv w:val="1"/>
      <w:marLeft w:val="0"/>
      <w:marRight w:val="0"/>
      <w:marTop w:val="0"/>
      <w:marBottom w:val="0"/>
      <w:divBdr>
        <w:top w:val="none" w:sz="0" w:space="0" w:color="auto"/>
        <w:left w:val="none" w:sz="0" w:space="0" w:color="auto"/>
        <w:bottom w:val="none" w:sz="0" w:space="0" w:color="auto"/>
        <w:right w:val="none" w:sz="0" w:space="0" w:color="auto"/>
      </w:divBdr>
    </w:div>
    <w:div w:id="1044598580">
      <w:bodyDiv w:val="1"/>
      <w:marLeft w:val="0"/>
      <w:marRight w:val="0"/>
      <w:marTop w:val="0"/>
      <w:marBottom w:val="0"/>
      <w:divBdr>
        <w:top w:val="none" w:sz="0" w:space="0" w:color="auto"/>
        <w:left w:val="none" w:sz="0" w:space="0" w:color="auto"/>
        <w:bottom w:val="none" w:sz="0" w:space="0" w:color="auto"/>
        <w:right w:val="none" w:sz="0" w:space="0" w:color="auto"/>
      </w:divBdr>
    </w:div>
    <w:div w:id="1255356160">
      <w:bodyDiv w:val="1"/>
      <w:marLeft w:val="0"/>
      <w:marRight w:val="0"/>
      <w:marTop w:val="0"/>
      <w:marBottom w:val="0"/>
      <w:divBdr>
        <w:top w:val="none" w:sz="0" w:space="0" w:color="auto"/>
        <w:left w:val="none" w:sz="0" w:space="0" w:color="auto"/>
        <w:bottom w:val="none" w:sz="0" w:space="0" w:color="auto"/>
        <w:right w:val="none" w:sz="0" w:space="0" w:color="auto"/>
      </w:divBdr>
    </w:div>
    <w:div w:id="1339961353">
      <w:bodyDiv w:val="1"/>
      <w:marLeft w:val="0"/>
      <w:marRight w:val="0"/>
      <w:marTop w:val="0"/>
      <w:marBottom w:val="0"/>
      <w:divBdr>
        <w:top w:val="none" w:sz="0" w:space="0" w:color="auto"/>
        <w:left w:val="none" w:sz="0" w:space="0" w:color="auto"/>
        <w:bottom w:val="none" w:sz="0" w:space="0" w:color="auto"/>
        <w:right w:val="none" w:sz="0" w:space="0" w:color="auto"/>
      </w:divBdr>
    </w:div>
    <w:div w:id="1436363115">
      <w:bodyDiv w:val="1"/>
      <w:marLeft w:val="0"/>
      <w:marRight w:val="0"/>
      <w:marTop w:val="0"/>
      <w:marBottom w:val="0"/>
      <w:divBdr>
        <w:top w:val="none" w:sz="0" w:space="0" w:color="auto"/>
        <w:left w:val="none" w:sz="0" w:space="0" w:color="auto"/>
        <w:bottom w:val="none" w:sz="0" w:space="0" w:color="auto"/>
        <w:right w:val="none" w:sz="0" w:space="0" w:color="auto"/>
      </w:divBdr>
    </w:div>
    <w:div w:id="1896088661">
      <w:bodyDiv w:val="1"/>
      <w:marLeft w:val="0"/>
      <w:marRight w:val="0"/>
      <w:marTop w:val="0"/>
      <w:marBottom w:val="0"/>
      <w:divBdr>
        <w:top w:val="none" w:sz="0" w:space="0" w:color="auto"/>
        <w:left w:val="none" w:sz="0" w:space="0" w:color="auto"/>
        <w:bottom w:val="none" w:sz="0" w:space="0" w:color="auto"/>
        <w:right w:val="none" w:sz="0" w:space="0" w:color="auto"/>
      </w:divBdr>
    </w:div>
    <w:div w:id="19976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819E-B40A-4D7F-B961-679496D5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4996</Words>
  <Characters>2849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Городнянська МЛ</cp:lastModifiedBy>
  <cp:revision>6</cp:revision>
  <cp:lastPrinted>2022-02-17T16:25:00Z</cp:lastPrinted>
  <dcterms:created xsi:type="dcterms:W3CDTF">2023-03-31T07:30:00Z</dcterms:created>
  <dcterms:modified xsi:type="dcterms:W3CDTF">2023-04-04T11:34:00Z</dcterms:modified>
</cp:coreProperties>
</file>