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F9D6F69"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0" w:beforeAutospacing="0" w:afterAutospacing="0"/>
        <w:jc w:val="center"/>
        <w:rPr>
          <w:rFonts w:ascii="Times New Roman" w:hAnsi="Times New Roman"/>
          <w:b w:val="1"/>
          <w:i w:val="1"/>
          <w:sz w:val="24"/>
        </w:rPr>
      </w:pPr>
      <w:r>
        <w:rPr>
          <w:rFonts w:ascii="Times New Roman" w:hAnsi="Times New Roman"/>
          <w:b w:val="1"/>
          <w:sz w:val="24"/>
        </w:rPr>
        <w:t>Проект договору</w:t>
      </w:r>
    </w:p>
    <w:p>
      <w:pPr>
        <w:widowControl w:val="0"/>
        <w:spacing w:after="0" w:beforeAutospacing="0" w:afterAutospacing="0"/>
        <w:ind w:firstLine="709"/>
        <w:jc w:val="both"/>
        <w:rPr>
          <w:rFonts w:ascii="Times New Roman" w:hAnsi="Times New Roman"/>
          <w:b w:val="1"/>
          <w:color w:val="000000"/>
          <w:sz w:val="24"/>
        </w:rPr>
      </w:pPr>
    </w:p>
    <w:p>
      <w:pPr>
        <w:widowControl w:val="0"/>
        <w:spacing w:after="0" w:beforeAutospacing="0" w:afterAutospacing="0"/>
        <w:jc w:val="both"/>
        <w:rPr>
          <w:rFonts w:ascii="Times New Roman" w:hAnsi="Times New Roman"/>
          <w:color w:val="000000"/>
          <w:sz w:val="24"/>
        </w:rPr>
      </w:pPr>
      <w:r>
        <w:rPr>
          <w:rFonts w:ascii="Times New Roman" w:hAnsi="Times New Roman"/>
          <w:color w:val="000000"/>
          <w:sz w:val="24"/>
        </w:rPr>
        <w:t>м. Івано-Франківськ</w:t>
        <w:tab/>
        <w:tab/>
        <w:tab/>
        <w:tab/>
        <w:tab/>
        <w:tab/>
        <w:tab/>
        <w:t>«____» _______________ 2024 р.</w:t>
      </w:r>
    </w:p>
    <w:p>
      <w:pPr>
        <w:widowControl w:val="0"/>
        <w:spacing w:after="0" w:beforeAutospacing="0" w:afterAutospacing="0"/>
        <w:ind w:firstLine="709"/>
        <w:jc w:val="both"/>
        <w:rPr>
          <w:rFonts w:ascii="Times New Roman" w:hAnsi="Times New Roman"/>
          <w:color w:val="000000"/>
          <w:sz w:val="24"/>
        </w:rPr>
      </w:pPr>
    </w:p>
    <w:p>
      <w:pPr>
        <w:widowControl w:val="0"/>
        <w:spacing w:after="80" w:beforeAutospacing="0" w:afterAutospacing="0"/>
        <w:ind w:firstLine="680"/>
        <w:jc w:val="both"/>
        <w:rPr>
          <w:rFonts w:ascii="Times New Roman" w:hAnsi="Times New Roman"/>
          <w:color w:val="000000"/>
          <w:sz w:val="24"/>
        </w:rPr>
      </w:pPr>
      <w:r>
        <w:rPr>
          <w:rFonts w:ascii="Times New Roman" w:hAnsi="Times New Roman"/>
          <w:b w:val="1"/>
          <w:i w:val="1"/>
          <w:color w:val="000000"/>
          <w:sz w:val="24"/>
        </w:rPr>
        <w:t xml:space="preserve">Дністровське басейнове управління водних ресурсів, </w:t>
      </w:r>
      <w:r>
        <w:rPr>
          <w:rFonts w:ascii="Times New Roman" w:hAnsi="Times New Roman"/>
          <w:color w:val="000000"/>
          <w:sz w:val="24"/>
        </w:rPr>
        <w:t xml:space="preserve"> іменоване надалі - </w:t>
      </w:r>
      <w:r>
        <w:rPr>
          <w:rFonts w:ascii="Times New Roman" w:hAnsi="Times New Roman"/>
          <w:b w:val="1"/>
          <w:color w:val="000000"/>
          <w:sz w:val="24"/>
        </w:rPr>
        <w:t>Покупець</w:t>
      </w:r>
      <w:r>
        <w:rPr>
          <w:rFonts w:ascii="Times New Roman" w:hAnsi="Times New Roman"/>
          <w:color w:val="000000"/>
          <w:sz w:val="24"/>
        </w:rPr>
        <w:t xml:space="preserve">, в особі </w:t>
      </w:r>
      <w:r>
        <w:rPr>
          <w:rFonts w:ascii="Times New Roman" w:hAnsi="Times New Roman"/>
          <w:b w:val="1"/>
          <w:i w:val="1"/>
          <w:color w:val="000000"/>
          <w:sz w:val="24"/>
        </w:rPr>
        <w:t>в. о. начальника управління Кириліва Миколи Мироновича</w:t>
      </w:r>
      <w:r>
        <w:rPr>
          <w:rFonts w:ascii="Times New Roman" w:hAnsi="Times New Roman"/>
          <w:color w:val="000000"/>
          <w:sz w:val="24"/>
        </w:rPr>
        <w:t xml:space="preserve">, </w:t>
      </w:r>
      <w:r>
        <w:rPr>
          <w:rFonts w:ascii="Times New Roman" w:hAnsi="Times New Roman"/>
          <w:sz w:val="24"/>
        </w:rPr>
        <w:t>що діє на підставі наказу Держводагентства від 11. 03. 2024 року № 51/ОС-24 та Положення про Дністровське басейнове управління водних ресурсів, затвердженого наказом Держводагентства від 12.07.2023 № 84</w:t>
      </w:r>
      <w:r>
        <w:rPr>
          <w:rFonts w:ascii="Times New Roman" w:hAnsi="Times New Roman"/>
          <w:color w:val="000000"/>
          <w:sz w:val="24"/>
        </w:rPr>
        <w:t xml:space="preserve">, з однієї сторони, та </w:t>
      </w:r>
    </w:p>
    <w:p>
      <w:pPr>
        <w:widowControl w:val="0"/>
        <w:spacing w:after="80" w:beforeAutospacing="0" w:afterAutospacing="0"/>
        <w:ind w:firstLine="680"/>
        <w:jc w:val="both"/>
        <w:rPr>
          <w:rFonts w:ascii="Times New Roman" w:hAnsi="Times New Roman"/>
          <w:color w:val="000000"/>
          <w:sz w:val="24"/>
        </w:rPr>
      </w:pPr>
      <w:r>
        <w:rPr>
          <w:rFonts w:ascii="Times New Roman" w:hAnsi="Times New Roman"/>
          <w:color w:val="000000"/>
          <w:sz w:val="24"/>
        </w:rPr>
        <w:t>__________________________________________,</w:t>
      </w:r>
      <w:r>
        <w:rPr>
          <w:rFonts w:ascii="Times New Roman" w:hAnsi="Times New Roman"/>
          <w:b w:val="1"/>
          <w:color w:val="000000"/>
          <w:sz w:val="24"/>
        </w:rPr>
        <w:t xml:space="preserve"> </w:t>
      </w:r>
      <w:r>
        <w:rPr>
          <w:rFonts w:ascii="Times New Roman" w:hAnsi="Times New Roman"/>
          <w:color w:val="000000"/>
          <w:sz w:val="24"/>
        </w:rPr>
        <w:t xml:space="preserve">іменоване надалі - </w:t>
      </w:r>
      <w:r>
        <w:rPr>
          <w:rFonts w:ascii="Times New Roman" w:hAnsi="Times New Roman"/>
          <w:b w:val="1"/>
          <w:color w:val="000000"/>
          <w:sz w:val="24"/>
        </w:rPr>
        <w:t>Постачальник</w:t>
      </w:r>
      <w:r>
        <w:rPr>
          <w:rFonts w:ascii="Times New Roman" w:hAnsi="Times New Roman"/>
          <w:color w:val="000000"/>
          <w:sz w:val="24"/>
        </w:rPr>
        <w:t>, що здійснює свою діяльність згідно ліцензії _______________в особі _________________, який (яка) діє на підставі __________________ (</w:t>
      </w:r>
      <w:r>
        <w:rPr>
          <w:rFonts w:ascii="Times New Roman" w:hAnsi="Times New Roman"/>
          <w:i w:val="1"/>
          <w:color w:val="000000"/>
          <w:sz w:val="24"/>
        </w:rPr>
        <w:t>заповнюється на етапі укладення Договору</w:t>
      </w:r>
      <w:r>
        <w:rPr>
          <w:rFonts w:ascii="Times New Roman" w:hAnsi="Times New Roman"/>
          <w:color w:val="000000"/>
          <w:sz w:val="24"/>
        </w:rPr>
        <w:t xml:space="preserve">), з іншої Сторони, в подальшому іменовані - Сторони, а кожна окремо - Сторона, </w:t>
      </w:r>
      <w:r>
        <w:rPr>
          <w:rFonts w:ascii="Times New Roman" w:hAnsi="Times New Roman"/>
          <w:sz w:val="24"/>
        </w:rPr>
        <w:t xml:space="preserve">керуючись Цивільним кодексом України, Господарським кодексом України та іншими нормативно-правовими актами України, враховуючи особливості, визначені Законом України «Про публічні закупівлі» та Особливості, затверджені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w:t>
      </w:r>
      <w:r>
        <w:rPr>
          <w:rFonts w:ascii="Times New Roman" w:hAnsi="Times New Roman"/>
          <w:color w:val="000000"/>
          <w:sz w:val="24"/>
        </w:rPr>
        <w:t xml:space="preserve">уклали цей договір (далі – Договір) про наступне: </w:t>
      </w:r>
    </w:p>
    <w:p>
      <w:pPr>
        <w:widowControl w:val="0"/>
        <w:spacing w:after="80" w:beforeAutospacing="0" w:afterAutospacing="0"/>
        <w:ind w:firstLine="680"/>
        <w:jc w:val="both"/>
        <w:rPr>
          <w:rFonts w:ascii="Times New Roman" w:hAnsi="Times New Roman"/>
          <w:color w:val="000000"/>
          <w:sz w:val="24"/>
        </w:rPr>
      </w:pPr>
    </w:p>
    <w:p>
      <w:pPr>
        <w:spacing w:after="80" w:beforeAutospacing="0" w:afterAutospacing="0"/>
        <w:ind w:firstLine="680"/>
        <w:jc w:val="center"/>
        <w:rPr>
          <w:rFonts w:ascii="Times New Roman" w:hAnsi="Times New Roman"/>
          <w:b w:val="1"/>
          <w:sz w:val="24"/>
        </w:rPr>
      </w:pPr>
      <w:r>
        <w:rPr>
          <w:rFonts w:ascii="Times New Roman" w:hAnsi="Times New Roman"/>
          <w:b w:val="1"/>
          <w:sz w:val="24"/>
        </w:rPr>
        <w:t>I. ПРЕДМЕТ ДОГОВОРУ</w:t>
      </w:r>
    </w:p>
    <w:p>
      <w:pPr>
        <w:spacing w:after="0" w:beforeAutospacing="0" w:afterAutospacing="0"/>
        <w:jc w:val="both"/>
        <w:rPr>
          <w:rFonts w:ascii="Times New Roman" w:hAnsi="Times New Roman"/>
          <w:sz w:val="24"/>
        </w:rPr>
      </w:pPr>
      <w:r>
        <w:rPr>
          <w:rFonts w:ascii="Times New Roman" w:hAnsi="Times New Roman"/>
          <w:sz w:val="24"/>
        </w:rPr>
        <w:t xml:space="preserve">           1.1. Постачальник зобов’язується поставити та передати у власність Покупця товар (відповідно до Постанови Кабінету Міністрів України від 09.06.2021 № 590 зі змінами) паливно – мастильні матеріали (Дизельне паливо </w:t>
      </w:r>
      <w:r>
        <w:rPr>
          <w:rFonts w:ascii="Times New Roman" w:hAnsi="Times New Roman"/>
          <w:sz w:val="24"/>
        </w:rPr>
        <w:t xml:space="preserve"> та </w:t>
      </w:r>
      <w:r>
        <w:rPr>
          <w:rFonts w:ascii="Times New Roman" w:hAnsi="Times New Roman"/>
          <w:sz w:val="24"/>
        </w:rPr>
        <w:t>Б</w:t>
      </w:r>
      <w:r>
        <w:rPr>
          <w:rFonts w:ascii="Times New Roman" w:hAnsi="Times New Roman"/>
          <w:sz w:val="24"/>
        </w:rPr>
        <w:t xml:space="preserve">ензин А-95 </w:t>
      </w:r>
      <w:r>
        <w:rPr>
          <w:rFonts w:ascii="Times New Roman" w:hAnsi="Times New Roman"/>
          <w:sz w:val="24"/>
        </w:rPr>
        <w:t xml:space="preserve">у талонах), код ДК 021:2015: 021:2015 09130000-9 «Нафта і дистиляти» (далі – Товар), а Покупець прийняти і оплатити такий Товар в порядку та на умовах, визначених цим Договором. </w:t>
      </w:r>
    </w:p>
    <w:p>
      <w:pPr>
        <w:spacing w:after="60" w:beforeAutospacing="0" w:afterAutospacing="0"/>
        <w:ind w:firstLine="680"/>
        <w:jc w:val="both"/>
        <w:rPr>
          <w:rFonts w:ascii="Times New Roman" w:hAnsi="Times New Roman"/>
          <w:sz w:val="24"/>
        </w:rPr>
      </w:pPr>
      <w:r>
        <w:rPr>
          <w:rFonts w:ascii="Times New Roman" w:hAnsi="Times New Roman"/>
          <w:sz w:val="24"/>
        </w:rPr>
        <w:t xml:space="preserve">1.2. Найменування, асортимент, кількість та ціна Товару, що поставляється згідно з цим Договором,  згідно з Специфікацією (Додаток № 1 до цього Договору) (далі – Специфікація), яка є невід’ємною частиною цього Договору. Постачання Товару підтверджується накладними документами на Товар (видатковими накладними), які підписані представниками обох Сторін.</w:t>
      </w:r>
    </w:p>
    <w:p>
      <w:pPr>
        <w:spacing w:after="60" w:beforeAutospacing="0" w:afterAutospacing="0"/>
        <w:ind w:firstLine="680"/>
        <w:jc w:val="both"/>
        <w:rPr>
          <w:rFonts w:ascii="Times New Roman" w:hAnsi="Times New Roman"/>
          <w:sz w:val="24"/>
        </w:rPr>
      </w:pPr>
      <w:r>
        <w:rPr>
          <w:rFonts w:ascii="Times New Roman" w:hAnsi="Times New Roman"/>
          <w:sz w:val="24"/>
        </w:rPr>
        <w:t xml:space="preserve">1.3. Обсяги закупівлі Товару можуть бути зменшені Покупцем залежно від реального фінансування видатків. </w:t>
      </w:r>
    </w:p>
    <w:p>
      <w:pPr>
        <w:spacing w:after="60" w:beforeAutospacing="0" w:afterAutospacing="0"/>
        <w:ind w:firstLine="680"/>
        <w:jc w:val="both"/>
        <w:rPr>
          <w:rFonts w:ascii="Times New Roman" w:hAnsi="Times New Roman"/>
          <w:sz w:val="24"/>
        </w:rPr>
      </w:pPr>
      <w:r>
        <w:rPr>
          <w:rFonts w:ascii="Times New Roman" w:hAnsi="Times New Roman"/>
          <w:sz w:val="24"/>
        </w:rPr>
        <w:t>1.4.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bookmarkStart w:id="0" w:name="_GoBack"/>
      <w:bookmarkEnd w:id="0"/>
    </w:p>
    <w:p>
      <w:pPr>
        <w:spacing w:after="80" w:beforeAutospacing="0" w:afterAutospacing="0"/>
        <w:ind w:firstLine="680"/>
        <w:jc w:val="center"/>
        <w:rPr>
          <w:rFonts w:ascii="Times New Roman" w:hAnsi="Times New Roman"/>
          <w:b w:val="1"/>
          <w:sz w:val="24"/>
        </w:rPr>
      </w:pPr>
      <w:r>
        <w:rPr>
          <w:rFonts w:ascii="Times New Roman" w:hAnsi="Times New Roman"/>
          <w:b w:val="1"/>
          <w:sz w:val="24"/>
        </w:rPr>
        <w:t>II. ЯКІСТЬ ТОВАРУ</w:t>
      </w:r>
    </w:p>
    <w:p>
      <w:pPr>
        <w:spacing w:after="60" w:beforeAutospacing="0" w:afterAutospacing="0"/>
        <w:ind w:firstLine="680"/>
        <w:jc w:val="both"/>
        <w:rPr>
          <w:rFonts w:ascii="Times New Roman" w:hAnsi="Times New Roman"/>
          <w:sz w:val="24"/>
        </w:rPr>
      </w:pPr>
      <w:r>
        <w:rPr>
          <w:rFonts w:ascii="Times New Roman" w:hAnsi="Times New Roman"/>
          <w:sz w:val="24"/>
        </w:rPr>
        <w:t>2.1. Якість Товару, що поставляється за цим Договором, повинна відповідати нормам якості, які встановлені на цей Товар у Специфікації. Екологічний клас Товару, що поставляється за цим Договором, повинен бути Євро5, згідно вимог п. 26 «Технічного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 (зі змінами).</w:t>
      </w:r>
    </w:p>
    <w:p>
      <w:pPr>
        <w:spacing w:after="60" w:beforeAutospacing="0" w:afterAutospacing="0"/>
        <w:ind w:firstLine="720"/>
        <w:jc w:val="both"/>
        <w:rPr>
          <w:rFonts w:ascii="Times New Roman" w:hAnsi="Times New Roman"/>
          <w:sz w:val="24"/>
        </w:rPr>
      </w:pPr>
      <w:r>
        <w:rPr>
          <w:rFonts w:ascii="Times New Roman" w:hAnsi="Times New Roman"/>
          <w:sz w:val="24"/>
        </w:rPr>
        <w:t>2.2. Технічні характеристики та якість Товару, що поставляється за цим Договором, повинні відповідати сезону, під час якого здійснюється поставка Товару Постачальником на власних, орендованих або АЗС партнерів Постачальника (далі – АЗС), визначених Постачальником.</w:t>
      </w:r>
    </w:p>
    <w:p>
      <w:pPr>
        <w:spacing w:after="0" w:beforeAutospacing="0" w:afterAutospacing="0"/>
        <w:ind w:firstLine="709"/>
        <w:jc w:val="both"/>
        <w:rPr>
          <w:rFonts w:ascii="Times New Roman" w:hAnsi="Times New Roman"/>
          <w:sz w:val="24"/>
        </w:rPr>
      </w:pPr>
      <w:r>
        <w:rPr>
          <w:rFonts w:ascii="Times New Roman" w:hAnsi="Times New Roman"/>
          <w:sz w:val="24"/>
        </w:rPr>
        <w:t>2.3. Постачальник, поставляючи Покупцю Товар, передбачений цим Договором, зобов’язаний керуватися чинними в Україні нормативно-правовими актами у сфері обліку та контролювання якості нафти і нафтопродуктів, Інструкцією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20.05.2008</w:t>
        <w:br w:type="textWrapping"/>
        <w:t>№ 281/171/578/155, Інструкцією з контролювання якості нафти і нафтопродуктів на підприємствах і організаціях України, затвердженої спільним наказом Міністерства палива та енергетики України, Державного Комітету України з питань технічного регулювання та споживчої політики від 04.06.2007 № 271/121, Правил роздрібної торгівлі нафтопродуктами, затверджених постановою Кабінету Міністрів України від 20.12.1997 № 1442.</w:t>
      </w:r>
    </w:p>
    <w:p>
      <w:pPr>
        <w:spacing w:after="0" w:beforeAutospacing="0" w:afterAutospacing="0"/>
        <w:ind w:firstLine="709"/>
        <w:jc w:val="both"/>
        <w:rPr>
          <w:rFonts w:ascii="Times New Roman" w:hAnsi="Times New Roman"/>
          <w:sz w:val="24"/>
        </w:rPr>
      </w:pPr>
      <w:r>
        <w:rPr>
          <w:rFonts w:ascii="Times New Roman" w:hAnsi="Times New Roman"/>
          <w:sz w:val="24"/>
        </w:rPr>
        <w:t>2.4. Товар повинен мати необхідні документи, які свідчать про якість Товару.</w:t>
      </w:r>
    </w:p>
    <w:p>
      <w:pPr>
        <w:spacing w:before="60" w:after="0" w:beforeAutospacing="0" w:afterAutospacing="0"/>
        <w:ind w:firstLine="709"/>
        <w:jc w:val="center"/>
        <w:rPr>
          <w:rFonts w:ascii="Times New Roman" w:hAnsi="Times New Roman"/>
          <w:b w:val="1"/>
          <w:color w:val="00B050"/>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III. ЦІНА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3.1. Ціна цього Договору становить _____________________грн. (_________________ гривень ______ копійок) без ПДВ* </w:t>
      </w:r>
      <w:r>
        <w:rPr>
          <w:rFonts w:ascii="Times New Roman" w:hAnsi="Times New Roman"/>
          <w:i w:val="1"/>
          <w:sz w:val="24"/>
        </w:rPr>
        <w:t>(заповнюється на стадії укладання договору з учасником-переможцем)</w:t>
      </w:r>
      <w:r>
        <w:rPr>
          <w:rFonts w:ascii="Times New Roman" w:hAnsi="Times New Roman"/>
          <w:sz w:val="24"/>
        </w:rPr>
        <w:t xml:space="preserve">, крім того ПДВ*________________ грн. (_________________ гривень ______ копійок) </w:t>
      </w:r>
      <w:r>
        <w:rPr>
          <w:rFonts w:ascii="Times New Roman" w:hAnsi="Times New Roman"/>
          <w:i w:val="1"/>
          <w:sz w:val="24"/>
        </w:rPr>
        <w:t>(заповнюється на стадії укладання договору з учасником-переможцем, який є платником ПДВ)</w:t>
      </w:r>
      <w:r>
        <w:rPr>
          <w:rFonts w:ascii="Times New Roman" w:hAnsi="Times New Roman"/>
          <w:sz w:val="24"/>
        </w:rPr>
        <w:t xml:space="preserve">, разом ціна цього Договору становить ________________ грн. (_________________ гривень ______ копійок) з ПДВ* </w:t>
      </w:r>
      <w:r>
        <w:rPr>
          <w:rFonts w:ascii="Times New Roman" w:hAnsi="Times New Roman"/>
          <w:i w:val="1"/>
          <w:sz w:val="24"/>
        </w:rPr>
        <w:t>(заповнюється на стадії укладання договору з учасником-переможцем, який є платником ПДВ)</w:t>
      </w:r>
      <w:r>
        <w:rPr>
          <w:rFonts w:ascii="Times New Roman" w:hAnsi="Times New Roman"/>
          <w:sz w:val="24"/>
        </w:rPr>
        <w:t xml:space="preserve">. </w:t>
      </w:r>
    </w:p>
    <w:p>
      <w:pPr>
        <w:spacing w:before="60" w:after="0" w:beforeAutospacing="0" w:afterAutospacing="0"/>
        <w:ind w:firstLine="709"/>
        <w:jc w:val="both"/>
        <w:rPr>
          <w:rFonts w:ascii="Times New Roman" w:hAnsi="Times New Roman"/>
          <w:sz w:val="24"/>
        </w:rPr>
      </w:pPr>
      <w:r>
        <w:rPr>
          <w:rFonts w:ascii="Times New Roman" w:hAnsi="Times New Roman"/>
          <w:sz w:val="24"/>
        </w:rPr>
        <w:t>Ціна за одиницю Товару зазначена у Специфікації (Додаток №1).</w:t>
      </w:r>
    </w:p>
    <w:p>
      <w:pPr>
        <w:spacing w:before="60" w:after="0" w:beforeAutospacing="0" w:afterAutospacing="0"/>
        <w:ind w:firstLine="709"/>
        <w:jc w:val="both"/>
        <w:rPr>
          <w:rFonts w:ascii="Times New Roman" w:hAnsi="Times New Roman"/>
          <w:sz w:val="24"/>
        </w:rPr>
      </w:pPr>
      <w:r>
        <w:rPr>
          <w:rFonts w:ascii="Times New Roman" w:hAnsi="Times New Roman"/>
          <w:sz w:val="24"/>
        </w:rPr>
        <w:t>3.2. Ціна за одиницю Товару включає вартість Товару з урахуванням усіх податків і зборів, транспортних витрат Постачальника на поставку (передачу) талонів до місця їх поставки (передачі), визначених цим Договором, вартість зберігання та видачі Товару, усіх інших витрат Постачальника, необхідних для належної поставки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3.3. У випадках, передбачених чинним законодавством України, умови цього Договору можуть бути змінені за взаємною згодою Сторін у відповідному порядку та відповідний  строк. </w:t>
      </w:r>
    </w:p>
    <w:p>
      <w:pPr>
        <w:spacing w:before="60" w:after="0" w:beforeAutospacing="0" w:afterAutospacing="0"/>
        <w:ind w:firstLine="709"/>
        <w:jc w:val="both"/>
        <w:rPr>
          <w:rFonts w:ascii="Times New Roman" w:hAnsi="Times New Roman"/>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IV. ПОРЯДОК ЗДІЙСНЕННЯ ОПЛАТИ</w:t>
      </w:r>
    </w:p>
    <w:p>
      <w:pPr>
        <w:spacing w:before="60" w:after="0" w:beforeAutospacing="0" w:afterAutospacing="0"/>
        <w:ind w:firstLine="709"/>
        <w:jc w:val="both"/>
        <w:rPr>
          <w:rFonts w:ascii="Times New Roman" w:hAnsi="Times New Roman"/>
          <w:sz w:val="24"/>
        </w:rPr>
      </w:pPr>
      <w:r>
        <w:rPr>
          <w:rFonts w:ascii="Times New Roman" w:hAnsi="Times New Roman"/>
          <w:sz w:val="24"/>
        </w:rPr>
        <w:t>4.1. Оплата Товару здійснюється Покупцем у національній валюті України, шляхом перерахування грошових коштів на поточний рахунок Постачальника, вказаний в цьому Договорі.</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4.2. Розрахунки проводяться Покупцем за фактично отриманий Товар, протягом 10 (десяти) банківських днів з дати отримання оригіналу належним чином оформленого рахунку на оплату Товару, за умови наявності підписаної Сторонами видаткової накладної на поставку (передачу) талонів   на отримання відповідної партії Товару. </w:t>
      </w:r>
    </w:p>
    <w:p>
      <w:pPr>
        <w:spacing w:before="60" w:after="0" w:beforeAutospacing="0" w:afterAutospacing="0"/>
        <w:ind w:firstLine="709"/>
        <w:jc w:val="both"/>
        <w:rPr>
          <w:rFonts w:ascii="Times New Roman" w:hAnsi="Times New Roman"/>
          <w:sz w:val="24"/>
        </w:rPr>
      </w:pPr>
      <w:r>
        <w:rPr>
          <w:rFonts w:ascii="Times New Roman" w:hAnsi="Times New Roman"/>
          <w:sz w:val="24"/>
        </w:rPr>
        <w:t>4.3. До оригіналу рахунку Постачальник обов’язково додає: видаткову накладну. У рахунку має міститись посилання на номер цього Договору та дату його укладення, а також номер і дату відповідної видаткової накладної.</w:t>
      </w:r>
    </w:p>
    <w:p>
      <w:pPr>
        <w:spacing w:before="60" w:after="0" w:beforeAutospacing="0" w:afterAutospacing="0"/>
        <w:ind w:firstLine="709"/>
        <w:jc w:val="center"/>
        <w:rPr>
          <w:rFonts w:ascii="Times New Roman" w:hAnsi="Times New Roman"/>
          <w:b w:val="1"/>
          <w:sz w:val="24"/>
        </w:rPr>
      </w:pPr>
    </w:p>
    <w:p>
      <w:pPr>
        <w:spacing w:lineRule="auto" w:line="240" w:before="60" w:after="0" w:beforeAutospacing="0" w:afterAutospacing="0"/>
        <w:ind w:firstLine="709"/>
        <w:jc w:val="center"/>
        <w:rPr>
          <w:rFonts w:ascii="Times New Roman" w:hAnsi="Times New Roman"/>
          <w:b w:val="1"/>
          <w:sz w:val="24"/>
        </w:rPr>
      </w:pPr>
      <w:r>
        <w:rPr>
          <w:rFonts w:ascii="Times New Roman" w:hAnsi="Times New Roman"/>
          <w:b w:val="1"/>
          <w:sz w:val="24"/>
        </w:rPr>
        <w:t>V. ПОСТАЧАННЯ ТОВАРУ</w:t>
      </w:r>
    </w:p>
    <w:p>
      <w:pPr>
        <w:spacing w:before="60" w:after="0" w:beforeAutospacing="0" w:afterAutospacing="0"/>
        <w:ind w:firstLine="720"/>
        <w:jc w:val="both"/>
        <w:rPr>
          <w:rFonts w:ascii="Times New Roman" w:hAnsi="Times New Roman"/>
          <w:sz w:val="24"/>
        </w:rPr>
      </w:pPr>
      <w:r>
        <w:rPr>
          <w:rFonts w:ascii="Times New Roman" w:hAnsi="Times New Roman"/>
          <w:sz w:val="24"/>
        </w:rPr>
        <w:t>5.1 Постачання Товару за цим Договором вважається здійсненим з моменту фактичного отримання Покупцем Товару на власних, орендованих або АЗС партнерів Постачальника, на підставі пред'явлених Покупцем відповідних талонів, отриманих за цим Договором, що підтверджують право Покупця на отримання відповідної партії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5.2. Постачання (передача) талонів здійснюється Постачальником на всю партію Товару загальної вартості цього Договору, але не пізніше 5-ти денного терміну з моменту підписання Договору.</w:t>
      </w:r>
    </w:p>
    <w:p>
      <w:pPr>
        <w:pStyle w:val="P10"/>
        <w:shd w:val="clear" w:fill="FFFFFF"/>
        <w:spacing w:lineRule="auto" w:line="276" w:beforeAutospacing="0" w:afterAutospacing="0"/>
        <w:ind w:firstLine="720"/>
        <w:jc w:val="both"/>
        <w:rPr>
          <w:rFonts w:ascii="Times New Roman" w:hAnsi="Times New Roman"/>
          <w:sz w:val="24"/>
        </w:rPr>
      </w:pPr>
      <w:r>
        <w:rPr>
          <w:rFonts w:ascii="Times New Roman" w:hAnsi="Times New Roman"/>
          <w:sz w:val="24"/>
        </w:rPr>
        <w:t xml:space="preserve">Постачання талонів здійснюється Постачальником за власний рахунок за адресою </w:t>
      </w:r>
      <w:r>
        <w:rPr>
          <w:rFonts w:ascii="Times New Roman" w:hAnsi="Times New Roman"/>
          <w:b w:val="1"/>
          <w:sz w:val="24"/>
        </w:rPr>
        <w:t>Замовника</w:t>
      </w:r>
      <w:r>
        <w:rPr>
          <w:rFonts w:ascii="Times New Roman" w:hAnsi="Times New Roman"/>
          <w:b w:val="1"/>
          <w:sz w:val="24"/>
          <w:u w:val="single"/>
        </w:rPr>
        <w:t xml:space="preserve">  м. Івано-Франківськ, вул. Академіка Сахарова 23 А </w:t>
      </w:r>
      <w:r>
        <w:rPr>
          <w:rFonts w:ascii="Times New Roman" w:hAnsi="Times New Roman"/>
          <w:b w:val="1"/>
          <w:i w:val="1"/>
          <w:sz w:val="24"/>
          <w:u w:val="single"/>
        </w:rPr>
        <w:t>.</w:t>
      </w:r>
      <w:r>
        <w:rPr>
          <w:rFonts w:ascii="Times New Roman" w:hAnsi="Times New Roman"/>
          <w:sz w:val="24"/>
        </w:rPr>
        <w:t xml:space="preserve"> </w:t>
      </w:r>
    </w:p>
    <w:p>
      <w:pPr>
        <w:spacing w:before="60" w:after="0" w:beforeAutospacing="0" w:afterAutospacing="0"/>
        <w:ind w:firstLine="709"/>
        <w:jc w:val="both"/>
        <w:rPr>
          <w:rFonts w:ascii="Times New Roman" w:hAnsi="Times New Roman"/>
          <w:b w:val="1"/>
          <w:i w:val="1"/>
          <w:sz w:val="24"/>
        </w:rPr>
      </w:pPr>
      <w:r>
        <w:rPr>
          <w:rFonts w:ascii="Times New Roman" w:hAnsi="Times New Roman"/>
          <w:b w:val="1"/>
          <w:i w:val="1"/>
          <w:sz w:val="24"/>
        </w:rPr>
        <w:t xml:space="preserve">Талони на отримання Товару є паперовими або пластиковими, одноразового використання, номіналом 10 або 20 літрів, з обов’язковим зазначенням марки палива  на талонах. Талони  діють по всій території України (не обмежені в отриманні територіально конкретним регіоном), з можливістю отримання палива через АЗС, які розташовані в містах України, на автомобільних шляхах загального користування, а також у багатьох регіонах та великих містах України.</w:t>
      </w:r>
    </w:p>
    <w:p>
      <w:pPr>
        <w:pStyle w:val="P2"/>
        <w:shd w:val="clear" w:fill="FDFEFD"/>
        <w:spacing w:before="0" w:after="0" w:beforeAutospacing="0" w:afterAutospacing="0"/>
        <w:jc w:val="both"/>
        <w:rPr>
          <w:rFonts w:ascii="Times New Roman" w:hAnsi="Times New Roman"/>
          <w:sz w:val="24"/>
        </w:rPr>
      </w:pPr>
      <w:r>
        <w:rPr>
          <w:rFonts w:ascii="Times New Roman" w:hAnsi="Times New Roman"/>
          <w:i w:val="1"/>
          <w:sz w:val="24"/>
        </w:rPr>
        <w:t xml:space="preserve">         Обов’язковою умовою даного Договору є: </w:t>
      </w:r>
      <w:r>
        <w:rPr>
          <w:rFonts w:ascii="Times New Roman" w:hAnsi="Times New Roman"/>
          <w:sz w:val="24"/>
        </w:rPr>
        <w:t>Постачальник повинен мати діючу розгалужену мережу автозаправних станцій по всій території України, у тому числі з територіальним розташуванням автозаправної станції (АЗС) у с. Угринів Івано-Франківського району Івано-Франківської області.</w:t>
      </w:r>
    </w:p>
    <w:p>
      <w:pPr>
        <w:tabs>
          <w:tab w:val="left" w:pos="284" w:leader="none"/>
          <w:tab w:val="left" w:pos="993" w:leader="none"/>
        </w:tabs>
        <w:spacing w:before="60" w:after="0" w:beforeAutospacing="0" w:afterAutospacing="0"/>
        <w:ind w:firstLine="709"/>
        <w:jc w:val="both"/>
        <w:rPr>
          <w:rFonts w:ascii="Times New Roman" w:hAnsi="Times New Roman"/>
          <w:b w:val="1"/>
          <w:i w:val="1"/>
          <w:sz w:val="24"/>
        </w:rPr>
      </w:pPr>
      <w:r>
        <w:rPr>
          <w:rFonts w:ascii="Times New Roman" w:hAnsi="Times New Roman"/>
          <w:b w:val="1"/>
          <w:i w:val="1"/>
          <w:sz w:val="24"/>
        </w:rPr>
        <w:t xml:space="preserve">Строк дії (використання) талонів  становить не менш, ніж 6 місяців від дати їх поставки Покупцю.</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5.3. Передача талонів  на отримання Товару здійснюється Постачальником згідно з заявками Замовника, після пред’явлення останнім довіреності на одержання Товару, оформленої у встановленому порядку, та підписання видаткових накладних.</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5.4. На Постачальника покладається обов’язок зберігання партії Товару та навантаження (заправка) Товару у транспортний засіб або ємності Покупця.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Поставка (передача) Товару Покупцю здійснюється на власних, орендованих або АЗС партнерів Постачальника,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5.5. Право власності на Товар  переходить від Постачальника до Покупця з дати підписання Сторонами видаткової накладної на талони  на отримання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5.6. Поставка Товару здійснюється відповідно до вимог чинного законодавства в галузі охорони навколишнього природного середовища, правил протипожежної безпеки та інших нормативно-правових документів. Товар, що поставляється за цим Договором, повинен відповідати вимогам нормативно-правових актів щодо встановлених в Україні рівнів шкідливого фізичного та біологічного впливу на навколишнє природне середовище і здоров’я людини. </w:t>
      </w:r>
    </w:p>
    <w:p>
      <w:pPr>
        <w:spacing w:before="60" w:after="0" w:beforeAutospacing="0" w:afterAutospacing="0"/>
        <w:ind w:firstLine="709"/>
        <w:jc w:val="both"/>
        <w:rPr>
          <w:rFonts w:ascii="Times New Roman" w:hAnsi="Times New Roman"/>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VI. ПРАВА ТА ОБОВ’ЯЗКИ СТОРІН</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6.1. Покупець зобов’язаний: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6.1.1. Своєчасно та в повному обсязі здійснювати оплату прийнятої партії талонів в порядку та на умовах, визначених цим Договором.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6.1.2. Приймати поставлену партію талонів   згідно з видатковою накладною, в порядку та на умовах, визначених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6.2. Покупець має право:</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6.2.1. </w:t>
      </w:r>
      <w:r>
        <w:rPr>
          <w:rFonts w:ascii="Times New Roman" w:hAnsi="Times New Roman"/>
          <w:sz w:val="24"/>
          <w:shd w:val="clear" w:fill="FFFFFF"/>
        </w:rPr>
        <w:t>Відмовитись від цього Договору в односторонньому порядку у разі невиконання зобов’язань Постачальником, повідомивши про це його у строк 15 календарних днів до дати розірвання Договору</w:t>
      </w:r>
      <w:r>
        <w:rPr>
          <w:rFonts w:ascii="Times New Roman" w:hAnsi="Times New Roman"/>
          <w:sz w:val="24"/>
        </w:rPr>
        <w:t>.</w:t>
      </w:r>
    </w:p>
    <w:p>
      <w:pPr>
        <w:spacing w:before="60" w:after="0" w:beforeAutospacing="0" w:afterAutospacing="0"/>
        <w:ind w:firstLine="709"/>
        <w:jc w:val="both"/>
        <w:rPr>
          <w:rFonts w:ascii="Times New Roman" w:hAnsi="Times New Roman"/>
          <w:sz w:val="24"/>
        </w:rPr>
      </w:pPr>
      <w:r>
        <w:rPr>
          <w:rFonts w:ascii="Times New Roman" w:hAnsi="Times New Roman"/>
          <w:sz w:val="24"/>
        </w:rPr>
        <w:t>6.2.2. Контролювати поставку Товару у строки, встановлені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6.2.3. Повернути рахунок Постачальнику без здійснення оплати в разі неналежного оформлення документів, зазначених у пункті 4.3. цього Договору (відсутність печатки, підписів тощо).</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6.2.4. Відмовитися від прийняття партії Товару, що не відповідає вимогам з якості та умовам цього Договору. </w:t>
      </w:r>
    </w:p>
    <w:p>
      <w:pPr>
        <w:spacing w:before="60" w:after="0" w:beforeAutospacing="0" w:afterAutospacing="0"/>
        <w:ind w:firstLine="709"/>
        <w:jc w:val="both"/>
        <w:rPr>
          <w:rFonts w:ascii="Times New Roman" w:hAnsi="Times New Roman"/>
          <w:sz w:val="24"/>
        </w:rPr>
      </w:pPr>
      <w:r>
        <w:rPr>
          <w:rFonts w:ascii="Times New Roman" w:hAnsi="Times New Roman"/>
          <w:sz w:val="24"/>
        </w:rPr>
        <w:t>6.2.5. Вимагати від Постачальника безоплатної заміни поставленої партії Товару, що не відповідає умовам за якістю та умовам цього Договору в передбаченому порядку та встановлені строки, за місцем поставки такої партії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6.2.6. На відшкодування завданих йому прямих, документально підтверджених збитків, відповідно до чинного законодавства України та умовам цього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6.2.7. Вимагати сплати штрафних санкцій у разі невиконання або неналежного виконання Постачальником зобов`язань за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6.2.8. Надавати Постачальнику запит про отримання інформації, яка стосується виконання Договору (у т.ч. щодо фактичної поставки (передачі) партії Товару Покупцю, що здійснюється на власних, орендованих або АЗС партнерів Постачальника, визначених Постачальником,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6.3. Постачальник зобов’язаний: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6.3.1. Забезпечити поставку (передачу) талонів   на отримання Товару у строки та порядку, встановленими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6.3.2. Забезпечити поставку Товару, якість якого відповідає умовам, встановленим цим Договором та чинними нормативно-правовими актами України для такого Товару.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6.3.3. При передачі талонів   на отримання Товару надати Покупцю документи, передбачені п. 4.3. цього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6.3.4. Сплатити штрафні санкції і відшкодувати збитки в разі невиконання, або неналежного виконання ним зобов`язань за цим Договором за письмовою вимогою Покупця, якщо він не доведе, що порушення Договору сталося не з його вини.</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6.3.7. Протягом 7 робочих днів, з дня отримання від Покупця запиту про отримання інформації, який передбачений пп. 6.2.8. Договору, надавати інформацію, яка стосується виконання Договору (у т.ч. щодо фактичної поставки (передачі) партії Товару Покупцю, що здійснюється на власних, орендованих або АЗС партнерів Постачальника, шляхом навантаження (заправки) Товару у транспортні засоби або ємності Покупця, на підставі наданих Покупцем талонів   на отримання Товару, які Постачальник поставив (передав) Покупцю відповідно до умов цього Договору). Обсяг запитуваної інформації, визначається Покупцем у запиті про надання інформації.</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6.4. Постачальник має право: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6.4.1. Своєчасно та в повному обсязі отримувати плату за Товар.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6.4.2. На поставку (передачу) партії талонів   на отримання Товару відповідно до Замовлення, отриманого від Покупця.</w:t>
      </w:r>
    </w:p>
    <w:p>
      <w:pPr>
        <w:spacing w:lineRule="auto" w:line="240" w:before="60" w:after="0" w:beforeAutospacing="0" w:afterAutospacing="0"/>
        <w:ind w:firstLine="709"/>
        <w:jc w:val="center"/>
        <w:rPr>
          <w:rFonts w:ascii="Times New Roman" w:hAnsi="Times New Roman"/>
          <w:b w:val="1"/>
          <w:sz w:val="24"/>
        </w:rPr>
      </w:pPr>
    </w:p>
    <w:p>
      <w:pPr>
        <w:spacing w:lineRule="auto" w:line="240" w:before="60" w:after="240" w:beforeAutospacing="0" w:afterAutospacing="0"/>
        <w:ind w:firstLine="709"/>
        <w:jc w:val="center"/>
        <w:rPr>
          <w:rFonts w:ascii="Times New Roman" w:hAnsi="Times New Roman"/>
          <w:b w:val="1"/>
          <w:sz w:val="24"/>
        </w:rPr>
      </w:pPr>
      <w:r>
        <w:rPr>
          <w:rFonts w:ascii="Times New Roman" w:hAnsi="Times New Roman"/>
          <w:b w:val="1"/>
          <w:sz w:val="24"/>
        </w:rPr>
        <w:t>VII. ВІДПОВІДАЛЬНІСТЬ СТОРІН</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7.2. За порушення строків поставки Товару або умов якості Товару Постачальник несе відповідальність та сплачує Покупцю штрафні санкції у розмірі та порядку відповідно до статті 231 Господарського кодексу України: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7.3. Штрафні санкції (пеня, штраф) та збитки, нараховані Постачальнику Покупцем згідно з цим розділом Договору, сплачуються Постачальником протягом 10 (десяти) робочих днів з дати отримання відповідної  вимоги , яку складає Покупець та надсилає Постачальнику в порядку передбаченому Договором</w:t>
      </w:r>
    </w:p>
    <w:p>
      <w:pPr>
        <w:shd w:val="clear" w:fill="FFFFFF"/>
        <w:spacing w:before="60" w:after="0" w:beforeAutospacing="0" w:afterAutospacing="0"/>
        <w:ind w:firstLine="709"/>
        <w:jc w:val="both"/>
        <w:rPr>
          <w:rFonts w:ascii="Times New Roman" w:hAnsi="Times New Roman"/>
          <w:sz w:val="24"/>
        </w:rPr>
      </w:pPr>
      <w:r>
        <w:rPr>
          <w:rFonts w:ascii="Times New Roman" w:hAnsi="Times New Roman"/>
          <w:sz w:val="24"/>
        </w:rPr>
        <w:t>7.4. Про застосування до Постачальника оперативно-господарської санкції Покупець повідомляє Постачальника шляхом направлення за реквізитами, вказаними у цьому Договорі, відповідного письмового повідомлення, в якому зазначає про невиконання або неналежного виконання Постачальником своїх зобов’язань за цим Договором із посиланням на відповідний пункт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7.5. Застосування Покупцем оперативно-господарських санкцій не звільняє Постачальника від обов’язку </w:t>
      </w:r>
      <w:r>
        <w:rPr>
          <w:rFonts w:ascii="Times New Roman" w:hAnsi="Times New Roman"/>
          <w:sz w:val="24"/>
          <w:shd w:val="clear" w:fill="FFFFFF"/>
        </w:rPr>
        <w:t>відшкодування збитків та стягнення штрафних санкцій, передбачених цим Договором.</w:t>
      </w:r>
    </w:p>
    <w:p>
      <w:pPr>
        <w:spacing w:before="60" w:after="0" w:beforeAutospacing="0" w:afterAutospacing="0"/>
        <w:ind w:firstLine="709"/>
        <w:jc w:val="both"/>
        <w:rPr>
          <w:rFonts w:ascii="Times New Roman" w:hAnsi="Times New Roman"/>
          <w:sz w:val="24"/>
        </w:rPr>
      </w:pPr>
      <w:r>
        <w:rPr>
          <w:rFonts w:ascii="Times New Roman" w:hAnsi="Times New Roman"/>
          <w:sz w:val="24"/>
        </w:rPr>
        <w:t>7.6. Сплата штрафних санкцій не звільняє Сторони від виконання зобов’язань за цим Договором.</w:t>
      </w:r>
    </w:p>
    <w:p>
      <w:pPr>
        <w:spacing w:before="60" w:after="0" w:beforeAutospacing="0" w:afterAutospacing="0"/>
        <w:ind w:firstLine="709"/>
        <w:jc w:val="both"/>
        <w:rPr>
          <w:rFonts w:ascii="Times New Roman" w:hAnsi="Times New Roman"/>
          <w:sz w:val="24"/>
        </w:rPr>
      </w:pPr>
      <w:bookmarkStart w:id="1" w:name="_heading=h.gjdgxs"/>
      <w:bookmarkEnd w:id="1"/>
      <w:r>
        <w:rPr>
          <w:rFonts w:ascii="Times New Roman" w:hAnsi="Times New Roman"/>
          <w:sz w:val="24"/>
        </w:rPr>
        <w:t>7.7. Закінчення строку дії Договору не звільняє Сторони від відповідальності за його порушення, яке мало місце під час дії цього Договору.</w:t>
      </w:r>
    </w:p>
    <w:p>
      <w:pPr>
        <w:spacing w:before="60" w:after="0" w:beforeAutospacing="0" w:afterAutospacing="0"/>
        <w:ind w:firstLine="709"/>
        <w:jc w:val="both"/>
        <w:rPr>
          <w:rFonts w:ascii="Times New Roman" w:hAnsi="Times New Roman"/>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VIII. ОБСТАВИНИ НЕПЕРЕБОРНОЇ СИЛИ (ФОРС-МАЖОР)</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8.1. Сторони Договору звільняються від відповідальності за невиконання або неналежне виконання зобов’язань у період дії обставин непереборної сили (форс-мажор), якщо ці обставини вплинули на виконання  Договору. Відсутність у боржника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 </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8.2. Сторона, яка не може виконувати свої зобов’язання за цим Договором внаслідок дії обставин непереборної сили, повинна негайно в порядку передбаченому умовами Договору  повідомити іншій Стороні про їх настання/припинення та про їх наслідки, але у будь якому випадку, не пізніше 5 (п’яти) робочих днів з дня (моменту) відповідно  настання чи припинення зазначених обставин.</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Такі письмові повідомлення повинні  бути  підтверджені  документом виданим\и Торгово-Промисловою Палатою України (далі – ТПП), в якому повинно бути зазначено про початок та\або закінчення дії  форс-мажорних обставини протягом не більше ніж 21 (двадцяти одного) робочого дня з дня отримання відповідного  повідомлення (про  настання  чи  припинення вказаних обставин). В будь-якому випадку Сторона яка посилається на обставини непереборної сили, після закінчення дії відповідних обставин повинна протягом вищенаведеного терміну надати іншій стороні документ виданий ТПП про засвідчення форс-мажорних обставин (обставин непереборної сили), який повинен  містити  інформацію  про  весь період  дії  зазначених обставин. </w:t>
      </w:r>
    </w:p>
    <w:p>
      <w:pPr>
        <w:spacing w:before="60" w:after="0" w:beforeAutospacing="0" w:afterAutospacing="0"/>
        <w:ind w:firstLine="709"/>
        <w:jc w:val="both"/>
        <w:rPr>
          <w:rFonts w:ascii="Times New Roman" w:hAnsi="Times New Roman"/>
          <w:sz w:val="24"/>
        </w:rPr>
      </w:pPr>
      <w:r>
        <w:rPr>
          <w:rFonts w:ascii="Times New Roman" w:hAnsi="Times New Roman"/>
          <w:sz w:val="24"/>
          <w:shd w:val="clear" w:fill="FFFFFF"/>
        </w:rPr>
        <w:t xml:space="preserve">8.3. </w:t>
      </w:r>
      <w:r>
        <w:rPr>
          <w:rFonts w:ascii="Times New Roman" w:hAnsi="Times New Roman"/>
          <w:sz w:val="24"/>
        </w:rPr>
        <w:t>Якщо обставини непереборної сили будуть продовжуватися більше 3-х (трьох) місяців, кожна із Сторін має право розірвати цей Договір, повідомивши (письмово) іншу Сторону за 20 (двадцять) календарних днів до його розірвання або досягти домовленості щодо продовження термінів виконання зобов’язань за Договором</w:t>
      </w:r>
      <w:r>
        <w:rPr>
          <w:rFonts w:ascii="Times New Roman" w:hAnsi="Times New Roman"/>
          <w:sz w:val="24"/>
          <w:shd w:val="clear" w:fill="FFFFFF"/>
        </w:rPr>
        <w:t xml:space="preserve">.  </w:t>
      </w:r>
    </w:p>
    <w:p>
      <w:pPr>
        <w:spacing w:before="60" w:after="0" w:beforeAutospacing="0" w:afterAutospacing="0"/>
        <w:ind w:firstLine="709"/>
        <w:jc w:val="center"/>
        <w:rPr>
          <w:rFonts w:ascii="Times New Roman" w:hAnsi="Times New Roman"/>
          <w:b w:val="1"/>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IX. ВИРІШЕННЯ СПОРІВ</w:t>
      </w:r>
    </w:p>
    <w:p>
      <w:pPr>
        <w:spacing w:before="60" w:after="0" w:beforeAutospacing="0" w:afterAutospacing="0"/>
        <w:ind w:firstLine="709"/>
        <w:jc w:val="both"/>
        <w:rPr>
          <w:rFonts w:ascii="Times New Roman" w:hAnsi="Times New Roman"/>
          <w:sz w:val="24"/>
        </w:rPr>
      </w:pPr>
      <w:r>
        <w:rPr>
          <w:rFonts w:ascii="Times New Roman" w:hAnsi="Times New Roman"/>
          <w:sz w:val="24"/>
        </w:rPr>
        <w:t>9.1. Всі спори та розбіжності, що виникають між Сторонами з приводу виконання умов цього Договору, вирішуються Сторонами шляхом переговорів.</w:t>
      </w:r>
    </w:p>
    <w:p>
      <w:pPr>
        <w:spacing w:before="60" w:after="0" w:beforeAutospacing="0" w:afterAutospacing="0"/>
        <w:ind w:firstLine="709"/>
        <w:jc w:val="both"/>
        <w:rPr>
          <w:rFonts w:ascii="Times New Roman" w:hAnsi="Times New Roman"/>
          <w:sz w:val="24"/>
        </w:rPr>
      </w:pPr>
      <w:r>
        <w:rPr>
          <w:rFonts w:ascii="Times New Roman" w:hAnsi="Times New Roman"/>
          <w:sz w:val="24"/>
        </w:rPr>
        <w:t>9.2. У разі недосягнення Сторонами згоди спори (розбіжності) вирішуються у судовому порядку відповідно до чинного законодавства України.</w:t>
      </w:r>
    </w:p>
    <w:p>
      <w:pPr>
        <w:spacing w:before="60" w:after="0" w:beforeAutospacing="0" w:afterAutospacing="0"/>
        <w:ind w:firstLine="709"/>
        <w:jc w:val="center"/>
        <w:rPr>
          <w:rFonts w:ascii="Times New Roman" w:hAnsi="Times New Roman"/>
          <w:b w:val="1"/>
          <w:sz w:val="24"/>
        </w:rPr>
      </w:pPr>
    </w:p>
    <w:p>
      <w:pPr>
        <w:spacing w:before="60" w:after="0" w:beforeAutospacing="0" w:afterAutospacing="0"/>
        <w:ind w:firstLine="709"/>
        <w:jc w:val="center"/>
        <w:rPr>
          <w:rFonts w:ascii="Times New Roman" w:hAnsi="Times New Roman"/>
          <w:b w:val="1"/>
          <w:sz w:val="24"/>
        </w:rPr>
      </w:pPr>
      <w:r>
        <w:rPr>
          <w:rFonts w:ascii="Times New Roman" w:hAnsi="Times New Roman"/>
          <w:b w:val="1"/>
          <w:sz w:val="24"/>
        </w:rPr>
        <w:t>X. СТРОК ДІЇ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10.1. Цей Договір набирає чинності з дати його підписання уповноваженими представниками Сторін, та скріплення печатками, якщо такі є, у випадках передбачених чинним законодавством України, і діє до </w:t>
      </w:r>
      <w:r>
        <w:rPr>
          <w:rFonts w:ascii="Times New Roman" w:hAnsi="Times New Roman"/>
          <w:b w:val="1"/>
          <w:sz w:val="24"/>
        </w:rPr>
        <w:t>31.12.2024 року.</w:t>
      </w:r>
      <w:r>
        <w:rPr>
          <w:rFonts w:ascii="Times New Roman" w:hAnsi="Times New Roman"/>
          <w:color w:val="000000"/>
          <w:sz w:val="24"/>
        </w:rPr>
        <w:t xml:space="preserve"> Закінчення строку Договору не звільняє сторони від відповідальності за його порушення, яке мало місце під час дії Договору.</w:t>
      </w:r>
    </w:p>
    <w:p>
      <w:pPr>
        <w:spacing w:before="60" w:after="0" w:beforeAutospacing="0" w:afterAutospacing="0"/>
        <w:ind w:firstLine="709"/>
        <w:jc w:val="both"/>
        <w:rPr>
          <w:rFonts w:ascii="Times New Roman" w:hAnsi="Times New Roman"/>
          <w:sz w:val="24"/>
        </w:rPr>
      </w:pPr>
      <w:r>
        <w:rPr>
          <w:rFonts w:ascii="Times New Roman" w:hAnsi="Times New Roman"/>
          <w:sz w:val="24"/>
        </w:rPr>
        <w:t>В частині здійснення розрахунків Покупцем за поставлений Товар та отримання Товару протягом строку дії талонів – договір діє до повного виконання зобов’язань</w:t>
      </w:r>
    </w:p>
    <w:p>
      <w:pPr>
        <w:tabs>
          <w:tab w:val="left" w:pos="567" w:leader="none"/>
          <w:tab w:val="left" w:pos="1134" w:leader="none"/>
        </w:tabs>
        <w:spacing w:after="0" w:beforeAutospacing="0" w:afterAutospacing="0"/>
        <w:ind w:firstLine="709"/>
        <w:jc w:val="both"/>
        <w:rPr>
          <w:rFonts w:ascii="Times New Roman" w:hAnsi="Times New Roman"/>
          <w:sz w:val="24"/>
        </w:rPr>
      </w:pPr>
      <w:r>
        <w:rPr>
          <w:rFonts w:ascii="Times New Roman" w:hAnsi="Times New Roman"/>
          <w:sz w:val="24"/>
        </w:rPr>
        <w:t xml:space="preserve">10.2. Покупець має право відмовитись від Договору в односторонньому порядку, </w:t>
      </w:r>
      <w:r>
        <w:rPr>
          <w:rFonts w:ascii="Times New Roman" w:hAnsi="Times New Roman"/>
          <w:sz w:val="24"/>
          <w:shd w:val="clear" w:fill="FFFFFF"/>
        </w:rPr>
        <w:t>у разі невиконання зобов’язань Постачальником</w:t>
      </w:r>
      <w:r>
        <w:rPr>
          <w:rFonts w:ascii="Times New Roman" w:hAnsi="Times New Roman"/>
          <w:sz w:val="24"/>
        </w:rPr>
        <w:t>.</w:t>
      </w:r>
    </w:p>
    <w:p>
      <w:pPr>
        <w:tabs>
          <w:tab w:val="left" w:pos="567" w:leader="none"/>
          <w:tab w:val="left" w:pos="1134" w:leader="none"/>
        </w:tabs>
        <w:spacing w:after="0" w:beforeAutospacing="0" w:afterAutospacing="0"/>
        <w:ind w:firstLine="709"/>
        <w:jc w:val="both"/>
        <w:rPr>
          <w:rFonts w:ascii="Times New Roman" w:hAnsi="Times New Roman"/>
          <w:sz w:val="24"/>
        </w:rPr>
      </w:pPr>
      <w:r>
        <w:rPr>
          <w:rFonts w:ascii="Times New Roman" w:hAnsi="Times New Roman"/>
          <w:sz w:val="24"/>
        </w:rPr>
        <w:t xml:space="preserve">Договір вважається розірваним в день отримання відповідного повідомлення Постачальником, </w:t>
      </w:r>
      <w:r>
        <w:rPr>
          <w:rFonts w:ascii="Times New Roman" w:hAnsi="Times New Roman"/>
          <w:sz w:val="24"/>
          <w:shd w:val="clear" w:fill="FFFFFF"/>
        </w:rPr>
        <w:t xml:space="preserve">і оформлення додаткової угоди про розірвання договору не вимагається.  </w:t>
      </w:r>
    </w:p>
    <w:p>
      <w:pPr>
        <w:tabs>
          <w:tab w:val="left" w:pos="567" w:leader="none"/>
          <w:tab w:val="left" w:pos="1134" w:leader="none"/>
        </w:tabs>
        <w:spacing w:before="60" w:after="0" w:beforeAutospacing="0" w:afterAutospacing="0"/>
        <w:ind w:firstLine="709"/>
        <w:jc w:val="both"/>
        <w:rPr>
          <w:rFonts w:ascii="Times New Roman" w:hAnsi="Times New Roman"/>
          <w:sz w:val="24"/>
        </w:rPr>
      </w:pPr>
      <w:r>
        <w:rPr>
          <w:rFonts w:ascii="Times New Roman" w:hAnsi="Times New Roman"/>
          <w:sz w:val="24"/>
        </w:rPr>
        <w:t>10.3. Постачальник має право ініціювати розірвання Договору, якщо Покупець зі своєї вини:</w:t>
      </w:r>
    </w:p>
    <w:p>
      <w:pPr>
        <w:tabs>
          <w:tab w:val="left" w:pos="567" w:leader="none"/>
          <w:tab w:val="left" w:pos="1134" w:leader="none"/>
        </w:tabs>
        <w:spacing w:before="60" w:after="0" w:beforeAutospacing="0" w:afterAutospacing="0"/>
        <w:ind w:firstLine="709"/>
        <w:jc w:val="both"/>
        <w:rPr>
          <w:rFonts w:ascii="Times New Roman" w:hAnsi="Times New Roman"/>
          <w:sz w:val="24"/>
        </w:rPr>
      </w:pPr>
      <w:r>
        <w:rPr>
          <w:rFonts w:ascii="Times New Roman" w:hAnsi="Times New Roman"/>
          <w:sz w:val="24"/>
        </w:rPr>
        <w:t>- не забезпечує виконання своїх договірних зобов'язань, і це не дозволяє Постачальнику виконувати свої зобов'язання за цим Договором;</w:t>
      </w:r>
    </w:p>
    <w:p>
      <w:pPr>
        <w:tabs>
          <w:tab w:val="left" w:pos="567" w:leader="none"/>
          <w:tab w:val="left" w:pos="647" w:leader="none"/>
          <w:tab w:val="left" w:pos="1134" w:leader="none"/>
        </w:tabs>
        <w:spacing w:before="60" w:after="0" w:beforeAutospacing="0" w:afterAutospacing="0"/>
        <w:ind w:firstLine="709"/>
        <w:jc w:val="both"/>
        <w:rPr>
          <w:rFonts w:ascii="Times New Roman" w:hAnsi="Times New Roman"/>
          <w:sz w:val="24"/>
        </w:rPr>
      </w:pPr>
      <w:r>
        <w:rPr>
          <w:rFonts w:ascii="Times New Roman" w:hAnsi="Times New Roman"/>
          <w:sz w:val="24"/>
        </w:rPr>
        <w:t>- не приймає рішення щодо усунення залежних від нього обставин, які не дозволяють Постачальнику виконувати свої зобов'язання за цим Договором.</w:t>
      </w:r>
    </w:p>
    <w:p>
      <w:pPr>
        <w:tabs>
          <w:tab w:val="left" w:pos="567" w:leader="none"/>
          <w:tab w:val="left" w:pos="1134" w:leader="none"/>
        </w:tabs>
        <w:spacing w:before="60" w:after="0" w:beforeAutospacing="0" w:afterAutospacing="0"/>
        <w:ind w:firstLine="709"/>
        <w:jc w:val="both"/>
        <w:rPr>
          <w:rFonts w:ascii="Times New Roman" w:hAnsi="Times New Roman"/>
          <w:sz w:val="24"/>
        </w:rPr>
      </w:pPr>
      <w:r>
        <w:rPr>
          <w:rFonts w:ascii="Times New Roman" w:hAnsi="Times New Roman"/>
          <w:sz w:val="24"/>
        </w:rPr>
        <w:t>10.4. Цей Договір може бути припинено або розірвано в інших випадках, передбачених цим Договором та/або чинним законодавством України.</w:t>
      </w:r>
    </w:p>
    <w:p>
      <w:pPr>
        <w:spacing w:before="60" w:after="0" w:beforeAutospacing="0" w:afterAutospacing="0"/>
        <w:ind w:firstLine="709"/>
        <w:jc w:val="both"/>
        <w:rPr>
          <w:rFonts w:ascii="Times New Roman" w:hAnsi="Times New Roman"/>
          <w:sz w:val="24"/>
        </w:rPr>
      </w:pPr>
      <w:r>
        <w:rPr>
          <w:rFonts w:ascii="Times New Roman" w:hAnsi="Times New Roman"/>
          <w:sz w:val="24"/>
        </w:rPr>
        <w:t xml:space="preserve">10.5. Дострокове розірвання та/або припинення дії цього Договору, в тому числі внаслідок спливу строку його дії, якщо про інше не буде досягнуто домовленостей між Сторонами або не буде прямо випливати з дій Сторін, має бути наслідком припинення зобов’язань Постачальника з поставки товару, а також зобов’язань Покупця з прийняття товару, відправленого Покупцю після припинення, розірвання, закінчення строку дії Договору та оплати за такий Товар  (крім оплати товару, який було відправлено до дати припинення, розірвання, закінчення строку дії Договору)</w:t>
      </w:r>
    </w:p>
    <w:p>
      <w:pPr>
        <w:spacing w:lineRule="auto" w:line="240" w:before="60" w:after="0" w:beforeAutospacing="0" w:afterAutospacing="0"/>
        <w:ind w:firstLine="709"/>
        <w:jc w:val="center"/>
        <w:rPr>
          <w:rFonts w:ascii="Times New Roman" w:hAnsi="Times New Roman"/>
          <w:b w:val="1"/>
          <w:sz w:val="24"/>
        </w:rPr>
      </w:pPr>
    </w:p>
    <w:p>
      <w:pPr>
        <w:spacing w:lineRule="auto" w:line="240" w:before="60" w:after="0" w:beforeAutospacing="0" w:afterAutospacing="0"/>
        <w:ind w:firstLine="709"/>
        <w:jc w:val="center"/>
        <w:rPr>
          <w:rFonts w:ascii="Times New Roman" w:hAnsi="Times New Roman"/>
          <w:b w:val="1"/>
          <w:sz w:val="24"/>
        </w:rPr>
      </w:pPr>
      <w:r>
        <w:rPr>
          <w:rFonts w:ascii="Times New Roman" w:hAnsi="Times New Roman"/>
          <w:b w:val="1"/>
          <w:sz w:val="24"/>
        </w:rPr>
        <w:t>XІ. ІНШІ УМОВИ</w:t>
      </w:r>
    </w:p>
    <w:p>
      <w:pPr>
        <w:spacing w:after="0" w:beforeAutospacing="0" w:afterAutospacing="0"/>
        <w:ind w:firstLine="709"/>
        <w:jc w:val="both"/>
        <w:rPr>
          <w:rFonts w:ascii="Times New Roman" w:hAnsi="Times New Roman"/>
          <w:sz w:val="24"/>
        </w:rPr>
      </w:pPr>
      <w:r>
        <w:rPr>
          <w:rFonts w:ascii="Times New Roman" w:hAnsi="Times New Roman"/>
          <w:sz w:val="24"/>
        </w:rPr>
        <w:t>11.1. Жодна із Сторін не в праві передавати свої права і обов’язки за цим Договором третій особі.</w:t>
      </w:r>
    </w:p>
    <w:p>
      <w:pPr>
        <w:spacing w:after="0" w:beforeAutospacing="0" w:afterAutospacing="0"/>
        <w:ind w:firstLine="709"/>
        <w:jc w:val="both"/>
        <w:rPr>
          <w:rFonts w:ascii="Times New Roman" w:hAnsi="Times New Roman"/>
          <w:sz w:val="24"/>
        </w:rPr>
      </w:pPr>
      <w:r>
        <w:rPr>
          <w:rFonts w:ascii="Times New Roman" w:hAnsi="Times New Roman"/>
          <w:sz w:val="24"/>
        </w:rPr>
        <w:t>11.2. Закупівля за цим Договором здійснюється за кошти Покупця .</w:t>
      </w:r>
    </w:p>
    <w:p>
      <w:pPr>
        <w:spacing w:after="0" w:beforeAutospacing="0" w:afterAutospacing="0"/>
        <w:ind w:left="38" w:right="90"/>
        <w:jc w:val="both"/>
        <w:rPr>
          <w:rFonts w:ascii="Times New Roman" w:hAnsi="Times New Roman"/>
          <w:sz w:val="24"/>
        </w:rPr>
      </w:pPr>
      <w:r>
        <w:rPr>
          <w:rFonts w:ascii="Times New Roman" w:hAnsi="Times New Roman"/>
          <w:color w:val="000000"/>
          <w:sz w:val="24"/>
          <w:shd w:val="clear" w:fill="FFFFFF"/>
        </w:rPr>
        <w:t xml:space="preserve">           11.3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spacing w:after="0" w:beforeAutospacing="0" w:afterAutospacing="0"/>
        <w:ind w:firstLine="567"/>
        <w:jc w:val="both"/>
        <w:rPr>
          <w:rFonts w:ascii="Times New Roman" w:hAnsi="Times New Roman"/>
          <w:color w:val="000000"/>
          <w:sz w:val="24"/>
        </w:rPr>
      </w:pPr>
      <w:r>
        <w:rPr>
          <w:rFonts w:ascii="Times New Roman" w:hAnsi="Times New Roman"/>
          <w:sz w:val="24"/>
        </w:rPr>
        <w:t xml:space="preserve">11.4. </w:t>
      </w:r>
      <w:r>
        <w:rPr>
          <w:rFonts w:ascii="Times New Roman" w:hAnsi="Times New Roman"/>
          <w:color w:val="000000"/>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та/а</w:t>
      </w:r>
      <w:r>
        <w:rPr>
          <w:rFonts w:ascii="Times New Roman" w:hAnsi="Times New Roman"/>
          <w:sz w:val="24"/>
        </w:rPr>
        <w:t>бо</w:t>
      </w:r>
      <w:r>
        <w:rPr>
          <w:rFonts w:ascii="Times New Roman" w:hAnsi="Times New Roman"/>
          <w:color w:val="000000"/>
          <w:sz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6) зміни ціни в договорі про закупівлю у зв’язку з зміною ставок податків і зборів та/або зміною умов щодо надання пільг з </w:t>
        <w:br w:type="textWrapping"/>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after="0" w:beforeAutospacing="0" w:afterAutospacing="0"/>
        <w:ind w:firstLine="567"/>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after="0" w:beforeAutospacing="0" w:afterAutospacing="0"/>
        <w:ind w:firstLine="567"/>
        <w:jc w:val="both"/>
        <w:rPr>
          <w:rFonts w:ascii="Times New Roman" w:hAnsi="Times New Roman"/>
          <w:sz w:val="24"/>
          <w:shd w:val="clear" w:fill="FFFFFF"/>
        </w:rPr>
      </w:pPr>
      <w:r>
        <w:rPr>
          <w:rFonts w:ascii="Times New Roman" w:hAnsi="Times New Roman"/>
          <w:color w:val="000000"/>
          <w:sz w:val="24"/>
        </w:rPr>
        <w:t>8) зміни умов у зв’язку із застосуванням положень частини шостої статті 41 Закону.</w:t>
      </w:r>
    </w:p>
    <w:p>
      <w:pPr>
        <w:spacing w:after="0" w:beforeAutospacing="0" w:afterAutospacing="0"/>
        <w:rPr>
          <w:rFonts w:ascii="Times New Roman" w:hAnsi="Times New Roman"/>
          <w:sz w:val="24"/>
          <w:shd w:val="clear" w:fill="FFFFFF"/>
        </w:rPr>
      </w:pPr>
      <w:r>
        <w:rPr>
          <w:rFonts w:ascii="Times New Roman" w:hAnsi="Times New Roman"/>
          <w:sz w:val="24"/>
          <w:shd w:val="clear"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pPr>
        <w:spacing w:after="0" w:beforeAutospacing="0" w:afterAutospacing="0"/>
        <w:ind w:firstLine="709"/>
        <w:jc w:val="both"/>
        <w:rPr>
          <w:rFonts w:ascii="Times New Roman" w:hAnsi="Times New Roman"/>
          <w:sz w:val="24"/>
        </w:rPr>
      </w:pPr>
      <w:r>
        <w:rPr>
          <w:rFonts w:ascii="Times New Roman" w:hAnsi="Times New Roman"/>
          <w:sz w:val="24"/>
        </w:rPr>
        <w:t>11.5. Взаємовідносини Сторін, не врегульовані цим Договором, регулюються чинним законодавством України.</w:t>
      </w:r>
    </w:p>
    <w:p>
      <w:pPr>
        <w:spacing w:after="0" w:beforeAutospacing="0" w:afterAutospacing="0"/>
        <w:ind w:firstLine="709"/>
        <w:jc w:val="both"/>
        <w:rPr>
          <w:rFonts w:ascii="Times New Roman" w:hAnsi="Times New Roman"/>
          <w:sz w:val="24"/>
        </w:rPr>
      </w:pPr>
      <w:r>
        <w:rPr>
          <w:rFonts w:ascii="Times New Roman" w:hAnsi="Times New Roman"/>
          <w:sz w:val="24"/>
        </w:rPr>
        <w:t>11.6. Будь-які повідомлення, які направляються електронною поштою Покупцем та/або Постачальником, мають юридичну силу. Належним підтвердженням направлення документу та його отримання будь-якою із Сторін є звіт серверу про відправлення електронного повідомлення, тощо.</w:t>
      </w:r>
    </w:p>
    <w:p>
      <w:pPr>
        <w:spacing w:after="0" w:beforeAutospacing="0" w:afterAutospacing="0"/>
        <w:ind w:firstLine="709"/>
        <w:jc w:val="both"/>
        <w:rPr>
          <w:rFonts w:ascii="Times New Roman" w:hAnsi="Times New Roman"/>
          <w:sz w:val="24"/>
        </w:rPr>
      </w:pPr>
      <w:r>
        <w:rPr>
          <w:rFonts w:ascii="Times New Roman" w:hAnsi="Times New Roman"/>
          <w:sz w:val="24"/>
        </w:rPr>
        <w:t>11.7. Сторони додержуються конфіденційності і не розголошують будь-яку інформацію про другу Сторону, яка стала відома при виконанні умов цього Договору, третім особам.</w:t>
      </w:r>
    </w:p>
    <w:p>
      <w:pPr>
        <w:spacing w:after="0" w:beforeAutospacing="0" w:afterAutospacing="0"/>
        <w:ind w:firstLine="709"/>
        <w:jc w:val="both"/>
        <w:rPr>
          <w:rFonts w:ascii="Times New Roman" w:hAnsi="Times New Roman"/>
          <w:sz w:val="24"/>
        </w:rPr>
      </w:pPr>
      <w:r>
        <w:rPr>
          <w:rFonts w:ascii="Times New Roman" w:hAnsi="Times New Roman"/>
          <w:sz w:val="24"/>
        </w:rPr>
        <w:t>11.8. Представники Сторін, уповноважені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pPr>
        <w:spacing w:after="0" w:beforeAutospacing="0" w:afterAutospacing="0"/>
        <w:ind w:firstLine="709"/>
        <w:jc w:val="both"/>
        <w:rPr>
          <w:rFonts w:ascii="Times New Roman" w:hAnsi="Times New Roman"/>
          <w:sz w:val="24"/>
        </w:rPr>
      </w:pPr>
      <w:r>
        <w:rPr>
          <w:rFonts w:ascii="Times New Roman" w:hAnsi="Times New Roman"/>
          <w:sz w:val="24"/>
        </w:rPr>
        <w:t>11.9.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або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pPr>
        <w:spacing w:after="0" w:beforeAutospacing="0" w:afterAutospacing="0"/>
        <w:ind w:firstLine="709"/>
        <w:jc w:val="both"/>
        <w:rPr>
          <w:rFonts w:ascii="Times New Roman" w:hAnsi="Times New Roman"/>
          <w:sz w:val="24"/>
        </w:rPr>
      </w:pPr>
      <w:r>
        <w:rPr>
          <w:rFonts w:ascii="Times New Roman" w:hAnsi="Times New Roman"/>
          <w:sz w:val="24"/>
        </w:rPr>
        <w:t>11.10.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spacing w:after="0" w:beforeAutospacing="0" w:afterAutospacing="0"/>
        <w:ind w:firstLine="709"/>
        <w:jc w:val="both"/>
        <w:rPr>
          <w:rFonts w:ascii="Times New Roman" w:hAnsi="Times New Roman"/>
          <w:sz w:val="24"/>
        </w:rPr>
      </w:pPr>
      <w:r>
        <w:rPr>
          <w:rFonts w:ascii="Times New Roman" w:hAnsi="Times New Roman"/>
          <w:sz w:val="24"/>
        </w:rPr>
        <w:t xml:space="preserve">11.11. Зміни і доповнення в цей Договір можуть бути внесені за взаємною згодою Сторін, що оформляється додатковою угодою до цього Договору. </w:t>
      </w:r>
    </w:p>
    <w:p>
      <w:pPr>
        <w:spacing w:after="0" w:beforeAutospacing="0" w:afterAutospacing="0"/>
        <w:ind w:firstLine="709"/>
        <w:jc w:val="both"/>
        <w:rPr>
          <w:rFonts w:ascii="Times New Roman" w:hAnsi="Times New Roman"/>
          <w:sz w:val="24"/>
        </w:rPr>
      </w:pPr>
      <w:r>
        <w:rPr>
          <w:rFonts w:ascii="Times New Roman" w:hAnsi="Times New Roman"/>
          <w:sz w:val="24"/>
        </w:rPr>
        <w:t>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і є невід’ємною частиною цього Договору.</w:t>
      </w:r>
    </w:p>
    <w:p>
      <w:pPr>
        <w:spacing w:after="0" w:beforeAutospacing="0" w:afterAutospacing="0"/>
        <w:ind w:firstLine="709"/>
        <w:jc w:val="both"/>
        <w:rPr>
          <w:rFonts w:ascii="Times New Roman" w:hAnsi="Times New Roman"/>
          <w:i w:val="1"/>
          <w:sz w:val="24"/>
        </w:rPr>
      </w:pPr>
      <w:r>
        <w:rPr>
          <w:rFonts w:ascii="Times New Roman" w:hAnsi="Times New Roman"/>
          <w:sz w:val="24"/>
        </w:rPr>
        <w:t xml:space="preserve">11.12. Покупець не має статусу платника податку на прибуток та ПДВ на загальних підставах. Постачальник має статус платника ______________ </w:t>
      </w:r>
      <w:r>
        <w:rPr>
          <w:rFonts w:ascii="Times New Roman" w:hAnsi="Times New Roman"/>
          <w:i w:val="1"/>
          <w:sz w:val="24"/>
        </w:rPr>
        <w:t>(визначається на етапі укладення договору про закупівлю учасником-переможцем).*</w:t>
      </w:r>
    </w:p>
    <w:p>
      <w:pPr>
        <w:spacing w:after="0" w:beforeAutospacing="0" w:afterAutospacing="0"/>
        <w:ind w:firstLine="709"/>
        <w:jc w:val="both"/>
        <w:rPr>
          <w:rFonts w:ascii="Times New Roman" w:hAnsi="Times New Roman"/>
          <w:sz w:val="24"/>
        </w:rPr>
      </w:pPr>
      <w:r>
        <w:rPr>
          <w:rFonts w:ascii="Times New Roman" w:hAnsi="Times New Roman"/>
          <w:sz w:val="24"/>
        </w:rPr>
        <w:t>11.13. Сторони визнають, що за цим Договором вони погодили всі істотні умови і надалі не матимуть один до одного ніяких претензій у зв’язку з вищезгаданим.</w:t>
      </w:r>
    </w:p>
    <w:p>
      <w:pPr>
        <w:spacing w:after="0" w:beforeAutospacing="0" w:afterAutospacing="0"/>
        <w:ind w:firstLine="709"/>
        <w:jc w:val="both"/>
        <w:rPr>
          <w:rFonts w:ascii="Times New Roman" w:hAnsi="Times New Roman"/>
          <w:sz w:val="24"/>
        </w:rPr>
      </w:pPr>
      <w:r>
        <w:rPr>
          <w:rFonts w:ascii="Times New Roman" w:hAnsi="Times New Roman"/>
          <w:sz w:val="24"/>
        </w:rPr>
        <w:t>11.14. Сторони здійснюють листування, розрахунки за Договором за реквізитами, зазначеними у Розділі ХІV цього Договору.</w:t>
      </w:r>
    </w:p>
    <w:p>
      <w:pPr>
        <w:spacing w:before="60" w:after="60" w:beforeAutospacing="0" w:afterAutospacing="0"/>
        <w:jc w:val="both"/>
        <w:rPr>
          <w:rFonts w:ascii="Times New Roman" w:hAnsi="Times New Roman"/>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center"/>
        <w:rPr>
          <w:rFonts w:ascii="Times New Roman" w:hAnsi="Times New Roman"/>
          <w:sz w:val="24"/>
        </w:rPr>
      </w:pPr>
      <w:r>
        <w:rPr>
          <w:rFonts w:ascii="Times New Roman" w:hAnsi="Times New Roman"/>
          <w:b w:val="1"/>
          <w:sz w:val="24"/>
        </w:rPr>
        <w:t>ХІІ. Антикорупційне застереження</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709"/>
        <w:jc w:val="both"/>
        <w:rPr>
          <w:rFonts w:ascii="Times New Roman" w:hAnsi="Times New Roman"/>
          <w:sz w:val="24"/>
        </w:rPr>
      </w:pPr>
      <w:r>
        <w:rPr>
          <w:rFonts w:ascii="Times New Roman" w:hAnsi="Times New Roman"/>
          <w:sz w:val="24"/>
        </w:rPr>
        <w:t>12.1.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0" w:beforeAutospacing="0" w:afterAutospacing="0"/>
        <w:ind w:firstLine="709"/>
        <w:jc w:val="both"/>
        <w:rPr>
          <w:rFonts w:ascii="Times New Roman" w:hAnsi="Times New Roman"/>
          <w:sz w:val="24"/>
        </w:rPr>
      </w:pPr>
      <w:r>
        <w:rPr>
          <w:rFonts w:ascii="Times New Roman" w:hAnsi="Times New Roman"/>
          <w:sz w:val="24"/>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pPr>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ХІІІ. ДОДАТКИ:</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Autospacing="0" w:afterAutospacing="0"/>
        <w:ind w:firstLine="567"/>
        <w:jc w:val="both"/>
        <w:rPr>
          <w:rFonts w:ascii="Times New Roman" w:hAnsi="Times New Roman"/>
          <w:color w:val="000000"/>
          <w:sz w:val="24"/>
        </w:rPr>
      </w:pPr>
      <w:r>
        <w:rPr>
          <w:rFonts w:ascii="Times New Roman" w:hAnsi="Times New Roman"/>
          <w:sz w:val="24"/>
        </w:rPr>
        <w:t>13.1.</w:t>
      </w:r>
      <w:r>
        <w:rPr>
          <w:rFonts w:ascii="Times New Roman" w:hAnsi="Times New Roman"/>
          <w:color w:val="000000"/>
          <w:sz w:val="24"/>
        </w:rPr>
        <w:t xml:space="preserve"> </w:t>
      </w:r>
      <w:r>
        <w:rPr>
          <w:rFonts w:ascii="Times New Roman" w:hAnsi="Times New Roman"/>
          <w:sz w:val="24"/>
        </w:rPr>
        <w:t xml:space="preserve">Невід’ємною частиною цього Договору є Специфікація (Додаток № 1 до цього Договору) </w:t>
      </w:r>
      <w:r>
        <w:rPr>
          <w:rFonts w:ascii="Times New Roman" w:hAnsi="Times New Roman"/>
          <w:i w:val="1"/>
          <w:sz w:val="24"/>
        </w:rPr>
        <w:t>.</w:t>
      </w:r>
    </w:p>
    <w:p>
      <w:pPr>
        <w:spacing w:lineRule="auto" w:line="240" w:after="0" w:beforeAutospacing="0" w:afterAutospacing="0"/>
        <w:jc w:val="center"/>
        <w:rPr>
          <w:rFonts w:ascii="Times New Roman" w:hAnsi="Times New Roman"/>
          <w:b w:val="1"/>
          <w:sz w:val="24"/>
        </w:rPr>
      </w:pPr>
      <w:r>
        <w:rPr>
          <w:rFonts w:ascii="Times New Roman" w:hAnsi="Times New Roman"/>
          <w:b w:val="1"/>
          <w:sz w:val="24"/>
        </w:rPr>
        <w:t>ХІV. РЕКВІЗИТИ ТА ПІДПИСИ СТОРІН</w:t>
      </w:r>
    </w:p>
    <w:p>
      <w:pPr>
        <w:jc w:val="center"/>
        <w:rPr>
          <w:rFonts w:ascii="Times New Roman" w:hAnsi="Times New Roman"/>
          <w:b w:val="1"/>
          <w:sz w:val="24"/>
        </w:rPr>
      </w:pPr>
      <w:r>
        <w:rPr>
          <w:rFonts w:ascii="Times New Roman" w:hAnsi="Times New Roman"/>
          <w:i w:val="1"/>
          <w:sz w:val="24"/>
        </w:rPr>
        <w:t>(заповнюється на етапі укладення договору)</w:t>
      </w:r>
    </w:p>
    <w:tbl>
      <w:tblPr>
        <w:tblpPr w:bottomFromText="200" w:leftFromText="180" w:rightFromText="180" w:tblpX="1" w:tblpY="33" w:horzAnchor="margin" w:vertAnchor="text"/>
        <w:tblW w:w="9885" w:type="dxa"/>
        <w:tblLayout w:type="fixed"/>
        <w:tblLook w:val="01E0"/>
      </w:tblPr>
      <w:tblGrid/>
      <w:tr>
        <w:tc>
          <w:tcPr>
            <w:tcW w:w="4786" w:type="dxa"/>
            <w:hideMark/>
          </w:tcPr>
          <w:p>
            <w:pPr>
              <w:suppressAutoHyphens w:val="1"/>
              <w:ind w:firstLine="284" w:left="-284"/>
              <w:jc w:val="center"/>
              <w:rPr>
                <w:rFonts w:ascii="Times New Roman" w:hAnsi="Times New Roman"/>
                <w:b w:val="1"/>
                <w:sz w:val="24"/>
              </w:rPr>
            </w:pPr>
            <w:r>
              <w:rPr>
                <w:rFonts w:ascii="Times New Roman" w:hAnsi="Times New Roman"/>
                <w:b w:val="1"/>
                <w:sz w:val="24"/>
              </w:rPr>
              <w:t>ЗАМОВНИК</w:t>
            </w:r>
          </w:p>
        </w:tc>
        <w:tc>
          <w:tcPr>
            <w:tcW w:w="5099" w:type="dxa"/>
            <w:hideMark/>
          </w:tcPr>
          <w:p>
            <w:pPr>
              <w:suppressAutoHyphens w:val="1"/>
              <w:ind w:firstLine="284" w:left="-284"/>
              <w:jc w:val="center"/>
              <w:rPr>
                <w:rFonts w:ascii="Times New Roman" w:hAnsi="Times New Roman"/>
                <w:b w:val="1"/>
                <w:sz w:val="24"/>
              </w:rPr>
            </w:pPr>
            <w:r>
              <w:rPr>
                <w:rFonts w:ascii="Times New Roman" w:hAnsi="Times New Roman"/>
                <w:b w:val="1"/>
                <w:sz w:val="24"/>
              </w:rPr>
              <w:t>ПОСТАЧАЛЬНИК</w:t>
            </w:r>
          </w:p>
        </w:tc>
      </w:tr>
      <w:tr>
        <w:tc>
          <w:tcPr>
            <w:tcW w:w="4786" w:type="dxa"/>
          </w:tcPr>
          <w:p>
            <w:pPr>
              <w:rPr>
                <w:rFonts w:ascii="Times New Roman" w:hAnsi="Times New Roman"/>
                <w:b w:val="1"/>
                <w:sz w:val="24"/>
              </w:rPr>
            </w:pPr>
            <w:r>
              <w:rPr>
                <w:rFonts w:ascii="Times New Roman" w:hAnsi="Times New Roman"/>
                <w:b w:val="1"/>
                <w:sz w:val="24"/>
              </w:rPr>
              <w:t>Дністровське басейнове управління водних ресурсів</w:t>
            </w:r>
          </w:p>
          <w:p>
            <w:pPr>
              <w:spacing w:lineRule="auto" w:line="240" w:after="0" w:beforeAutospacing="0" w:afterAutospacing="0"/>
              <w:rPr>
                <w:rFonts w:ascii="Times New Roman" w:hAnsi="Times New Roman"/>
              </w:rPr>
            </w:pPr>
            <w:r>
              <w:rPr>
                <w:rFonts w:ascii="Times New Roman" w:hAnsi="Times New Roman"/>
              </w:rPr>
              <w:t>76014, м. Івано-Франківськ</w:t>
            </w:r>
          </w:p>
          <w:p>
            <w:pPr>
              <w:spacing w:lineRule="auto" w:line="240" w:after="0" w:beforeAutospacing="0" w:afterAutospacing="0"/>
              <w:rPr>
                <w:rFonts w:ascii="Times New Roman" w:hAnsi="Times New Roman"/>
              </w:rPr>
            </w:pPr>
            <w:r>
              <w:rPr>
                <w:rFonts w:ascii="Times New Roman" w:hAnsi="Times New Roman"/>
              </w:rPr>
              <w:t>вул. Ак. Сахарова, 23 А,</w:t>
            </w:r>
          </w:p>
          <w:p>
            <w:pPr>
              <w:spacing w:lineRule="auto" w:line="240" w:after="0" w:beforeAutospacing="0" w:afterAutospacing="0"/>
              <w:rPr>
                <w:rFonts w:ascii="Times New Roman" w:hAnsi="Times New Roman"/>
              </w:rPr>
            </w:pPr>
            <w:r>
              <w:rPr>
                <w:rFonts w:ascii="Times New Roman" w:hAnsi="Times New Roman"/>
              </w:rPr>
              <w:t>код ЄДРПОУ 13646270</w:t>
            </w:r>
          </w:p>
          <w:p>
            <w:pPr>
              <w:spacing w:lineRule="auto" w:line="240" w:after="0" w:beforeAutospacing="0" w:afterAutospacing="0"/>
              <w:rPr>
                <w:rFonts w:ascii="Times New Roman" w:hAnsi="Times New Roman"/>
              </w:rPr>
            </w:pPr>
            <w:r>
              <w:rPr>
                <w:rFonts w:ascii="Times New Roman" w:hAnsi="Times New Roman"/>
              </w:rPr>
              <w:t>р/р UA698201720343190005000007024</w:t>
            </w:r>
          </w:p>
          <w:p>
            <w:pPr>
              <w:spacing w:lineRule="auto" w:line="240" w:after="0" w:beforeAutospacing="0" w:afterAutospacing="0"/>
              <w:rPr>
                <w:rFonts w:ascii="Times New Roman" w:hAnsi="Times New Roman"/>
              </w:rPr>
            </w:pPr>
            <w:r>
              <w:rPr>
                <w:rFonts w:ascii="Times New Roman" w:hAnsi="Times New Roman"/>
              </w:rPr>
              <w:t>р/р UA858201720343181005200007024</w:t>
            </w:r>
          </w:p>
          <w:p>
            <w:pPr>
              <w:spacing w:lineRule="auto" w:line="240" w:after="0" w:beforeAutospacing="0" w:afterAutospacing="0"/>
              <w:jc w:val="both"/>
              <w:rPr>
                <w:rFonts w:ascii="Times New Roman" w:hAnsi="Times New Roman"/>
              </w:rPr>
            </w:pPr>
            <w:r>
              <w:rPr>
                <w:rFonts w:ascii="Times New Roman" w:hAnsi="Times New Roman"/>
              </w:rPr>
              <w:t>в Державній казначейській службі України м. Київ</w:t>
            </w:r>
          </w:p>
          <w:p>
            <w:pPr>
              <w:spacing w:lineRule="auto" w:line="240" w:after="0" w:beforeAutospacing="0" w:afterAutospacing="0"/>
              <w:rPr>
                <w:rFonts w:ascii="Times New Roman" w:hAnsi="Times New Roman"/>
              </w:rPr>
            </w:pPr>
            <w:r>
              <w:rPr>
                <w:rFonts w:ascii="Times New Roman" w:hAnsi="Times New Roman"/>
              </w:rPr>
              <w:t>МФО 820172</w:t>
            </w:r>
          </w:p>
          <w:p>
            <w:pPr>
              <w:tabs>
                <w:tab w:val="left" w:pos="709" w:leader="none"/>
              </w:tabs>
              <w:suppressAutoHyphens w:val="1"/>
              <w:spacing w:lineRule="auto" w:line="240" w:after="0" w:beforeAutospacing="0" w:afterAutospacing="0"/>
              <w:ind w:right="132"/>
              <w:jc w:val="both"/>
              <w:rPr>
                <w:rFonts w:ascii="Times New Roman" w:hAnsi="Times New Roman"/>
              </w:rPr>
            </w:pPr>
            <w:r>
              <w:rPr>
                <w:rFonts w:ascii="Times New Roman" w:hAnsi="Times New Roman"/>
              </w:rPr>
              <w:t>ІПН 136462709151</w:t>
            </w: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sz w:val="24"/>
              </w:rPr>
            </w:pPr>
            <w:r>
              <w:rPr>
                <w:rFonts w:ascii="Times New Roman" w:hAnsi="Times New Roman"/>
                <w:b w:val="1"/>
                <w:sz w:val="24"/>
              </w:rPr>
              <w:t>В. о. начальника управління</w:t>
            </w:r>
          </w:p>
          <w:p>
            <w:pPr>
              <w:spacing w:lineRule="exact" w:line="240" w:beforeAutospacing="0" w:afterAutospacing="0"/>
              <w:jc w:val="both"/>
              <w:rPr>
                <w:rFonts w:ascii="Times New Roman" w:hAnsi="Times New Roman"/>
                <w:b w:val="1"/>
              </w:rPr>
            </w:pPr>
            <w:r>
              <w:rPr>
                <w:rFonts w:ascii="Times New Roman" w:hAnsi="Times New Roman"/>
                <w:b w:val="1"/>
              </w:rPr>
              <w:t xml:space="preserve">        </w:t>
            </w:r>
          </w:p>
          <w:p>
            <w:pPr>
              <w:spacing w:lineRule="exact" w:line="240" w:beforeAutospacing="0" w:afterAutospacing="0"/>
              <w:jc w:val="both"/>
              <w:rPr>
                <w:rFonts w:ascii="Times New Roman" w:hAnsi="Times New Roman"/>
                <w:b w:val="1"/>
              </w:rPr>
            </w:pPr>
            <w:r>
              <w:rPr>
                <w:rFonts w:ascii="Times New Roman" w:hAnsi="Times New Roman"/>
                <w:b w:val="1"/>
                <w:u w:val="single"/>
              </w:rPr>
              <w:t xml:space="preserve">                                         </w:t>
            </w:r>
            <w:r>
              <w:rPr>
                <w:rFonts w:ascii="Times New Roman" w:hAnsi="Times New Roman"/>
                <w:b w:val="1"/>
              </w:rPr>
              <w:t xml:space="preserve"> Микола КИРИЛІВ</w:t>
            </w:r>
          </w:p>
          <w:p>
            <w:pPr>
              <w:spacing w:lineRule="exact" w:line="240" w:beforeAutospacing="0" w:afterAutospacing="0"/>
              <w:jc w:val="both"/>
              <w:rPr>
                <w:rFonts w:ascii="Times New Roman" w:hAnsi="Times New Roman"/>
                <w:b w:val="1"/>
              </w:rPr>
            </w:pPr>
            <w:r>
              <w:rPr>
                <w:rFonts w:ascii="Times New Roman" w:hAnsi="Times New Roman"/>
                <w:b w:val="1"/>
              </w:rPr>
              <w:t xml:space="preserve">  М. П.</w:t>
            </w: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ind w:firstLine="284" w:left="-284"/>
              <w:jc w:val="both"/>
              <w:rPr>
                <w:rFonts w:ascii="Times New Roman" w:hAnsi="Times New Roman"/>
                <w:sz w:val="24"/>
              </w:rPr>
            </w:pPr>
          </w:p>
          <w:p>
            <w:pPr>
              <w:suppressAutoHyphens w:val="1"/>
              <w:jc w:val="both"/>
              <w:rPr>
                <w:rFonts w:ascii="Times New Roman" w:hAnsi="Times New Roman"/>
                <w:sz w:val="24"/>
              </w:rPr>
            </w:pPr>
          </w:p>
        </w:tc>
        <w:tc>
          <w:tcPr>
            <w:tcW w:w="5099" w:type="dxa"/>
          </w:tcPr>
          <w:p>
            <w:pPr>
              <w:suppressAutoHyphens w:val="1"/>
              <w:ind w:firstLine="284" w:left="-284"/>
              <w:jc w:val="both"/>
              <w:rPr>
                <w:rFonts w:ascii="Times New Roman" w:hAnsi="Times New Roman"/>
                <w:b w:val="1"/>
                <w:sz w:val="24"/>
              </w:rPr>
            </w:pPr>
          </w:p>
          <w:p>
            <w:pPr>
              <w:suppressAutoHyphens w:val="1"/>
              <w:spacing w:lineRule="auto" w:line="240" w:beforeAutospacing="0" w:afterAutospacing="0"/>
              <w:jc w:val="both"/>
              <w:rPr>
                <w:rFonts w:ascii="Times New Roman" w:hAnsi="Times New Roman"/>
                <w:b w:val="1"/>
                <w:i w:val="1"/>
                <w:sz w:val="24"/>
              </w:rPr>
            </w:pPr>
          </w:p>
          <w:p>
            <w:pPr>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sz w:val="24"/>
              </w:rPr>
            </w:pPr>
          </w:p>
        </w:tc>
      </w:tr>
    </w:tbl>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b w:val="1"/>
          <w:i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379"/>
        <w:jc w:val="right"/>
        <w:rPr>
          <w:rFonts w:ascii="Times New Roman" w:hAnsi="Times New Roman"/>
          <w:b w:val="1"/>
          <w:i w:val="1"/>
          <w:sz w:val="24"/>
        </w:rPr>
      </w:pPr>
      <w:r>
        <w:rPr>
          <w:rFonts w:ascii="Times New Roman" w:hAnsi="Times New Roman"/>
          <w:b w:val="1"/>
          <w:i w:val="1"/>
          <w:sz w:val="24"/>
        </w:rPr>
        <w:t>Додаток 1</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i w:val="1"/>
          <w:sz w:val="24"/>
        </w:rPr>
      </w:pPr>
      <w:r>
        <w:rPr>
          <w:rFonts w:ascii="Times New Roman" w:hAnsi="Times New Roman"/>
          <w:i w:val="1"/>
          <w:sz w:val="24"/>
        </w:rPr>
        <w:t xml:space="preserve">                                                                          до Договору № _____ від «___»____________ 2024 року </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42"/>
        <w:rPr>
          <w:rFonts w:ascii="Times New Roman" w:hAnsi="Times New Roman"/>
          <w:b w:val="1"/>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42"/>
        <w:jc w:val="center"/>
        <w:rPr>
          <w:rFonts w:ascii="Times New Roman" w:hAnsi="Times New Roman"/>
          <w:b w:val="1"/>
          <w:sz w:val="24"/>
        </w:rPr>
      </w:pPr>
      <w:r>
        <w:rPr>
          <w:rFonts w:ascii="Times New Roman" w:hAnsi="Times New Roman"/>
          <w:b w:val="1"/>
          <w:sz w:val="24"/>
        </w:rPr>
        <w:t xml:space="preserve">Специфікація </w:t>
      </w:r>
    </w:p>
    <w:tbl>
      <w:tblPr>
        <w:tblW w:w="10185" w:type="dxa"/>
        <w:tblInd w:w="115" w:type="dxa"/>
        <w:tblBorders>
          <w:insideH w:val="none" w:sz="0" w:space="0" w:shadow="0" w:frame="0" w:color="000000"/>
          <w:insideV w:val="none" w:sz="0" w:space="0" w:shadow="0" w:frame="0" w:color="000000"/>
        </w:tblBorders>
        <w:tblLayout w:type="fixed"/>
        <w:tblLook w:val="0600"/>
      </w:tblPr>
      <w:tblGrid/>
      <w:tr>
        <w:trPr>
          <w:trHeight w:hRule="atLeast" w:val="1310"/>
        </w:trPr>
        <w:tc>
          <w:tcPr>
            <w:tcW w:w="552" w:type="dxa"/>
            <w:tcBorders>
              <w:top w:val="single" w:sz="8" w:space="0" w:shadow="0" w:frame="0" w:color="000000"/>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 з/п</w:t>
            </w:r>
          </w:p>
        </w:tc>
        <w:tc>
          <w:tcPr>
            <w:tcW w:w="3421"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Найменування товару</w:t>
            </w:r>
          </w:p>
        </w:tc>
        <w:tc>
          <w:tcPr>
            <w:tcW w:w="1538"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Одиниця</w:t>
            </w:r>
          </w:p>
          <w:p>
            <w:pPr>
              <w:tabs>
                <w:tab w:val="left" w:pos="540" w:leader="none"/>
              </w:tabs>
              <w:ind w:hanging="2"/>
              <w:jc w:val="center"/>
              <w:rPr>
                <w:rFonts w:ascii="Times New Roman" w:hAnsi="Times New Roman"/>
                <w:b w:val="1"/>
                <w:sz w:val="24"/>
              </w:rPr>
            </w:pPr>
            <w:r>
              <w:rPr>
                <w:rFonts w:ascii="Times New Roman" w:hAnsi="Times New Roman"/>
                <w:b w:val="1"/>
                <w:sz w:val="24"/>
              </w:rPr>
              <w:t>виміру</w:t>
            </w:r>
          </w:p>
        </w:tc>
        <w:tc>
          <w:tcPr>
            <w:tcW w:w="1274"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Кількість</w:t>
            </w:r>
          </w:p>
        </w:tc>
        <w:tc>
          <w:tcPr>
            <w:tcW w:w="1842"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right="-120"/>
              <w:jc w:val="center"/>
              <w:rPr>
                <w:rFonts w:ascii="Times New Roman" w:hAnsi="Times New Roman"/>
                <w:b w:val="1"/>
                <w:sz w:val="24"/>
              </w:rPr>
            </w:pPr>
            <w:r>
              <w:rPr>
                <w:rFonts w:ascii="Times New Roman" w:hAnsi="Times New Roman"/>
                <w:b w:val="1"/>
                <w:sz w:val="24"/>
              </w:rPr>
              <w:t>Ціна</w:t>
            </w:r>
          </w:p>
          <w:p>
            <w:pPr>
              <w:tabs>
                <w:tab w:val="left" w:pos="540" w:leader="none"/>
              </w:tabs>
              <w:ind w:hanging="2" w:right="-120"/>
              <w:jc w:val="center"/>
              <w:rPr>
                <w:rFonts w:ascii="Times New Roman" w:hAnsi="Times New Roman"/>
                <w:b w:val="1"/>
                <w:sz w:val="24"/>
              </w:rPr>
            </w:pPr>
            <w:r>
              <w:rPr>
                <w:rFonts w:ascii="Times New Roman" w:hAnsi="Times New Roman"/>
                <w:b w:val="1"/>
                <w:sz w:val="24"/>
              </w:rPr>
              <w:t xml:space="preserve">за од., грн, </w:t>
            </w:r>
          </w:p>
          <w:p>
            <w:pPr>
              <w:tabs>
                <w:tab w:val="left" w:pos="540" w:leader="none"/>
              </w:tabs>
              <w:ind w:hanging="2" w:right="-120"/>
              <w:jc w:val="center"/>
              <w:rPr>
                <w:rFonts w:ascii="Times New Roman" w:hAnsi="Times New Roman"/>
                <w:b w:val="1"/>
                <w:sz w:val="24"/>
              </w:rPr>
            </w:pPr>
            <w:r>
              <w:rPr>
                <w:rFonts w:ascii="Times New Roman" w:hAnsi="Times New Roman"/>
                <w:b w:val="1"/>
                <w:sz w:val="24"/>
              </w:rPr>
              <w:t>з/без ПДВ</w:t>
            </w:r>
          </w:p>
        </w:tc>
        <w:tc>
          <w:tcPr>
            <w:tcW w:w="1558" w:type="dxa"/>
            <w:tcBorders>
              <w:top w:val="single" w:sz="8" w:space="0" w:shadow="0" w:frame="0" w:color="000000"/>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right="-120"/>
              <w:jc w:val="center"/>
              <w:rPr>
                <w:rFonts w:ascii="Times New Roman" w:hAnsi="Times New Roman"/>
                <w:b w:val="1"/>
                <w:sz w:val="24"/>
              </w:rPr>
            </w:pPr>
            <w:r>
              <w:rPr>
                <w:rFonts w:ascii="Times New Roman" w:hAnsi="Times New Roman"/>
                <w:b w:val="1"/>
                <w:sz w:val="24"/>
              </w:rPr>
              <w:t>Загальна вартість, грн, з/без ПДВ</w:t>
            </w:r>
          </w:p>
        </w:tc>
      </w:tr>
      <w:tr>
        <w:trPr>
          <w:trHeight w:hRule="atLeast" w:val="1284"/>
        </w:trPr>
        <w:tc>
          <w:tcPr>
            <w:tcW w:w="552" w:type="dxa"/>
            <w:tcBorders>
              <w:top w:val="single" w:sz="4" w:space="0" w:shadow="0" w:frame="0" w:color="auto"/>
              <w:left w:val="single" w:sz="8" w:space="0" w:shadow="0" w:frame="0" w:color="000000"/>
              <w:bottom w:val="single" w:sz="4" w:space="0" w:shadow="0" w:frame="0" w:color="auto"/>
              <w:right w:val="single" w:sz="8" w:space="0" w:shadow="0" w:frame="0" w:color="000000"/>
            </w:tcBorders>
            <w:tcMar>
              <w:top w:w="100" w:type="dxa"/>
              <w:left w:w="100" w:type="dxa"/>
              <w:bottom w:w="100" w:type="dxa"/>
              <w:right w:w="100" w:type="dxa"/>
            </w:tcMar>
            <w:hideMark/>
          </w:tcPr>
          <w:p>
            <w:pPr>
              <w:tabs>
                <w:tab w:val="left" w:pos="540" w:leader="none"/>
              </w:tabs>
              <w:ind w:hanging="2"/>
              <w:jc w:val="both"/>
              <w:rPr>
                <w:rFonts w:ascii="Times New Roman" w:hAnsi="Times New Roman"/>
                <w:sz w:val="24"/>
              </w:rPr>
            </w:pPr>
            <w:r>
              <w:rPr>
                <w:rFonts w:ascii="Times New Roman" w:hAnsi="Times New Roman"/>
                <w:sz w:val="24"/>
              </w:rPr>
              <w:t>1</w:t>
            </w:r>
            <w:r>
              <w:rPr>
                <w:rFonts w:ascii="Times New Roman" w:hAnsi="Times New Roman"/>
                <w:sz w:val="24"/>
              </w:rPr>
              <w:t>.</w:t>
            </w:r>
          </w:p>
          <w:p>
            <w:pPr>
              <w:tabs>
                <w:tab w:val="left" w:pos="540" w:leader="none"/>
              </w:tabs>
              <w:ind w:hanging="2"/>
              <w:jc w:val="both"/>
              <w:rPr>
                <w:rFonts w:ascii="Times New Roman" w:hAnsi="Times New Roman"/>
                <w:sz w:val="24"/>
              </w:rPr>
            </w:pPr>
            <w:r>
              <w:rPr>
                <w:rFonts w:ascii="Times New Roman" w:hAnsi="Times New Roman"/>
                <w:sz w:val="24"/>
              </w:rPr>
              <w:t>2.</w:t>
            </w:r>
          </w:p>
        </w:tc>
        <w:tc>
          <w:tcPr>
            <w:tcW w:w="3421"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hideMark/>
          </w:tcPr>
          <w:p>
            <w:pPr>
              <w:shd w:val="clear" w:fill="FFFFFF"/>
              <w:ind w:hanging="2"/>
              <w:jc w:val="both"/>
              <w:rPr>
                <w:rFonts w:ascii="Times New Roman" w:hAnsi="Times New Roman"/>
                <w:b w:val="1"/>
                <w:color w:val="000000"/>
                <w:sz w:val="24"/>
              </w:rPr>
            </w:pPr>
            <w:r>
              <w:rPr>
                <w:rFonts w:ascii="Times New Roman" w:hAnsi="Times New Roman"/>
                <w:b w:val="1"/>
                <w:color w:val="000000"/>
                <w:sz w:val="24"/>
              </w:rPr>
              <w:t>Дизельне паливо, Євро 5</w:t>
            </w:r>
          </w:p>
          <w:p>
            <w:pPr>
              <w:shd w:val="clear" w:fill="FFFFFF"/>
              <w:ind w:hanging="2"/>
              <w:jc w:val="both"/>
              <w:rPr>
                <w:rFonts w:ascii="Times New Roman" w:hAnsi="Times New Roman"/>
                <w:b w:val="1"/>
                <w:color w:val="000000"/>
                <w:sz w:val="24"/>
              </w:rPr>
            </w:pPr>
            <w:r>
              <w:rPr>
                <w:rFonts w:ascii="Times New Roman" w:hAnsi="Times New Roman"/>
                <w:b w:val="1"/>
                <w:color w:val="000000"/>
                <w:sz w:val="24"/>
              </w:rPr>
              <w:t>Бензин А-95 (Євро 5)</w:t>
            </w:r>
          </w:p>
        </w:tc>
        <w:tc>
          <w:tcPr>
            <w:tcW w:w="1538"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sz w:val="24"/>
              </w:rPr>
            </w:pPr>
            <w:r>
              <w:rPr>
                <w:rFonts w:ascii="Times New Roman" w:hAnsi="Times New Roman"/>
                <w:sz w:val="24"/>
              </w:rPr>
              <w:t>л</w:t>
            </w:r>
          </w:p>
          <w:p>
            <w:pPr>
              <w:tabs>
                <w:tab w:val="left" w:pos="540" w:leader="none"/>
              </w:tabs>
              <w:ind w:hanging="2"/>
              <w:jc w:val="center"/>
              <w:rPr>
                <w:rFonts w:ascii="Times New Roman" w:hAnsi="Times New Roman"/>
                <w:sz w:val="24"/>
              </w:rPr>
            </w:pPr>
            <w:r>
              <w:rPr>
                <w:rFonts w:ascii="Times New Roman" w:hAnsi="Times New Roman"/>
                <w:sz w:val="24"/>
              </w:rPr>
              <w:t>л</w:t>
            </w:r>
          </w:p>
        </w:tc>
        <w:tc>
          <w:tcPr>
            <w:tcW w:w="1274"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b w:val="1"/>
                <w:sz w:val="24"/>
              </w:rPr>
            </w:pPr>
            <w:r>
              <w:rPr>
                <w:rFonts w:ascii="Times New Roman" w:hAnsi="Times New Roman"/>
                <w:b w:val="1"/>
                <w:sz w:val="24"/>
              </w:rPr>
              <w:t>500</w:t>
            </w:r>
          </w:p>
          <w:p>
            <w:pPr>
              <w:tabs>
                <w:tab w:val="left" w:pos="540" w:leader="none"/>
              </w:tabs>
              <w:ind w:hanging="2"/>
              <w:jc w:val="center"/>
              <w:rPr>
                <w:rFonts w:ascii="Times New Roman" w:hAnsi="Times New Roman"/>
                <w:b w:val="1"/>
                <w:sz w:val="24"/>
              </w:rPr>
            </w:pPr>
            <w:r>
              <w:rPr>
                <w:rFonts w:ascii="Times New Roman" w:hAnsi="Times New Roman"/>
                <w:b w:val="1"/>
                <w:sz w:val="24"/>
              </w:rPr>
              <w:t>500</w:t>
            </w:r>
          </w:p>
        </w:tc>
        <w:tc>
          <w:tcPr>
            <w:tcW w:w="1842"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tcPr>
          <w:p>
            <w:pPr>
              <w:tabs>
                <w:tab w:val="left" w:pos="540" w:leader="none"/>
              </w:tabs>
              <w:ind w:hanging="2"/>
              <w:jc w:val="center"/>
              <w:rPr>
                <w:rFonts w:ascii="Times New Roman" w:hAnsi="Times New Roman"/>
                <w:sz w:val="24"/>
              </w:rPr>
            </w:pPr>
          </w:p>
        </w:tc>
        <w:tc>
          <w:tcPr>
            <w:tcW w:w="1558" w:type="dxa"/>
            <w:tcBorders>
              <w:top w:val="single" w:sz="4" w:space="0" w:shadow="0" w:frame="0" w:color="auto"/>
              <w:left w:val="nil"/>
              <w:bottom w:val="single" w:sz="4" w:space="0" w:shadow="0" w:frame="0" w:color="auto"/>
              <w:right w:val="single" w:sz="8" w:space="0" w:shadow="0" w:frame="0" w:color="000000"/>
            </w:tcBorders>
            <w:tcMar>
              <w:top w:w="100" w:type="dxa"/>
              <w:left w:w="100" w:type="dxa"/>
              <w:bottom w:w="100" w:type="dxa"/>
              <w:right w:w="100" w:type="dxa"/>
            </w:tcMar>
          </w:tcPr>
          <w:p>
            <w:pPr>
              <w:tabs>
                <w:tab w:val="left" w:pos="540" w:leader="none"/>
              </w:tabs>
              <w:ind w:hanging="2"/>
              <w:jc w:val="center"/>
              <w:rPr>
                <w:rFonts w:ascii="Times New Roman" w:hAnsi="Times New Roman"/>
                <w:sz w:val="24"/>
              </w:rPr>
            </w:pPr>
          </w:p>
        </w:tc>
      </w:tr>
      <w:tr>
        <w:trPr>
          <w:trHeight w:hRule="atLeast" w:val="363"/>
        </w:trPr>
        <w:tc>
          <w:tcPr>
            <w:tcW w:w="8627" w:type="dxa"/>
            <w:gridSpan w:val="5"/>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right"/>
              <w:rPr>
                <w:rFonts w:ascii="Times New Roman" w:hAnsi="Times New Roman"/>
                <w:b w:val="1"/>
                <w:sz w:val="24"/>
              </w:rPr>
            </w:pPr>
            <w:r>
              <w:rPr>
                <w:rFonts w:ascii="Times New Roman" w:hAnsi="Times New Roman"/>
                <w:b w:val="1"/>
                <w:sz w:val="24"/>
              </w:rPr>
              <w:t xml:space="preserve">Разом, грн.  без ПДВ:</w:t>
            </w:r>
          </w:p>
        </w:tc>
        <w:tc>
          <w:tcPr>
            <w:tcW w:w="1558"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sz w:val="24"/>
              </w:rPr>
            </w:pPr>
            <w:r>
              <w:rPr>
                <w:rFonts w:ascii="Times New Roman" w:hAnsi="Times New Roman"/>
                <w:sz w:val="24"/>
              </w:rPr>
              <w:t xml:space="preserve"> </w:t>
            </w:r>
          </w:p>
        </w:tc>
      </w:tr>
      <w:tr>
        <w:trPr>
          <w:trHeight w:hRule="atLeast" w:val="381"/>
        </w:trPr>
        <w:tc>
          <w:tcPr>
            <w:tcW w:w="8627" w:type="dxa"/>
            <w:gridSpan w:val="5"/>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right"/>
              <w:rPr>
                <w:rFonts w:ascii="Times New Roman" w:hAnsi="Times New Roman"/>
                <w:b w:val="1"/>
                <w:sz w:val="24"/>
              </w:rPr>
            </w:pPr>
            <w:r>
              <w:rPr>
                <w:rFonts w:ascii="Times New Roman" w:hAnsi="Times New Roman"/>
                <w:b w:val="1"/>
                <w:sz w:val="24"/>
              </w:rPr>
              <w:t>ПДВ, грн.:</w:t>
            </w:r>
          </w:p>
        </w:tc>
        <w:tc>
          <w:tcPr>
            <w:tcW w:w="1558"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sz w:val="24"/>
              </w:rPr>
            </w:pPr>
            <w:r>
              <w:rPr>
                <w:rFonts w:ascii="Times New Roman" w:hAnsi="Times New Roman"/>
                <w:sz w:val="24"/>
              </w:rPr>
              <w:t xml:space="preserve"> </w:t>
            </w:r>
          </w:p>
        </w:tc>
      </w:tr>
      <w:tr>
        <w:trPr>
          <w:trHeight w:hRule="atLeast" w:val="513"/>
        </w:trPr>
        <w:tc>
          <w:tcPr>
            <w:tcW w:w="8627" w:type="dxa"/>
            <w:gridSpan w:val="5"/>
            <w:tcBorders>
              <w:top w:val="nil"/>
              <w:left w:val="single" w:sz="8" w:space="0" w:shadow="0" w:frame="0" w:color="000000"/>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right"/>
              <w:rPr>
                <w:rFonts w:ascii="Times New Roman" w:hAnsi="Times New Roman"/>
                <w:b w:val="1"/>
                <w:sz w:val="24"/>
              </w:rPr>
            </w:pPr>
            <w:r>
              <w:rPr>
                <w:rFonts w:ascii="Times New Roman" w:hAnsi="Times New Roman"/>
                <w:b w:val="1"/>
                <w:sz w:val="24"/>
              </w:rPr>
              <w:t>Разом, грн. з ПДВ:</w:t>
            </w:r>
          </w:p>
        </w:tc>
        <w:tc>
          <w:tcPr>
            <w:tcW w:w="1558" w:type="dxa"/>
            <w:tcBorders>
              <w:top w:val="nil"/>
              <w:left w:val="nil"/>
              <w:bottom w:val="single" w:sz="8" w:space="0" w:shadow="0" w:frame="0" w:color="000000"/>
              <w:right w:val="single" w:sz="8" w:space="0" w:shadow="0" w:frame="0" w:color="000000"/>
            </w:tcBorders>
            <w:tcMar>
              <w:top w:w="100" w:type="dxa"/>
              <w:left w:w="100" w:type="dxa"/>
              <w:bottom w:w="100" w:type="dxa"/>
              <w:right w:w="100" w:type="dxa"/>
            </w:tcMar>
            <w:hideMark/>
          </w:tcPr>
          <w:p>
            <w:pPr>
              <w:tabs>
                <w:tab w:val="left" w:pos="540" w:leader="none"/>
              </w:tabs>
              <w:ind w:hanging="2"/>
              <w:jc w:val="center"/>
              <w:rPr>
                <w:rFonts w:ascii="Times New Roman" w:hAnsi="Times New Roman"/>
                <w:sz w:val="24"/>
              </w:rPr>
            </w:pPr>
            <w:r>
              <w:rPr>
                <w:rFonts w:ascii="Times New Roman" w:hAnsi="Times New Roman"/>
                <w:sz w:val="24"/>
              </w:rPr>
              <w:t xml:space="preserve"> </w:t>
            </w:r>
          </w:p>
        </w:tc>
      </w:tr>
    </w:tbl>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7" w:left="4679"/>
        <w:jc w:val="right"/>
        <w:rPr>
          <w:rFonts w:ascii="Times New Roman" w:hAnsi="Times New Roman"/>
          <w:b w:val="1"/>
          <w:i w:val="1"/>
          <w:color w:val="000000"/>
          <w:sz w:val="24"/>
        </w:rPr>
      </w:pP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2"/>
        <w:jc w:val="both"/>
        <w:outlineLvl w:val="0"/>
        <w:rPr>
          <w:rFonts w:ascii="Times New Roman" w:hAnsi="Times New Roman"/>
          <w:b w:val="1"/>
          <w:color w:val="000000"/>
          <w:sz w:val="24"/>
        </w:rPr>
      </w:pPr>
      <w:r>
        <w:rPr>
          <w:rFonts w:ascii="Times New Roman" w:hAnsi="Times New Roman"/>
          <w:b w:val="1"/>
          <w:color w:val="000000"/>
          <w:sz w:val="24"/>
        </w:rPr>
        <w:t>Загальна вартість (словами): ____________________________________________з/без ПДВ.</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after="120" w:beforeAutospacing="0" w:afterAutospacing="0"/>
        <w:jc w:val="both"/>
        <w:rPr>
          <w:rFonts w:ascii="Times New Roman" w:hAnsi="Times New Roman"/>
          <w:sz w:val="24"/>
        </w:rPr>
      </w:pPr>
      <w:r>
        <w:rPr>
          <w:rFonts w:ascii="Times New Roman" w:hAnsi="Times New Roman"/>
          <w:b w:val="1"/>
          <w:sz w:val="24"/>
          <w:u w:val="single"/>
        </w:rPr>
        <w:t>Вказати країну походження пального:</w:t>
      </w:r>
      <w:r>
        <w:rPr>
          <w:rFonts w:ascii="Times New Roman" w:hAnsi="Times New Roman"/>
          <w:sz w:val="24"/>
        </w:rPr>
        <w:t>__________________________________________</w:t>
      </w:r>
    </w:p>
    <w:tbl>
      <w:tblPr>
        <w:tblpPr w:bottomFromText="200" w:leftFromText="180" w:rightFromText="180" w:tblpX="1" w:tblpY="33" w:horzAnchor="margin" w:vertAnchor="text"/>
        <w:tblW w:w="9885" w:type="dxa"/>
        <w:tblLayout w:type="fixed"/>
        <w:tblLook w:val="01E0"/>
      </w:tblPr>
      <w:tblGrid/>
      <w:tr>
        <w:tc>
          <w:tcPr>
            <w:tcW w:w="4786" w:type="dxa"/>
            <w:hideMark/>
          </w:tcPr>
          <w:p>
            <w:pPr>
              <w:suppressAutoHyphens w:val="1"/>
              <w:ind w:firstLine="284" w:left="-284"/>
              <w:jc w:val="center"/>
              <w:rPr>
                <w:rFonts w:ascii="Times New Roman" w:hAnsi="Times New Roman"/>
                <w:b w:val="1"/>
                <w:sz w:val="24"/>
              </w:rPr>
            </w:pPr>
          </w:p>
          <w:p>
            <w:pPr>
              <w:suppressAutoHyphens w:val="1"/>
              <w:ind w:firstLine="284" w:left="-284"/>
              <w:jc w:val="center"/>
              <w:rPr>
                <w:rFonts w:ascii="Times New Roman" w:hAnsi="Times New Roman"/>
                <w:b w:val="1"/>
                <w:sz w:val="24"/>
              </w:rPr>
            </w:pPr>
            <w:r>
              <w:rPr>
                <w:rFonts w:ascii="Times New Roman" w:hAnsi="Times New Roman"/>
                <w:b w:val="1"/>
                <w:sz w:val="24"/>
              </w:rPr>
              <w:t>ЗАМОВНИК</w:t>
            </w:r>
          </w:p>
        </w:tc>
        <w:tc>
          <w:tcPr>
            <w:tcW w:w="5099" w:type="dxa"/>
            <w:hideMark/>
          </w:tcPr>
          <w:p>
            <w:pPr>
              <w:suppressAutoHyphens w:val="1"/>
              <w:ind w:firstLine="284" w:left="-284"/>
              <w:jc w:val="center"/>
              <w:rPr>
                <w:rFonts w:ascii="Times New Roman" w:hAnsi="Times New Roman"/>
                <w:b w:val="1"/>
                <w:sz w:val="24"/>
              </w:rPr>
            </w:pPr>
          </w:p>
          <w:p>
            <w:pPr>
              <w:suppressAutoHyphens w:val="1"/>
              <w:ind w:firstLine="284" w:left="-284"/>
              <w:jc w:val="center"/>
              <w:rPr>
                <w:rFonts w:ascii="Times New Roman" w:hAnsi="Times New Roman"/>
                <w:b w:val="1"/>
                <w:sz w:val="24"/>
              </w:rPr>
            </w:pPr>
            <w:r>
              <w:rPr>
                <w:rFonts w:ascii="Times New Roman" w:hAnsi="Times New Roman"/>
                <w:b w:val="1"/>
                <w:sz w:val="24"/>
              </w:rPr>
              <w:t>ПОСТАЧАЛЬНИК</w:t>
            </w:r>
          </w:p>
        </w:tc>
      </w:tr>
      <w:tr>
        <w:tc>
          <w:tcPr>
            <w:tcW w:w="4786" w:type="dxa"/>
          </w:tcPr>
          <w:p>
            <w:pPr>
              <w:rPr>
                <w:rFonts w:ascii="Times New Roman" w:hAnsi="Times New Roman"/>
                <w:b w:val="1"/>
              </w:rPr>
            </w:pPr>
            <w:r>
              <w:rPr>
                <w:rFonts w:ascii="Times New Roman" w:hAnsi="Times New Roman"/>
                <w:b w:val="1"/>
              </w:rPr>
              <w:t>Дністровське басейнове управління водних ресурсів</w:t>
            </w:r>
          </w:p>
          <w:p>
            <w:pPr>
              <w:spacing w:lineRule="auto" w:line="240" w:after="0" w:beforeAutospacing="0" w:afterAutospacing="0"/>
              <w:rPr>
                <w:rFonts w:ascii="Times New Roman" w:hAnsi="Times New Roman"/>
              </w:rPr>
            </w:pPr>
            <w:r>
              <w:rPr>
                <w:rFonts w:ascii="Times New Roman" w:hAnsi="Times New Roman"/>
              </w:rPr>
              <w:t>76014, м. Івано-Франківськ</w:t>
            </w:r>
          </w:p>
          <w:p>
            <w:pPr>
              <w:spacing w:lineRule="auto" w:line="240" w:after="0" w:beforeAutospacing="0" w:afterAutospacing="0"/>
              <w:rPr>
                <w:rFonts w:ascii="Times New Roman" w:hAnsi="Times New Roman"/>
              </w:rPr>
            </w:pPr>
            <w:r>
              <w:rPr>
                <w:rFonts w:ascii="Times New Roman" w:hAnsi="Times New Roman"/>
              </w:rPr>
              <w:t>вул. Ак. Сахарова, 23 А</w:t>
            </w:r>
          </w:p>
          <w:p>
            <w:pPr>
              <w:spacing w:lineRule="auto" w:line="240" w:after="0" w:beforeAutospacing="0" w:afterAutospacing="0"/>
              <w:rPr>
                <w:rFonts w:ascii="Times New Roman" w:hAnsi="Times New Roman"/>
              </w:rPr>
            </w:pPr>
            <w:r>
              <w:rPr>
                <w:rFonts w:ascii="Times New Roman" w:hAnsi="Times New Roman"/>
              </w:rPr>
              <w:t>код ЄДРПОУ 13646270</w:t>
            </w:r>
          </w:p>
          <w:p>
            <w:pPr>
              <w:spacing w:lineRule="auto" w:line="240" w:after="0" w:beforeAutospacing="0" w:afterAutospacing="0"/>
              <w:rPr>
                <w:rFonts w:ascii="Times New Roman" w:hAnsi="Times New Roman"/>
              </w:rPr>
            </w:pPr>
            <w:r>
              <w:rPr>
                <w:rFonts w:ascii="Times New Roman" w:hAnsi="Times New Roman"/>
              </w:rPr>
              <w:t>р/р UA698201720343190005000007024</w:t>
            </w:r>
          </w:p>
          <w:p>
            <w:pPr>
              <w:spacing w:lineRule="auto" w:line="240" w:after="0" w:beforeAutospacing="0" w:afterAutospacing="0"/>
              <w:rPr>
                <w:rFonts w:ascii="Times New Roman" w:hAnsi="Times New Roman"/>
              </w:rPr>
            </w:pPr>
            <w:r>
              <w:rPr>
                <w:rFonts w:ascii="Times New Roman" w:hAnsi="Times New Roman"/>
              </w:rPr>
              <w:t>р/р UA858201720343181005200007024</w:t>
            </w:r>
          </w:p>
          <w:p>
            <w:pPr>
              <w:spacing w:lineRule="auto" w:line="240" w:after="0" w:beforeAutospacing="0" w:afterAutospacing="0"/>
              <w:jc w:val="both"/>
              <w:rPr>
                <w:rFonts w:ascii="Times New Roman" w:hAnsi="Times New Roman"/>
              </w:rPr>
            </w:pPr>
            <w:r>
              <w:rPr>
                <w:rFonts w:ascii="Times New Roman" w:hAnsi="Times New Roman"/>
              </w:rPr>
              <w:t>в Державній казначейській службі України м. Київ</w:t>
            </w:r>
          </w:p>
          <w:p>
            <w:pPr>
              <w:spacing w:lineRule="auto" w:line="240" w:after="0" w:beforeAutospacing="0" w:afterAutospacing="0"/>
              <w:rPr>
                <w:rFonts w:ascii="Times New Roman" w:hAnsi="Times New Roman"/>
              </w:rPr>
            </w:pPr>
            <w:r>
              <w:rPr>
                <w:rFonts w:ascii="Times New Roman" w:hAnsi="Times New Roman"/>
              </w:rPr>
              <w:t>МФО 820172</w:t>
            </w:r>
          </w:p>
          <w:p>
            <w:pPr>
              <w:tabs>
                <w:tab w:val="left" w:pos="709" w:leader="none"/>
              </w:tabs>
              <w:suppressAutoHyphens w:val="1"/>
              <w:spacing w:lineRule="auto" w:line="240" w:after="0" w:beforeAutospacing="0" w:afterAutospacing="0"/>
              <w:ind w:right="132"/>
              <w:jc w:val="both"/>
              <w:rPr>
                <w:rFonts w:ascii="Times New Roman" w:hAnsi="Times New Roman"/>
              </w:rPr>
            </w:pPr>
            <w:r>
              <w:rPr>
                <w:rFonts w:ascii="Times New Roman" w:hAnsi="Times New Roman"/>
              </w:rPr>
              <w:t>ІПН 136462709151</w:t>
            </w: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rPr>
            </w:pPr>
          </w:p>
          <w:p>
            <w:pPr>
              <w:spacing w:lineRule="exact" w:line="240" w:after="0" w:beforeAutospacing="0" w:afterAutospacing="0"/>
              <w:jc w:val="both"/>
              <w:rPr>
                <w:rFonts w:ascii="Times New Roman" w:hAnsi="Times New Roman"/>
                <w:b w:val="1"/>
              </w:rPr>
            </w:pPr>
            <w:r>
              <w:rPr>
                <w:rFonts w:ascii="Times New Roman" w:hAnsi="Times New Roman"/>
                <w:b w:val="1"/>
              </w:rPr>
              <w:t>В. о. начальника управління</w:t>
            </w:r>
          </w:p>
          <w:p>
            <w:pPr>
              <w:spacing w:lineRule="exact" w:line="240" w:beforeAutospacing="0" w:afterAutospacing="0"/>
              <w:jc w:val="both"/>
              <w:rPr>
                <w:rFonts w:ascii="Times New Roman" w:hAnsi="Times New Roman"/>
                <w:b w:val="1"/>
              </w:rPr>
            </w:pPr>
            <w:r>
              <w:rPr>
                <w:rFonts w:ascii="Times New Roman" w:hAnsi="Times New Roman"/>
                <w:b w:val="1"/>
              </w:rPr>
              <w:t xml:space="preserve">                   </w:t>
            </w:r>
            <w:r>
              <w:rPr>
                <w:rFonts w:ascii="Times New Roman" w:hAnsi="Times New Roman"/>
                <w:b w:val="1"/>
                <w:u w:val="single"/>
              </w:rPr>
              <w:t xml:space="preserve">                                               </w:t>
            </w:r>
            <w:r>
              <w:rPr>
                <w:rFonts w:ascii="Times New Roman" w:hAnsi="Times New Roman"/>
                <w:b w:val="1"/>
              </w:rPr>
              <w:t xml:space="preserve"> _______________    Микола КИРИЛІВ</w:t>
            </w:r>
          </w:p>
          <w:p>
            <w:pPr>
              <w:spacing w:lineRule="exact" w:line="240" w:beforeAutospacing="0" w:afterAutospacing="0"/>
              <w:jc w:val="both"/>
              <w:rPr>
                <w:rFonts w:ascii="Times New Roman" w:hAnsi="Times New Roman"/>
                <w:b w:val="1"/>
              </w:rPr>
            </w:pPr>
            <w:r>
              <w:rPr>
                <w:rFonts w:ascii="Times New Roman" w:hAnsi="Times New Roman"/>
                <w:b w:val="1"/>
              </w:rPr>
              <w:t xml:space="preserve">  М. П.</w:t>
            </w:r>
          </w:p>
          <w:p>
            <w:pPr>
              <w:suppressAutoHyphens w:val="1"/>
              <w:ind w:firstLine="284" w:left="-284"/>
              <w:jc w:val="both"/>
              <w:rPr>
                <w:rFonts w:ascii="Times New Roman" w:hAnsi="Times New Roman"/>
                <w:sz w:val="24"/>
              </w:rPr>
            </w:pPr>
          </w:p>
        </w:tc>
        <w:tc>
          <w:tcPr>
            <w:tcW w:w="5099" w:type="dxa"/>
          </w:tcPr>
          <w:p>
            <w:pPr>
              <w:suppressAutoHyphens w:val="1"/>
              <w:ind w:firstLine="284" w:left="-284"/>
              <w:jc w:val="both"/>
              <w:rPr>
                <w:rFonts w:ascii="Times New Roman" w:hAnsi="Times New Roman"/>
                <w:b w:val="1"/>
                <w:sz w:val="24"/>
              </w:rPr>
            </w:pPr>
          </w:p>
          <w:p>
            <w:pPr>
              <w:suppressAutoHyphens w:val="1"/>
              <w:spacing w:lineRule="auto" w:line="240" w:beforeAutospacing="0" w:afterAutospacing="0"/>
              <w:jc w:val="both"/>
              <w:rPr>
                <w:rFonts w:ascii="Times New Roman" w:hAnsi="Times New Roman"/>
                <w:b w:val="1"/>
                <w:i w:val="1"/>
                <w:sz w:val="24"/>
              </w:rPr>
            </w:pPr>
          </w:p>
          <w:p>
            <w:pPr>
              <w:pBdr>
                <w:top w:val="nil" w:sz="0" w:space="0" w:shadow="0" w:frame="0" w:color="auto"/>
                <w:left w:val="nil" w:sz="0" w:space="0" w:shadow="0" w:frame="0" w:color="auto"/>
                <w:bottom w:val="nil" w:sz="0" w:space="0" w:shadow="0" w:frame="0" w:color="auto"/>
                <w:right w:val="nil" w:sz="0" w:space="0" w:shadow="0" w:frame="0" w:color="auto"/>
              </w:pBdr>
              <w:rPr>
                <w:rFonts w:ascii="Times New Roman" w:hAnsi="Times New Roman"/>
                <w:sz w:val="24"/>
              </w:rPr>
            </w:pPr>
          </w:p>
        </w:tc>
      </w:tr>
      <w:tr>
        <w:trPr>
          <w:trHeight w:hRule="atLeast" w:val="771"/>
        </w:trPr>
        <w:tc>
          <w:tcPr>
            <w:tcW w:w="4786" w:type="dxa"/>
            <w:hideMark/>
          </w:tcPr>
          <w:p>
            <w:pPr>
              <w:suppressAutoHyphens w:val="1"/>
              <w:ind w:firstLine="284" w:left="-284"/>
              <w:jc w:val="both"/>
              <w:rPr>
                <w:i w:val="1"/>
                <w:sz w:val="24"/>
              </w:rPr>
            </w:pPr>
          </w:p>
        </w:tc>
        <w:tc>
          <w:tcPr>
            <w:tcW w:w="5099" w:type="dxa"/>
            <w:hideMark/>
          </w:tcPr>
          <w:p>
            <w:pPr>
              <w:suppressAutoHyphens w:val="1"/>
              <w:ind w:firstLine="284" w:left="-284"/>
              <w:jc w:val="both"/>
              <w:rPr>
                <w:i w:val="1"/>
                <w:sz w:val="24"/>
              </w:rPr>
            </w:pPr>
          </w:p>
        </w:tc>
      </w:tr>
    </w:tbl>
    <w:p>
      <w:pPr>
        <w:pageBreakBefore w:val="1"/>
        <w:spacing w:lineRule="auto" w:line="240" w:after="120" w:beforeAutospacing="0" w:afterAutospacing="0"/>
        <w:rPr>
          <w:rFonts w:ascii="Times New Roman" w:hAnsi="Times New Roman"/>
          <w:sz w:val="24"/>
        </w:rPr>
      </w:pPr>
    </w:p>
    <w:sectPr>
      <w:type w:val="nextPage"/>
      <w:pgSz w:w="11906" w:h="16838" w:code="9"/>
      <w:pgMar w:left="1134" w:right="567" w:top="425" w:bottom="284" w:header="709" w:footer="709" w:gutter="0"/>
      <w:pgNumType w:start="1" w:chapSep="period"/>
      <w:cols w:equalWidth="1" w:space="720"/>
    </w:sectPr>
  </w:body>
</w:document>
</file>

<file path=word/numbering.xml><?xml version="1.0" encoding="utf-8"?>
<w:numbering xmlns:w="http://schemas.openxmlformats.org/wordprocessingml/2006/main">
  <w:abstractNum w:abstractNumId="0">
    <w:nsid w:val="7F2A45BB"/>
    <w:multiLevelType w:val="multilevel"/>
    <w:lvl w:ilvl="0">
      <w:start w:val="1"/>
      <w:numFmt w:val="decimal"/>
      <w:suff w:val="tab"/>
      <w:lvlText w:val="%1."/>
      <w:lvlJc w:val="left"/>
      <w:pPr>
        <w:ind w:hanging="360" w:left="360"/>
      </w:pPr>
      <w:rPr>
        <w:b w:val="0"/>
        <w:color w:val="auto"/>
      </w:rPr>
    </w:lvl>
    <w:lvl w:ilvl="1">
      <w:start w:val="1"/>
      <w:numFmt w:val="decimal"/>
      <w:suff w:val="tab"/>
      <w:lvlText w:val="%1.%2."/>
      <w:lvlJc w:val="left"/>
      <w:pPr>
        <w:ind w:hanging="360" w:left="360"/>
      </w:pPr>
      <w:rPr>
        <w:b w:val="0"/>
        <w:color w:val="auto"/>
      </w:rPr>
    </w:lvl>
    <w:lvl w:ilvl="2">
      <w:start w:val="1"/>
      <w:numFmt w:val="decimal"/>
      <w:suff w:val="tab"/>
      <w:lvlText w:val="%1.%2.%3."/>
      <w:lvlJc w:val="left"/>
      <w:pPr>
        <w:ind w:hanging="720" w:left="720"/>
      </w:pPr>
      <w:rPr>
        <w:b w:val="0"/>
        <w:color w:val="auto"/>
      </w:rPr>
    </w:lvl>
    <w:lvl w:ilvl="3">
      <w:start w:val="1"/>
      <w:numFmt w:val="decimal"/>
      <w:suff w:val="tab"/>
      <w:lvlText w:val="%1.%2.%3.%4."/>
      <w:lvlJc w:val="left"/>
      <w:pPr>
        <w:ind w:hanging="720" w:left="720"/>
      </w:pPr>
      <w:rPr>
        <w:b w:val="0"/>
        <w:color w:val="auto"/>
      </w:rPr>
    </w:lvl>
    <w:lvl w:ilvl="4">
      <w:start w:val="1"/>
      <w:numFmt w:val="decimal"/>
      <w:suff w:val="tab"/>
      <w:lvlText w:val="%1.%2.%3.%4.%5."/>
      <w:lvlJc w:val="left"/>
      <w:pPr>
        <w:ind w:hanging="1080" w:left="1080"/>
      </w:pPr>
      <w:rPr>
        <w:b w:val="0"/>
        <w:color w:val="auto"/>
      </w:rPr>
    </w:lvl>
    <w:lvl w:ilvl="5">
      <w:start w:val="1"/>
      <w:numFmt w:val="decimal"/>
      <w:suff w:val="tab"/>
      <w:lvlText w:val="%1.%2.%3.%4.%5.%6."/>
      <w:lvlJc w:val="left"/>
      <w:pPr>
        <w:ind w:hanging="1080" w:left="1080"/>
      </w:pPr>
      <w:rPr>
        <w:b w:val="0"/>
        <w:color w:val="auto"/>
      </w:rPr>
    </w:lvl>
    <w:lvl w:ilvl="6">
      <w:start w:val="1"/>
      <w:numFmt w:val="decimal"/>
      <w:suff w:val="tab"/>
      <w:lvlText w:val="%1.%2.%3.%4.%5.%6.%7."/>
      <w:lvlJc w:val="left"/>
      <w:pPr>
        <w:ind w:hanging="1440" w:left="1440"/>
      </w:pPr>
      <w:rPr>
        <w:b w:val="0"/>
        <w:color w:val="auto"/>
      </w:rPr>
    </w:lvl>
    <w:lvl w:ilvl="7">
      <w:start w:val="1"/>
      <w:numFmt w:val="decimal"/>
      <w:suff w:val="tab"/>
      <w:lvlText w:val="%1.%2.%3.%4.%5.%6.%7.%8."/>
      <w:lvlJc w:val="left"/>
      <w:pPr>
        <w:ind w:hanging="1440" w:left="1440"/>
      </w:pPr>
      <w:rPr>
        <w:b w:val="0"/>
        <w:color w:val="auto"/>
      </w:rPr>
    </w:lvl>
    <w:lvl w:ilvl="8">
      <w:start w:val="1"/>
      <w:numFmt w:val="decimal"/>
      <w:suff w:val="tab"/>
      <w:lvlText w:val="%1.%2.%3.%4.%5.%6.%7.%8.%9."/>
      <w:lvlJc w:val="left"/>
      <w:pPr>
        <w:ind w:hanging="1800" w:left="1800"/>
      </w:pPr>
      <w:rPr>
        <w:b w:val="0"/>
        <w:color w:val="auto"/>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Обычный1"/>
    <w:qFormat/>
    <w:pPr>
      <w:widowControl w:val="0"/>
      <w:spacing w:lineRule="auto" w:line="300" w:after="0" w:beforeAutospacing="0" w:afterAutospacing="0"/>
      <w:ind w:firstLine="520"/>
    </w:pPr>
    <w:rPr>
      <w:rFonts w:ascii="Times New Roman" w:hAnsi="Times New Roman"/>
    </w:rPr>
  </w:style>
  <w:style w:type="paragraph" w:styleId="P8">
    <w:name w:val="Title"/>
    <w:basedOn w:val="P0"/>
    <w:next w:val="P0"/>
    <w:qFormat/>
    <w:pPr>
      <w:keepNext w:val="1"/>
      <w:keepLines w:val="1"/>
      <w:spacing w:before="480" w:after="120" w:beforeAutospacing="0" w:afterAutospacing="0"/>
    </w:pPr>
    <w:rPr>
      <w:b w:val="1"/>
      <w:sz w:val="72"/>
    </w:rPr>
  </w:style>
  <w:style w:type="paragraph" w:styleId="P9">
    <w:name w:val="Subtitle"/>
    <w:basedOn w:val="P7"/>
    <w:next w:val="P7"/>
    <w:pPr>
      <w:keepNext w:val="1"/>
      <w:keepLines w:val="1"/>
      <w:spacing w:before="360" w:after="80" w:beforeAutospacing="0" w:afterAutospacing="0"/>
    </w:pPr>
    <w:rPr>
      <w:rFonts w:ascii="Georgia" w:hAnsi="Georgia"/>
      <w:i w:val="1"/>
      <w:color w:val="666666"/>
      <w:sz w:val="48"/>
    </w:rPr>
  </w:style>
  <w:style w:type="paragraph" w:styleId="P10">
    <w:name w:val="No Spacing"/>
    <w:link w:val="C11"/>
    <w:qFormat/>
    <w:pPr>
      <w:spacing w:lineRule="auto" w:line="240" w:after="0" w:beforeAutospacing="0" w:afterAutospacing="0"/>
    </w:pPr>
    <w:rPr/>
  </w:style>
  <w:style w:type="paragraph" w:styleId="P11">
    <w:name w:val="Normal (Web)"/>
    <w:basedOn w:val="P0"/>
    <w:link w:val="C3"/>
    <w:pPr>
      <w:spacing w:lineRule="auto" w:line="240" w:before="100" w:after="100" w:beforeAutospacing="1" w:afterAutospacing="1"/>
    </w:pPr>
    <w:rPr>
      <w:rFonts w:ascii="Times New Roman" w:hAnsi="Times New Roman"/>
      <w:sz w:val="24"/>
    </w:rPr>
  </w:style>
  <w:style w:type="paragraph" w:styleId="P12">
    <w:name w:val="rvps2"/>
    <w:basedOn w:val="P0"/>
    <w:pPr>
      <w:spacing w:lineRule="auto" w:line="240" w:before="100" w:after="100" w:beforeAutospacing="1" w:afterAutospacing="1"/>
    </w:pPr>
    <w:rPr>
      <w:rFonts w:ascii="Times New Roman" w:hAnsi="Times New Roman"/>
      <w:sz w:val="24"/>
    </w:rPr>
  </w:style>
  <w:style w:type="paragraph" w:styleId="P13">
    <w:name w:val="Body Text Indent"/>
    <w:basedOn w:val="P0"/>
    <w:link w:val="C4"/>
    <w:pPr>
      <w:spacing w:after="120" w:beforeAutospacing="0" w:afterAutospacing="0"/>
      <w:ind w:left="283"/>
    </w:pPr>
    <w:rPr>
      <w:rFonts w:ascii="Arial" w:hAnsi="Arial"/>
      <w:color w:val="000000"/>
    </w:rPr>
  </w:style>
  <w:style w:type="paragraph" w:styleId="P14">
    <w:name w:val="Базовый"/>
    <w:pPr>
      <w:tabs>
        <w:tab w:val="left" w:pos="708" w:leader="none"/>
      </w:tabs>
      <w:suppressAutoHyphens w:val="1"/>
    </w:pPr>
    <w:rPr>
      <w:rFonts w:ascii="Times New Roman" w:hAnsi="Times New Roman"/>
      <w:sz w:val="24"/>
    </w:rPr>
  </w:style>
  <w:style w:type="paragraph" w:styleId="P15">
    <w:name w:val="List Paragraph"/>
    <w:basedOn w:val="P0"/>
    <w:qFormat/>
    <w:pPr>
      <w:ind w:left="720"/>
      <w:contextualSpacing w:val="1"/>
    </w:pPr>
    <w:rPr/>
  </w:style>
  <w:style w:type="paragraph" w:styleId="P16">
    <w:name w:val="Balloon Text"/>
    <w:basedOn w:val="P0"/>
    <w:link w:val="C10"/>
    <w:semiHidden/>
    <w:pPr>
      <w:spacing w:lineRule="auto" w:line="240" w:after="0" w:beforeAutospacing="0" w:afterAutospacing="0"/>
    </w:pPr>
    <w:rPr>
      <w:rFonts w:ascii="Segoe UI" w:hAnsi="Segoe UI"/>
      <w:sz w:val="18"/>
    </w:rPr>
  </w:style>
  <w:style w:type="paragraph" w:styleId="P17">
    <w:name w:val="Обычный2"/>
    <w:pPr>
      <w:spacing w:after="0" w:beforeAutospacing="0" w:afterAutospacing="0"/>
    </w:pPr>
    <w:rPr>
      <w:rFonts w:ascii="Arial" w:hAnsi="Arial"/>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Обычный (веб) Знак"/>
    <w:link w:val="P11"/>
    <w:rPr>
      <w:rFonts w:ascii="Times New Roman" w:hAnsi="Times New Roman"/>
      <w:sz w:val="24"/>
    </w:rPr>
  </w:style>
  <w:style w:type="character" w:styleId="C4">
    <w:name w:val="Основной текст с отступом Знак"/>
    <w:basedOn w:val="C0"/>
    <w:link w:val="P13"/>
    <w:rPr>
      <w:rFonts w:ascii="Arial" w:hAnsi="Arial"/>
      <w:color w:val="000000"/>
    </w:rPr>
  </w:style>
  <w:style w:type="character" w:styleId="C5">
    <w:name w:val="Основной текст (4) + Не полужирный"/>
    <w:rPr>
      <w:rFonts w:ascii="Times New Roman" w:hAnsi="Times New Roman"/>
      <w:b w:val="1"/>
      <w:i w:val="0"/>
      <w:strike w:val="0"/>
      <w:color w:val="000000"/>
      <w:sz w:val="24"/>
      <w:u w:val="none"/>
    </w:rPr>
  </w:style>
  <w:style w:type="character" w:styleId="C6">
    <w:name w:val="Placeholder Text"/>
    <w:basedOn w:val="C0"/>
    <w:semiHidden/>
    <w:rPr>
      <w:color w:val="808080"/>
    </w:rPr>
  </w:style>
  <w:style w:type="character" w:styleId="C7">
    <w:name w:val="qa_classifier_descr_code"/>
    <w:basedOn w:val="C0"/>
    <w:rPr/>
  </w:style>
  <w:style w:type="character" w:styleId="C8">
    <w:name w:val="qa_classifier_descr_primary"/>
    <w:basedOn w:val="C0"/>
    <w:rPr/>
  </w:style>
  <w:style w:type="character" w:styleId="C9">
    <w:name w:val="rvts37"/>
    <w:basedOn w:val="C0"/>
    <w:rPr/>
  </w:style>
  <w:style w:type="character" w:styleId="C10">
    <w:name w:val="Текст выноски Знак"/>
    <w:basedOn w:val="C0"/>
    <w:link w:val="P16"/>
    <w:semiHidden/>
    <w:rPr>
      <w:rFonts w:ascii="Segoe UI" w:hAnsi="Segoe UI"/>
      <w:sz w:val="18"/>
    </w:rPr>
  </w:style>
  <w:style w:type="character" w:styleId="C11">
    <w:name w:val="Без интервала Знак"/>
    <w:link w:val="P1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3"/>
    <w:basedOn w:val="T2"/>
    <w:tblPr>
      <w:tblStyleRowBandSize w:val="1"/>
      <w:tblStyleColBandSize w:val="1"/>
      <w:tblCellMar>
        <w:top w:w="15" w:type="dxa"/>
        <w:left w:w="15" w:type="dxa"/>
        <w:bottom w:w="15" w:type="dxa"/>
        <w:right w:w="15" w:type="dxa"/>
      </w:tblCellMar>
    </w:tblPr>
    <w:trPr/>
    <w:tcPr/>
  </w:style>
  <w:style w:type="table" w:styleId="T4">
    <w:name w:val="2"/>
    <w:basedOn w:val="T2"/>
    <w:tblPr>
      <w:tblStyleRowBandSize w:val="1"/>
      <w:tblStyleColBandSize w:val="1"/>
      <w:tblCellMar>
        <w:top w:w="15" w:type="dxa"/>
        <w:left w:w="15" w:type="dxa"/>
        <w:bottom w:w="15" w:type="dxa"/>
        <w:right w:w="15" w:type="dxa"/>
      </w:tblCellMar>
    </w:tblPr>
    <w:trPr/>
    <w:tcPr/>
  </w:style>
  <w:style w:type="table" w:styleId="T5">
    <w:name w:val="1"/>
    <w:basedOn w:val="T2"/>
    <w:tblPr>
      <w:tblStyleRowBandSize w:val="1"/>
      <w:tblStyleColBandSize w:val="1"/>
      <w:tblCellMar>
        <w:top w:w="15" w:type="dxa"/>
        <w:left w:w="15" w:type="dxa"/>
        <w:bottom w:w="15" w:type="dxa"/>
        <w:right w:w="15" w:type="dxa"/>
      </w:tblCellMar>
    </w:tblPr>
    <w:trPr/>
    <w:tcPr/>
  </w:style>
  <w:style w:type="table" w:styleId="T6">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7">
    <w:name w:val=""/>
    <w:basedOn w:val="T2"/>
    <w:tblPr>
      <w:tblStyleRowBandSize w:val="1"/>
      <w:tblStyleColBandSize w:val="1"/>
      <w:tblCellMar>
        <w:top w:w="0" w:type="dxa"/>
        <w:left w:w="115" w:type="dxa"/>
        <w:bottom w:w="0" w:type="dxa"/>
        <w:right w:w="115"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