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585C" w14:textId="092FD19D" w:rsidR="00F826BD" w:rsidRDefault="00F365FE" w:rsidP="00F826B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>ПОВІДОМЛЕННЯ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br/>
        <w:t xml:space="preserve">про намір укласти </w:t>
      </w:r>
      <w:r w:rsidR="00F826BD"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 xml:space="preserve">прямий </w:t>
      </w: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 xml:space="preserve">договір </w:t>
      </w:r>
    </w:p>
    <w:p w14:paraId="21277DF9" w14:textId="243E00C5" w:rsidR="00F365FE" w:rsidRDefault="00F826BD" w:rsidP="00F826B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>(процедура закупівлі без використання електронної системи)</w:t>
      </w:r>
    </w:p>
    <w:p w14:paraId="0318806B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 Найменування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Державний історико-культурний заповідник "Поле Полтавської битви"</w:t>
      </w:r>
    </w:p>
    <w:p w14:paraId="5E033CDF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Код згідно з ЄДРПОУ замовника*. </w:t>
      </w:r>
      <w:r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02223902</w:t>
      </w:r>
    </w:p>
    <w:p w14:paraId="3D43131A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3. Місцезнаходження замовника*.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вул. Шведська Могила, 32, м. Полтава, 36013</w:t>
      </w:r>
    </w:p>
    <w:p w14:paraId="51409FFD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uk-UA" w:eastAsia="uk-UA"/>
        </w:rPr>
        <w:t>-1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 Вид предмета закупівлі. Послуги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</w:p>
    <w:p w14:paraId="37469B0E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 Конкретна назва предмета закупівлі.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Охорона заповідника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(у т. ч. фізична охорона та спостереження за ручними системами тривожної сигналізації).</w:t>
      </w:r>
    </w:p>
    <w:p w14:paraId="2AB74260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5. Коди відповідних класифікаторів предмета закупівлі (за наявності).</w:t>
      </w:r>
    </w:p>
    <w:p w14:paraId="537A31FE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ДК 021:2015: 79710000-4 Охоронні послуги</w:t>
      </w:r>
    </w:p>
    <w:p w14:paraId="11DCC44E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6. Кількість товарів або обсяг виконання робіт чи надання послуг.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 послуга.</w:t>
      </w:r>
    </w:p>
    <w:p w14:paraId="5D638E72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7. Місце поставки товарів, виконання робіт чи надання послуг. </w:t>
      </w:r>
    </w:p>
    <w:p w14:paraId="4F5C8866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вул. Шведська Могила, 32, м. Полтава, 36013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Державний історико-культурний заповідник "Поле Полтавської битви"</w:t>
      </w:r>
    </w:p>
    <w:p w14:paraId="2BE99ADB" w14:textId="40F7D5D2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8. Строк поставки товарів, виконання робіт чи надання послуг.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 31.12.202</w:t>
      </w:r>
      <w:r w:rsidR="008E745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 р.</w:t>
      </w:r>
    </w:p>
    <w:p w14:paraId="3BE68951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uk-UA" w:eastAsia="uk-UA"/>
        </w:rPr>
        <w:t>-1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 Умови оплати договору (порядок здійснення розрахунків). Розрахунковим періодом за цим Договором є відповідний розрахунковий місяць. Розрахунки Споживача за послуги охорони здійснюються за розрахунковий період, шляхом перерахування грошових коштів на поточний рахунок Постачальника, протягом 10 банківських днів на підставі  підписаних актів виконаних робіт.</w:t>
      </w:r>
    </w:p>
    <w:p w14:paraId="162EC664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uk-UA" w:eastAsia="uk-UA"/>
        </w:rPr>
        <w:t>-2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 Джерело фінансування закупівлі.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кошти місцевого бюджету</w:t>
      </w:r>
    </w:p>
    <w:p w14:paraId="1B7D9544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9. Найменування (для юридичної особи) або прізвище, ім'я, по батькові (для фізичної особи) учасника (учасників), з яким (якими) проведено переговори. </w:t>
      </w:r>
    </w:p>
    <w:p w14:paraId="3BD40840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val="uk-UA" w:eastAsia="uk-UA"/>
        </w:rPr>
      </w:pPr>
      <w:r>
        <w:rPr>
          <w:rFonts w:ascii="Times New Roman" w:eastAsia="Lucida Sans Unicode" w:hAnsi="Times New Roman"/>
          <w:b/>
          <w:sz w:val="24"/>
          <w:szCs w:val="20"/>
          <w:lang w:val="uk-UA"/>
        </w:rPr>
        <w:t>Управління поліції охорони  в Полтавській області</w:t>
      </w:r>
    </w:p>
    <w:p w14:paraId="504D6214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10. Код згідно з ЄДРПОУ / реєстраційний номер облікової картки платника податків учасника (учасників), з яким (якими) проведено переговори.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40109042 </w:t>
      </w:r>
    </w:p>
    <w:p w14:paraId="43B88982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11. Місцезнаходження (для юридичної особи) або місце проживання (для фізичної особи) учасника (учасників), з яким (якими) проведено переговори, телефон. </w:t>
      </w:r>
    </w:p>
    <w:p w14:paraId="19801DD1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вул. Зигіна, 32 а, м. Полтава, 36014, тел. (0532) 609158, poltavaupo@ukr.net</w:t>
      </w:r>
    </w:p>
    <w:p w14:paraId="63048961" w14:textId="480E5381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12. Ціна пропозиції. 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  <w:r w:rsidR="00F826B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  <w:r w:rsidR="000C4D6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46</w:t>
      </w:r>
      <w:r w:rsidR="00A0493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9808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грн. </w:t>
      </w:r>
      <w:r w:rsidR="000C4D6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84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коп.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(один мільйон </w:t>
      </w:r>
      <w:r w:rsidR="000C4D6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чотириста шістдесят</w:t>
      </w:r>
      <w:r w:rsidR="00A04937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дев’ять 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тисяч </w:t>
      </w:r>
      <w:r w:rsidR="00A04937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вісімсот</w:t>
      </w:r>
      <w:r w:rsidR="000C4D6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вісім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грн. </w:t>
      </w:r>
      <w:r w:rsidR="000C4D6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84</w:t>
      </w:r>
      <w:r w:rsidR="00F826B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коп.)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з ПДВ</w:t>
      </w:r>
    </w:p>
    <w:p w14:paraId="40173FC1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13. Умова застосування переговорної процедури закупівлі відповідно до частини другої статті 40 Закону України «Про публічні закупівлі».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14:paraId="56F5B012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14. 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застосування процедури закупівлі).</w:t>
      </w:r>
    </w:p>
    <w:p w14:paraId="2A707E07" w14:textId="003F9E61" w:rsidR="00F365FE" w:rsidRPr="00467D41" w:rsidRDefault="000A05B8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Рішення про укладення прямого договору на постачання охоронних послуг</w:t>
      </w:r>
      <w:r w:rsidR="00F365F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F365F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застосовано відповідно</w:t>
      </w:r>
      <w:r w:rsidRPr="000A05B8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до </w:t>
      </w:r>
      <w:r w:rsidR="00B36A0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п.</w:t>
      </w:r>
      <w:r w:rsidR="005647E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5,</w:t>
      </w:r>
      <w:r w:rsidR="00B36A0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5647E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ч. </w:t>
      </w:r>
      <w:r w:rsidR="00B36A0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13 </w:t>
      </w:r>
      <w:bookmarkStart w:id="0" w:name="_Hlk121830813"/>
      <w:r w:rsidRPr="000A05B8">
        <w:rPr>
          <w:rFonts w:ascii="Times New Roman" w:eastAsia="Times New Roman" w:hAnsi="Times New Roman"/>
          <w:b/>
          <w:sz w:val="24"/>
          <w:szCs w:val="24"/>
          <w:lang w:eastAsia="uk-UA"/>
        </w:rPr>
        <w:t>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0A05B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та</w:t>
      </w:r>
      <w:r w:rsidR="00F365F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п. 2, част. 2, ст. 40 Закону України «Про публічні закупівлі», </w:t>
      </w:r>
      <w:r w:rsidR="00467D4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згідно</w:t>
      </w:r>
      <w:r w:rsidR="00F365F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Закону України № 1709-VI від 05.11.2009 року «Про музеї та музейну справу» ст. 15-1, ст. 29, Постанови КМУ № 975 від 21.11.2018 року «</w:t>
      </w:r>
      <w:r w:rsidR="00F365F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</w:t>
      </w:r>
      <w:r w:rsidR="00467D4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, </w:t>
      </w:r>
      <w:r w:rsidR="00467D41" w:rsidRPr="00467D4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Постанов</w:t>
      </w:r>
      <w:r w:rsidR="00467D4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и</w:t>
      </w:r>
      <w:r w:rsidR="00467D41" w:rsidRPr="00467D4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КМУ № 1388 від 2 грудня 2021 р. «Про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України»</w:t>
      </w:r>
      <w:r w:rsidR="00467D41" w:rsidRPr="00467D4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467D4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</w:t>
      </w:r>
      <w:r w:rsidR="00F365F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</w:p>
    <w:p w14:paraId="389FA411" w14:textId="77777777" w:rsidR="00F365FE" w:rsidRDefault="00F365FE" w:rsidP="00F3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Документи, що підтверджують наявність умов застосування переговорної процедури закупівлі. </w:t>
      </w:r>
    </w:p>
    <w:p w14:paraId="5F65EBA1" w14:textId="77777777" w:rsidR="00F365FE" w:rsidRDefault="00F365FE" w:rsidP="00B84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- копія ліцензії  МВС України про здійснення охоронної діяльності УПО Полтавської області;</w:t>
      </w:r>
    </w:p>
    <w:p w14:paraId="640D55F4" w14:textId="77777777" w:rsidR="00F365FE" w:rsidRDefault="00F365FE" w:rsidP="00B84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- Постанова КМУ № 975 від 21.11.2018 року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;</w:t>
      </w:r>
    </w:p>
    <w:p w14:paraId="6EA76301" w14:textId="77777777" w:rsidR="00F365FE" w:rsidRDefault="00F365FE" w:rsidP="00B84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- Постанова КМУ № 209 від 02.02.2000 року «Про затвердження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України»;</w:t>
      </w:r>
    </w:p>
    <w:p w14:paraId="268E16C0" w14:textId="3C2FB9E1" w:rsidR="00F365FE" w:rsidRDefault="00F365FE" w:rsidP="00B84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- Закон України № 1709-VI від 05.11.2009 року «Про музеї та музейну справу» ст. 15-1, ст. 29</w:t>
      </w:r>
      <w:r w:rsidR="00552FB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;</w:t>
      </w:r>
    </w:p>
    <w:p w14:paraId="2903F6DA" w14:textId="0DFAB3D9" w:rsidR="00552FB5" w:rsidRPr="00552FB5" w:rsidRDefault="00552FB5" w:rsidP="00B8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- </w:t>
      </w:r>
      <w:r w:rsidRPr="00552FB5">
        <w:rPr>
          <w:rFonts w:ascii="Times New Roman" w:eastAsia="Times New Roman" w:hAnsi="Times New Roman"/>
          <w:b/>
          <w:sz w:val="24"/>
          <w:szCs w:val="24"/>
          <w:lang w:eastAsia="uk-UA"/>
        </w:rPr>
        <w:t>Постанов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</w:t>
      </w:r>
      <w:r w:rsidRPr="00552FB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p w14:paraId="0806D931" w14:textId="137B44C6" w:rsidR="007A2A21" w:rsidRPr="00AB7362" w:rsidRDefault="00F365FE" w:rsidP="00AB73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sz w:val="23"/>
          <w:szCs w:val="23"/>
          <w:lang w:val="uk-UA"/>
        </w:rPr>
      </w:pPr>
      <w:r>
        <w:rPr>
          <w:rFonts w:ascii="Times New Roman" w:eastAsia="Lucida Sans Unicode" w:hAnsi="Times New Roman"/>
          <w:bCs/>
          <w:sz w:val="24"/>
          <w:szCs w:val="24"/>
          <w:lang w:val="uk-UA"/>
        </w:rPr>
        <w:t>Уповноважена особа</w:t>
      </w:r>
      <w:r>
        <w:rPr>
          <w:rFonts w:ascii="Times New Roman" w:eastAsia="Lucida Sans Unicode" w:hAnsi="Times New Roman"/>
          <w:color w:val="FF0000"/>
          <w:sz w:val="24"/>
          <w:szCs w:val="24"/>
          <w:lang w:val="uk-UA"/>
        </w:rPr>
        <w:tab/>
      </w:r>
      <w:r>
        <w:rPr>
          <w:rFonts w:ascii="Verdana" w:eastAsia="Lucida Sans Unicode" w:hAnsi="Verdana"/>
          <w:sz w:val="18"/>
          <w:szCs w:val="18"/>
          <w:lang w:val="uk-UA"/>
        </w:rPr>
        <w:t xml:space="preserve">    </w:t>
      </w:r>
      <w:r>
        <w:rPr>
          <w:rFonts w:ascii="Times New Roman" w:eastAsia="Lucida Sans Unicode" w:hAnsi="Times New Roman"/>
          <w:sz w:val="24"/>
          <w:szCs w:val="20"/>
          <w:lang w:val="uk-UA"/>
        </w:rPr>
        <w:t>_______________________</w:t>
      </w:r>
      <w:r>
        <w:rPr>
          <w:rFonts w:ascii="Times New Roman" w:eastAsia="Lucida Sans Unicode" w:hAnsi="Times New Roman"/>
          <w:b/>
          <w:bCs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Оксана САЛЬНІКОВА</w:t>
      </w:r>
      <w:r>
        <w:rPr>
          <w:rFonts w:ascii="Times New Roman" w:eastAsia="Lucida Sans Unicode" w:hAnsi="Times New Roman"/>
          <w:b/>
          <w:bCs/>
          <w:sz w:val="24"/>
          <w:szCs w:val="20"/>
          <w:lang w:val="uk-UA"/>
        </w:rPr>
        <w:tab/>
      </w:r>
    </w:p>
    <w:sectPr w:rsidR="007A2A21" w:rsidRPr="00AB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FE"/>
    <w:rsid w:val="000A05B8"/>
    <w:rsid w:val="000C4D6D"/>
    <w:rsid w:val="00392CF6"/>
    <w:rsid w:val="00467D41"/>
    <w:rsid w:val="00552FB5"/>
    <w:rsid w:val="005647EE"/>
    <w:rsid w:val="00590494"/>
    <w:rsid w:val="007A2A21"/>
    <w:rsid w:val="008E7457"/>
    <w:rsid w:val="00A04937"/>
    <w:rsid w:val="00AB7362"/>
    <w:rsid w:val="00B36A0D"/>
    <w:rsid w:val="00B84F94"/>
    <w:rsid w:val="00C62CFE"/>
    <w:rsid w:val="00F365FE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393F"/>
  <w15:chartTrackingRefBased/>
  <w15:docId w15:val="{E50637A5-28FE-4620-A628-494D4D3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F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2022-12-12T10:37:00Z</dcterms:created>
  <dcterms:modified xsi:type="dcterms:W3CDTF">2024-01-17T12:01:00Z</dcterms:modified>
</cp:coreProperties>
</file>