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E54E" w14:textId="77777777" w:rsidR="001F3A32" w:rsidRDefault="001F3A32" w:rsidP="001F3A32">
      <w:pPr>
        <w:spacing w:after="0" w:line="240" w:lineRule="auto"/>
        <w:ind w:left="5660" w:firstLine="700"/>
        <w:jc w:val="right"/>
        <w:rPr>
          <w:rFonts w:ascii="Times New Roman" w:eastAsia="Times New Roman" w:hAnsi="Times New Roman" w:cs="Times New Roman"/>
          <w:sz w:val="20"/>
          <w:szCs w:val="20"/>
        </w:rPr>
      </w:pPr>
      <w:bookmarkStart w:id="0" w:name="_Hlk2686229"/>
      <w:r>
        <w:rPr>
          <w:rFonts w:ascii="Times New Roman" w:eastAsia="Times New Roman" w:hAnsi="Times New Roman" w:cs="Times New Roman"/>
          <w:b/>
          <w:color w:val="000000"/>
          <w:sz w:val="20"/>
          <w:szCs w:val="20"/>
        </w:rPr>
        <w:t>ДОДАТОК 3</w:t>
      </w:r>
    </w:p>
    <w:p w14:paraId="5EBFA153" w14:textId="77777777" w:rsidR="001F3A32" w:rsidRDefault="001F3A32" w:rsidP="001F3A32">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789CCBA2" w14:textId="77777777" w:rsidR="001F3A32" w:rsidRDefault="001F3A32" w:rsidP="001F3A3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(ПРОЄКТ)</w:t>
      </w:r>
    </w:p>
    <w:p w14:paraId="323D07EE"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rPr>
      </w:pPr>
    </w:p>
    <w:p w14:paraId="6A65F586" w14:textId="77777777" w:rsidR="001F3A32" w:rsidRDefault="001F3A32" w:rsidP="001F3A3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Договір №</w:t>
      </w:r>
    </w:p>
    <w:p w14:paraId="6488FB21" w14:textId="77777777" w:rsidR="001F3A32" w:rsidRDefault="001F3A32" w:rsidP="001F3A3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про закупівлю товару</w:t>
      </w:r>
    </w:p>
    <w:p w14:paraId="76171EF1"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700AEA5A" w14:textId="77777777" w:rsidR="001F3A32" w:rsidRDefault="001F3A32" w:rsidP="001F3A32">
      <w:pPr>
        <w:widowControl w:val="0"/>
        <w:spacing w:after="0" w:line="240" w:lineRule="auto"/>
        <w:rPr>
          <w:rFonts w:ascii="Times New Roman" w:hAnsi="Times New Roman"/>
          <w:sz w:val="24"/>
          <w:szCs w:val="24"/>
        </w:rPr>
      </w:pPr>
      <w:r>
        <w:rPr>
          <w:rFonts w:ascii="Times New Roman" w:hAnsi="Times New Roman"/>
          <w:sz w:val="24"/>
          <w:szCs w:val="24"/>
        </w:rPr>
        <w:t xml:space="preserve">смт. Великий Бичків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 ___________ 2023 р. </w:t>
      </w:r>
    </w:p>
    <w:p w14:paraId="6DCD60A0" w14:textId="77777777" w:rsidR="001F3A32" w:rsidRDefault="001F3A32" w:rsidP="001F3A32">
      <w:pPr>
        <w:widowControl w:val="0"/>
        <w:autoSpaceDE w:val="0"/>
        <w:spacing w:after="0" w:line="240" w:lineRule="auto"/>
        <w:rPr>
          <w:rFonts w:ascii="Times New Roman" w:eastAsia="Times New Roman" w:hAnsi="Times New Roman"/>
          <w:sz w:val="24"/>
          <w:szCs w:val="24"/>
        </w:rPr>
      </w:pPr>
    </w:p>
    <w:p w14:paraId="7B00C38C" w14:textId="77777777" w:rsidR="001F3A32" w:rsidRDefault="001F3A32" w:rsidP="001F3A32">
      <w:pPr>
        <w:widowControl w:val="0"/>
        <w:autoSpaceDE w:val="0"/>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b/>
          <w:sz w:val="24"/>
          <w:szCs w:val="24"/>
        </w:rPr>
        <w:t>Великобичківська</w:t>
      </w:r>
      <w:proofErr w:type="spellEnd"/>
      <w:r>
        <w:rPr>
          <w:rFonts w:ascii="Times New Roman" w:hAnsi="Times New Roman" w:cs="Times New Roman"/>
          <w:b/>
          <w:sz w:val="24"/>
          <w:szCs w:val="24"/>
        </w:rPr>
        <w:t xml:space="preserve"> селищна рада Рахівського району Закарпатської області</w:t>
      </w:r>
      <w:r>
        <w:rPr>
          <w:rFonts w:ascii="Times New Roman" w:eastAsia="Times New Roman" w:hAnsi="Times New Roman" w:cs="Times New Roman"/>
          <w:sz w:val="24"/>
          <w:szCs w:val="24"/>
        </w:rPr>
        <w:t xml:space="preserve"> в особі </w:t>
      </w:r>
      <w:r>
        <w:rPr>
          <w:rFonts w:ascii="Times New Roman" w:hAnsi="Times New Roman" w:cs="Times New Roman"/>
          <w:color w:val="000000" w:themeColor="text1"/>
          <w:sz w:val="24"/>
          <w:szCs w:val="24"/>
        </w:rPr>
        <w:t>селищного голови Бурси Олега Івановича</w:t>
      </w:r>
      <w:r>
        <w:rPr>
          <w:rFonts w:ascii="Times New Roman" w:eastAsia="Times New Roman" w:hAnsi="Times New Roman" w:cs="Times New Roman"/>
          <w:sz w:val="24"/>
          <w:szCs w:val="24"/>
        </w:rPr>
        <w:t xml:space="preserve">, що діє на підставі </w:t>
      </w:r>
      <w:r>
        <w:rPr>
          <w:rFonts w:ascii="Times New Roman" w:hAnsi="Times New Roman" w:cs="Times New Roman"/>
          <w:color w:val="000000" w:themeColor="text1"/>
          <w:sz w:val="24"/>
          <w:szCs w:val="24"/>
        </w:rPr>
        <w:t>Закону України «Про місцеве самоврядування в Україні»</w:t>
      </w:r>
      <w:r>
        <w:rPr>
          <w:rFonts w:ascii="Times New Roman" w:eastAsia="Times New Roman" w:hAnsi="Times New Roman" w:cs="Times New Roman"/>
          <w:sz w:val="24"/>
          <w:szCs w:val="24"/>
        </w:rPr>
        <w:t xml:space="preserve">, (далі – Замовник), з однієї сторони і </w:t>
      </w:r>
    </w:p>
    <w:p w14:paraId="675AC193" w14:textId="77777777" w:rsidR="001F3A32" w:rsidRDefault="001F3A32" w:rsidP="001F3A32">
      <w:pPr>
        <w:widowControl w:val="0"/>
        <w:autoSpaceDE w:val="0"/>
        <w:spacing w:after="0" w:line="240" w:lineRule="auto"/>
        <w:jc w:val="both"/>
        <w:rPr>
          <w:rFonts w:ascii="Times New Roman" w:eastAsia="Times New Roman" w:hAnsi="Times New Roman"/>
          <w:sz w:val="24"/>
          <w:szCs w:val="24"/>
        </w:rPr>
      </w:pPr>
      <w:r>
        <w:rPr>
          <w:rFonts w:ascii="Times New Roman" w:eastAsia="Arial Unicode MS" w:hAnsi="Times New Roman"/>
          <w:sz w:val="24"/>
          <w:szCs w:val="24"/>
        </w:rPr>
        <w:t xml:space="preserve"> </w:t>
      </w:r>
      <w:r>
        <w:rPr>
          <w:rFonts w:ascii="Times New Roman" w:eastAsia="Arial Unicode MS" w:hAnsi="Times New Roman"/>
          <w:b/>
          <w:sz w:val="24"/>
          <w:szCs w:val="24"/>
        </w:rPr>
        <w:t>_________________________________________________</w:t>
      </w:r>
      <w:r>
        <w:rPr>
          <w:rFonts w:ascii="Times New Roman" w:eastAsia="Times New Roman" w:hAnsi="Times New Roman"/>
          <w:sz w:val="24"/>
          <w:szCs w:val="24"/>
        </w:rPr>
        <w:t>в особі ____________________________ (</w:t>
      </w:r>
      <w:r>
        <w:rPr>
          <w:rFonts w:ascii="Times New Roman" w:eastAsia="Arial Unicode MS" w:hAnsi="Times New Roman"/>
          <w:sz w:val="24"/>
          <w:szCs w:val="24"/>
        </w:rPr>
        <w:t>далі – Постачальник)</w:t>
      </w:r>
      <w:r>
        <w:rPr>
          <w:rFonts w:ascii="Times New Roman" w:eastAsia="Times New Roman" w:hAnsi="Times New Roman"/>
          <w:sz w:val="24"/>
          <w:szCs w:val="24"/>
        </w:rPr>
        <w:t>, що діє на підставі_______________</w:t>
      </w:r>
      <w:r>
        <w:rPr>
          <w:rFonts w:ascii="Times New Roman" w:eastAsia="Arial Unicode MS" w:hAnsi="Times New Roman"/>
          <w:sz w:val="24"/>
          <w:szCs w:val="24"/>
        </w:rPr>
        <w:t xml:space="preserve">, </w:t>
      </w:r>
      <w:r>
        <w:rPr>
          <w:rFonts w:ascii="Times New Roman" w:eastAsia="Times New Roman" w:hAnsi="Times New Roman"/>
          <w:sz w:val="24"/>
          <w:szCs w:val="24"/>
        </w:rPr>
        <w:t xml:space="preserve"> з іншої сторони, уклали даний договір про наступне (далі - Договір):</w:t>
      </w:r>
    </w:p>
    <w:p w14:paraId="1FC11E03" w14:textId="77777777" w:rsidR="001F3A32" w:rsidRDefault="001F3A32" w:rsidP="001F3A32">
      <w:pPr>
        <w:widowControl w:val="0"/>
        <w:autoSpaceDE w:val="0"/>
        <w:spacing w:after="0" w:line="240" w:lineRule="auto"/>
        <w:jc w:val="both"/>
        <w:rPr>
          <w:rFonts w:ascii="Times New Roman" w:eastAsia="Times New Roman" w:hAnsi="Times New Roman"/>
          <w:sz w:val="24"/>
          <w:szCs w:val="24"/>
        </w:rPr>
      </w:pPr>
    </w:p>
    <w:p w14:paraId="4EA92B5C"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I. ПРЕДМЕТ ДОГОВОРУ</w:t>
      </w:r>
    </w:p>
    <w:p w14:paraId="4AF15332" w14:textId="3E07649A" w:rsidR="001F3A32" w:rsidRDefault="001F3A32" w:rsidP="00A81CF1">
      <w:pPr>
        <w:jc w:val="both"/>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bCs/>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Замовникові</w:t>
      </w:r>
      <w:proofErr w:type="spellEnd"/>
      <w:r>
        <w:rPr>
          <w:rFonts w:ascii="Times New Roman" w:hAnsi="Times New Roman"/>
          <w:sz w:val="24"/>
          <w:szCs w:val="24"/>
        </w:rPr>
        <w:t xml:space="preserve"> товар згідно закупівлі: </w:t>
      </w:r>
      <w:r w:rsidR="00A81CF1" w:rsidRPr="00A149E1">
        <w:rPr>
          <w:rFonts w:ascii="Times New Roman" w:hAnsi="Times New Roman"/>
          <w:b/>
          <w:bCs/>
          <w:i/>
          <w:iCs/>
          <w:sz w:val="24"/>
          <w:szCs w:val="24"/>
        </w:rPr>
        <w:t xml:space="preserve">ДК 021:2015: 33120000-7 Системи реєстрації медичної інформації та дослідне обладнання (АТ-ВІЛ1/2-тест-МБА Тест-набір </w:t>
      </w:r>
      <w:proofErr w:type="spellStart"/>
      <w:r w:rsidR="00A81CF1" w:rsidRPr="00A149E1">
        <w:rPr>
          <w:rFonts w:ascii="Times New Roman" w:hAnsi="Times New Roman"/>
          <w:b/>
          <w:bCs/>
          <w:i/>
          <w:iCs/>
          <w:sz w:val="24"/>
          <w:szCs w:val="24"/>
        </w:rPr>
        <w:t>імунохроматографічний</w:t>
      </w:r>
      <w:proofErr w:type="spellEnd"/>
      <w:r w:rsidR="00A81CF1" w:rsidRPr="00A149E1">
        <w:rPr>
          <w:rFonts w:ascii="Times New Roman" w:hAnsi="Times New Roman"/>
          <w:b/>
          <w:bCs/>
          <w:i/>
          <w:iCs/>
          <w:sz w:val="24"/>
          <w:szCs w:val="24"/>
        </w:rPr>
        <w:t xml:space="preserve"> для виявлення антитіл до ВІЛ 1 та ВІЛ 2, №20 (НК 024:2019: 30833 Швидкий тестовий пристрій для ідентифікації вірусу 1,2 імунодефіциту людини); АТ-Сифіліс-тест-МБА Тест-набір </w:t>
      </w:r>
      <w:proofErr w:type="spellStart"/>
      <w:r w:rsidR="00A81CF1" w:rsidRPr="00A149E1">
        <w:rPr>
          <w:rFonts w:ascii="Times New Roman" w:hAnsi="Times New Roman"/>
          <w:b/>
          <w:bCs/>
          <w:i/>
          <w:iCs/>
          <w:sz w:val="24"/>
          <w:szCs w:val="24"/>
        </w:rPr>
        <w:t>імунохроматографічний</w:t>
      </w:r>
      <w:proofErr w:type="spellEnd"/>
      <w:r w:rsidR="00A81CF1" w:rsidRPr="00A149E1">
        <w:rPr>
          <w:rFonts w:ascii="Times New Roman" w:hAnsi="Times New Roman"/>
          <w:b/>
          <w:bCs/>
          <w:i/>
          <w:iCs/>
          <w:sz w:val="24"/>
          <w:szCs w:val="24"/>
        </w:rPr>
        <w:t xml:space="preserve"> для виявлення антитіл до </w:t>
      </w:r>
      <w:proofErr w:type="spellStart"/>
      <w:r w:rsidR="00A81CF1" w:rsidRPr="00A149E1">
        <w:rPr>
          <w:rFonts w:ascii="Times New Roman" w:hAnsi="Times New Roman"/>
          <w:b/>
          <w:bCs/>
          <w:i/>
          <w:iCs/>
          <w:sz w:val="24"/>
          <w:szCs w:val="24"/>
        </w:rPr>
        <w:t>Тreponema</w:t>
      </w:r>
      <w:proofErr w:type="spellEnd"/>
      <w:r w:rsidR="00A81CF1" w:rsidRPr="00A149E1">
        <w:rPr>
          <w:rFonts w:ascii="Times New Roman" w:hAnsi="Times New Roman"/>
          <w:b/>
          <w:bCs/>
          <w:i/>
          <w:iCs/>
          <w:sz w:val="24"/>
          <w:szCs w:val="24"/>
        </w:rPr>
        <w:t xml:space="preserve"> </w:t>
      </w:r>
      <w:proofErr w:type="spellStart"/>
      <w:r w:rsidR="00A81CF1" w:rsidRPr="00A149E1">
        <w:rPr>
          <w:rFonts w:ascii="Times New Roman" w:hAnsi="Times New Roman"/>
          <w:b/>
          <w:bCs/>
          <w:i/>
          <w:iCs/>
          <w:sz w:val="24"/>
          <w:szCs w:val="24"/>
        </w:rPr>
        <w:t>pallidum</w:t>
      </w:r>
      <w:proofErr w:type="spellEnd"/>
      <w:r w:rsidR="00A81CF1" w:rsidRPr="00A149E1">
        <w:rPr>
          <w:rFonts w:ascii="Times New Roman" w:hAnsi="Times New Roman"/>
          <w:b/>
          <w:bCs/>
          <w:i/>
          <w:iCs/>
          <w:sz w:val="24"/>
          <w:szCs w:val="24"/>
        </w:rPr>
        <w:t xml:space="preserve"> №20 (НК 024:2019: 30828 Набір для ідентифікації антитіл до </w:t>
      </w:r>
      <w:proofErr w:type="spellStart"/>
      <w:r w:rsidR="00A81CF1" w:rsidRPr="00A149E1">
        <w:rPr>
          <w:rFonts w:ascii="Times New Roman" w:hAnsi="Times New Roman"/>
          <w:b/>
          <w:bCs/>
          <w:i/>
          <w:iCs/>
          <w:sz w:val="24"/>
          <w:szCs w:val="24"/>
        </w:rPr>
        <w:t>Treponema</w:t>
      </w:r>
      <w:proofErr w:type="spellEnd"/>
      <w:r w:rsidR="00A81CF1" w:rsidRPr="00A149E1">
        <w:rPr>
          <w:rFonts w:ascii="Times New Roman" w:hAnsi="Times New Roman"/>
          <w:b/>
          <w:bCs/>
          <w:i/>
          <w:iCs/>
          <w:sz w:val="24"/>
          <w:szCs w:val="24"/>
        </w:rPr>
        <w:t xml:space="preserve"> </w:t>
      </w:r>
      <w:proofErr w:type="spellStart"/>
      <w:r w:rsidR="00A81CF1" w:rsidRPr="00A149E1">
        <w:rPr>
          <w:rFonts w:ascii="Times New Roman" w:hAnsi="Times New Roman"/>
          <w:b/>
          <w:bCs/>
          <w:i/>
          <w:iCs/>
          <w:sz w:val="24"/>
          <w:szCs w:val="24"/>
        </w:rPr>
        <w:t>pallidum</w:t>
      </w:r>
      <w:proofErr w:type="spellEnd"/>
      <w:r w:rsidR="00A81CF1" w:rsidRPr="00A149E1">
        <w:rPr>
          <w:rFonts w:ascii="Times New Roman" w:hAnsi="Times New Roman"/>
          <w:b/>
          <w:bCs/>
          <w:i/>
          <w:iCs/>
          <w:sz w:val="24"/>
          <w:szCs w:val="24"/>
        </w:rPr>
        <w:t xml:space="preserve">); </w:t>
      </w:r>
      <w:proofErr w:type="spellStart"/>
      <w:r w:rsidR="00A81CF1" w:rsidRPr="00A149E1">
        <w:rPr>
          <w:rFonts w:ascii="Times New Roman" w:hAnsi="Times New Roman"/>
          <w:b/>
          <w:bCs/>
          <w:i/>
          <w:iCs/>
          <w:sz w:val="24"/>
          <w:szCs w:val="24"/>
        </w:rPr>
        <w:t>Хламі</w:t>
      </w:r>
      <w:proofErr w:type="spellEnd"/>
      <w:r w:rsidR="00A81CF1" w:rsidRPr="00A149E1">
        <w:rPr>
          <w:rFonts w:ascii="Times New Roman" w:hAnsi="Times New Roman"/>
          <w:b/>
          <w:bCs/>
          <w:i/>
          <w:iCs/>
          <w:sz w:val="24"/>
          <w:szCs w:val="24"/>
        </w:rPr>
        <w:t xml:space="preserve">-тест-МБА Тест-набір </w:t>
      </w:r>
      <w:proofErr w:type="spellStart"/>
      <w:r w:rsidR="00A81CF1" w:rsidRPr="00A149E1">
        <w:rPr>
          <w:rFonts w:ascii="Times New Roman" w:hAnsi="Times New Roman"/>
          <w:b/>
          <w:bCs/>
          <w:i/>
          <w:iCs/>
          <w:sz w:val="24"/>
          <w:szCs w:val="24"/>
        </w:rPr>
        <w:t>імунохроматографічний</w:t>
      </w:r>
      <w:proofErr w:type="spellEnd"/>
      <w:r w:rsidR="00A81CF1" w:rsidRPr="00A149E1">
        <w:rPr>
          <w:rFonts w:ascii="Times New Roman" w:hAnsi="Times New Roman"/>
          <w:b/>
          <w:bCs/>
          <w:i/>
          <w:iCs/>
          <w:sz w:val="24"/>
          <w:szCs w:val="24"/>
        </w:rPr>
        <w:t xml:space="preserve"> для виявлення </w:t>
      </w:r>
      <w:proofErr w:type="spellStart"/>
      <w:r w:rsidR="00A81CF1" w:rsidRPr="00A149E1">
        <w:rPr>
          <w:rFonts w:ascii="Times New Roman" w:hAnsi="Times New Roman"/>
          <w:b/>
          <w:bCs/>
          <w:i/>
          <w:iCs/>
          <w:sz w:val="24"/>
          <w:szCs w:val="24"/>
        </w:rPr>
        <w:t>хламідіозу</w:t>
      </w:r>
      <w:proofErr w:type="spellEnd"/>
      <w:r w:rsidR="00A81CF1" w:rsidRPr="00A149E1">
        <w:rPr>
          <w:rFonts w:ascii="Times New Roman" w:hAnsi="Times New Roman"/>
          <w:b/>
          <w:bCs/>
          <w:i/>
          <w:iCs/>
          <w:sz w:val="24"/>
          <w:szCs w:val="24"/>
        </w:rPr>
        <w:t xml:space="preserve"> №20 (НК 024:2019: 46992 Множинні види </w:t>
      </w:r>
      <w:proofErr w:type="spellStart"/>
      <w:r w:rsidR="00A81CF1" w:rsidRPr="00A149E1">
        <w:rPr>
          <w:rFonts w:ascii="Times New Roman" w:hAnsi="Times New Roman"/>
          <w:b/>
          <w:bCs/>
          <w:i/>
          <w:iCs/>
          <w:sz w:val="24"/>
          <w:szCs w:val="24"/>
        </w:rPr>
        <w:t>Хламідій</w:t>
      </w:r>
      <w:proofErr w:type="spellEnd"/>
      <w:r w:rsidR="00A81CF1" w:rsidRPr="00A149E1">
        <w:rPr>
          <w:rFonts w:ascii="Times New Roman" w:hAnsi="Times New Roman"/>
          <w:b/>
          <w:bCs/>
          <w:i/>
          <w:iCs/>
          <w:sz w:val="24"/>
          <w:szCs w:val="24"/>
        </w:rPr>
        <w:t xml:space="preserve"> антигени IVD, набір, </w:t>
      </w:r>
      <w:proofErr w:type="spellStart"/>
      <w:r w:rsidR="00A81CF1" w:rsidRPr="00A149E1">
        <w:rPr>
          <w:rFonts w:ascii="Times New Roman" w:hAnsi="Times New Roman"/>
          <w:b/>
          <w:bCs/>
          <w:i/>
          <w:iCs/>
          <w:sz w:val="24"/>
          <w:szCs w:val="24"/>
        </w:rPr>
        <w:t>імунохроматографічний</w:t>
      </w:r>
      <w:proofErr w:type="spellEnd"/>
      <w:r w:rsidR="00A81CF1" w:rsidRPr="00A149E1">
        <w:rPr>
          <w:rFonts w:ascii="Times New Roman" w:hAnsi="Times New Roman"/>
          <w:b/>
          <w:bCs/>
          <w:i/>
          <w:iCs/>
          <w:sz w:val="24"/>
          <w:szCs w:val="24"/>
        </w:rPr>
        <w:t xml:space="preserve"> аналіз, експрес-аналіз); </w:t>
      </w:r>
      <w:proofErr w:type="spellStart"/>
      <w:r w:rsidR="00A81CF1" w:rsidRPr="00A149E1">
        <w:rPr>
          <w:rFonts w:ascii="Times New Roman" w:hAnsi="Times New Roman"/>
          <w:b/>
          <w:bCs/>
          <w:i/>
          <w:iCs/>
          <w:sz w:val="24"/>
          <w:szCs w:val="24"/>
        </w:rPr>
        <w:t>Гоно</w:t>
      </w:r>
      <w:proofErr w:type="spellEnd"/>
      <w:r w:rsidR="00A81CF1" w:rsidRPr="00A149E1">
        <w:rPr>
          <w:rFonts w:ascii="Times New Roman" w:hAnsi="Times New Roman"/>
          <w:b/>
          <w:bCs/>
          <w:i/>
          <w:iCs/>
          <w:sz w:val="24"/>
          <w:szCs w:val="24"/>
        </w:rPr>
        <w:t xml:space="preserve">-тест-МБА Тест-набір </w:t>
      </w:r>
      <w:proofErr w:type="spellStart"/>
      <w:r w:rsidR="00A81CF1" w:rsidRPr="00A149E1">
        <w:rPr>
          <w:rFonts w:ascii="Times New Roman" w:hAnsi="Times New Roman"/>
          <w:b/>
          <w:bCs/>
          <w:i/>
          <w:iCs/>
          <w:sz w:val="24"/>
          <w:szCs w:val="24"/>
        </w:rPr>
        <w:t>імунохроматографічний</w:t>
      </w:r>
      <w:proofErr w:type="spellEnd"/>
      <w:r w:rsidR="00A81CF1" w:rsidRPr="00A149E1">
        <w:rPr>
          <w:rFonts w:ascii="Times New Roman" w:hAnsi="Times New Roman"/>
          <w:b/>
          <w:bCs/>
          <w:i/>
          <w:iCs/>
          <w:sz w:val="24"/>
          <w:szCs w:val="24"/>
        </w:rPr>
        <w:t xml:space="preserve"> для виявлення </w:t>
      </w:r>
      <w:proofErr w:type="spellStart"/>
      <w:r w:rsidR="00A81CF1" w:rsidRPr="00A149E1">
        <w:rPr>
          <w:rFonts w:ascii="Times New Roman" w:hAnsi="Times New Roman"/>
          <w:b/>
          <w:bCs/>
          <w:i/>
          <w:iCs/>
          <w:sz w:val="24"/>
          <w:szCs w:val="24"/>
        </w:rPr>
        <w:t>Neisseria</w:t>
      </w:r>
      <w:proofErr w:type="spellEnd"/>
      <w:r w:rsidR="00A81CF1" w:rsidRPr="00A149E1">
        <w:rPr>
          <w:rFonts w:ascii="Times New Roman" w:hAnsi="Times New Roman"/>
          <w:b/>
          <w:bCs/>
          <w:i/>
          <w:iCs/>
          <w:sz w:val="24"/>
          <w:szCs w:val="24"/>
        </w:rPr>
        <w:t xml:space="preserve"> </w:t>
      </w:r>
      <w:proofErr w:type="spellStart"/>
      <w:r w:rsidR="00A81CF1" w:rsidRPr="00A149E1">
        <w:rPr>
          <w:rFonts w:ascii="Times New Roman" w:hAnsi="Times New Roman"/>
          <w:b/>
          <w:bCs/>
          <w:i/>
          <w:iCs/>
          <w:sz w:val="24"/>
          <w:szCs w:val="24"/>
        </w:rPr>
        <w:t>gonorrhoeae</w:t>
      </w:r>
      <w:proofErr w:type="spellEnd"/>
      <w:r w:rsidR="00A81CF1" w:rsidRPr="00A149E1">
        <w:rPr>
          <w:rFonts w:ascii="Times New Roman" w:hAnsi="Times New Roman"/>
          <w:b/>
          <w:bCs/>
          <w:i/>
          <w:iCs/>
          <w:sz w:val="24"/>
          <w:szCs w:val="24"/>
        </w:rPr>
        <w:t xml:space="preserve"> №20 (НК 024:2019: 51228 </w:t>
      </w:r>
      <w:proofErr w:type="spellStart"/>
      <w:r w:rsidR="00A81CF1" w:rsidRPr="00A149E1">
        <w:rPr>
          <w:rFonts w:ascii="Times New Roman" w:hAnsi="Times New Roman"/>
          <w:b/>
          <w:bCs/>
          <w:i/>
          <w:iCs/>
          <w:sz w:val="24"/>
          <w:szCs w:val="24"/>
        </w:rPr>
        <w:t>Neisseria</w:t>
      </w:r>
      <w:proofErr w:type="spellEnd"/>
      <w:r w:rsidR="00A81CF1" w:rsidRPr="00A149E1">
        <w:rPr>
          <w:rFonts w:ascii="Times New Roman" w:hAnsi="Times New Roman"/>
          <w:b/>
          <w:bCs/>
          <w:i/>
          <w:iCs/>
          <w:sz w:val="24"/>
          <w:szCs w:val="24"/>
        </w:rPr>
        <w:t xml:space="preserve"> </w:t>
      </w:r>
      <w:proofErr w:type="spellStart"/>
      <w:r w:rsidR="00A81CF1" w:rsidRPr="00A149E1">
        <w:rPr>
          <w:rFonts w:ascii="Times New Roman" w:hAnsi="Times New Roman"/>
          <w:b/>
          <w:bCs/>
          <w:i/>
          <w:iCs/>
          <w:sz w:val="24"/>
          <w:szCs w:val="24"/>
        </w:rPr>
        <w:t>gonorrhoeae</w:t>
      </w:r>
      <w:proofErr w:type="spellEnd"/>
      <w:r w:rsidR="00A81CF1" w:rsidRPr="00A149E1">
        <w:rPr>
          <w:rFonts w:ascii="Times New Roman" w:hAnsi="Times New Roman"/>
          <w:b/>
          <w:bCs/>
          <w:i/>
          <w:iCs/>
          <w:sz w:val="24"/>
          <w:szCs w:val="24"/>
        </w:rPr>
        <w:t xml:space="preserve"> антигени IVD, набір, </w:t>
      </w:r>
      <w:proofErr w:type="spellStart"/>
      <w:r w:rsidR="00A81CF1" w:rsidRPr="00A149E1">
        <w:rPr>
          <w:rFonts w:ascii="Times New Roman" w:hAnsi="Times New Roman"/>
          <w:b/>
          <w:bCs/>
          <w:i/>
          <w:iCs/>
          <w:sz w:val="24"/>
          <w:szCs w:val="24"/>
        </w:rPr>
        <w:t>імунохроматографічний</w:t>
      </w:r>
      <w:proofErr w:type="spellEnd"/>
      <w:r w:rsidR="00A81CF1" w:rsidRPr="00A149E1">
        <w:rPr>
          <w:rFonts w:ascii="Times New Roman" w:hAnsi="Times New Roman"/>
          <w:b/>
          <w:bCs/>
          <w:i/>
          <w:iCs/>
          <w:sz w:val="24"/>
          <w:szCs w:val="24"/>
        </w:rPr>
        <w:t xml:space="preserve"> тест (ІХТ)</w:t>
      </w:r>
      <w:r w:rsidR="00A81CF1">
        <w:rPr>
          <w:rFonts w:ascii="Times New Roman" w:eastAsia="Times New Roman" w:hAnsi="Times New Roman"/>
          <w:b/>
          <w:i/>
          <w:iCs/>
          <w:sz w:val="24"/>
          <w:szCs w:val="24"/>
          <w:lang w:eastAsia="ru-RU"/>
        </w:rPr>
        <w:t xml:space="preserve"> в рамках проекту 1</w:t>
      </w:r>
      <w:r w:rsidR="00A81CF1">
        <w:rPr>
          <w:rFonts w:ascii="Times New Roman" w:eastAsia="Times New Roman" w:hAnsi="Times New Roman"/>
          <w:b/>
          <w:i/>
          <w:iCs/>
          <w:sz w:val="24"/>
          <w:szCs w:val="24"/>
          <w:lang w:val="ru-RU" w:eastAsia="ru-RU"/>
        </w:rPr>
        <w:t>HARD</w:t>
      </w:r>
      <w:r w:rsidR="00A81CF1">
        <w:rPr>
          <w:rFonts w:ascii="Times New Roman" w:eastAsia="Times New Roman" w:hAnsi="Times New Roman"/>
          <w:b/>
          <w:i/>
          <w:iCs/>
          <w:sz w:val="24"/>
          <w:szCs w:val="24"/>
          <w:lang w:eastAsia="ru-RU"/>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00A81CF1">
        <w:rPr>
          <w:rFonts w:ascii="Times New Roman" w:eastAsia="Times New Roman" w:hAnsi="Times New Roman"/>
          <w:b/>
          <w:bCs/>
          <w:i/>
          <w:iCs/>
          <w:color w:val="000000"/>
          <w:sz w:val="24"/>
          <w:szCs w:val="24"/>
          <w:lang w:eastAsia="ru-RU"/>
        </w:rPr>
        <w:t>»</w:t>
      </w:r>
      <w:r w:rsidR="00A81CF1">
        <w:rPr>
          <w:rFonts w:ascii="Times New Roman" w:eastAsia="Times New Roman" w:hAnsi="Times New Roman"/>
          <w:b/>
          <w:i/>
          <w:iCs/>
          <w:sz w:val="24"/>
          <w:szCs w:val="24"/>
          <w:lang w:eastAsia="ru-RU"/>
        </w:rPr>
        <w:t>)</w:t>
      </w:r>
      <w:r>
        <w:rPr>
          <w:rFonts w:ascii="Times New Roman" w:hAnsi="Times New Roman"/>
          <w:sz w:val="24"/>
          <w:szCs w:val="24"/>
        </w:rPr>
        <w:t xml:space="preserve">(далі - Товар), який </w:t>
      </w:r>
      <w:proofErr w:type="spellStart"/>
      <w:r>
        <w:rPr>
          <w:rFonts w:ascii="Times New Roman" w:hAnsi="Times New Roman"/>
          <w:sz w:val="24"/>
          <w:szCs w:val="24"/>
        </w:rPr>
        <w:t>зазначено</w:t>
      </w:r>
      <w:proofErr w:type="spellEnd"/>
      <w:r>
        <w:rPr>
          <w:rFonts w:ascii="Times New Roman" w:hAnsi="Times New Roman"/>
          <w:sz w:val="24"/>
          <w:szCs w:val="24"/>
        </w:rPr>
        <w:t xml:space="preserve"> у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№1), а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прийняти</w:t>
      </w:r>
      <w:proofErr w:type="spellEnd"/>
      <w:r>
        <w:rPr>
          <w:rFonts w:ascii="Times New Roman" w:hAnsi="Times New Roman"/>
          <w:sz w:val="24"/>
          <w:szCs w:val="24"/>
        </w:rPr>
        <w:t xml:space="preserve"> і </w:t>
      </w:r>
      <w:proofErr w:type="spellStart"/>
      <w:r>
        <w:rPr>
          <w:rFonts w:ascii="Times New Roman" w:hAnsi="Times New Roman"/>
          <w:sz w:val="24"/>
          <w:szCs w:val="24"/>
        </w:rPr>
        <w:t>оплатити</w:t>
      </w:r>
      <w:proofErr w:type="spellEnd"/>
      <w:r>
        <w:rPr>
          <w:rFonts w:ascii="Times New Roman" w:hAnsi="Times New Roman"/>
          <w:sz w:val="24"/>
          <w:szCs w:val="24"/>
        </w:rPr>
        <w:t xml:space="preserve"> Товар в порядку та на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визначених</w:t>
      </w:r>
      <w:proofErr w:type="spellEnd"/>
      <w:r>
        <w:rPr>
          <w:rFonts w:ascii="Times New Roman" w:hAnsi="Times New Roman"/>
          <w:sz w:val="24"/>
          <w:szCs w:val="24"/>
        </w:rPr>
        <w:t xml:space="preserve"> </w:t>
      </w:r>
      <w:proofErr w:type="spellStart"/>
      <w:r>
        <w:rPr>
          <w:rFonts w:ascii="Times New Roman" w:hAnsi="Times New Roman"/>
          <w:sz w:val="24"/>
          <w:szCs w:val="24"/>
        </w:rPr>
        <w:t>даним</w:t>
      </w:r>
      <w:proofErr w:type="spellEnd"/>
      <w:r>
        <w:rPr>
          <w:rFonts w:ascii="Times New Roman" w:hAnsi="Times New Roman"/>
          <w:sz w:val="24"/>
          <w:szCs w:val="24"/>
        </w:rPr>
        <w:t xml:space="preserve"> Договором.  </w:t>
      </w:r>
    </w:p>
    <w:p w14:paraId="271178C9" w14:textId="77777777" w:rsidR="001F3A32" w:rsidRDefault="001F3A32" w:rsidP="001F3A32">
      <w:pPr>
        <w:spacing w:after="0"/>
        <w:jc w:val="both"/>
        <w:rPr>
          <w:rFonts w:ascii="Times New Roman" w:hAnsi="Times New Roman"/>
          <w:sz w:val="24"/>
          <w:szCs w:val="24"/>
        </w:rPr>
      </w:pPr>
      <w:r>
        <w:rPr>
          <w:rFonts w:ascii="Times New Roman" w:hAnsi="Times New Roman"/>
          <w:sz w:val="24"/>
          <w:szCs w:val="24"/>
        </w:rPr>
        <w:t xml:space="preserve">1.2. Постачальник  зобов’язується поставити Замовникові </w:t>
      </w:r>
      <w:r>
        <w:rPr>
          <w:rFonts w:ascii="Times New Roman" w:hAnsi="Times New Roman"/>
          <w:bCs/>
          <w:sz w:val="24"/>
          <w:szCs w:val="24"/>
        </w:rPr>
        <w:t>товар</w:t>
      </w:r>
      <w:r>
        <w:rPr>
          <w:rFonts w:ascii="Times New Roman" w:hAnsi="Times New Roman"/>
          <w:sz w:val="24"/>
          <w:szCs w:val="24"/>
        </w:rPr>
        <w:t xml:space="preserve"> в кількості, за цінами і в асортименті відповідно до  Специфікації (Додаток №1)</w:t>
      </w:r>
      <w:bookmarkStart w:id="1" w:name="31"/>
      <w:bookmarkEnd w:id="1"/>
      <w:r>
        <w:rPr>
          <w:rFonts w:ascii="Times New Roman" w:hAnsi="Times New Roman"/>
          <w:sz w:val="24"/>
          <w:szCs w:val="24"/>
        </w:rPr>
        <w:t xml:space="preserve">, яка є невід'ємною частиною даного Договору. </w:t>
      </w:r>
    </w:p>
    <w:p w14:paraId="645385C4" w14:textId="77777777" w:rsidR="001F3A32" w:rsidRDefault="001F3A32" w:rsidP="001F3A32">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1.3. Обсяги закупівлі товарів можуть бути зменшені залежно від реального фінансування видатків та/або реальної потреби Замовника.</w:t>
      </w:r>
    </w:p>
    <w:p w14:paraId="733FACBB" w14:textId="77777777" w:rsidR="001F3A32" w:rsidRDefault="001F3A32" w:rsidP="001F3A32">
      <w:pPr>
        <w:widowControl w:val="0"/>
        <w:shd w:val="clear" w:color="auto" w:fill="FFFFFF"/>
        <w:spacing w:after="0" w:line="240" w:lineRule="auto"/>
        <w:jc w:val="both"/>
        <w:rPr>
          <w:rFonts w:ascii="Times New Roman" w:hAnsi="Times New Roman"/>
          <w:sz w:val="24"/>
          <w:szCs w:val="24"/>
        </w:rPr>
      </w:pPr>
    </w:p>
    <w:p w14:paraId="6CD27DCA"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ІІ. ЯКІСТЬ ТОВАРУ</w:t>
      </w:r>
    </w:p>
    <w:p w14:paraId="623091F6"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w:t>
      </w:r>
    </w:p>
    <w:p w14:paraId="7C5C73A3"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2.2. Товар повинен бути належним чином зареєстрований в Україні. </w:t>
      </w:r>
    </w:p>
    <w:p w14:paraId="01CD3C4A" w14:textId="77777777" w:rsidR="001F3A32" w:rsidRDefault="001F3A32" w:rsidP="001F3A3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2.3. 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найменування, виробника. Товар та всі його складові повинні бути </w:t>
      </w:r>
      <w:r>
        <w:rPr>
          <w:rFonts w:ascii="Times New Roman" w:hAnsi="Times New Roman"/>
          <w:b/>
          <w:sz w:val="24"/>
          <w:szCs w:val="24"/>
        </w:rPr>
        <w:t>новими</w:t>
      </w:r>
      <w:r>
        <w:rPr>
          <w:rFonts w:ascii="Times New Roman" w:hAnsi="Times New Roman"/>
          <w:sz w:val="24"/>
          <w:szCs w:val="24"/>
        </w:rPr>
        <w:t xml:space="preserve">  та такими, що не були у використанні</w:t>
      </w:r>
    </w:p>
    <w:p w14:paraId="398E90F7"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2.3.1. При зберіганні і транспортуванні Товару Постачальник повинен дотримуватись необхідного для даного Товару температурного режиму.</w:t>
      </w:r>
    </w:p>
    <w:p w14:paraId="2D5C2269"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2.3.2. Копія Свідоцтва про державну реєстрацію або </w:t>
      </w:r>
      <w:r>
        <w:rPr>
          <w:rFonts w:ascii="Times New Roman" w:eastAsia="Times New Roman" w:hAnsi="Times New Roman"/>
          <w:sz w:val="24"/>
          <w:szCs w:val="24"/>
          <w:shd w:val="clear" w:color="auto" w:fill="FFFFFF"/>
        </w:rPr>
        <w:t>відповідність технічним регламентам</w:t>
      </w:r>
      <w:r>
        <w:rPr>
          <w:rFonts w:ascii="Times New Roman" w:hAnsi="Times New Roman"/>
          <w:sz w:val="24"/>
          <w:szCs w:val="24"/>
        </w:rPr>
        <w:t>, видану міністерством охорони здоров’я України надається при постачанні товару.</w:t>
      </w:r>
    </w:p>
    <w:p w14:paraId="42A0D5FC" w14:textId="77777777" w:rsidR="001F3A32" w:rsidRDefault="001F3A32" w:rsidP="001F3A32">
      <w:pPr>
        <w:widowControl w:val="0"/>
        <w:shd w:val="clear" w:color="auto" w:fill="FFFFFF"/>
        <w:tabs>
          <w:tab w:val="left" w:pos="0"/>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2.4. Гарантійний термін товару становить ____________місяців з дня підписання акту </w:t>
      </w:r>
      <w:r>
        <w:rPr>
          <w:rFonts w:ascii="Times New Roman" w:hAnsi="Times New Roman"/>
          <w:sz w:val="24"/>
          <w:szCs w:val="24"/>
        </w:rPr>
        <w:lastRenderedPageBreak/>
        <w:t>введення в експлуатацію обладнання.</w:t>
      </w:r>
    </w:p>
    <w:p w14:paraId="2F3DF519" w14:textId="77777777" w:rsidR="001F3A32" w:rsidRDefault="001F3A32" w:rsidP="001F3A32">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2.5. Якість та комплектність Товару перевіряється Постачальником до дати поставки Товару до Замовника та під час приймання Товару Замовником.</w:t>
      </w:r>
    </w:p>
    <w:p w14:paraId="76F07DAC" w14:textId="77777777" w:rsidR="001F3A32" w:rsidRDefault="001F3A32" w:rsidP="001F3A32">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bCs/>
          <w:sz w:val="24"/>
          <w:szCs w:val="24"/>
        </w:rPr>
        <w:t>Постачальник</w:t>
      </w:r>
      <w:r>
        <w:rPr>
          <w:rFonts w:ascii="Times New Roman" w:hAnsi="Times New Roman"/>
          <w:sz w:val="24"/>
          <w:szCs w:val="24"/>
        </w:rPr>
        <w:t xml:space="preserve"> відповідає за всі недоліки Товару, які не могли бути виявлені Замовником під час прийому Товару.</w:t>
      </w:r>
    </w:p>
    <w:p w14:paraId="0312152B" w14:textId="77777777" w:rsidR="001F3A32" w:rsidRDefault="001F3A32" w:rsidP="001F3A32">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2.7. Товар відпускається </w:t>
      </w:r>
      <w:r>
        <w:rPr>
          <w:rFonts w:ascii="Times New Roman" w:hAnsi="Times New Roman"/>
          <w:bCs/>
          <w:sz w:val="24"/>
          <w:szCs w:val="24"/>
        </w:rPr>
        <w:t>Постачальником</w:t>
      </w:r>
      <w:r>
        <w:rPr>
          <w:rFonts w:ascii="Times New Roman" w:hAnsi="Times New Roman"/>
          <w:sz w:val="24"/>
          <w:szCs w:val="24"/>
        </w:rPr>
        <w:t xml:space="preserve"> Замовнику в тарі (упаковці) згідно із вимогами державних стандартів, технічних умов. Тара (упаковка) повинна забезпечувати збереження Товару під час його транспортування і зберігання, у відповідності до вимог, що встановлюються подібного роду Товару, та упереджувати негативні наслідки атмосферних впливів.</w:t>
      </w:r>
    </w:p>
    <w:p w14:paraId="67C2B277" w14:textId="77777777" w:rsidR="001F3A32" w:rsidRDefault="001F3A32" w:rsidP="001F3A32">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2.8. У разі, якщо недоліки поставленого Товару можуть бути усунені без повернення їх Постачальникові, Замовник має право вимагати від Постачальника усунення всіх недоліків у місці знаходження Товару або усунути їх власними силами та засобами за рахунок Постачальника.</w:t>
      </w:r>
    </w:p>
    <w:p w14:paraId="334560A4" w14:textId="77777777" w:rsidR="001F3A32" w:rsidRDefault="001F3A32" w:rsidP="001F3A32">
      <w:pPr>
        <w:widowControl w:val="0"/>
        <w:shd w:val="clear" w:color="auto" w:fill="FFFFFF"/>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2.9.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10 (десяти) календарних днів з дати отримання письмового повідомлення від Замовника усунути всі недоліки або замінити неякісний Товар на Товар належної якості.</w:t>
      </w:r>
    </w:p>
    <w:p w14:paraId="07994328" w14:textId="77777777" w:rsidR="001F3A32" w:rsidRDefault="001F3A32" w:rsidP="001F3A32">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2.10. У разі поставки Товару більш низької якості, ніж це вимагається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14:paraId="1DB20543" w14:textId="77777777" w:rsidR="001F3A32" w:rsidRDefault="001F3A32" w:rsidP="001F3A32">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2.11. У разі, якщо Замовник відмовився від прийняття Товару, який не відповідає умовам даного Договору, Постачальник зобов’язаний розпорядитись Товаром у 10 – денний (десятиденний) строк з дати одержання повідомлення від Замовника про відмову від Товару.</w:t>
      </w:r>
    </w:p>
    <w:p w14:paraId="5180A9DD"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2.12.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50016AE9"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ІІІ. ВАРТІСТЬ ДОГОВОРУ</w:t>
      </w:r>
    </w:p>
    <w:p w14:paraId="616F4E80"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3.1. Сума Договору становить ______ грн. (</w:t>
      </w:r>
      <w:r>
        <w:rPr>
          <w:rFonts w:ascii="Times New Roman" w:hAnsi="Times New Roman"/>
          <w:i/>
          <w:iCs/>
          <w:sz w:val="24"/>
          <w:szCs w:val="24"/>
        </w:rPr>
        <w:t>сума прописом</w:t>
      </w:r>
      <w:r>
        <w:rPr>
          <w:rFonts w:ascii="Times New Roman" w:hAnsi="Times New Roman"/>
          <w:sz w:val="24"/>
          <w:szCs w:val="24"/>
        </w:rPr>
        <w:t xml:space="preserve">), без ПДВ. </w:t>
      </w:r>
    </w:p>
    <w:p w14:paraId="062366E2" w14:textId="77777777" w:rsidR="001F3A32" w:rsidRDefault="001F3A32" w:rsidP="001F3A32">
      <w:pPr>
        <w:widowControl w:val="0"/>
        <w:tabs>
          <w:tab w:val="num" w:pos="0"/>
        </w:tabs>
        <w:spacing w:after="0" w:line="240" w:lineRule="auto"/>
        <w:jc w:val="both"/>
        <w:rPr>
          <w:rFonts w:ascii="Times New Roman" w:hAnsi="Times New Roman"/>
          <w:sz w:val="24"/>
          <w:szCs w:val="24"/>
        </w:rPr>
      </w:pPr>
      <w:r>
        <w:rPr>
          <w:rFonts w:ascii="Times New Roman" w:hAnsi="Times New Roman"/>
          <w:sz w:val="24"/>
          <w:szCs w:val="24"/>
        </w:rPr>
        <w:t>3.2. Ціна Договору може бути зменшена за взаємною згодою Сторін в залежності від виділених асигнувань та потреб Замовника.</w:t>
      </w:r>
    </w:p>
    <w:p w14:paraId="172EB289" w14:textId="77777777" w:rsidR="001F3A32" w:rsidRDefault="001F3A32" w:rsidP="001F3A32">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3.3. Загальний обсяг закупівлі</w:t>
      </w:r>
      <w:r>
        <w:rPr>
          <w:rFonts w:ascii="Times New Roman" w:hAnsi="Times New Roman"/>
          <w:bCs/>
          <w:sz w:val="24"/>
          <w:szCs w:val="24"/>
        </w:rPr>
        <w:t xml:space="preserve"> </w:t>
      </w:r>
      <w:r>
        <w:rPr>
          <w:rFonts w:ascii="Times New Roman" w:hAnsi="Times New Roman"/>
          <w:sz w:val="24"/>
          <w:szCs w:val="24"/>
        </w:rPr>
        <w:t xml:space="preserve">за даним Договором може бути зменшено в залежності від реального фінансування видатків на зазначені цілі Замовника та виключно у межах кошторисних призначень. </w:t>
      </w:r>
    </w:p>
    <w:p w14:paraId="758401B7"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IV. ПОРЯДОК ЗДІЙСНЕННЯ ОПЛАТИ</w:t>
      </w:r>
    </w:p>
    <w:p w14:paraId="6442C26A"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4.1. Оплата здійснюється по факту поставки Товару (його партії), згідно видаткової накладної, протягом 30 календарних днів з дати поставки Товару.  У разі затримки фінансування розрахунок за поставлений Товар здійснюється протягом 30 </w:t>
      </w:r>
      <w:r>
        <w:rPr>
          <w:rFonts w:ascii="Times New Roman" w:eastAsia="Times New Roman" w:hAnsi="Times New Roman"/>
          <w:color w:val="000000"/>
          <w:sz w:val="24"/>
          <w:szCs w:val="24"/>
        </w:rPr>
        <w:t>календарних</w:t>
      </w:r>
      <w:r>
        <w:rPr>
          <w:rFonts w:ascii="Times New Roman" w:hAnsi="Times New Roman"/>
          <w:sz w:val="24"/>
          <w:szCs w:val="24"/>
        </w:rPr>
        <w:t xml:space="preserve"> днів з дати отримання Замовником коштів.</w:t>
      </w:r>
      <w:bookmarkStart w:id="2" w:name="55"/>
      <w:bookmarkStart w:id="3" w:name="53"/>
      <w:bookmarkEnd w:id="2"/>
      <w:bookmarkEnd w:id="3"/>
    </w:p>
    <w:p w14:paraId="70293CF0"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4.2. Датою здійснення оплати з боку Замовника за даним Договором вважається дата отримання Постачальником коштів на його банківський рахунок. </w:t>
      </w:r>
    </w:p>
    <w:p w14:paraId="7913BA9F" w14:textId="77777777" w:rsidR="001F3A32" w:rsidRDefault="001F3A32" w:rsidP="001F3A32">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4.3. Усі розрахунки за договором проводяться у безготівковій формі шляхом банківського перерахування коштів на рахунок Постачальника.</w:t>
      </w:r>
    </w:p>
    <w:p w14:paraId="04EB5449" w14:textId="77777777" w:rsidR="001F3A32" w:rsidRDefault="001F3A32" w:rsidP="001F3A32">
      <w:pPr>
        <w:widowControl w:val="0"/>
        <w:shd w:val="clear" w:color="auto" w:fill="FFFFFF"/>
        <w:spacing w:after="0" w:line="240" w:lineRule="auto"/>
        <w:jc w:val="both"/>
        <w:rPr>
          <w:rFonts w:ascii="Times New Roman" w:hAnsi="Times New Roman"/>
          <w:sz w:val="24"/>
          <w:szCs w:val="24"/>
        </w:rPr>
      </w:pPr>
    </w:p>
    <w:p w14:paraId="530D24FF"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V. ПОСТАВКА ТОВАРІВ</w:t>
      </w:r>
    </w:p>
    <w:p w14:paraId="3A51387B"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5.1. Постачальник поставляє Замовнику Товар за Договором згідно зі Специфікацією в узгоджені строки.</w:t>
      </w:r>
    </w:p>
    <w:p w14:paraId="58F0AB76"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5.2. Строк поставки Товару: до 31 грудня 2023 року.</w:t>
      </w:r>
    </w:p>
    <w:p w14:paraId="23EEB379"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5.3. Місце поставки Товару:</w:t>
      </w:r>
      <w:r>
        <w:rPr>
          <w:rFonts w:ascii="Times New Roman" w:eastAsia="Courier New" w:hAnsi="Times New Roman"/>
          <w:sz w:val="24"/>
          <w:szCs w:val="24"/>
        </w:rPr>
        <w:t xml:space="preserve"> </w:t>
      </w:r>
      <w:r>
        <w:rPr>
          <w:rFonts w:ascii="Times New Roman" w:hAnsi="Times New Roman" w:cs="Times New Roman"/>
          <w:color w:val="000000"/>
          <w:sz w:val="24"/>
        </w:rPr>
        <w:t>90615, Закарпатська область, Рахівський район, селище міського типу Великий Бичків, вулиця Грушевського, будинок 65</w:t>
      </w:r>
      <w:r>
        <w:rPr>
          <w:rFonts w:ascii="Times New Roman" w:eastAsia="Courier New" w:hAnsi="Times New Roman"/>
          <w:sz w:val="24"/>
          <w:szCs w:val="24"/>
        </w:rPr>
        <w:t>, склад замовника</w:t>
      </w:r>
      <w:r>
        <w:rPr>
          <w:rFonts w:ascii="Times New Roman" w:hAnsi="Times New Roman"/>
          <w:sz w:val="24"/>
          <w:szCs w:val="24"/>
        </w:rPr>
        <w:t xml:space="preserve">. Поставка товару повинна здійснюватися транспортом </w:t>
      </w:r>
      <w:r>
        <w:rPr>
          <w:rFonts w:ascii="Times New Roman" w:eastAsia="Arial Unicode MS" w:hAnsi="Times New Roman"/>
          <w:sz w:val="24"/>
          <w:szCs w:val="24"/>
        </w:rPr>
        <w:t>Постачальника</w:t>
      </w:r>
      <w:r>
        <w:rPr>
          <w:rFonts w:ascii="Times New Roman" w:hAnsi="Times New Roman"/>
          <w:sz w:val="24"/>
          <w:szCs w:val="24"/>
        </w:rPr>
        <w:t xml:space="preserve"> і за рахунок </w:t>
      </w:r>
      <w:r>
        <w:rPr>
          <w:rFonts w:ascii="Times New Roman" w:eastAsia="Arial Unicode MS" w:hAnsi="Times New Roman"/>
          <w:sz w:val="24"/>
          <w:szCs w:val="24"/>
        </w:rPr>
        <w:t>Постачальника</w:t>
      </w:r>
      <w:r>
        <w:rPr>
          <w:rFonts w:ascii="Times New Roman" w:hAnsi="Times New Roman"/>
          <w:sz w:val="24"/>
          <w:szCs w:val="24"/>
        </w:rPr>
        <w:t>. Завантаження і розвантаження, супровід товару здійснюється силами, засобами та за рахунок Постачальника. Постачальник передає у власність Замовника товар на умовах DDP-Україна (Інкотермс-2010).</w:t>
      </w:r>
    </w:p>
    <w:p w14:paraId="1767E820"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p>
    <w:p w14:paraId="0840CBD3"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5 доби з моменту доставки партії товару. Претензії щодо якості товару можуть бути пред’явлені протягом 20 днів з моменту поставки товару. </w:t>
      </w:r>
    </w:p>
    <w:p w14:paraId="38D819F8"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Pr>
          <w:rFonts w:ascii="Times New Roman" w:hAnsi="Times New Roman"/>
          <w:sz w:val="24"/>
          <w:szCs w:val="24"/>
        </w:rPr>
        <w:t>доукомплектація</w:t>
      </w:r>
      <w:proofErr w:type="spellEnd"/>
      <w:r>
        <w:rPr>
          <w:rFonts w:ascii="Times New Roman" w:hAnsi="Times New Roman"/>
          <w:sz w:val="24"/>
          <w:szCs w:val="24"/>
        </w:rPr>
        <w:t xml:space="preserve">  партії товару здійснюється Постачальником у строки встановлені Дефектним Актом підписаним представниками обох сторін, але не пізніше 20 днів з моменту складання акту. </w:t>
      </w:r>
    </w:p>
    <w:p w14:paraId="55692166"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14:paraId="3D332BE2"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5.6.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на склад Замовника.</w:t>
      </w:r>
    </w:p>
    <w:p w14:paraId="6F27512B"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5.7. Перехід права власності на товар відбувається в момент оформлення накладної і підтверджується підписом про одержання товару.</w:t>
      </w:r>
    </w:p>
    <w:p w14:paraId="5261D72E"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5.8. Замовник зобов'язаний прийняти товар у кількості, якості і комплектності і лише в порядку, встановленому даним Договором і діючим законодавством України.</w:t>
      </w:r>
    </w:p>
    <w:p w14:paraId="0E88E398"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5.9. Поставка, налаштування обладнання та навчання персоналу Замовника проводиться за рахунок Постачальника.</w:t>
      </w:r>
    </w:p>
    <w:p w14:paraId="348FF691"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VІ. ПЕРЕДАЧА ТА ПРИЙМАННЯ ТОВАРУ</w:t>
      </w:r>
    </w:p>
    <w:p w14:paraId="11F2E2EF"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6.1. Приймання-передача Товару за кількістю здійснюється відповідно до видаткової накладної та Специфікації.</w:t>
      </w:r>
    </w:p>
    <w:p w14:paraId="2DF89E87"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35E66142"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6.3. При виникненні претензій за кількістю поставленого Товару, Постачальник зобов’язаний здійснити </w:t>
      </w:r>
      <w:proofErr w:type="spellStart"/>
      <w:r>
        <w:rPr>
          <w:rFonts w:ascii="Times New Roman" w:hAnsi="Times New Roman"/>
          <w:sz w:val="24"/>
          <w:szCs w:val="24"/>
        </w:rPr>
        <w:t>допоставку</w:t>
      </w:r>
      <w:proofErr w:type="spellEnd"/>
      <w:r>
        <w:rPr>
          <w:rFonts w:ascii="Times New Roman" w:hAnsi="Times New Roman"/>
          <w:sz w:val="24"/>
          <w:szCs w:val="24"/>
        </w:rPr>
        <w:t xml:space="preserve"> протягом 15 днів з дати отримання претензій від Замовника.</w:t>
      </w:r>
    </w:p>
    <w:p w14:paraId="622DEE00"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bCs/>
          <w:sz w:val="24"/>
          <w:szCs w:val="24"/>
        </w:rPr>
        <w:t xml:space="preserve">6.4. </w:t>
      </w:r>
      <w:r>
        <w:rPr>
          <w:rFonts w:ascii="Times New Roman" w:hAnsi="Times New Roman"/>
          <w:sz w:val="24"/>
          <w:szCs w:val="24"/>
        </w:rPr>
        <w:t>Виявлення Товару, якість якого не відповідає вимогам Договору або документам, що засвідчують якість, є підставою для заміни Товару Постачальником.</w:t>
      </w:r>
    </w:p>
    <w:p w14:paraId="17106BB7"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6.5.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14:paraId="6C010CAA" w14:textId="77777777" w:rsidR="001F3A32" w:rsidRDefault="001F3A32" w:rsidP="001F3A32">
      <w:pPr>
        <w:widowControl w:val="0"/>
        <w:spacing w:after="0" w:line="240" w:lineRule="auto"/>
        <w:jc w:val="both"/>
        <w:rPr>
          <w:rFonts w:ascii="Times New Roman" w:hAnsi="Times New Roman"/>
          <w:sz w:val="24"/>
          <w:szCs w:val="24"/>
        </w:rPr>
      </w:pPr>
    </w:p>
    <w:p w14:paraId="7F4FD701" w14:textId="77777777" w:rsidR="001F3A32" w:rsidRDefault="001F3A32" w:rsidP="001F3A32">
      <w:pPr>
        <w:widowControl w:val="0"/>
        <w:tabs>
          <w:tab w:val="left" w:pos="-709"/>
        </w:tabs>
        <w:spacing w:after="0" w:line="240" w:lineRule="auto"/>
        <w:jc w:val="center"/>
        <w:rPr>
          <w:rFonts w:ascii="Times New Roman" w:hAnsi="Times New Roman"/>
          <w:sz w:val="24"/>
          <w:szCs w:val="24"/>
        </w:rPr>
      </w:pPr>
      <w:r>
        <w:rPr>
          <w:rFonts w:ascii="Times New Roman" w:hAnsi="Times New Roman"/>
          <w:sz w:val="24"/>
          <w:szCs w:val="24"/>
        </w:rPr>
        <w:t>VIІ. ПРАВА ТА ОБОВ’ЯЗКИ СТОРІН</w:t>
      </w:r>
    </w:p>
    <w:p w14:paraId="34F84E4E"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7.1. Замовник зобов’язаний:</w:t>
      </w:r>
    </w:p>
    <w:p w14:paraId="34E0D370"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7.1.1. Своєчасно та в повному обсязі оплачувати Постачальнику вартість поставленого товару.</w:t>
      </w:r>
    </w:p>
    <w:p w14:paraId="301C4602"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7.1.2. Приймати поставлені товари згідно видаткової накладної.</w:t>
      </w:r>
    </w:p>
    <w:p w14:paraId="47B677CB"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7.1.3. Завчасно подавати Постачальнику заявку на поставку Товару.</w:t>
      </w:r>
    </w:p>
    <w:p w14:paraId="3E1E8202"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7.2. Замовник має право:</w:t>
      </w:r>
    </w:p>
    <w:p w14:paraId="336E69B5"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7.2.1. Достроково розірвати цей Договір у разі невиконання зобов’язань Постачальником, повідомивши його у 10-денний строк;</w:t>
      </w:r>
    </w:p>
    <w:p w14:paraId="2DDA1C92"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7.2.2. Контролювати поставку товарів у строки, встановлені цим Договором;</w:t>
      </w:r>
    </w:p>
    <w:p w14:paraId="2386E262"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7.2.3. Зменшувати обсяг закупівлі товарів та загальну вартість цього Договору залежно від реального фінансування. </w:t>
      </w:r>
    </w:p>
    <w:p w14:paraId="08A79F2C"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7.2.4. Повернути видаткову накладну Постачальнику без здійснення оплати в разі неналежного оформлення документів, зазначених у пункті 1.2. розділу I цього Договору.</w:t>
      </w:r>
    </w:p>
    <w:p w14:paraId="21921F19"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7.3. Постачальник зобов’язаний:</w:t>
      </w:r>
    </w:p>
    <w:p w14:paraId="7DBFB9D3"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7.3.1. Вчасно поставляти Товар згідно заявок Замовника</w:t>
      </w:r>
    </w:p>
    <w:p w14:paraId="3F48D940"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7.3.2. Забезпечити поставку товарів, якість яких відповідає умовам, встановленим розділом ІІ цього Договору.</w:t>
      </w:r>
    </w:p>
    <w:p w14:paraId="68C340FE" w14:textId="77777777" w:rsidR="001F3A32" w:rsidRDefault="001F3A32" w:rsidP="001F3A3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7.3.3. Поставку Товару здійснювати відповідно до заявки Замовника протягом 3 днів  за потребою з моменту її отримання.</w:t>
      </w:r>
    </w:p>
    <w:p w14:paraId="25A13AD3"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7.4. Постачальник має право:</w:t>
      </w:r>
    </w:p>
    <w:p w14:paraId="355A6F5E"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7.4.1. Своєчасно та в повному обсязі отримувати плату за поставлені товари;</w:t>
      </w:r>
    </w:p>
    <w:p w14:paraId="696F4442"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7.4.2. На дострокову поставку товарів за письмовим погодженням Замовника.</w:t>
      </w:r>
    </w:p>
    <w:p w14:paraId="6C9A9362" w14:textId="77777777" w:rsidR="001F3A32" w:rsidRDefault="001F3A32" w:rsidP="001F3A32">
      <w:pPr>
        <w:widowControl w:val="0"/>
        <w:spacing w:after="0" w:line="240" w:lineRule="auto"/>
        <w:jc w:val="both"/>
        <w:rPr>
          <w:rFonts w:ascii="Times New Roman" w:hAnsi="Times New Roman"/>
          <w:sz w:val="24"/>
          <w:szCs w:val="24"/>
        </w:rPr>
      </w:pPr>
    </w:p>
    <w:p w14:paraId="0114F6AA"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VIIІ. ВІДПОВІДАЛЬНІСТЬ СТОРІН</w:t>
      </w:r>
    </w:p>
    <w:p w14:paraId="1C478624"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EF1D743"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8.2. У разі невиконання або неналежного виконання зобов’язань при поставці товарів Постачальник сплачує Замовнику пеню у розмірі 0,1% від вартості товарів, з яких допущено прострочення поставки за кожен день прострочення, а за прострочення понад 30 днів додатково стягується штраф у розмірі 7% вказаної вартості. </w:t>
      </w:r>
    </w:p>
    <w:p w14:paraId="1EDC15EC"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8.3. За порушення умов зобов’язання щодо якості товару, вказаного у розділі ІІ цього договору  з Постачальника стягується штраф у розмірі 20% від вартості неякісного товару.</w:t>
      </w:r>
    </w:p>
    <w:p w14:paraId="7C41C23E"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8.4. За порушення Замовником зі своєї вини умов та/або строків оплати зобов’язаний сплатити на користь Постачальника пеню в розмірі 0,1% від вартості своєчасно не сплаченого товару за кожний день прострочки.</w:t>
      </w:r>
    </w:p>
    <w:p w14:paraId="01C5B79E"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IX. ОБСТАВИНИ НЕПЕРЕБОРНОЇ СИЛИ</w:t>
      </w:r>
    </w:p>
    <w:p w14:paraId="1921DBE0"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та інше). </w:t>
      </w:r>
    </w:p>
    <w:p w14:paraId="42FCF20D"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3 (трьох) робочих днів з моменту їх виникнення повідомити про це іншу Сторону у письмовій формі. </w:t>
      </w:r>
    </w:p>
    <w:p w14:paraId="7CDEA6C0"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9.3.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з надзвичайних ситуацій, тощо).</w:t>
      </w:r>
    </w:p>
    <w:p w14:paraId="04AFFF47"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9.4. Після закінчення дії таких обставин, Сторона, яка попала під їх вплив, зобов’язана протягом 7 (семи) робочих днів виконати належним чином зобов’язання, відповідно до умов даного Договору. </w:t>
      </w:r>
    </w:p>
    <w:p w14:paraId="6EE0ED14"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9.5.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5F41180" w14:textId="77777777" w:rsidR="001F3A32" w:rsidRDefault="001F3A32" w:rsidP="001F3A32">
      <w:pPr>
        <w:widowControl w:val="0"/>
        <w:spacing w:after="0" w:line="240" w:lineRule="auto"/>
        <w:jc w:val="both"/>
        <w:rPr>
          <w:rFonts w:ascii="Times New Roman" w:hAnsi="Times New Roman"/>
          <w:sz w:val="24"/>
          <w:szCs w:val="24"/>
        </w:rPr>
      </w:pPr>
    </w:p>
    <w:p w14:paraId="3F503171"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X. ВИРІШЕННЯ СПОРІВ</w:t>
      </w:r>
    </w:p>
    <w:p w14:paraId="0285A302"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10.1. У випадку виникнення спорів (розбіжностей) Сторони зобов’язуються вирішувати їх шляхом взаємних переговорів та на підставі чинних законодавчих актів України.</w:t>
      </w:r>
    </w:p>
    <w:p w14:paraId="5BCB26DE"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10.2. У разі недосягнення Сторонами згоди спори (розбіжності) вирішуються відповідно до чинного законодавства України у судовому порядку.</w:t>
      </w:r>
    </w:p>
    <w:p w14:paraId="1B9EF3C3" w14:textId="77777777" w:rsidR="001F3A32" w:rsidRDefault="001F3A32" w:rsidP="001F3A32">
      <w:pPr>
        <w:widowControl w:val="0"/>
        <w:spacing w:after="0" w:line="240" w:lineRule="auto"/>
        <w:jc w:val="both"/>
        <w:rPr>
          <w:rFonts w:ascii="Times New Roman" w:hAnsi="Times New Roman"/>
          <w:sz w:val="24"/>
          <w:szCs w:val="24"/>
        </w:rPr>
      </w:pPr>
    </w:p>
    <w:p w14:paraId="3BFA338A"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XІ. СТРОК ДІЇ ДОГОВОРУ</w:t>
      </w:r>
    </w:p>
    <w:p w14:paraId="08981BB7" w14:textId="77777777" w:rsidR="001F3A32" w:rsidRDefault="001F3A32" w:rsidP="001F3A32">
      <w:pPr>
        <w:widowControl w:val="0"/>
        <w:shd w:val="clear" w:color="auto" w:fill="FFFFFF"/>
        <w:tabs>
          <w:tab w:val="left" w:pos="706"/>
        </w:tabs>
        <w:spacing w:after="0" w:line="240" w:lineRule="auto"/>
        <w:jc w:val="both"/>
        <w:rPr>
          <w:rFonts w:ascii="Times New Roman" w:hAnsi="Times New Roman"/>
          <w:sz w:val="24"/>
          <w:szCs w:val="24"/>
        </w:rPr>
      </w:pPr>
      <w:r>
        <w:rPr>
          <w:rFonts w:ascii="Times New Roman" w:eastAsia="Courier New" w:hAnsi="Times New Roman"/>
          <w:sz w:val="24"/>
          <w:szCs w:val="24"/>
        </w:rPr>
        <w:t>11.1. Цей Договір набирає чинності з моменту його підписання та діє до 31 грудня 2023 року, а в частині взаєморозрахунків - до повного виконання Сторонами своїх зобов’язань.</w:t>
      </w:r>
      <w:r>
        <w:rPr>
          <w:rFonts w:ascii="Times New Roman" w:eastAsia="Courier New" w:hAnsi="Times New Roman"/>
          <w:sz w:val="24"/>
          <w:szCs w:val="24"/>
        </w:rPr>
        <w:br/>
      </w:r>
      <w:r>
        <w:rPr>
          <w:rFonts w:ascii="Times New Roman" w:hAnsi="Times New Roman"/>
          <w:sz w:val="24"/>
          <w:szCs w:val="24"/>
        </w:rPr>
        <w:t>11.2. Закінчення терміну дії Договору звільняє Замовника від обов’язків по Договору, крім сплати заборгованості за отриманий товар під час дії Договору.</w:t>
      </w:r>
    </w:p>
    <w:p w14:paraId="4E6BE225"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11.3. Договір укладається і підписується у двох примірниках, що мають однакову юридичну силу. Перший примірник знаходиться у Постачальника, а другий - у Замовника.</w:t>
      </w:r>
    </w:p>
    <w:p w14:paraId="1BCF74CB"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11.3. Цей договір може бути достроково розірваний за ініціативою однієї із сторін, за умови, що сторона-ініціатор письмово повідомить іншу сторону про дострокове розірвання договору </w:t>
      </w:r>
      <w:r>
        <w:rPr>
          <w:rFonts w:ascii="Times New Roman" w:hAnsi="Times New Roman"/>
          <w:sz w:val="24"/>
          <w:szCs w:val="24"/>
        </w:rPr>
        <w:lastRenderedPageBreak/>
        <w:t>не пізніше 15 календарних днів до передбачуваної дати розірвання. У даному випадку договір буде вважатися достроково розірваним  з дати, зазначеної у відповідному повідомленні.</w:t>
      </w:r>
    </w:p>
    <w:p w14:paraId="00C050F0" w14:textId="77777777" w:rsidR="001F3A32" w:rsidRDefault="001F3A32" w:rsidP="001F3A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11.4. Договір укладається в письмовій формі відповідно до Тендерної документації, положень Цивільного кодексу України та Господарського кодексу України з урахуванням особливостей, визначених </w:t>
      </w:r>
      <w:r>
        <w:rPr>
          <w:rFonts w:ascii="Times New Roman" w:eastAsia="Times New Roman" w:hAnsi="Times New Roman"/>
          <w:color w:val="000000"/>
          <w:sz w:val="24"/>
          <w:szCs w:val="24"/>
        </w:rPr>
        <w:t xml:space="preserve">Закону України «Про публічні закупівлі» від 25.12.2015 № 922-VIII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від 19.09.2019 № 114-IX</w:t>
      </w:r>
      <w:r>
        <w:rPr>
          <w:rFonts w:ascii="Times New Roman" w:hAnsi="Times New Roman"/>
          <w:sz w:val="24"/>
          <w:szCs w:val="24"/>
        </w:rPr>
        <w:t xml:space="preserve">.   </w:t>
      </w:r>
    </w:p>
    <w:p w14:paraId="6CEDBBB6" w14:textId="77777777" w:rsidR="001F3A32" w:rsidRDefault="001F3A32" w:rsidP="001F3A32">
      <w:pPr>
        <w:widowControl w:val="0"/>
        <w:spacing w:after="0" w:line="240" w:lineRule="auto"/>
        <w:jc w:val="both"/>
        <w:rPr>
          <w:rFonts w:ascii="Times New Roman" w:hAnsi="Times New Roman"/>
          <w:sz w:val="24"/>
          <w:szCs w:val="24"/>
        </w:rPr>
      </w:pPr>
    </w:p>
    <w:p w14:paraId="77471B9E"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XIІ. ІНШІ УМОВИ</w:t>
      </w:r>
    </w:p>
    <w:p w14:paraId="7DFB745B" w14:textId="77777777" w:rsidR="001F3A32" w:rsidRDefault="001F3A32" w:rsidP="001F3A32">
      <w:pPr>
        <w:pStyle w:val="rvps2"/>
        <w:shd w:val="clear" w:color="auto" w:fill="FFFFFF"/>
        <w:spacing w:before="0" w:after="0"/>
        <w:jc w:val="both"/>
        <w:textAlignment w:val="baseline"/>
      </w:pPr>
      <w:r>
        <w:rPr>
          <w:bCs/>
        </w:rPr>
        <w:t xml:space="preserve">12.1. </w:t>
      </w:r>
      <w:proofErr w:type="spellStart"/>
      <w:r>
        <w:t>Умови</w:t>
      </w:r>
      <w:proofErr w:type="spellEnd"/>
      <w:r>
        <w:t xml:space="preserve"> договору про </w:t>
      </w:r>
      <w:proofErr w:type="spellStart"/>
      <w:r>
        <w:t>закупівлю</w:t>
      </w:r>
      <w:proofErr w:type="spellEnd"/>
      <w:r>
        <w:t xml:space="preserve"> не </w:t>
      </w:r>
      <w:proofErr w:type="spellStart"/>
      <w:r>
        <w:t>повинні</w:t>
      </w:r>
      <w:proofErr w:type="spellEnd"/>
      <w:r>
        <w:t xml:space="preserve"> </w:t>
      </w:r>
      <w:proofErr w:type="spellStart"/>
      <w:r>
        <w:t>відрізнятися</w:t>
      </w:r>
      <w:proofErr w:type="spellEnd"/>
      <w:r>
        <w:t xml:space="preserve"> </w:t>
      </w:r>
      <w:proofErr w:type="spellStart"/>
      <w:r>
        <w:t>від</w:t>
      </w:r>
      <w:proofErr w:type="spellEnd"/>
      <w:r>
        <w:t xml:space="preserve"> </w:t>
      </w:r>
      <w:proofErr w:type="spellStart"/>
      <w:r>
        <w:t>змісту</w:t>
      </w:r>
      <w:proofErr w:type="spellEnd"/>
      <w:r>
        <w:t xml:space="preserve"> </w:t>
      </w:r>
      <w:proofErr w:type="spellStart"/>
      <w:r>
        <w:t>тендерної</w:t>
      </w:r>
      <w:proofErr w:type="spellEnd"/>
      <w:r>
        <w:t xml:space="preserve"> </w:t>
      </w:r>
      <w:proofErr w:type="spellStart"/>
      <w:r>
        <w:t>пропозиції</w:t>
      </w:r>
      <w:proofErr w:type="spellEnd"/>
      <w:r>
        <w:t xml:space="preserve"> за результатами </w:t>
      </w:r>
      <w:proofErr w:type="spellStart"/>
      <w:r>
        <w:t>аукціону</w:t>
      </w:r>
      <w:proofErr w:type="spellEnd"/>
      <w:r>
        <w:t xml:space="preserve"> (у тому </w:t>
      </w:r>
      <w:proofErr w:type="spellStart"/>
      <w:r>
        <w:t>числі</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r>
        <w:t>після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14:paraId="32ABBFEB" w14:textId="77777777" w:rsidR="001F3A32" w:rsidRDefault="001F3A32" w:rsidP="001F3A3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зменшення обсягів закупівлі, зокрема з урахуванням фактичного обсягу видатків замовника;</w:t>
      </w:r>
    </w:p>
    <w:p w14:paraId="01EE73C4" w14:textId="77777777" w:rsidR="001F3A32" w:rsidRDefault="001F3A32" w:rsidP="001F3A3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olor w:val="000000"/>
          <w:sz w:val="24"/>
          <w:szCs w:val="24"/>
        </w:rPr>
        <w:t>пропорційно</w:t>
      </w:r>
      <w:proofErr w:type="spellEnd"/>
      <w:r>
        <w:rPr>
          <w:rFonts w:ascii="Times New Roman" w:eastAsia="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DBCE11" w14:textId="77777777" w:rsidR="001F3A32" w:rsidRDefault="001F3A32" w:rsidP="001F3A3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27D2DEF" w14:textId="77777777" w:rsidR="001F3A32" w:rsidRDefault="001F3A32" w:rsidP="001F3A3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57E670" w14:textId="77777777" w:rsidR="001F3A32" w:rsidRDefault="001F3A32" w:rsidP="001F3A3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23054DE" w14:textId="77777777" w:rsidR="001F3A32" w:rsidRDefault="001F3A32" w:rsidP="001F3A3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03349DFF" w14:textId="77777777" w:rsidR="001F3A32" w:rsidRDefault="001F3A32" w:rsidP="001F3A3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оподаткування – </w:t>
      </w:r>
      <w:proofErr w:type="spellStart"/>
      <w:r>
        <w:rPr>
          <w:rFonts w:ascii="Times New Roman" w:eastAsia="Times New Roman" w:hAnsi="Times New Roman"/>
          <w:color w:val="000000"/>
          <w:sz w:val="24"/>
          <w:szCs w:val="24"/>
        </w:rPr>
        <w:t>пропорційно</w:t>
      </w:r>
      <w:proofErr w:type="spellEnd"/>
      <w:r>
        <w:rPr>
          <w:rFonts w:ascii="Times New Roman" w:eastAsia="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olor w:val="000000"/>
          <w:sz w:val="24"/>
          <w:szCs w:val="24"/>
        </w:rPr>
        <w:t>пропорційно</w:t>
      </w:r>
      <w:proofErr w:type="spellEnd"/>
      <w:r>
        <w:rPr>
          <w:rFonts w:ascii="Times New Roman" w:eastAsia="Times New Roman" w:hAnsi="Times New Roman"/>
          <w:color w:val="000000"/>
          <w:sz w:val="24"/>
          <w:szCs w:val="24"/>
        </w:rPr>
        <w:t xml:space="preserve"> до зміни податкового навантаження внаслідок зміни системи оподаткування;</w:t>
      </w:r>
    </w:p>
    <w:p w14:paraId="149DEED8" w14:textId="77777777" w:rsidR="001F3A32" w:rsidRDefault="001F3A32" w:rsidP="001F3A3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rPr>
        <w:t>Platts</w:t>
      </w:r>
      <w:proofErr w:type="spellEnd"/>
      <w:r>
        <w:rPr>
          <w:rFonts w:ascii="Times New Roman" w:eastAsia="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E09896" w14:textId="77777777" w:rsidR="001F3A32" w:rsidRDefault="001F3A32" w:rsidP="001F3A3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зміни умов у зв’язку із застосуванням положень частини шостої статті 41 Закону.</w:t>
      </w:r>
    </w:p>
    <w:p w14:paraId="084A5AE2" w14:textId="77777777" w:rsidR="001F3A32" w:rsidRDefault="001F3A32" w:rsidP="001F3A32">
      <w:pPr>
        <w:spacing w:after="0" w:line="240" w:lineRule="auto"/>
        <w:jc w:val="both"/>
        <w:rPr>
          <w:rFonts w:ascii="Times New Roman" w:hAnsi="Times New Roman"/>
          <w:bCs/>
          <w:sz w:val="24"/>
          <w:szCs w:val="24"/>
        </w:rPr>
      </w:pPr>
      <w:r>
        <w:rPr>
          <w:rFonts w:ascii="Times New Roman" w:hAnsi="Times New Roman"/>
          <w:bCs/>
          <w:sz w:val="24"/>
          <w:szCs w:val="24"/>
        </w:rPr>
        <w:t>12.2. Жодна зі Сторін не має права передати свої права за даним Договором третій Стороні без письмової згоди іншої Сторони.</w:t>
      </w:r>
    </w:p>
    <w:p w14:paraId="278D3FE8" w14:textId="77777777" w:rsidR="001F3A32" w:rsidRDefault="001F3A32" w:rsidP="001F3A32">
      <w:pPr>
        <w:spacing w:after="0" w:line="240" w:lineRule="auto"/>
        <w:jc w:val="both"/>
        <w:rPr>
          <w:rFonts w:ascii="Times New Roman" w:hAnsi="Times New Roman"/>
          <w:sz w:val="24"/>
          <w:szCs w:val="24"/>
        </w:rPr>
      </w:pPr>
      <w:r>
        <w:rPr>
          <w:rFonts w:ascii="Times New Roman" w:hAnsi="Times New Roman"/>
          <w:sz w:val="24"/>
          <w:szCs w:val="24"/>
        </w:rPr>
        <w:t>12.3.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70D97CC6" w14:textId="77777777" w:rsidR="001F3A32" w:rsidRDefault="001F3A32" w:rsidP="001F3A32">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12.4.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14:paraId="62949B6F" w14:textId="77777777" w:rsidR="001F3A32" w:rsidRDefault="001F3A32" w:rsidP="001F3A32">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12.5.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w:t>
      </w:r>
      <w:r>
        <w:rPr>
          <w:rFonts w:ascii="Times New Roman" w:hAnsi="Times New Roman"/>
          <w:sz w:val="24"/>
          <w:szCs w:val="24"/>
        </w:rPr>
        <w:lastRenderedPageBreak/>
        <w:t>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14:paraId="7A1BD38D" w14:textId="77777777" w:rsidR="001F3A32" w:rsidRDefault="001F3A32" w:rsidP="001F3A32">
      <w:pPr>
        <w:tabs>
          <w:tab w:val="left" w:pos="720"/>
        </w:tabs>
        <w:spacing w:after="0" w:line="240" w:lineRule="auto"/>
        <w:jc w:val="both"/>
        <w:rPr>
          <w:rFonts w:ascii="Times New Roman" w:hAnsi="Times New Roman"/>
          <w:sz w:val="24"/>
          <w:szCs w:val="24"/>
        </w:rPr>
      </w:pPr>
    </w:p>
    <w:p w14:paraId="188FCD73"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XІІІ. ДОДАТКИ ДО ДОГОВОРУ</w:t>
      </w:r>
    </w:p>
    <w:p w14:paraId="5FC966C1"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13. Невід'ємною частиною цього Договору є Специфікація (Додаток 1).</w:t>
      </w:r>
    </w:p>
    <w:p w14:paraId="4C77D9DF" w14:textId="77777777" w:rsidR="001F3A32" w:rsidRDefault="001F3A32" w:rsidP="001F3A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CEE1F19"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XІV. МІСЦЕЗНАХОДЖЕННЯ ТА БАНКІВСЬКІ РЕКВІЗИТИ СТОРІН </w:t>
      </w:r>
    </w:p>
    <w:tbl>
      <w:tblPr>
        <w:tblW w:w="0" w:type="auto"/>
        <w:tblInd w:w="180" w:type="dxa"/>
        <w:tblLook w:val="04A0" w:firstRow="1" w:lastRow="0" w:firstColumn="1" w:lastColumn="0" w:noHBand="0" w:noVBand="1"/>
      </w:tblPr>
      <w:tblGrid>
        <w:gridCol w:w="4664"/>
        <w:gridCol w:w="4642"/>
      </w:tblGrid>
      <w:tr w:rsidR="001F3A32" w14:paraId="0A215463" w14:textId="77777777" w:rsidTr="001F3A32">
        <w:trPr>
          <w:trHeight w:val="151"/>
        </w:trPr>
        <w:tc>
          <w:tcPr>
            <w:tcW w:w="4664" w:type="dxa"/>
          </w:tcPr>
          <w:p w14:paraId="462BC8D0" w14:textId="77777777" w:rsidR="001F3A32" w:rsidRDefault="001F3A32">
            <w:pPr>
              <w:pStyle w:val="a3"/>
              <w:widowControl w:val="0"/>
              <w:spacing w:line="256" w:lineRule="auto"/>
              <w:rPr>
                <w:rFonts w:ascii="Times New Roman" w:eastAsia="Arial Unicode MS" w:hAnsi="Times New Roman"/>
                <w:b/>
                <w:sz w:val="24"/>
                <w:szCs w:val="24"/>
                <w:lang w:val="uk-UA" w:eastAsia="ru-RU"/>
              </w:rPr>
            </w:pPr>
            <w:r>
              <w:rPr>
                <w:rFonts w:ascii="Times New Roman" w:eastAsia="Arial Unicode MS" w:hAnsi="Times New Roman"/>
                <w:b/>
                <w:sz w:val="24"/>
                <w:szCs w:val="24"/>
                <w:lang w:val="uk-UA" w:eastAsia="ru-RU"/>
              </w:rPr>
              <w:t>Замовник:</w:t>
            </w:r>
          </w:p>
          <w:p w14:paraId="18C3BF63" w14:textId="77777777" w:rsidR="001F3A32" w:rsidRDefault="001F3A32">
            <w:pPr>
              <w:rPr>
                <w:rFonts w:ascii="Times New Roman" w:hAnsi="Times New Roman"/>
                <w:b/>
                <w:sz w:val="24"/>
                <w:szCs w:val="24"/>
                <w:lang w:eastAsia="en-US"/>
              </w:rPr>
            </w:pPr>
            <w:proofErr w:type="spellStart"/>
            <w:r>
              <w:rPr>
                <w:rFonts w:ascii="Times New Roman" w:hAnsi="Times New Roman"/>
                <w:b/>
                <w:sz w:val="24"/>
                <w:szCs w:val="24"/>
                <w:lang w:eastAsia="en-US"/>
              </w:rPr>
              <w:t>Великобичківська</w:t>
            </w:r>
            <w:proofErr w:type="spellEnd"/>
            <w:r>
              <w:rPr>
                <w:rFonts w:ascii="Times New Roman" w:hAnsi="Times New Roman"/>
                <w:b/>
                <w:sz w:val="24"/>
                <w:szCs w:val="24"/>
                <w:lang w:eastAsia="en-US"/>
              </w:rPr>
              <w:t xml:space="preserve"> селищна рада</w:t>
            </w:r>
          </w:p>
          <w:p w14:paraId="2891FB0E" w14:textId="77777777" w:rsidR="001F3A32" w:rsidRDefault="001F3A32">
            <w:pPr>
              <w:rPr>
                <w:rFonts w:ascii="Times New Roman" w:hAnsi="Times New Roman"/>
                <w:sz w:val="24"/>
                <w:szCs w:val="24"/>
                <w:lang w:eastAsia="en-US"/>
              </w:rPr>
            </w:pPr>
            <w:r>
              <w:rPr>
                <w:rFonts w:ascii="Times New Roman" w:hAnsi="Times New Roman"/>
                <w:sz w:val="24"/>
                <w:szCs w:val="24"/>
                <w:lang w:eastAsia="en-US"/>
              </w:rPr>
              <w:t xml:space="preserve">90615, смт. Великий Бичків, </w:t>
            </w:r>
          </w:p>
          <w:p w14:paraId="03590382" w14:textId="77777777" w:rsidR="001F3A32" w:rsidRDefault="001F3A32">
            <w:pPr>
              <w:rPr>
                <w:rFonts w:ascii="Times New Roman" w:hAnsi="Times New Roman"/>
                <w:sz w:val="24"/>
                <w:szCs w:val="24"/>
                <w:lang w:eastAsia="en-US"/>
              </w:rPr>
            </w:pPr>
            <w:r>
              <w:rPr>
                <w:rFonts w:ascii="Times New Roman" w:hAnsi="Times New Roman"/>
                <w:sz w:val="24"/>
                <w:szCs w:val="24"/>
                <w:lang w:eastAsia="en-US"/>
              </w:rPr>
              <w:t>вул. Грушевського, буд. 108</w:t>
            </w:r>
          </w:p>
          <w:p w14:paraId="08E84748" w14:textId="77777777" w:rsidR="001F3A32" w:rsidRDefault="001F3A32">
            <w:pPr>
              <w:rPr>
                <w:rFonts w:ascii="Times New Roman" w:hAnsi="Times New Roman"/>
                <w:sz w:val="24"/>
                <w:szCs w:val="24"/>
                <w:lang w:eastAsia="en-US"/>
              </w:rPr>
            </w:pPr>
            <w:r>
              <w:rPr>
                <w:rFonts w:ascii="Times New Roman" w:hAnsi="Times New Roman"/>
                <w:sz w:val="24"/>
                <w:szCs w:val="24"/>
                <w:lang w:eastAsia="en-US"/>
              </w:rPr>
              <w:t xml:space="preserve">IBAN </w:t>
            </w:r>
            <w:r>
              <w:rPr>
                <w:rFonts w:ascii="Times New Roman" w:hAnsi="Times New Roman"/>
                <w:sz w:val="24"/>
                <w:szCs w:val="24"/>
                <w:lang w:val="en-US" w:eastAsia="en-US"/>
              </w:rPr>
              <w:t>UA</w:t>
            </w:r>
            <w:r>
              <w:rPr>
                <w:rFonts w:ascii="Times New Roman" w:hAnsi="Times New Roman"/>
                <w:sz w:val="24"/>
                <w:szCs w:val="24"/>
                <w:lang w:eastAsia="en-US"/>
              </w:rPr>
              <w:t>______________________</w:t>
            </w:r>
          </w:p>
          <w:p w14:paraId="52033959" w14:textId="77777777" w:rsidR="001F3A32" w:rsidRDefault="001F3A32">
            <w:pPr>
              <w:rPr>
                <w:rFonts w:ascii="Times New Roman" w:hAnsi="Times New Roman"/>
                <w:sz w:val="24"/>
                <w:szCs w:val="24"/>
                <w:lang w:eastAsia="en-US"/>
              </w:rPr>
            </w:pPr>
            <w:r>
              <w:rPr>
                <w:rFonts w:ascii="Times New Roman" w:hAnsi="Times New Roman"/>
                <w:sz w:val="24"/>
                <w:szCs w:val="24"/>
                <w:lang w:eastAsia="en-US"/>
              </w:rPr>
              <w:t>У ДКСУ м. Київ</w:t>
            </w:r>
          </w:p>
          <w:p w14:paraId="60BBDAE7" w14:textId="77777777" w:rsidR="001F3A32" w:rsidRDefault="001F3A32">
            <w:pPr>
              <w:rPr>
                <w:rFonts w:ascii="Times New Roman" w:hAnsi="Times New Roman"/>
                <w:sz w:val="32"/>
                <w:szCs w:val="32"/>
                <w:lang w:eastAsia="en-US"/>
              </w:rPr>
            </w:pPr>
            <w:r>
              <w:rPr>
                <w:rFonts w:ascii="Times New Roman" w:hAnsi="Times New Roman"/>
                <w:sz w:val="24"/>
                <w:szCs w:val="24"/>
                <w:lang w:eastAsia="en-US"/>
              </w:rPr>
              <w:t>Код ЄДРПОУ 04351446</w:t>
            </w:r>
          </w:p>
          <w:p w14:paraId="21C9CC60" w14:textId="77777777" w:rsidR="001F3A32" w:rsidRDefault="001F3A32">
            <w:pPr>
              <w:snapToGrid w:val="0"/>
              <w:rPr>
                <w:rFonts w:ascii="Times New Roman" w:hAnsi="Times New Roman"/>
                <w:sz w:val="14"/>
                <w:szCs w:val="32"/>
                <w:lang w:eastAsia="en-US"/>
              </w:rPr>
            </w:pPr>
          </w:p>
          <w:p w14:paraId="55B24D66" w14:textId="77777777" w:rsidR="001F3A32" w:rsidRDefault="001F3A32">
            <w:pPr>
              <w:snapToGrid w:val="0"/>
              <w:rPr>
                <w:rFonts w:ascii="Times New Roman" w:hAnsi="Times New Roman"/>
                <w:b/>
                <w:color w:val="000000"/>
                <w:sz w:val="24"/>
                <w:szCs w:val="32"/>
                <w:lang w:eastAsia="en-US"/>
              </w:rPr>
            </w:pPr>
            <w:r>
              <w:rPr>
                <w:rFonts w:ascii="Times New Roman" w:hAnsi="Times New Roman"/>
                <w:b/>
                <w:color w:val="000000"/>
                <w:sz w:val="24"/>
                <w:szCs w:val="32"/>
                <w:lang w:eastAsia="en-US"/>
              </w:rPr>
              <w:t xml:space="preserve">Селищний голова </w:t>
            </w:r>
          </w:p>
          <w:p w14:paraId="345029AE" w14:textId="77777777" w:rsidR="001F3A32" w:rsidRDefault="001F3A32">
            <w:pPr>
              <w:snapToGrid w:val="0"/>
              <w:rPr>
                <w:rFonts w:ascii="Times New Roman" w:hAnsi="Times New Roman"/>
                <w:b/>
                <w:color w:val="000000"/>
                <w:sz w:val="32"/>
                <w:szCs w:val="32"/>
                <w:lang w:eastAsia="en-US"/>
              </w:rPr>
            </w:pPr>
          </w:p>
          <w:p w14:paraId="025BDA12" w14:textId="77777777" w:rsidR="001F3A32" w:rsidRDefault="001F3A32">
            <w:pPr>
              <w:pStyle w:val="a3"/>
              <w:widowControl w:val="0"/>
              <w:spacing w:line="256" w:lineRule="auto"/>
              <w:rPr>
                <w:rFonts w:ascii="Times New Roman" w:eastAsia="Arial Unicode MS" w:hAnsi="Times New Roman"/>
                <w:b/>
                <w:sz w:val="24"/>
                <w:szCs w:val="24"/>
                <w:lang w:val="uk-UA" w:eastAsia="ru-RU"/>
              </w:rPr>
            </w:pPr>
            <w:r>
              <w:rPr>
                <w:rFonts w:ascii="Times New Roman" w:hAnsi="Times New Roman"/>
                <w:b/>
                <w:color w:val="000000"/>
                <w:sz w:val="22"/>
                <w:szCs w:val="32"/>
              </w:rPr>
              <w:t>__________________ Олег БУРСА</w:t>
            </w:r>
          </w:p>
        </w:tc>
        <w:tc>
          <w:tcPr>
            <w:tcW w:w="4642" w:type="dxa"/>
            <w:hideMark/>
          </w:tcPr>
          <w:p w14:paraId="18C9A08F" w14:textId="77777777" w:rsidR="001F3A32" w:rsidRDefault="001F3A32">
            <w:pPr>
              <w:pStyle w:val="a3"/>
              <w:widowControl w:val="0"/>
              <w:spacing w:line="256" w:lineRule="auto"/>
              <w:rPr>
                <w:rFonts w:ascii="Times New Roman" w:eastAsia="Arial Unicode MS" w:hAnsi="Times New Roman"/>
                <w:b/>
                <w:sz w:val="24"/>
                <w:szCs w:val="24"/>
                <w:lang w:val="uk-UA" w:eastAsia="ru-RU"/>
              </w:rPr>
            </w:pPr>
            <w:r>
              <w:rPr>
                <w:rFonts w:ascii="Times New Roman" w:eastAsia="Arial Unicode MS" w:hAnsi="Times New Roman"/>
                <w:b/>
                <w:sz w:val="24"/>
                <w:szCs w:val="24"/>
                <w:lang w:val="uk-UA" w:eastAsia="ru-RU"/>
              </w:rPr>
              <w:t xml:space="preserve">Постачальник </w:t>
            </w:r>
          </w:p>
        </w:tc>
      </w:tr>
      <w:tr w:rsidR="001F3A32" w14:paraId="0DA3EA77" w14:textId="77777777" w:rsidTr="001F3A32">
        <w:trPr>
          <w:trHeight w:val="1995"/>
        </w:trPr>
        <w:tc>
          <w:tcPr>
            <w:tcW w:w="4664" w:type="dxa"/>
          </w:tcPr>
          <w:p w14:paraId="3BAF1A8E" w14:textId="77777777" w:rsidR="001F3A32" w:rsidRDefault="001F3A32">
            <w:pPr>
              <w:pStyle w:val="a3"/>
              <w:widowControl w:val="0"/>
              <w:spacing w:line="256" w:lineRule="auto"/>
              <w:rPr>
                <w:rFonts w:ascii="Times New Roman" w:eastAsia="Arial Unicode MS" w:hAnsi="Times New Roman"/>
                <w:sz w:val="24"/>
                <w:szCs w:val="24"/>
                <w:lang w:val="uk-UA" w:eastAsia="ru-RU"/>
              </w:rPr>
            </w:pPr>
          </w:p>
        </w:tc>
        <w:tc>
          <w:tcPr>
            <w:tcW w:w="4642" w:type="dxa"/>
          </w:tcPr>
          <w:p w14:paraId="479A8317" w14:textId="77777777" w:rsidR="001F3A32" w:rsidRDefault="001F3A32">
            <w:pPr>
              <w:widowControl w:val="0"/>
              <w:spacing w:after="0" w:line="240" w:lineRule="auto"/>
              <w:rPr>
                <w:rFonts w:ascii="Times New Roman" w:hAnsi="Times New Roman"/>
                <w:sz w:val="24"/>
                <w:szCs w:val="24"/>
                <w:lang w:eastAsia="en-US"/>
              </w:rPr>
            </w:pPr>
          </w:p>
        </w:tc>
      </w:tr>
    </w:tbl>
    <w:p w14:paraId="64669A4A" w14:textId="77777777" w:rsidR="001F3A32" w:rsidRDefault="001F3A32" w:rsidP="001F3A32">
      <w:pPr>
        <w:widowControl w:val="0"/>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Додаток №1</w:t>
      </w:r>
      <w:r>
        <w:rPr>
          <w:rFonts w:ascii="Times New Roman" w:hAnsi="Times New Roman"/>
          <w:sz w:val="24"/>
          <w:szCs w:val="24"/>
        </w:rPr>
        <w:br/>
        <w:t xml:space="preserve">до Договору №____ </w:t>
      </w:r>
    </w:p>
    <w:p w14:paraId="4F39F886" w14:textId="77777777" w:rsidR="001F3A32" w:rsidRDefault="001F3A32" w:rsidP="001F3A32">
      <w:pPr>
        <w:widowControl w:val="0"/>
        <w:spacing w:after="0" w:line="240" w:lineRule="auto"/>
        <w:jc w:val="right"/>
        <w:rPr>
          <w:rFonts w:ascii="Times New Roman" w:hAnsi="Times New Roman"/>
          <w:sz w:val="24"/>
          <w:szCs w:val="24"/>
        </w:rPr>
      </w:pPr>
      <w:r>
        <w:rPr>
          <w:rFonts w:ascii="Times New Roman" w:hAnsi="Times New Roman"/>
          <w:sz w:val="24"/>
          <w:szCs w:val="24"/>
        </w:rPr>
        <w:t>від «____» ______2023 року</w:t>
      </w:r>
    </w:p>
    <w:p w14:paraId="7E001F3E" w14:textId="77777777" w:rsidR="001F3A32" w:rsidRDefault="001F3A32" w:rsidP="001F3A32">
      <w:pPr>
        <w:widowControl w:val="0"/>
        <w:spacing w:after="0" w:line="240" w:lineRule="auto"/>
        <w:jc w:val="center"/>
        <w:rPr>
          <w:rFonts w:ascii="Times New Roman" w:hAnsi="Times New Roman"/>
          <w:sz w:val="24"/>
          <w:szCs w:val="24"/>
        </w:rPr>
      </w:pPr>
      <w:r>
        <w:rPr>
          <w:rFonts w:ascii="Times New Roman" w:hAnsi="Times New Roman"/>
          <w:sz w:val="24"/>
          <w:szCs w:val="24"/>
        </w:rPr>
        <w:br/>
        <w:t>СПЕЦИФІКАЦІЯ</w:t>
      </w:r>
    </w:p>
    <w:p w14:paraId="65BB834F" w14:textId="77777777" w:rsidR="001F3A32" w:rsidRDefault="001F3A32" w:rsidP="001F3A32">
      <w:pPr>
        <w:widowControl w:val="0"/>
        <w:spacing w:after="0" w:line="240" w:lineRule="auto"/>
        <w:rPr>
          <w:rFonts w:ascii="Times New Roman" w:hAnsi="Times New Roman"/>
          <w:sz w:val="24"/>
          <w:szCs w:val="24"/>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082"/>
        <w:gridCol w:w="1485"/>
        <w:gridCol w:w="1348"/>
        <w:gridCol w:w="1238"/>
        <w:gridCol w:w="990"/>
        <w:gridCol w:w="1238"/>
        <w:gridCol w:w="1733"/>
      </w:tblGrid>
      <w:tr w:rsidR="001F3A32" w14:paraId="059D73F1" w14:textId="77777777" w:rsidTr="001F3A32">
        <w:trPr>
          <w:trHeight w:val="1489"/>
        </w:trPr>
        <w:tc>
          <w:tcPr>
            <w:tcW w:w="650" w:type="dxa"/>
            <w:tcBorders>
              <w:top w:val="single" w:sz="4" w:space="0" w:color="auto"/>
              <w:left w:val="single" w:sz="4" w:space="0" w:color="auto"/>
              <w:bottom w:val="single" w:sz="4" w:space="0" w:color="auto"/>
              <w:right w:val="single" w:sz="4" w:space="0" w:color="auto"/>
            </w:tcBorders>
            <w:hideMark/>
          </w:tcPr>
          <w:p w14:paraId="65A95C37" w14:textId="77777777" w:rsidR="001F3A32" w:rsidRDefault="001F3A3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 xml:space="preserve">№ з/п </w:t>
            </w:r>
          </w:p>
        </w:tc>
        <w:tc>
          <w:tcPr>
            <w:tcW w:w="1082" w:type="dxa"/>
            <w:tcBorders>
              <w:top w:val="single" w:sz="4" w:space="0" w:color="auto"/>
              <w:left w:val="single" w:sz="4" w:space="0" w:color="auto"/>
              <w:bottom w:val="single" w:sz="4" w:space="0" w:color="auto"/>
              <w:right w:val="single" w:sz="4" w:space="0" w:color="auto"/>
            </w:tcBorders>
            <w:hideMark/>
          </w:tcPr>
          <w:p w14:paraId="2D43A71D" w14:textId="77777777" w:rsidR="001F3A32" w:rsidRDefault="001F3A3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Найменування товару</w:t>
            </w:r>
          </w:p>
        </w:tc>
        <w:tc>
          <w:tcPr>
            <w:tcW w:w="1485" w:type="dxa"/>
            <w:tcBorders>
              <w:top w:val="single" w:sz="4" w:space="0" w:color="auto"/>
              <w:left w:val="single" w:sz="4" w:space="0" w:color="auto"/>
              <w:bottom w:val="single" w:sz="4" w:space="0" w:color="auto"/>
              <w:right w:val="single" w:sz="4" w:space="0" w:color="auto"/>
            </w:tcBorders>
            <w:hideMark/>
          </w:tcPr>
          <w:p w14:paraId="176EC40D" w14:textId="77777777" w:rsidR="001F3A32" w:rsidRDefault="001F3A3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 xml:space="preserve">Країна виробника </w:t>
            </w:r>
          </w:p>
        </w:tc>
        <w:tc>
          <w:tcPr>
            <w:tcW w:w="1348" w:type="dxa"/>
            <w:tcBorders>
              <w:top w:val="single" w:sz="4" w:space="0" w:color="auto"/>
              <w:left w:val="single" w:sz="4" w:space="0" w:color="auto"/>
              <w:bottom w:val="single" w:sz="4" w:space="0" w:color="auto"/>
              <w:right w:val="single" w:sz="4" w:space="0" w:color="auto"/>
            </w:tcBorders>
            <w:hideMark/>
          </w:tcPr>
          <w:p w14:paraId="0F63E943" w14:textId="77777777" w:rsidR="001F3A32" w:rsidRDefault="001F3A3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Назва виробника</w:t>
            </w:r>
          </w:p>
        </w:tc>
        <w:tc>
          <w:tcPr>
            <w:tcW w:w="1238" w:type="dxa"/>
            <w:tcBorders>
              <w:top w:val="single" w:sz="4" w:space="0" w:color="auto"/>
              <w:left w:val="single" w:sz="4" w:space="0" w:color="auto"/>
              <w:bottom w:val="single" w:sz="4" w:space="0" w:color="auto"/>
              <w:right w:val="single" w:sz="4" w:space="0" w:color="auto"/>
            </w:tcBorders>
            <w:hideMark/>
          </w:tcPr>
          <w:p w14:paraId="06F86E35" w14:textId="77777777" w:rsidR="001F3A32" w:rsidRDefault="001F3A3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Одиниця виміру</w:t>
            </w:r>
          </w:p>
        </w:tc>
        <w:tc>
          <w:tcPr>
            <w:tcW w:w="990" w:type="dxa"/>
            <w:tcBorders>
              <w:top w:val="single" w:sz="4" w:space="0" w:color="auto"/>
              <w:left w:val="single" w:sz="4" w:space="0" w:color="auto"/>
              <w:bottom w:val="single" w:sz="4" w:space="0" w:color="auto"/>
              <w:right w:val="single" w:sz="4" w:space="0" w:color="auto"/>
            </w:tcBorders>
            <w:hideMark/>
          </w:tcPr>
          <w:p w14:paraId="03A8A9F2" w14:textId="77777777" w:rsidR="001F3A32" w:rsidRDefault="001F3A3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Кількість</w:t>
            </w:r>
          </w:p>
        </w:tc>
        <w:tc>
          <w:tcPr>
            <w:tcW w:w="1238" w:type="dxa"/>
            <w:tcBorders>
              <w:top w:val="single" w:sz="4" w:space="0" w:color="auto"/>
              <w:left w:val="single" w:sz="4" w:space="0" w:color="auto"/>
              <w:bottom w:val="single" w:sz="4" w:space="0" w:color="auto"/>
              <w:right w:val="single" w:sz="4" w:space="0" w:color="auto"/>
            </w:tcBorders>
            <w:hideMark/>
          </w:tcPr>
          <w:p w14:paraId="788C4F59" w14:textId="77777777" w:rsidR="001F3A32" w:rsidRDefault="001F3A32">
            <w:pPr>
              <w:pStyle w:val="a6"/>
              <w:suppressLineNumbers w:val="0"/>
              <w:suppressAutoHyphens w:val="0"/>
              <w:snapToGrid w:val="0"/>
              <w:spacing w:after="0" w:line="256" w:lineRule="auto"/>
              <w:jc w:val="left"/>
              <w:rPr>
                <w:rFonts w:ascii="Times New Roman" w:hAnsi="Times New Roman" w:cs="Times New Roman"/>
                <w:b w:val="0"/>
                <w:i w:val="0"/>
                <w:color w:val="auto"/>
                <w:lang w:val="uk-UA"/>
              </w:rPr>
            </w:pPr>
            <w:r>
              <w:rPr>
                <w:rFonts w:ascii="Times New Roman" w:hAnsi="Times New Roman" w:cs="Times New Roman"/>
                <w:b w:val="0"/>
                <w:i w:val="0"/>
                <w:color w:val="auto"/>
                <w:lang w:val="uk-UA"/>
              </w:rPr>
              <w:t>Ціна за одиницю, грн.,</w:t>
            </w:r>
          </w:p>
          <w:p w14:paraId="39CD1081" w14:textId="77777777" w:rsidR="001F3A32" w:rsidRDefault="001F3A32">
            <w:pPr>
              <w:widowControl w:val="0"/>
              <w:spacing w:after="0"/>
              <w:rPr>
                <w:rFonts w:ascii="Times New Roman" w:hAnsi="Times New Roman"/>
                <w:sz w:val="24"/>
                <w:szCs w:val="24"/>
                <w:lang w:eastAsia="en-US"/>
              </w:rPr>
            </w:pPr>
            <w:r>
              <w:rPr>
                <w:rFonts w:ascii="Times New Roman" w:hAnsi="Times New Roman"/>
                <w:sz w:val="24"/>
                <w:szCs w:val="24"/>
                <w:lang w:eastAsia="en-US"/>
              </w:rPr>
              <w:t>без ПДВ</w:t>
            </w:r>
          </w:p>
        </w:tc>
        <w:tc>
          <w:tcPr>
            <w:tcW w:w="1733" w:type="dxa"/>
            <w:tcBorders>
              <w:top w:val="single" w:sz="4" w:space="0" w:color="auto"/>
              <w:left w:val="single" w:sz="4" w:space="0" w:color="auto"/>
              <w:bottom w:val="single" w:sz="4" w:space="0" w:color="auto"/>
              <w:right w:val="single" w:sz="4" w:space="0" w:color="auto"/>
            </w:tcBorders>
          </w:tcPr>
          <w:p w14:paraId="0AFEF26B" w14:textId="77777777" w:rsidR="001F3A32" w:rsidRDefault="001F3A32">
            <w:pPr>
              <w:pStyle w:val="a6"/>
              <w:suppressLineNumbers w:val="0"/>
              <w:suppressAutoHyphens w:val="0"/>
              <w:snapToGrid w:val="0"/>
              <w:spacing w:after="0" w:line="256" w:lineRule="auto"/>
              <w:jc w:val="left"/>
              <w:rPr>
                <w:rFonts w:ascii="Times New Roman" w:hAnsi="Times New Roman" w:cs="Times New Roman"/>
                <w:b w:val="0"/>
                <w:i w:val="0"/>
                <w:color w:val="auto"/>
                <w:lang w:val="uk-UA"/>
              </w:rPr>
            </w:pPr>
            <w:r>
              <w:rPr>
                <w:rFonts w:ascii="Times New Roman" w:hAnsi="Times New Roman" w:cs="Times New Roman"/>
                <w:b w:val="0"/>
                <w:i w:val="0"/>
                <w:color w:val="auto"/>
                <w:lang w:val="uk-UA"/>
              </w:rPr>
              <w:t>Сума, грн.,</w:t>
            </w:r>
          </w:p>
          <w:p w14:paraId="71A6A645" w14:textId="77777777" w:rsidR="001F3A32" w:rsidRDefault="001F3A32">
            <w:pPr>
              <w:pStyle w:val="a6"/>
              <w:suppressLineNumbers w:val="0"/>
              <w:suppressAutoHyphens w:val="0"/>
              <w:spacing w:after="0" w:line="256" w:lineRule="auto"/>
              <w:jc w:val="left"/>
              <w:rPr>
                <w:rFonts w:ascii="Times New Roman" w:hAnsi="Times New Roman"/>
              </w:rPr>
            </w:pPr>
            <w:r>
              <w:rPr>
                <w:rFonts w:ascii="Times New Roman" w:hAnsi="Times New Roman" w:cs="Times New Roman"/>
                <w:b w:val="0"/>
                <w:i w:val="0"/>
                <w:lang w:val="uk-UA"/>
              </w:rPr>
              <w:t>без ПДВ</w:t>
            </w:r>
          </w:p>
          <w:p w14:paraId="21459623" w14:textId="77777777" w:rsidR="001F3A32" w:rsidRDefault="001F3A32">
            <w:pPr>
              <w:widowControl w:val="0"/>
              <w:spacing w:after="0"/>
              <w:rPr>
                <w:rFonts w:ascii="Times New Roman" w:hAnsi="Times New Roman"/>
                <w:sz w:val="24"/>
                <w:szCs w:val="24"/>
                <w:lang w:eastAsia="en-US"/>
              </w:rPr>
            </w:pPr>
          </w:p>
        </w:tc>
      </w:tr>
      <w:tr w:rsidR="001F3A32" w14:paraId="47643B5F" w14:textId="77777777" w:rsidTr="001F3A32">
        <w:trPr>
          <w:trHeight w:val="272"/>
        </w:trPr>
        <w:tc>
          <w:tcPr>
            <w:tcW w:w="650" w:type="dxa"/>
            <w:tcBorders>
              <w:top w:val="single" w:sz="4" w:space="0" w:color="auto"/>
              <w:left w:val="single" w:sz="4" w:space="0" w:color="auto"/>
              <w:bottom w:val="single" w:sz="4" w:space="0" w:color="auto"/>
              <w:right w:val="single" w:sz="4" w:space="0" w:color="auto"/>
            </w:tcBorders>
            <w:hideMark/>
          </w:tcPr>
          <w:p w14:paraId="04759303" w14:textId="77777777" w:rsidR="001F3A32" w:rsidRDefault="001F3A3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1</w:t>
            </w:r>
          </w:p>
        </w:tc>
        <w:tc>
          <w:tcPr>
            <w:tcW w:w="1082" w:type="dxa"/>
            <w:tcBorders>
              <w:top w:val="single" w:sz="4" w:space="0" w:color="auto"/>
              <w:left w:val="single" w:sz="4" w:space="0" w:color="auto"/>
              <w:bottom w:val="single" w:sz="4" w:space="0" w:color="auto"/>
              <w:right w:val="single" w:sz="4" w:space="0" w:color="auto"/>
            </w:tcBorders>
          </w:tcPr>
          <w:p w14:paraId="2D957EE2" w14:textId="77777777" w:rsidR="001F3A32" w:rsidRDefault="001F3A32">
            <w:pPr>
              <w:widowControl w:val="0"/>
              <w:autoSpaceDE w:val="0"/>
              <w:autoSpaceDN w:val="0"/>
              <w:adjustRightInd w:val="0"/>
              <w:spacing w:after="0"/>
              <w:rPr>
                <w:rFonts w:ascii="Times New Roman" w:hAnsi="Times New Roman"/>
                <w:sz w:val="24"/>
                <w:szCs w:val="24"/>
                <w:lang w:eastAsia="en-US"/>
              </w:rPr>
            </w:pPr>
          </w:p>
        </w:tc>
        <w:tc>
          <w:tcPr>
            <w:tcW w:w="1485" w:type="dxa"/>
            <w:tcBorders>
              <w:top w:val="single" w:sz="4" w:space="0" w:color="auto"/>
              <w:left w:val="single" w:sz="4" w:space="0" w:color="auto"/>
              <w:bottom w:val="single" w:sz="4" w:space="0" w:color="auto"/>
              <w:right w:val="single" w:sz="4" w:space="0" w:color="auto"/>
            </w:tcBorders>
          </w:tcPr>
          <w:p w14:paraId="5B315EB2" w14:textId="77777777" w:rsidR="001F3A32" w:rsidRDefault="001F3A32">
            <w:pPr>
              <w:widowControl w:val="0"/>
              <w:autoSpaceDE w:val="0"/>
              <w:autoSpaceDN w:val="0"/>
              <w:adjustRightInd w:val="0"/>
              <w:spacing w:after="0"/>
              <w:rPr>
                <w:rFonts w:ascii="Times New Roman" w:hAnsi="Times New Roman"/>
                <w:sz w:val="24"/>
                <w:szCs w:val="24"/>
                <w:lang w:eastAsia="en-US"/>
              </w:rPr>
            </w:pPr>
          </w:p>
        </w:tc>
        <w:tc>
          <w:tcPr>
            <w:tcW w:w="1348" w:type="dxa"/>
            <w:tcBorders>
              <w:top w:val="single" w:sz="4" w:space="0" w:color="auto"/>
              <w:left w:val="single" w:sz="4" w:space="0" w:color="auto"/>
              <w:bottom w:val="single" w:sz="4" w:space="0" w:color="auto"/>
              <w:right w:val="single" w:sz="4" w:space="0" w:color="auto"/>
            </w:tcBorders>
          </w:tcPr>
          <w:p w14:paraId="100AAE28" w14:textId="77777777" w:rsidR="001F3A32" w:rsidRDefault="001F3A32">
            <w:pPr>
              <w:widowControl w:val="0"/>
              <w:autoSpaceDE w:val="0"/>
              <w:autoSpaceDN w:val="0"/>
              <w:adjustRightInd w:val="0"/>
              <w:spacing w:after="0"/>
              <w:rPr>
                <w:rFonts w:ascii="Times New Roman" w:hAnsi="Times New Roman"/>
                <w:sz w:val="24"/>
                <w:szCs w:val="24"/>
                <w:lang w:eastAsia="en-US"/>
              </w:rPr>
            </w:pPr>
          </w:p>
        </w:tc>
        <w:tc>
          <w:tcPr>
            <w:tcW w:w="1238" w:type="dxa"/>
            <w:tcBorders>
              <w:top w:val="single" w:sz="4" w:space="0" w:color="auto"/>
              <w:left w:val="single" w:sz="4" w:space="0" w:color="auto"/>
              <w:bottom w:val="single" w:sz="4" w:space="0" w:color="auto"/>
              <w:right w:val="single" w:sz="4" w:space="0" w:color="auto"/>
            </w:tcBorders>
          </w:tcPr>
          <w:p w14:paraId="04C7DFB2" w14:textId="77777777" w:rsidR="001F3A32" w:rsidRDefault="001F3A32">
            <w:pPr>
              <w:widowControl w:val="0"/>
              <w:autoSpaceDE w:val="0"/>
              <w:autoSpaceDN w:val="0"/>
              <w:adjustRightInd w:val="0"/>
              <w:spacing w:after="0"/>
              <w:rPr>
                <w:rFonts w:ascii="Times New Roman" w:hAnsi="Times New Roman"/>
                <w:sz w:val="24"/>
                <w:szCs w:val="24"/>
                <w:lang w:eastAsia="en-US"/>
              </w:rPr>
            </w:pPr>
          </w:p>
        </w:tc>
        <w:tc>
          <w:tcPr>
            <w:tcW w:w="990" w:type="dxa"/>
            <w:tcBorders>
              <w:top w:val="single" w:sz="4" w:space="0" w:color="auto"/>
              <w:left w:val="single" w:sz="4" w:space="0" w:color="auto"/>
              <w:bottom w:val="single" w:sz="4" w:space="0" w:color="auto"/>
              <w:right w:val="single" w:sz="4" w:space="0" w:color="auto"/>
            </w:tcBorders>
          </w:tcPr>
          <w:p w14:paraId="02DD54C2" w14:textId="77777777" w:rsidR="001F3A32" w:rsidRDefault="001F3A32">
            <w:pPr>
              <w:widowControl w:val="0"/>
              <w:autoSpaceDE w:val="0"/>
              <w:autoSpaceDN w:val="0"/>
              <w:adjustRightInd w:val="0"/>
              <w:spacing w:after="0"/>
              <w:rPr>
                <w:rFonts w:ascii="Times New Roman" w:hAnsi="Times New Roman"/>
                <w:sz w:val="24"/>
                <w:szCs w:val="24"/>
                <w:lang w:eastAsia="en-US"/>
              </w:rPr>
            </w:pPr>
          </w:p>
        </w:tc>
        <w:tc>
          <w:tcPr>
            <w:tcW w:w="1238" w:type="dxa"/>
            <w:tcBorders>
              <w:top w:val="single" w:sz="4" w:space="0" w:color="auto"/>
              <w:left w:val="single" w:sz="4" w:space="0" w:color="auto"/>
              <w:bottom w:val="single" w:sz="4" w:space="0" w:color="auto"/>
              <w:right w:val="single" w:sz="4" w:space="0" w:color="auto"/>
            </w:tcBorders>
          </w:tcPr>
          <w:p w14:paraId="00094696" w14:textId="77777777" w:rsidR="001F3A32" w:rsidRDefault="001F3A32">
            <w:pPr>
              <w:widowControl w:val="0"/>
              <w:spacing w:after="0"/>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tcPr>
          <w:p w14:paraId="7EE58D22" w14:textId="77777777" w:rsidR="001F3A32" w:rsidRDefault="001F3A32">
            <w:pPr>
              <w:widowControl w:val="0"/>
              <w:spacing w:after="0"/>
              <w:rPr>
                <w:rFonts w:ascii="Times New Roman" w:hAnsi="Times New Roman"/>
                <w:sz w:val="24"/>
                <w:szCs w:val="24"/>
                <w:lang w:eastAsia="en-US"/>
              </w:rPr>
            </w:pPr>
          </w:p>
        </w:tc>
      </w:tr>
      <w:tr w:rsidR="001F3A32" w14:paraId="31F02DF0" w14:textId="77777777" w:rsidTr="001F3A32">
        <w:trPr>
          <w:trHeight w:val="272"/>
        </w:trPr>
        <w:tc>
          <w:tcPr>
            <w:tcW w:w="8031" w:type="dxa"/>
            <w:gridSpan w:val="7"/>
            <w:tcBorders>
              <w:top w:val="single" w:sz="4" w:space="0" w:color="auto"/>
              <w:left w:val="single" w:sz="4" w:space="0" w:color="auto"/>
              <w:bottom w:val="single" w:sz="4" w:space="0" w:color="auto"/>
              <w:right w:val="single" w:sz="4" w:space="0" w:color="auto"/>
            </w:tcBorders>
            <w:hideMark/>
          </w:tcPr>
          <w:p w14:paraId="6B467550" w14:textId="77777777" w:rsidR="001F3A32" w:rsidRDefault="001F3A32">
            <w:pPr>
              <w:widowControl w:val="0"/>
              <w:spacing w:after="0"/>
              <w:jc w:val="right"/>
              <w:rPr>
                <w:rFonts w:ascii="Times New Roman" w:hAnsi="Times New Roman"/>
                <w:sz w:val="24"/>
                <w:szCs w:val="24"/>
                <w:lang w:eastAsia="en-US"/>
              </w:rPr>
            </w:pPr>
            <w:r>
              <w:rPr>
                <w:rFonts w:ascii="Times New Roman" w:hAnsi="Times New Roman"/>
                <w:sz w:val="24"/>
                <w:szCs w:val="24"/>
                <w:lang w:eastAsia="en-US"/>
              </w:rPr>
              <w:t>Загальна сума грн., без ПДВ</w:t>
            </w:r>
          </w:p>
        </w:tc>
        <w:tc>
          <w:tcPr>
            <w:tcW w:w="1733" w:type="dxa"/>
            <w:tcBorders>
              <w:top w:val="single" w:sz="4" w:space="0" w:color="auto"/>
              <w:left w:val="single" w:sz="4" w:space="0" w:color="auto"/>
              <w:bottom w:val="single" w:sz="4" w:space="0" w:color="auto"/>
              <w:right w:val="single" w:sz="4" w:space="0" w:color="auto"/>
            </w:tcBorders>
          </w:tcPr>
          <w:p w14:paraId="090F7B0C" w14:textId="77777777" w:rsidR="001F3A32" w:rsidRDefault="001F3A32">
            <w:pPr>
              <w:widowControl w:val="0"/>
              <w:spacing w:after="0"/>
              <w:rPr>
                <w:rFonts w:ascii="Times New Roman" w:hAnsi="Times New Roman"/>
                <w:sz w:val="24"/>
                <w:szCs w:val="24"/>
                <w:lang w:eastAsia="en-US"/>
              </w:rPr>
            </w:pPr>
          </w:p>
        </w:tc>
      </w:tr>
    </w:tbl>
    <w:p w14:paraId="661F1AF7" w14:textId="77777777" w:rsidR="001F3A32" w:rsidRDefault="001F3A32" w:rsidP="001F3A32">
      <w:pPr>
        <w:pStyle w:val="3"/>
        <w:suppressAutoHyphens w:val="0"/>
        <w:spacing w:before="0" w:after="0" w:line="240" w:lineRule="auto"/>
        <w:jc w:val="left"/>
        <w:rPr>
          <w:b w:val="0"/>
          <w:snapToGrid w:val="0"/>
          <w:sz w:val="24"/>
          <w:szCs w:val="24"/>
          <w:lang w:val="uk-UA"/>
        </w:rPr>
      </w:pPr>
    </w:p>
    <w:p w14:paraId="525A5A35" w14:textId="77777777" w:rsidR="001F3A32" w:rsidRDefault="001F3A32" w:rsidP="001F3A32">
      <w:pPr>
        <w:widowControl w:val="0"/>
        <w:spacing w:after="0" w:line="240" w:lineRule="auto"/>
        <w:rPr>
          <w:rFonts w:ascii="Times New Roman" w:hAnsi="Times New Roman"/>
          <w:sz w:val="24"/>
          <w:szCs w:val="24"/>
        </w:rPr>
      </w:pPr>
      <w:r>
        <w:rPr>
          <w:rFonts w:ascii="Times New Roman" w:hAnsi="Times New Roman"/>
          <w:sz w:val="24"/>
          <w:szCs w:val="24"/>
        </w:rPr>
        <w:t>Загальна сума становить ______ грн. (</w:t>
      </w:r>
      <w:r>
        <w:rPr>
          <w:rFonts w:ascii="Times New Roman" w:hAnsi="Times New Roman"/>
          <w:i/>
          <w:iCs/>
          <w:sz w:val="24"/>
          <w:szCs w:val="24"/>
        </w:rPr>
        <w:t>сума прописом</w:t>
      </w:r>
      <w:r>
        <w:rPr>
          <w:rFonts w:ascii="Times New Roman" w:hAnsi="Times New Roman"/>
          <w:sz w:val="24"/>
          <w:szCs w:val="24"/>
        </w:rPr>
        <w:t xml:space="preserve">), без ПДВ. </w:t>
      </w:r>
    </w:p>
    <w:p w14:paraId="6F439358" w14:textId="77777777" w:rsidR="001F3A32" w:rsidRDefault="001F3A32" w:rsidP="001F3A32">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p>
    <w:p w14:paraId="0E788CFC" w14:textId="77777777" w:rsidR="001F3A32" w:rsidRDefault="001F3A32" w:rsidP="001F3A32">
      <w:pPr>
        <w:widowControl w:val="0"/>
        <w:spacing w:after="0" w:line="240" w:lineRule="auto"/>
        <w:rPr>
          <w:rFonts w:ascii="Times New Roman" w:eastAsia="Times New Roman" w:hAnsi="Times New Roman"/>
          <w:i/>
          <w:sz w:val="20"/>
          <w:szCs w:val="20"/>
        </w:rPr>
      </w:pPr>
    </w:p>
    <w:tbl>
      <w:tblPr>
        <w:tblW w:w="9889" w:type="dxa"/>
        <w:tblInd w:w="180" w:type="dxa"/>
        <w:tblLook w:val="04A0" w:firstRow="1" w:lastRow="0" w:firstColumn="1" w:lastColumn="0" w:noHBand="0" w:noVBand="1"/>
      </w:tblPr>
      <w:tblGrid>
        <w:gridCol w:w="5207"/>
        <w:gridCol w:w="4682"/>
      </w:tblGrid>
      <w:tr w:rsidR="001F3A32" w14:paraId="2BA25DC7" w14:textId="77777777" w:rsidTr="001F3A32">
        <w:tc>
          <w:tcPr>
            <w:tcW w:w="5207" w:type="dxa"/>
            <w:hideMark/>
          </w:tcPr>
          <w:p w14:paraId="41C55652" w14:textId="77777777" w:rsidR="001F3A32" w:rsidRDefault="001F3A32">
            <w:pPr>
              <w:pStyle w:val="a3"/>
              <w:widowControl w:val="0"/>
              <w:spacing w:line="256" w:lineRule="auto"/>
              <w:rPr>
                <w:rFonts w:ascii="Times New Roman" w:eastAsia="Arial Unicode MS" w:hAnsi="Times New Roman"/>
                <w:b/>
                <w:sz w:val="22"/>
                <w:szCs w:val="22"/>
                <w:lang w:val="uk-UA" w:eastAsia="ru-RU"/>
              </w:rPr>
            </w:pPr>
            <w:r>
              <w:rPr>
                <w:b/>
                <w:snapToGrid w:val="0"/>
                <w:sz w:val="22"/>
                <w:szCs w:val="22"/>
                <w:lang w:val="uk-UA"/>
              </w:rPr>
              <w:br/>
            </w:r>
            <w:r>
              <w:rPr>
                <w:rFonts w:ascii="Times New Roman" w:eastAsia="Arial Unicode MS" w:hAnsi="Times New Roman"/>
                <w:b/>
                <w:sz w:val="22"/>
                <w:szCs w:val="22"/>
                <w:lang w:val="uk-UA" w:eastAsia="ru-RU"/>
              </w:rPr>
              <w:t>Замовник:</w:t>
            </w:r>
          </w:p>
        </w:tc>
        <w:tc>
          <w:tcPr>
            <w:tcW w:w="4682" w:type="dxa"/>
            <w:hideMark/>
          </w:tcPr>
          <w:p w14:paraId="4A8D5929" w14:textId="77777777" w:rsidR="001F3A32" w:rsidRDefault="001F3A32">
            <w:pPr>
              <w:pStyle w:val="a3"/>
              <w:widowControl w:val="0"/>
              <w:spacing w:line="256" w:lineRule="auto"/>
              <w:rPr>
                <w:rFonts w:ascii="Times New Roman" w:eastAsia="Arial Unicode MS" w:hAnsi="Times New Roman"/>
                <w:b/>
                <w:sz w:val="22"/>
                <w:szCs w:val="22"/>
                <w:lang w:val="uk-UA" w:eastAsia="ru-RU"/>
              </w:rPr>
            </w:pPr>
            <w:r>
              <w:rPr>
                <w:rFonts w:ascii="Times New Roman" w:eastAsia="Arial Unicode MS" w:hAnsi="Times New Roman"/>
                <w:b/>
                <w:sz w:val="22"/>
                <w:szCs w:val="22"/>
                <w:lang w:val="uk-UA" w:eastAsia="ru-RU"/>
              </w:rPr>
              <w:t xml:space="preserve">Постачальник </w:t>
            </w:r>
          </w:p>
        </w:tc>
      </w:tr>
    </w:tbl>
    <w:p w14:paraId="0EF453A4" w14:textId="77777777" w:rsidR="001F3A32" w:rsidRDefault="001F3A32" w:rsidP="001F3A32">
      <w:pPr>
        <w:rPr>
          <w:rFonts w:ascii="Times New Roman" w:hAnsi="Times New Roman"/>
          <w:b/>
        </w:rPr>
      </w:pPr>
      <w:proofErr w:type="spellStart"/>
      <w:r>
        <w:rPr>
          <w:rFonts w:ascii="Times New Roman" w:hAnsi="Times New Roman"/>
          <w:b/>
        </w:rPr>
        <w:t>Великобичківська</w:t>
      </w:r>
      <w:proofErr w:type="spellEnd"/>
      <w:r>
        <w:rPr>
          <w:rFonts w:ascii="Times New Roman" w:hAnsi="Times New Roman"/>
          <w:b/>
        </w:rPr>
        <w:t xml:space="preserve"> селищна рада</w:t>
      </w:r>
    </w:p>
    <w:p w14:paraId="4E3984D5" w14:textId="77777777" w:rsidR="001F3A32" w:rsidRDefault="001F3A32" w:rsidP="001F3A32">
      <w:pPr>
        <w:rPr>
          <w:rFonts w:ascii="Times New Roman" w:hAnsi="Times New Roman"/>
        </w:rPr>
      </w:pPr>
      <w:r>
        <w:rPr>
          <w:rFonts w:ascii="Times New Roman" w:hAnsi="Times New Roman"/>
        </w:rPr>
        <w:t xml:space="preserve">90615, смт. Великий Бичків, </w:t>
      </w:r>
    </w:p>
    <w:p w14:paraId="0FA9B972" w14:textId="77777777" w:rsidR="001F3A32" w:rsidRDefault="001F3A32" w:rsidP="001F3A32">
      <w:pPr>
        <w:rPr>
          <w:rFonts w:ascii="Times New Roman" w:hAnsi="Times New Roman"/>
        </w:rPr>
      </w:pPr>
      <w:r>
        <w:rPr>
          <w:rFonts w:ascii="Times New Roman" w:hAnsi="Times New Roman"/>
        </w:rPr>
        <w:t>вул. Грушевського, буд. 108</w:t>
      </w:r>
    </w:p>
    <w:p w14:paraId="7D3C0AA0" w14:textId="77777777" w:rsidR="001F3A32" w:rsidRDefault="001F3A32" w:rsidP="001F3A32">
      <w:pPr>
        <w:rPr>
          <w:rFonts w:ascii="Times New Roman" w:hAnsi="Times New Roman"/>
        </w:rPr>
      </w:pPr>
      <w:r>
        <w:rPr>
          <w:rFonts w:ascii="Times New Roman" w:hAnsi="Times New Roman"/>
        </w:rPr>
        <w:t xml:space="preserve">IBAN </w:t>
      </w:r>
      <w:r>
        <w:rPr>
          <w:rFonts w:ascii="Times New Roman" w:hAnsi="Times New Roman"/>
          <w:lang w:val="en-US"/>
        </w:rPr>
        <w:t>UA</w:t>
      </w:r>
      <w:r>
        <w:rPr>
          <w:rFonts w:ascii="Times New Roman" w:hAnsi="Times New Roman"/>
        </w:rPr>
        <w:t>__________________________</w:t>
      </w:r>
    </w:p>
    <w:p w14:paraId="03708F85" w14:textId="77777777" w:rsidR="001F3A32" w:rsidRDefault="001F3A32" w:rsidP="001F3A32">
      <w:pPr>
        <w:rPr>
          <w:rFonts w:ascii="Times New Roman" w:hAnsi="Times New Roman"/>
        </w:rPr>
      </w:pPr>
      <w:r>
        <w:rPr>
          <w:rFonts w:ascii="Times New Roman" w:hAnsi="Times New Roman"/>
        </w:rPr>
        <w:t>У ДКСУ м. Київ</w:t>
      </w:r>
    </w:p>
    <w:p w14:paraId="103E8A4E" w14:textId="77777777" w:rsidR="001F3A32" w:rsidRDefault="001F3A32" w:rsidP="001F3A32">
      <w:pPr>
        <w:rPr>
          <w:rFonts w:ascii="Times New Roman" w:hAnsi="Times New Roman"/>
          <w:sz w:val="28"/>
          <w:szCs w:val="28"/>
        </w:rPr>
      </w:pPr>
      <w:r>
        <w:rPr>
          <w:rFonts w:ascii="Times New Roman" w:hAnsi="Times New Roman"/>
        </w:rPr>
        <w:t>Код ЄДРПОУ 04351446</w:t>
      </w:r>
    </w:p>
    <w:p w14:paraId="4A4C9386" w14:textId="77777777" w:rsidR="001F3A32" w:rsidRDefault="001F3A32" w:rsidP="001F3A32">
      <w:pPr>
        <w:snapToGrid w:val="0"/>
        <w:rPr>
          <w:rFonts w:ascii="Times New Roman" w:hAnsi="Times New Roman"/>
          <w:sz w:val="12"/>
          <w:szCs w:val="28"/>
        </w:rPr>
      </w:pPr>
    </w:p>
    <w:p w14:paraId="76C45691" w14:textId="77777777" w:rsidR="001F3A32" w:rsidRDefault="001F3A32" w:rsidP="001F3A32">
      <w:pPr>
        <w:snapToGrid w:val="0"/>
        <w:rPr>
          <w:rFonts w:ascii="Times New Roman" w:hAnsi="Times New Roman"/>
          <w:b/>
          <w:color w:val="000000"/>
          <w:szCs w:val="28"/>
        </w:rPr>
      </w:pPr>
      <w:r>
        <w:rPr>
          <w:rFonts w:ascii="Times New Roman" w:hAnsi="Times New Roman"/>
          <w:b/>
          <w:color w:val="000000"/>
          <w:szCs w:val="28"/>
        </w:rPr>
        <w:t xml:space="preserve">Селищний голова </w:t>
      </w:r>
    </w:p>
    <w:p w14:paraId="6539DF2D" w14:textId="77777777" w:rsidR="001F3A32" w:rsidRDefault="001F3A32" w:rsidP="001F3A32">
      <w:pPr>
        <w:snapToGrid w:val="0"/>
        <w:rPr>
          <w:rFonts w:ascii="Times New Roman" w:hAnsi="Times New Roman"/>
          <w:b/>
          <w:color w:val="000000"/>
          <w:sz w:val="28"/>
          <w:szCs w:val="28"/>
        </w:rPr>
      </w:pPr>
    </w:p>
    <w:p w14:paraId="7833ADC4" w14:textId="77777777" w:rsidR="001F3A32" w:rsidRDefault="001F3A32" w:rsidP="001F3A32">
      <w:pPr>
        <w:widowControl w:val="0"/>
        <w:spacing w:after="0" w:line="240" w:lineRule="auto"/>
        <w:rPr>
          <w:rFonts w:ascii="Times New Roman" w:hAnsi="Times New Roman"/>
        </w:rPr>
      </w:pPr>
      <w:r>
        <w:rPr>
          <w:rFonts w:ascii="Times New Roman" w:hAnsi="Times New Roman"/>
          <w:b/>
          <w:color w:val="000000"/>
          <w:szCs w:val="28"/>
        </w:rPr>
        <w:t>__________________ Олег БУРСА</w:t>
      </w:r>
      <w:r>
        <w:rPr>
          <w:rFonts w:ascii="Times New Roman" w:hAnsi="Times New Roman"/>
          <w:b/>
          <w:color w:val="000000"/>
          <w:szCs w:val="28"/>
        </w:rPr>
        <w:tab/>
      </w:r>
      <w:r>
        <w:rPr>
          <w:rFonts w:ascii="Times New Roman" w:hAnsi="Times New Roman"/>
          <w:b/>
          <w:color w:val="000000"/>
          <w:szCs w:val="28"/>
        </w:rPr>
        <w:tab/>
      </w:r>
      <w:r>
        <w:rPr>
          <w:rFonts w:ascii="Times New Roman" w:hAnsi="Times New Roman"/>
          <w:b/>
          <w:color w:val="000000"/>
          <w:szCs w:val="28"/>
        </w:rPr>
        <w:tab/>
      </w:r>
      <w:r>
        <w:rPr>
          <w:rFonts w:ascii="Times New Roman" w:hAnsi="Times New Roman"/>
          <w:b/>
          <w:color w:val="000000"/>
          <w:szCs w:val="28"/>
        </w:rPr>
        <w:tab/>
      </w:r>
      <w:r>
        <w:rPr>
          <w:rFonts w:ascii="Times New Roman" w:eastAsia="Arial Unicode MS" w:hAnsi="Times New Roman"/>
        </w:rPr>
        <w:t>____________________</w:t>
      </w:r>
    </w:p>
    <w:p w14:paraId="719E3209" w14:textId="77777777" w:rsidR="001F3A32" w:rsidRDefault="001F3A32" w:rsidP="001F3A32"/>
    <w:p w14:paraId="5CF26A98" w14:textId="77777777" w:rsidR="001F3A32" w:rsidRDefault="001F3A32" w:rsidP="001F3A32">
      <w:pPr>
        <w:spacing w:after="0" w:line="240" w:lineRule="auto"/>
        <w:jc w:val="center"/>
        <w:rPr>
          <w:rFonts w:ascii="Times New Roman" w:eastAsia="Times New Roman" w:hAnsi="Times New Roman" w:cs="Times New Roman"/>
          <w:b/>
          <w:color w:val="000000"/>
          <w:sz w:val="24"/>
          <w:szCs w:val="24"/>
        </w:rPr>
      </w:pPr>
    </w:p>
    <w:p w14:paraId="5AF035A3" w14:textId="77777777" w:rsidR="001F3A32" w:rsidRDefault="001F3A32" w:rsidP="001F3A32">
      <w:pPr>
        <w:spacing w:after="0" w:line="240" w:lineRule="auto"/>
        <w:jc w:val="center"/>
        <w:rPr>
          <w:rFonts w:ascii="Times New Roman" w:eastAsia="Times New Roman" w:hAnsi="Times New Roman" w:cs="Times New Roman"/>
          <w:b/>
          <w:color w:val="000000"/>
          <w:sz w:val="24"/>
          <w:szCs w:val="24"/>
        </w:rPr>
      </w:pPr>
    </w:p>
    <w:p w14:paraId="4C46A80C" w14:textId="77777777" w:rsidR="001F3A32" w:rsidRDefault="001F3A32" w:rsidP="001F3A32">
      <w:pPr>
        <w:spacing w:after="0" w:line="240" w:lineRule="auto"/>
        <w:jc w:val="center"/>
        <w:rPr>
          <w:rFonts w:ascii="Times New Roman" w:eastAsia="Times New Roman" w:hAnsi="Times New Roman" w:cs="Times New Roman"/>
          <w:b/>
          <w:color w:val="000000"/>
          <w:sz w:val="24"/>
          <w:szCs w:val="24"/>
        </w:rPr>
      </w:pPr>
    </w:p>
    <w:p w14:paraId="4DA9BB89" w14:textId="77777777" w:rsidR="001F3A32" w:rsidRDefault="001F3A32" w:rsidP="001F3A32">
      <w:pPr>
        <w:spacing w:after="0" w:line="240" w:lineRule="auto"/>
        <w:jc w:val="center"/>
        <w:rPr>
          <w:rFonts w:ascii="Times New Roman" w:eastAsia="Times New Roman" w:hAnsi="Times New Roman" w:cs="Times New Roman"/>
          <w:b/>
          <w:color w:val="000000"/>
          <w:sz w:val="24"/>
          <w:szCs w:val="24"/>
        </w:rPr>
      </w:pPr>
    </w:p>
    <w:p w14:paraId="038C552F" w14:textId="77777777" w:rsidR="001F3A32" w:rsidRDefault="001F3A32" w:rsidP="001F3A32">
      <w:pPr>
        <w:spacing w:after="0" w:line="240" w:lineRule="auto"/>
        <w:jc w:val="center"/>
        <w:rPr>
          <w:rFonts w:ascii="Times New Roman" w:eastAsia="Times New Roman" w:hAnsi="Times New Roman" w:cs="Times New Roman"/>
          <w:b/>
          <w:color w:val="000000"/>
          <w:sz w:val="24"/>
          <w:szCs w:val="24"/>
        </w:rPr>
      </w:pPr>
    </w:p>
    <w:p w14:paraId="39AC9A75" w14:textId="77777777" w:rsidR="001F3A32" w:rsidRDefault="001F3A32" w:rsidP="001F3A32">
      <w:pPr>
        <w:spacing w:after="0" w:line="240" w:lineRule="auto"/>
        <w:jc w:val="center"/>
        <w:rPr>
          <w:rFonts w:ascii="Times New Roman" w:eastAsia="Times New Roman" w:hAnsi="Times New Roman" w:cs="Times New Roman"/>
          <w:b/>
          <w:color w:val="000000"/>
          <w:sz w:val="24"/>
          <w:szCs w:val="24"/>
        </w:rPr>
      </w:pPr>
    </w:p>
    <w:p w14:paraId="2DAE3EB1" w14:textId="77777777" w:rsidR="001F3A32" w:rsidRDefault="001F3A32" w:rsidP="001F3A32">
      <w:pPr>
        <w:spacing w:after="0" w:line="240" w:lineRule="auto"/>
        <w:jc w:val="center"/>
        <w:rPr>
          <w:rFonts w:ascii="Times New Roman" w:eastAsia="Times New Roman" w:hAnsi="Times New Roman" w:cs="Times New Roman"/>
          <w:b/>
          <w:color w:val="000000"/>
          <w:sz w:val="24"/>
          <w:szCs w:val="24"/>
        </w:rPr>
      </w:pPr>
    </w:p>
    <w:p w14:paraId="10A7CB05" w14:textId="77777777" w:rsidR="001F3A32" w:rsidRDefault="001F3A32" w:rsidP="001F3A32">
      <w:pPr>
        <w:spacing w:after="0" w:line="240" w:lineRule="auto"/>
        <w:rPr>
          <w:rFonts w:ascii="Times New Roman" w:eastAsia="Times New Roman" w:hAnsi="Times New Roman" w:cs="Times New Roman"/>
          <w:b/>
          <w:color w:val="000000"/>
          <w:sz w:val="24"/>
          <w:szCs w:val="24"/>
        </w:rPr>
      </w:pPr>
    </w:p>
    <w:p w14:paraId="10243392" w14:textId="77777777" w:rsidR="001F3A32" w:rsidRDefault="001F3A32" w:rsidP="001F3A32">
      <w:pPr>
        <w:spacing w:after="0" w:line="240" w:lineRule="auto"/>
        <w:rPr>
          <w:rFonts w:ascii="Times New Roman" w:eastAsia="Times New Roman" w:hAnsi="Times New Roman" w:cs="Times New Roman"/>
          <w:b/>
          <w:color w:val="000000"/>
          <w:sz w:val="24"/>
          <w:szCs w:val="24"/>
        </w:rPr>
      </w:pPr>
    </w:p>
    <w:p w14:paraId="57DB16B8" w14:textId="77777777" w:rsidR="001F3A32" w:rsidRDefault="001F3A32" w:rsidP="001F3A32">
      <w:pPr>
        <w:spacing w:after="0" w:line="240" w:lineRule="auto"/>
        <w:rPr>
          <w:rFonts w:ascii="Times New Roman" w:eastAsia="Times New Roman" w:hAnsi="Times New Roman" w:cs="Times New Roman"/>
          <w:b/>
          <w:color w:val="000000"/>
          <w:sz w:val="24"/>
          <w:szCs w:val="24"/>
        </w:rPr>
      </w:pPr>
    </w:p>
    <w:p w14:paraId="0B0370E8" w14:textId="77777777" w:rsidR="001F3A32" w:rsidRDefault="001F3A32" w:rsidP="001F3A32">
      <w:pPr>
        <w:spacing w:after="0" w:line="240" w:lineRule="auto"/>
        <w:rPr>
          <w:rFonts w:ascii="Times New Roman" w:eastAsia="Times New Roman" w:hAnsi="Times New Roman" w:cs="Times New Roman"/>
          <w:b/>
          <w:color w:val="000000"/>
          <w:sz w:val="24"/>
          <w:szCs w:val="24"/>
        </w:rPr>
      </w:pPr>
    </w:p>
    <w:p w14:paraId="1E0F2284" w14:textId="77777777" w:rsidR="001F3A32" w:rsidRDefault="001F3A32" w:rsidP="001F3A32">
      <w:pPr>
        <w:spacing w:after="0" w:line="240" w:lineRule="auto"/>
        <w:rPr>
          <w:rFonts w:ascii="Times New Roman" w:eastAsia="Times New Roman" w:hAnsi="Times New Roman" w:cs="Times New Roman"/>
          <w:b/>
          <w:color w:val="000000"/>
          <w:sz w:val="24"/>
          <w:szCs w:val="24"/>
        </w:rPr>
      </w:pPr>
    </w:p>
    <w:p w14:paraId="45ABD834" w14:textId="77777777" w:rsidR="001F3A32" w:rsidRDefault="001F3A32" w:rsidP="001F3A32">
      <w:pPr>
        <w:spacing w:after="0" w:line="240" w:lineRule="auto"/>
        <w:rPr>
          <w:rFonts w:ascii="Times New Roman" w:eastAsia="Times New Roman" w:hAnsi="Times New Roman" w:cs="Times New Roman"/>
          <w:b/>
          <w:color w:val="000000"/>
          <w:sz w:val="24"/>
          <w:szCs w:val="24"/>
        </w:rPr>
      </w:pPr>
    </w:p>
    <w:p w14:paraId="6C9209D8" w14:textId="77777777" w:rsidR="001F3A32" w:rsidRDefault="001F3A32" w:rsidP="001F3A32">
      <w:pPr>
        <w:spacing w:after="0" w:line="240" w:lineRule="auto"/>
        <w:rPr>
          <w:rFonts w:ascii="Times New Roman" w:eastAsia="Times New Roman" w:hAnsi="Times New Roman" w:cs="Times New Roman"/>
          <w:b/>
          <w:color w:val="000000"/>
          <w:sz w:val="24"/>
          <w:szCs w:val="24"/>
        </w:rPr>
      </w:pPr>
    </w:p>
    <w:p w14:paraId="3990A432" w14:textId="77777777" w:rsidR="001F3A32" w:rsidRDefault="001F3A32" w:rsidP="001F3A32">
      <w:pPr>
        <w:spacing w:after="0" w:line="240" w:lineRule="auto"/>
        <w:rPr>
          <w:rFonts w:ascii="Times New Roman" w:eastAsia="Times New Roman" w:hAnsi="Times New Roman" w:cs="Times New Roman"/>
          <w:b/>
          <w:color w:val="000000"/>
          <w:sz w:val="24"/>
          <w:szCs w:val="24"/>
        </w:rPr>
      </w:pPr>
    </w:p>
    <w:p w14:paraId="7CF7EE66" w14:textId="77777777" w:rsidR="001F3A32" w:rsidRDefault="001F3A32" w:rsidP="001F3A32">
      <w:pPr>
        <w:spacing w:after="0" w:line="240" w:lineRule="auto"/>
        <w:rPr>
          <w:rFonts w:ascii="Times New Roman" w:eastAsia="Times New Roman" w:hAnsi="Times New Roman" w:cs="Times New Roman"/>
          <w:b/>
          <w:color w:val="000000"/>
          <w:sz w:val="24"/>
          <w:szCs w:val="24"/>
        </w:rPr>
      </w:pPr>
    </w:p>
    <w:bookmarkEnd w:id="0"/>
    <w:p w14:paraId="4E81AFE5" w14:textId="77777777" w:rsidR="001F3A32" w:rsidRDefault="001F3A32" w:rsidP="001F3A32"/>
    <w:p w14:paraId="0B3DDD60" w14:textId="77777777" w:rsidR="008A2965" w:rsidRDefault="008A2965"/>
    <w:sectPr w:rsidR="008A29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horndal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4E"/>
    <w:rsid w:val="001F3A32"/>
    <w:rsid w:val="00615F4E"/>
    <w:rsid w:val="008A2965"/>
    <w:rsid w:val="00A81C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BFDF"/>
  <w15:chartTrackingRefBased/>
  <w15:docId w15:val="{96D2BFCA-F079-4071-83BC-286ED729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A32"/>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qFormat/>
    <w:rsid w:val="001F3A32"/>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semiHidden/>
    <w:rsid w:val="001F3A32"/>
    <w:rPr>
      <w:rFonts w:ascii="Courier New" w:eastAsia="Times New Roman" w:hAnsi="Courier New" w:cs="Times New Roman"/>
      <w:sz w:val="20"/>
      <w:szCs w:val="20"/>
      <w:lang w:val="x-none" w:eastAsia="x-none"/>
    </w:rPr>
  </w:style>
  <w:style w:type="paragraph" w:styleId="a5">
    <w:name w:val="No Spacing"/>
    <w:uiPriority w:val="1"/>
    <w:qFormat/>
    <w:rsid w:val="001F3A32"/>
    <w:pPr>
      <w:spacing w:after="0" w:line="240" w:lineRule="auto"/>
    </w:pPr>
    <w:rPr>
      <w:lang w:val="ru-RU"/>
    </w:rPr>
  </w:style>
  <w:style w:type="paragraph" w:customStyle="1" w:styleId="rvps2">
    <w:name w:val="rvps2"/>
    <w:basedOn w:val="a"/>
    <w:uiPriority w:val="99"/>
    <w:qFormat/>
    <w:rsid w:val="001F3A32"/>
    <w:pPr>
      <w:spacing w:before="280" w:after="280" w:line="240" w:lineRule="auto"/>
    </w:pPr>
    <w:rPr>
      <w:rFonts w:ascii="Times New Roman" w:eastAsia="Times New Roman" w:hAnsi="Times New Roman" w:cs="Times New Roman"/>
      <w:sz w:val="24"/>
      <w:szCs w:val="24"/>
      <w:lang w:val="ru-RU" w:eastAsia="ar-SA"/>
    </w:rPr>
  </w:style>
  <w:style w:type="paragraph" w:customStyle="1" w:styleId="a6">
    <w:name w:val="Заголовок таблицы"/>
    <w:basedOn w:val="a"/>
    <w:qFormat/>
    <w:rsid w:val="001F3A32"/>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paragraph" w:customStyle="1" w:styleId="3">
    <w:name w:val="Ïîäçàã3"/>
    <w:basedOn w:val="a"/>
    <w:qFormat/>
    <w:rsid w:val="001F3A32"/>
    <w:pPr>
      <w:widowControl w:val="0"/>
      <w:suppressAutoHyphens/>
      <w:spacing w:before="113" w:after="57" w:line="210" w:lineRule="atLeast"/>
      <w:jc w:val="center"/>
    </w:pPr>
    <w:rPr>
      <w:rFonts w:ascii="Times New Roman" w:eastAsia="Times New Roman" w:hAnsi="Times New Roman" w:cs="Times New Roman"/>
      <w:b/>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12536</Words>
  <Characters>7147</Characters>
  <Application>Microsoft Office Word</Application>
  <DocSecurity>0</DocSecurity>
  <Lines>59</Lines>
  <Paragraphs>39</Paragraphs>
  <ScaleCrop>false</ScaleCrop>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3</cp:revision>
  <dcterms:created xsi:type="dcterms:W3CDTF">2023-11-29T06:55:00Z</dcterms:created>
  <dcterms:modified xsi:type="dcterms:W3CDTF">2023-11-29T13:16:00Z</dcterms:modified>
</cp:coreProperties>
</file>