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19F7" w14:textId="77777777" w:rsidR="007D65C2" w:rsidRDefault="007D65C2" w:rsidP="007D65C2">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t>ДОДАТОК 4</w:t>
      </w:r>
    </w:p>
    <w:p w14:paraId="4A5DD785" w14:textId="77777777" w:rsidR="007D65C2" w:rsidRDefault="007D65C2" w:rsidP="007D65C2">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14:paraId="0D21EB67" w14:textId="77777777" w:rsidR="007D65C2" w:rsidRDefault="007D65C2" w:rsidP="007D65C2">
      <w:pPr>
        <w:pStyle w:val="a4"/>
        <w:spacing w:before="0" w:beforeAutospacing="0" w:after="200" w:afterAutospacing="0"/>
        <w:ind w:left="-2" w:hanging="2"/>
        <w:jc w:val="right"/>
        <w:rPr>
          <w:lang w:val="ru-RU" w:eastAsia="ru-RU"/>
        </w:rPr>
      </w:pPr>
      <w:r>
        <w:rPr>
          <w:i/>
          <w:iCs/>
          <w:color w:val="000000"/>
          <w:lang w:val="ru-RU" w:eastAsia="ru-RU"/>
        </w:rPr>
        <w:t>(відповідно до встановлених правил програми транскордонного співробітництва ЄІС Румунія-Україна 2014-2020)</w:t>
      </w:r>
    </w:p>
    <w:p w14:paraId="695078FA" w14:textId="77777777" w:rsidR="007D65C2" w:rsidRDefault="007D65C2" w:rsidP="007D65C2">
      <w:pPr>
        <w:spacing w:line="240" w:lineRule="auto"/>
        <w:ind w:left="-2" w:hanging="2"/>
        <w:jc w:val="right"/>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ab/>
      </w:r>
    </w:p>
    <w:p w14:paraId="4F3DEF41" w14:textId="77777777" w:rsidR="007D65C2" w:rsidRDefault="007D65C2" w:rsidP="007D65C2">
      <w:pPr>
        <w:spacing w:after="0" w:line="240" w:lineRule="auto"/>
        <w:ind w:left="-2" w:hanging="2"/>
        <w:jc w:val="center"/>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Декларація доброчесності</w:t>
      </w:r>
    </w:p>
    <w:p w14:paraId="161061B0" w14:textId="77777777" w:rsidR="007D65C2" w:rsidRDefault="007D65C2" w:rsidP="007D65C2">
      <w:pPr>
        <w:spacing w:after="0" w:line="240" w:lineRule="auto"/>
        <w:ind w:left="-2" w:hanging="2"/>
        <w:jc w:val="center"/>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за критеріями виключення та відбору</w:t>
      </w:r>
    </w:p>
    <w:p w14:paraId="0D8064F2" w14:textId="77777777" w:rsidR="007D65C2" w:rsidRDefault="007D65C2" w:rsidP="007D65C2">
      <w:pPr>
        <w:spacing w:after="0" w:line="240" w:lineRule="auto"/>
        <w:ind w:left="-2" w:hanging="2"/>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ru-RU" w:eastAsia="ru-RU"/>
        </w:rPr>
        <w:t>Я, що нижче підписався [вставити ім’я підписанта в дану форму], що представляю:</w:t>
      </w:r>
    </w:p>
    <w:p w14:paraId="11AD60BF" w14:textId="77777777" w:rsidR="007D65C2" w:rsidRDefault="007D65C2" w:rsidP="007D65C2">
      <w:pPr>
        <w:spacing w:after="0" w:line="240" w:lineRule="auto"/>
        <w:ind w:left="-2" w:hanging="2"/>
        <w:jc w:val="both"/>
        <w:rPr>
          <w:rFonts w:ascii="Times New Roman" w:eastAsia="Times New Roman" w:hAnsi="Times New Roman"/>
          <w:sz w:val="24"/>
          <w:szCs w:val="24"/>
          <w:lang w:val="en-US" w:eastAsia="ru-RU"/>
        </w:rPr>
      </w:pPr>
    </w:p>
    <w:tbl>
      <w:tblPr>
        <w:tblW w:w="0" w:type="auto"/>
        <w:tblLook w:val="04A0" w:firstRow="1" w:lastRow="0" w:firstColumn="1" w:lastColumn="0" w:noHBand="0" w:noVBand="1"/>
      </w:tblPr>
      <w:tblGrid>
        <w:gridCol w:w="4384"/>
        <w:gridCol w:w="5245"/>
      </w:tblGrid>
      <w:tr w:rsidR="007D65C2" w14:paraId="10D71E58"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654824"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(лише для фізичних осіб) за себе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D753B"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(лише для юридичних осіб) дану юридичну особу:</w:t>
            </w:r>
          </w:p>
        </w:tc>
      </w:tr>
      <w:tr w:rsidR="007D65C2" w14:paraId="5E2AFA78"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3DB81"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Ідентифікаційний код чи номер паспорта</w:t>
            </w:r>
          </w:p>
          <w:p w14:paraId="39F8ACEB"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E9109"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Повна офіційна назва:</w:t>
            </w:r>
          </w:p>
          <w:p w14:paraId="0DDEBBB2"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Офіційна юридична форма:</w:t>
            </w:r>
          </w:p>
          <w:p w14:paraId="34D362B2"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Код ЄДРПОУ:</w:t>
            </w:r>
          </w:p>
          <w:p w14:paraId="2C7E27FF"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Повна офіційна адреса:</w:t>
            </w:r>
          </w:p>
          <w:p w14:paraId="7ED13999"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Номер платника ПДВ:</w:t>
            </w:r>
          </w:p>
          <w:p w14:paraId="3B9BAC3A"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w:t>
            </w:r>
          </w:p>
        </w:tc>
      </w:tr>
    </w:tbl>
    <w:p w14:paraId="31D7BFC9" w14:textId="77777777" w:rsidR="007D65C2" w:rsidRDefault="007D65C2" w:rsidP="007D65C2">
      <w:pPr>
        <w:spacing w:after="0" w:line="240" w:lineRule="auto"/>
        <w:rPr>
          <w:rFonts w:ascii="Times New Roman" w:eastAsia="Times New Roman" w:hAnsi="Times New Roman"/>
          <w:sz w:val="24"/>
          <w:szCs w:val="24"/>
          <w:lang w:val="ru-RU" w:eastAsia="ru-RU"/>
        </w:rPr>
      </w:pPr>
    </w:p>
    <w:p w14:paraId="3CE554F7" w14:textId="77777777" w:rsidR="007D65C2" w:rsidRDefault="007D65C2" w:rsidP="007D65C2">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І – Ситуація виключення, що стосується особи:</w:t>
      </w:r>
    </w:p>
    <w:tbl>
      <w:tblPr>
        <w:tblW w:w="0" w:type="auto"/>
        <w:tblLook w:val="04A0" w:firstRow="1" w:lastRow="0" w:firstColumn="1" w:lastColumn="0" w:noHBand="0" w:noVBand="1"/>
      </w:tblPr>
      <w:tblGrid>
        <w:gridCol w:w="8287"/>
        <w:gridCol w:w="730"/>
        <w:gridCol w:w="612"/>
      </w:tblGrid>
      <w:tr w:rsidR="007D65C2" w14:paraId="473C6B5C"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9647E"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(1) Засвідчує, що вищеназвана особа перебуває в одній з наступних ситуацій: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910AAB"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3143F"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7D65C2" w14:paraId="11E77442"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EF8448"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B2B285" w14:textId="18CCCCBC"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BCAE709" wp14:editId="59474DA9">
                  <wp:extent cx="219075" cy="161925"/>
                  <wp:effectExtent l="0" t="0" r="9525" b="9525"/>
                  <wp:docPr id="29705877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7759A" w14:textId="7545EA89"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20E38A2" wp14:editId="58A8A824">
                  <wp:extent cx="219075" cy="161925"/>
                  <wp:effectExtent l="0" t="0" r="9525" b="9525"/>
                  <wp:docPr id="173294807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555BC979"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3BD3F"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01FB5" w14:textId="1F5F84ED"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69F7C23" wp14:editId="72524186">
                  <wp:extent cx="219075" cy="161925"/>
                  <wp:effectExtent l="0" t="0" r="9525" b="9525"/>
                  <wp:docPr id="53022420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D4C7B" w14:textId="6542C12C"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F6A2A07" wp14:editId="3F2E67D6">
                  <wp:extent cx="219075" cy="161925"/>
                  <wp:effectExtent l="0" t="0" r="9525" b="9525"/>
                  <wp:docPr id="141924472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47564905"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D090A"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0958E" w14:textId="77777777" w:rsidR="007D65C2" w:rsidRDefault="007D65C2">
            <w:pPr>
              <w:rPr>
                <w:rFonts w:ascii="Times New Roman" w:eastAsia="Times New Roman" w:hAnsi="Times New Roman"/>
                <w:sz w:val="24"/>
                <w:szCs w:val="24"/>
                <w:lang w:val="ru-RU" w:eastAsia="ru-RU"/>
              </w:rPr>
            </w:pPr>
          </w:p>
        </w:tc>
      </w:tr>
      <w:tr w:rsidR="007D65C2" w14:paraId="15E46D29"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C15E3"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2093D6" w14:textId="6123E04D"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6DB03D0" wp14:editId="65A3277A">
                  <wp:extent cx="219075" cy="161925"/>
                  <wp:effectExtent l="0" t="0" r="9525" b="9525"/>
                  <wp:docPr id="143993770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44193" w14:textId="19A3BEF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B2E4862" wp14:editId="7425B524">
                  <wp:extent cx="219075" cy="161925"/>
                  <wp:effectExtent l="0" t="0" r="9525" b="9525"/>
                  <wp:docPr id="207167036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3E2D610E" w14:textId="77777777" w:rsidTr="007D65C2">
        <w:trPr>
          <w:trHeight w:val="48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C7FAE"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 змова з іншими особами з метою уникнення конкуренції;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B227B" w14:textId="2EBF9C84"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99BC153" wp14:editId="6F24DC56">
                  <wp:extent cx="219075" cy="161925"/>
                  <wp:effectExtent l="0" t="0" r="9525" b="9525"/>
                  <wp:docPr id="18235575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6B4A8" w14:textId="077397DC"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754724D" wp14:editId="29FD2298">
                  <wp:extent cx="219075" cy="161925"/>
                  <wp:effectExtent l="0" t="0" r="9525" b="9525"/>
                  <wp:docPr id="725993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787FD228" w14:textId="77777777" w:rsidTr="007D65C2">
        <w:trPr>
          <w:trHeight w:val="47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12F9F"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(ііі) порушення прав інтелектуальної власності;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CE949" w14:textId="6A61F7F5"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DB1FC6A" wp14:editId="6714F4B8">
                  <wp:extent cx="219075" cy="161925"/>
                  <wp:effectExtent l="0" t="0" r="9525" b="9525"/>
                  <wp:docPr id="96972829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E7F8B" w14:textId="7A22ED48"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02D65DF" wp14:editId="22BA7B32">
                  <wp:extent cx="219075" cy="161925"/>
                  <wp:effectExtent l="0" t="0" r="9525" b="9525"/>
                  <wp:docPr id="114524972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0AD77ADD"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E407D"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(іv) спроби вплинути на процес прийняття рішень замовником під час процедури визначення переможця тендеру;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CF444" w14:textId="2ABF96EC"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8A9DD20" wp14:editId="0453ED12">
                  <wp:extent cx="219075" cy="161925"/>
                  <wp:effectExtent l="0" t="0" r="9525" b="9525"/>
                  <wp:docPr id="181248507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63D462" w14:textId="0A112162"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794E88C" wp14:editId="48190EA7">
                  <wp:extent cx="219075" cy="161925"/>
                  <wp:effectExtent l="0" t="0" r="9525" b="9525"/>
                  <wp:docPr id="71360453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47069B71"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9119CD"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772B6" w14:textId="5A83A308"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6AA071E" wp14:editId="2B4D1B32">
                  <wp:extent cx="219075" cy="161925"/>
                  <wp:effectExtent l="0" t="0" r="9525" b="9525"/>
                  <wp:docPr id="7135500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189486" w14:textId="496B8DA2"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3DFF5F1" wp14:editId="4C81D174">
                  <wp:extent cx="219075" cy="161925"/>
                  <wp:effectExtent l="0" t="0" r="9525" b="9525"/>
                  <wp:docPr id="86548065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5C9521BF"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611D2"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(г) було винесено остаточне судове рішення про те, що особа винна у наступному: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681FA" w14:textId="77777777" w:rsidR="007D65C2" w:rsidRDefault="007D65C2">
            <w:pPr>
              <w:rPr>
                <w:rFonts w:ascii="Times New Roman" w:eastAsia="Times New Roman" w:hAnsi="Times New Roman"/>
                <w:sz w:val="24"/>
                <w:szCs w:val="24"/>
                <w:lang w:val="ru-RU" w:eastAsia="ru-RU"/>
              </w:rPr>
            </w:pPr>
          </w:p>
        </w:tc>
      </w:tr>
      <w:tr w:rsidR="007D65C2" w14:paraId="7F37D0FF"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C72A1"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666F4" w14:textId="763FEEE1"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1EB1C0E" wp14:editId="0966EC3F">
                  <wp:extent cx="219075" cy="161925"/>
                  <wp:effectExtent l="0" t="0" r="9525" b="9525"/>
                  <wp:docPr id="16415389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857AA" w14:textId="7BBAFA83"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3A02884" wp14:editId="12DED390">
                  <wp:extent cx="219075" cy="161925"/>
                  <wp:effectExtent l="0" t="0" r="9525" b="9525"/>
                  <wp:docPr id="77704821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29B7C3BF"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9C857"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(іі)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77544" w14:textId="2FF6A028"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23F2B4B" wp14:editId="60896B1B">
                  <wp:extent cx="219075" cy="161925"/>
                  <wp:effectExtent l="0" t="0" r="9525" b="9525"/>
                  <wp:docPr id="2044721409"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A8C5E" w14:textId="70503032"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C6C9FD5" wp14:editId="10D8999A">
                  <wp:extent cx="219075" cy="161925"/>
                  <wp:effectExtent l="0" t="0" r="9525" b="9525"/>
                  <wp:docPr id="208436155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7F7818A8"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D48D0"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(ііі) участь в кримінальних організаціях, як визначено в статті 2 Рамкового рішення Ради 2008/841/JHA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EFF8D" w14:textId="7053FE6C"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E3C8214" wp14:editId="75030B62">
                  <wp:extent cx="219075" cy="161925"/>
                  <wp:effectExtent l="0" t="0" r="9525" b="9525"/>
                  <wp:docPr id="116400051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E693D" w14:textId="4DD88BFB"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256E89F" wp14:editId="2AED848E">
                  <wp:extent cx="219075" cy="161925"/>
                  <wp:effectExtent l="0" t="0" r="9525" b="9525"/>
                  <wp:docPr id="17308720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54C9C8C7"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6DA85"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(іv) відмивання коштів чи фінансування тероризму, як визначено у Статті 1 Директиви 2005/60/ЕС Європейського Парламенту та Ради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9F2F6" w14:textId="6532D10A"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B26EDD0" wp14:editId="1621D4CD">
                  <wp:extent cx="219075" cy="161925"/>
                  <wp:effectExtent l="0" t="0" r="9525" b="9525"/>
                  <wp:docPr id="607778908"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AAE9E" w14:textId="20226033"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F7DF411" wp14:editId="26F813F1">
                  <wp:extent cx="219075" cy="161925"/>
                  <wp:effectExtent l="0" t="0" r="9525" b="9525"/>
                  <wp:docPr id="13847560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7F0CE752"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84AEA"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EDDEF" w14:textId="5BF0A094"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E091028" wp14:editId="5C042B25">
                  <wp:extent cx="219075" cy="161925"/>
                  <wp:effectExtent l="0" t="0" r="9525" b="9525"/>
                  <wp:docPr id="207062095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4D504" w14:textId="31B2207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CBDC286" wp14:editId="1B886E82">
                  <wp:extent cx="219075" cy="161925"/>
                  <wp:effectExtent l="0" t="0" r="9525" b="9525"/>
                  <wp:docPr id="48095660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3F4036BF"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33225"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(vi) використання дитячої праці або інших форм торгівлі людьми, як визначено у статті 2 Директиви 2011/36 / ЄС Європейського Парламенту та Ради;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78AEF" w14:textId="18BE152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6DC490D" wp14:editId="35F88EBB">
                  <wp:extent cx="219075" cy="161925"/>
                  <wp:effectExtent l="0" t="0" r="9525" b="9525"/>
                  <wp:docPr id="170367588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9D655" w14:textId="51B7C841"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BEB3E4E" wp14:editId="4D183D68">
                  <wp:extent cx="219075" cy="161925"/>
                  <wp:effectExtent l="0" t="0" r="9525" b="9525"/>
                  <wp:docPr id="179387116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7D9EFD51"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11C40"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57513" w14:textId="2C70B6E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AC21439" wp14:editId="735CE05D">
                  <wp:extent cx="219075" cy="161925"/>
                  <wp:effectExtent l="0" t="0" r="9525" b="9525"/>
                  <wp:docPr id="108058190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95217" w14:textId="3B651E04"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128E990A" wp14:editId="0419F872">
                  <wp:extent cx="219075" cy="161925"/>
                  <wp:effectExtent l="0" t="0" r="9525" b="9525"/>
                  <wp:docPr id="3324478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045910F2"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8F8C5"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1C9094" w14:textId="681F225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391CF4E" wp14:editId="33093A9A">
                  <wp:extent cx="219075" cy="161925"/>
                  <wp:effectExtent l="0" t="0" r="9525" b="9525"/>
                  <wp:docPr id="15330440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376FF" w14:textId="5D53A5A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BCA9F6F" wp14:editId="78175AF4">
                  <wp:extent cx="219075" cy="161925"/>
                  <wp:effectExtent l="0" t="0" r="9525" b="9525"/>
                  <wp:docPr id="149115974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082DBB26"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EBD493"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7023D" w14:textId="77777777" w:rsidR="007D65C2" w:rsidRDefault="007D65C2">
            <w:pPr>
              <w:rPr>
                <w:rFonts w:ascii="Times New Roman" w:eastAsia="Times New Roman" w:hAnsi="Times New Roman"/>
                <w:sz w:val="24"/>
                <w:szCs w:val="24"/>
                <w:lang w:val="ru-RU" w:eastAsia="ru-RU"/>
              </w:rPr>
            </w:pPr>
          </w:p>
        </w:tc>
      </w:tr>
      <w:tr w:rsidR="007D65C2" w14:paraId="4912DC32"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1643D"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F6448" w14:textId="51FFE2E5"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7530C5C" wp14:editId="2EB886C7">
                  <wp:extent cx="219075" cy="161925"/>
                  <wp:effectExtent l="0" t="0" r="9525" b="9525"/>
                  <wp:docPr id="119338016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6FC1D" w14:textId="546C21F4"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80E179D" wp14:editId="5230A1B5">
                  <wp:extent cx="219075" cy="161925"/>
                  <wp:effectExtent l="0" t="0" r="9525" b="9525"/>
                  <wp:docPr id="1580952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1D4C0FCE"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64713"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186BB" w14:textId="4363FDDB"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FACB4FB" wp14:editId="7125CCD9">
                  <wp:extent cx="219075" cy="161925"/>
                  <wp:effectExtent l="0" t="0" r="9525" b="9525"/>
                  <wp:docPr id="72789196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AA440" w14:textId="45469BFD"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FA7DDF1" wp14:editId="33A23707">
                  <wp:extent cx="219075" cy="161925"/>
                  <wp:effectExtent l="0" t="0" r="9525" b="9525"/>
                  <wp:docPr id="32765287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3241A5A6"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722B0"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ііі. рішень Органу управління, органу державної влади України (визначеного в Угоді про фінансування програм ENI CBC між Європейською Комісією та 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CA6D0A" w14:textId="17E15254"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5FA61CE" wp14:editId="458C54E9">
                  <wp:extent cx="219075" cy="161925"/>
                  <wp:effectExtent l="0" t="0" r="9525" b="9525"/>
                  <wp:docPr id="93267245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5EDD4" w14:textId="5053A2D3"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1871465" wp14:editId="31C09E79">
                  <wp:extent cx="219075" cy="161925"/>
                  <wp:effectExtent l="0" t="0" r="9525" b="9525"/>
                  <wp:docPr id="30079304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3F2816D3"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C9DA9"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iv. рішень про відмову, прийнятого уповноваженим працівником Замовника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91365" w14:textId="49900FED"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6264A7F" wp14:editId="78B0CD4B">
                  <wp:extent cx="219075" cy="161925"/>
                  <wp:effectExtent l="0" t="0" r="9525" b="9525"/>
                  <wp:docPr id="11706117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9C99B" w14:textId="572F1528"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604C1E1" wp14:editId="712D7A11">
                  <wp:extent cx="219075" cy="161925"/>
                  <wp:effectExtent l="0" t="0" r="9525" b="9525"/>
                  <wp:docPr id="19915679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00007C7D" w14:textId="77777777" w:rsidR="007D65C2" w:rsidRDefault="007D65C2" w:rsidP="007D65C2">
      <w:pPr>
        <w:spacing w:after="0" w:line="240" w:lineRule="auto"/>
        <w:rPr>
          <w:rFonts w:ascii="Times New Roman" w:eastAsia="Times New Roman" w:hAnsi="Times New Roman"/>
          <w:sz w:val="24"/>
          <w:szCs w:val="24"/>
          <w:lang w:val="ru-RU" w:eastAsia="ru-RU"/>
        </w:rPr>
      </w:pPr>
    </w:p>
    <w:p w14:paraId="2DB4871A" w14:textId="77777777" w:rsidR="007D65C2" w:rsidRDefault="007D65C2" w:rsidP="007D65C2">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ІІ - Ситуації виключення стосовно фізичних осіб, які мають право представляти, приймати рішення або контролювати юридичну особу</w:t>
      </w:r>
    </w:p>
    <w:tbl>
      <w:tblPr>
        <w:tblW w:w="0" w:type="auto"/>
        <w:tblLook w:val="04A0" w:firstRow="1" w:lastRow="0" w:firstColumn="1" w:lastColumn="0" w:noHBand="0" w:noVBand="1"/>
      </w:tblPr>
      <w:tblGrid>
        <w:gridCol w:w="8285"/>
        <w:gridCol w:w="731"/>
        <w:gridCol w:w="613"/>
      </w:tblGrid>
      <w:tr w:rsidR="007D65C2" w14:paraId="1F034B0E"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FB310"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51A12"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5F34B"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7D65C2" w14:paraId="171948F0"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32483"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(в) вгорі (серйозні професійні 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7C99EB" w14:textId="5008C9B5"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F8EA31D" wp14:editId="6D946682">
                  <wp:extent cx="219075" cy="161925"/>
                  <wp:effectExtent l="0" t="0" r="9525" b="9525"/>
                  <wp:docPr id="13720575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9AE87" w14:textId="136E1B6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E146939" wp14:editId="379BC2FE">
                  <wp:extent cx="219075" cy="161925"/>
                  <wp:effectExtent l="0" t="0" r="9525" b="9525"/>
                  <wp:docPr id="2985108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7A057F9C"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FD523"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(г) вгорі (шахрайство, корупція чи інші кримінальні правопорушення)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70712A" w14:textId="057ABB43"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01599CE" wp14:editId="7F429003">
                  <wp:extent cx="219075" cy="161925"/>
                  <wp:effectExtent l="0" t="0" r="9525" b="9525"/>
                  <wp:docPr id="113968077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B21CBF" w14:textId="3AE52D42"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7BA5577" wp14:editId="666D0415">
                  <wp:extent cx="219075" cy="161925"/>
                  <wp:effectExtent l="0" t="0" r="9525" b="9525"/>
                  <wp:docPr id="24278379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394435F7"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D74AA"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(д) вгорі (суттєві недоліки при виконанні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1744C" w14:textId="07C91D6D"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26DAA11" wp14:editId="30451CC2">
                  <wp:extent cx="219075" cy="161925"/>
                  <wp:effectExtent l="0" t="0" r="9525" b="9525"/>
                  <wp:docPr id="105794636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7FF3" w14:textId="67B73D6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74224755" wp14:editId="76518415">
                  <wp:extent cx="219075" cy="161925"/>
                  <wp:effectExtent l="0" t="0" r="9525" b="9525"/>
                  <wp:docPr id="19406999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2D41AE21"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71069"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(е) вгорі (порушення)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D5127" w14:textId="5C9410FE"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2177D24" wp14:editId="024D9B75">
                  <wp:extent cx="219075" cy="161925"/>
                  <wp:effectExtent l="0" t="0" r="9525" b="9525"/>
                  <wp:docPr id="209630660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F2A2C" w14:textId="3651ECAB"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A28B242" wp14:editId="1FE3D420">
                  <wp:extent cx="219075" cy="161925"/>
                  <wp:effectExtent l="0" t="0" r="9525" b="9525"/>
                  <wp:docPr id="3129133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4BC20127" w14:textId="77777777" w:rsidR="007D65C2" w:rsidRDefault="007D65C2" w:rsidP="007D65C2">
      <w:pPr>
        <w:spacing w:after="0" w:line="240" w:lineRule="auto"/>
        <w:rPr>
          <w:rFonts w:ascii="Times New Roman" w:eastAsia="Times New Roman" w:hAnsi="Times New Roman"/>
          <w:sz w:val="24"/>
          <w:szCs w:val="24"/>
          <w:lang w:val="ru-RU" w:eastAsia="ru-RU"/>
        </w:rPr>
      </w:pPr>
    </w:p>
    <w:p w14:paraId="6CB314D9" w14:textId="77777777" w:rsidR="007D65C2" w:rsidRDefault="007D65C2" w:rsidP="007D65C2">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0" w:type="auto"/>
        <w:tblLook w:val="04A0" w:firstRow="1" w:lastRow="0" w:firstColumn="1" w:lastColumn="0" w:noHBand="0" w:noVBand="1"/>
      </w:tblPr>
      <w:tblGrid>
        <w:gridCol w:w="8239"/>
        <w:gridCol w:w="754"/>
        <w:gridCol w:w="636"/>
      </w:tblGrid>
      <w:tr w:rsidR="007D65C2" w14:paraId="7FCEFC1C"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3C750"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212EB"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C8674"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7D65C2" w14:paraId="4150E8EA"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AB48F"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(а) вгорі (банкрутство)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DAB7D" w14:textId="2EBBAA5B"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464B6232" wp14:editId="2630240D">
                  <wp:extent cx="219075" cy="161925"/>
                  <wp:effectExtent l="0" t="0" r="9525" b="9525"/>
                  <wp:docPr id="14455527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8B693" w14:textId="25A4AC3F"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5502F84C" wp14:editId="06F5FE79">
                  <wp:extent cx="219075" cy="161925"/>
                  <wp:effectExtent l="0" t="0" r="9525" b="9525"/>
                  <wp:docPr id="186902328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29ABEE5B"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0425BC"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Ситуація (б) вгорі (порушення зобов'язань щодо сплати податків або внесків на соціальне страхування)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87723" w14:textId="6E4B54FE"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DFC572B" wp14:editId="33F2DC30">
                  <wp:extent cx="219075" cy="161925"/>
                  <wp:effectExtent l="0" t="0" r="9525" b="9525"/>
                  <wp:docPr id="20258530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F4B63" w14:textId="3C433016"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04A90B7B" wp14:editId="77F6038B">
                  <wp:extent cx="219075" cy="161925"/>
                  <wp:effectExtent l="0" t="0" r="9525" b="9525"/>
                  <wp:docPr id="19095615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r w:rsidR="007D65C2" w14:paraId="3BC21AAA"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E3E749"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CA746" w14:textId="77777777" w:rsidR="007D65C2" w:rsidRDefault="007D65C2">
            <w:pPr>
              <w:spacing w:after="0" w:line="256" w:lineRule="auto"/>
              <w:rPr>
                <w:rFonts w:asciiTheme="minorHAnsi" w:eastAsiaTheme="minorHAnsi" w:hAnsiTheme="minorHAnsi" w:cstheme="minorBidi"/>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19F468" w14:textId="77777777" w:rsidR="007D65C2" w:rsidRDefault="007D65C2">
            <w:pPr>
              <w:spacing w:after="0" w:line="256" w:lineRule="auto"/>
              <w:rPr>
                <w:rFonts w:asciiTheme="minorHAnsi" w:eastAsiaTheme="minorHAnsi" w:hAnsiTheme="minorHAnsi" w:cstheme="minorBidi"/>
                <w:sz w:val="20"/>
                <w:szCs w:val="20"/>
                <w:lang w:eastAsia="uk-UA"/>
              </w:rPr>
            </w:pPr>
          </w:p>
        </w:tc>
      </w:tr>
    </w:tbl>
    <w:p w14:paraId="2085C047" w14:textId="77777777" w:rsidR="007D65C2" w:rsidRDefault="007D65C2" w:rsidP="007D65C2">
      <w:pPr>
        <w:spacing w:after="0" w:line="240" w:lineRule="auto"/>
        <w:rPr>
          <w:rFonts w:ascii="Times New Roman" w:eastAsia="Times New Roman" w:hAnsi="Times New Roman"/>
          <w:sz w:val="24"/>
          <w:szCs w:val="24"/>
          <w:lang w:val="ru-RU" w:eastAsia="ru-RU"/>
        </w:rPr>
      </w:pPr>
    </w:p>
    <w:p w14:paraId="462E3970" w14:textId="77777777" w:rsidR="007D65C2" w:rsidRDefault="007D65C2" w:rsidP="007D65C2">
      <w:pPr>
        <w:spacing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IV – Підстави для відмови від цієї процедури </w:t>
      </w:r>
    </w:p>
    <w:tbl>
      <w:tblPr>
        <w:tblW w:w="0" w:type="auto"/>
        <w:tblLook w:val="04A0" w:firstRow="1" w:lastRow="0" w:firstColumn="1" w:lastColumn="0" w:noHBand="0" w:noVBand="1"/>
      </w:tblPr>
      <w:tblGrid>
        <w:gridCol w:w="8195"/>
        <w:gridCol w:w="776"/>
        <w:gridCol w:w="658"/>
      </w:tblGrid>
      <w:tr w:rsidR="007D65C2" w14:paraId="48F4912A"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5E48C3"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(4) заявляє, що вищезазначена особа: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1A6132"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0F747D"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7D65C2" w14:paraId="7C9B7ECE"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1C31C" w14:textId="77777777"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спотворила конкуренцію, будучи раніше залученою до підготовки документів про закупівлі для цієї процедури закупівлі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70015" w14:textId="3949EC96"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642A0EBA" wp14:editId="152CEFBE">
                  <wp:extent cx="219075" cy="161925"/>
                  <wp:effectExtent l="0" t="0" r="9525" b="9525"/>
                  <wp:docPr id="6875984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B0995" w14:textId="3204C371" w:rsidR="007D65C2" w:rsidRDefault="007D65C2">
            <w:pPr>
              <w:spacing w:after="0" w:line="0" w:lineRule="atLeast"/>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br/>
            </w:r>
            <w:r>
              <w:rPr>
                <w:rFonts w:ascii="Times New Roman" w:eastAsia="Times New Roman" w:hAnsi="Times New Roman"/>
                <w:noProof/>
                <w:color w:val="000000"/>
                <w:sz w:val="24"/>
                <w:szCs w:val="24"/>
                <w:bdr w:val="none" w:sz="0" w:space="0" w:color="auto" w:frame="1"/>
                <w:lang w:val="ru-RU" w:eastAsia="ru-RU"/>
              </w:rPr>
              <w:drawing>
                <wp:inline distT="0" distB="0" distL="0" distR="0" wp14:anchorId="3C83D362" wp14:editId="4876EB47">
                  <wp:extent cx="219075" cy="161925"/>
                  <wp:effectExtent l="0" t="0" r="9525" b="9525"/>
                  <wp:docPr id="1114176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tr>
    </w:tbl>
    <w:p w14:paraId="745C9154" w14:textId="77777777" w:rsidR="007D65C2" w:rsidRDefault="007D65C2" w:rsidP="007D65C2">
      <w:pPr>
        <w:spacing w:after="0" w:line="240" w:lineRule="auto"/>
        <w:rPr>
          <w:rFonts w:ascii="Times New Roman" w:eastAsia="Times New Roman" w:hAnsi="Times New Roman"/>
          <w:sz w:val="24"/>
          <w:szCs w:val="24"/>
          <w:lang w:val="ru-RU" w:eastAsia="ru-RU"/>
        </w:rPr>
      </w:pPr>
    </w:p>
    <w:p w14:paraId="1E404452"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 – Заходи для усунення </w:t>
      </w:r>
    </w:p>
    <w:p w14:paraId="2289BA8F"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18C6BF57"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VІ – Докази на запит </w:t>
      </w:r>
    </w:p>
    <w:p w14:paraId="1BA739B6"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795DAB11"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1978B4F9"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w:t>
      </w:r>
      <w:r>
        <w:rPr>
          <w:rFonts w:ascii="Times New Roman" w:eastAsia="Times New Roman" w:hAnsi="Times New Roman"/>
          <w:color w:val="000000"/>
          <w:sz w:val="24"/>
          <w:szCs w:val="24"/>
          <w:lang w:val="ru-RU" w:eastAsia="ru-RU"/>
        </w:rPr>
        <w:lastRenderedPageBreak/>
        <w:t>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46C3696E"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51B08AE9"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0" w:type="auto"/>
        <w:tblLook w:val="04A0" w:firstRow="1" w:lastRow="0" w:firstColumn="1" w:lastColumn="0" w:noHBand="0" w:noVBand="1"/>
      </w:tblPr>
      <w:tblGrid>
        <w:gridCol w:w="4746"/>
        <w:gridCol w:w="4883"/>
      </w:tblGrid>
      <w:tr w:rsidR="007D65C2" w14:paraId="669E2532"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DE056" w14:textId="77777777" w:rsidR="007D65C2" w:rsidRDefault="007D65C2">
            <w:pPr>
              <w:spacing w:after="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43F54" w14:textId="77777777" w:rsidR="007D65C2" w:rsidRDefault="007D65C2">
            <w:pPr>
              <w:spacing w:after="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Повне посилання на попередню процедуру</w:t>
            </w:r>
          </w:p>
        </w:tc>
      </w:tr>
      <w:tr w:rsidR="007D65C2" w14:paraId="127BC3B1" w14:textId="77777777" w:rsidTr="007D65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5EB65" w14:textId="77777777" w:rsidR="007D65C2" w:rsidRDefault="007D65C2">
            <w:pPr>
              <w:spacing w:after="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t>Вставити стільки рядків, скільки необхідно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46D23" w14:textId="77777777" w:rsidR="007D65C2" w:rsidRDefault="007D65C2">
            <w:pPr>
              <w:rPr>
                <w:rFonts w:ascii="Times New Roman" w:eastAsia="Times New Roman" w:hAnsi="Times New Roman"/>
                <w:sz w:val="24"/>
                <w:szCs w:val="24"/>
                <w:lang w:val="ru-RU" w:eastAsia="ru-RU"/>
              </w:rPr>
            </w:pPr>
          </w:p>
        </w:tc>
      </w:tr>
    </w:tbl>
    <w:p w14:paraId="310F06F6" w14:textId="77777777" w:rsidR="007D65C2" w:rsidRDefault="007D65C2" w:rsidP="007D65C2">
      <w:pPr>
        <w:spacing w:after="0" w:line="240" w:lineRule="auto"/>
        <w:rPr>
          <w:rFonts w:ascii="Times New Roman" w:eastAsia="Times New Roman" w:hAnsi="Times New Roman"/>
          <w:sz w:val="24"/>
          <w:szCs w:val="24"/>
          <w:lang w:val="ru-RU" w:eastAsia="ru-RU"/>
        </w:rPr>
      </w:pPr>
    </w:p>
    <w:p w14:paraId="288AE4E9" w14:textId="77777777" w:rsidR="007D65C2" w:rsidRDefault="007D65C2" w:rsidP="007D65C2">
      <w:pPr>
        <w:spacing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VII КРИТЕРІЇ ВІДБОРУ</w:t>
      </w:r>
    </w:p>
    <w:tbl>
      <w:tblPr>
        <w:tblW w:w="0" w:type="auto"/>
        <w:tblLook w:val="04A0" w:firstRow="1" w:lastRow="0" w:firstColumn="1" w:lastColumn="0" w:noHBand="0" w:noVBand="1"/>
      </w:tblPr>
      <w:tblGrid>
        <w:gridCol w:w="8409"/>
        <w:gridCol w:w="723"/>
        <w:gridCol w:w="497"/>
      </w:tblGrid>
      <w:tr w:rsidR="007D65C2" w14:paraId="3A91445D" w14:textId="77777777" w:rsidTr="007D65C2">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7C7471"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8BFCEE" w14:textId="77777777" w:rsidR="007D65C2" w:rsidRDefault="007D65C2">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2DCE5" w14:textId="77777777" w:rsidR="007D65C2" w:rsidRDefault="007D65C2">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7D65C2" w14:paraId="202F0E37" w14:textId="77777777" w:rsidTr="007D65C2">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F87155" w14:textId="77777777" w:rsidR="007D65C2" w:rsidRDefault="007D65C2" w:rsidP="000C3FF0">
            <w:pPr>
              <w:numPr>
                <w:ilvl w:val="0"/>
                <w:numId w:val="1"/>
              </w:numPr>
              <w:spacing w:after="0" w:line="240" w:lineRule="auto"/>
              <w:ind w:left="358" w:right="104"/>
              <w:jc w:val="both"/>
              <w:textAlignment w:val="baseline"/>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Особа заявляє, що вона відповідає критерію відбору, зазначеному у тендерній документації, а саме: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0CA01" w14:textId="77777777" w:rsidR="007D65C2" w:rsidRDefault="007D65C2">
            <w:pPr>
              <w:rPr>
                <w:rFonts w:ascii="Times New Roman" w:eastAsia="Times New Roman" w:hAnsi="Times New Roman"/>
                <w:b/>
                <w:bCs/>
                <w:color w:val="000000"/>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27994" w14:textId="77777777" w:rsidR="007D65C2" w:rsidRDefault="007D65C2">
            <w:pPr>
              <w:spacing w:after="0" w:line="256" w:lineRule="auto"/>
              <w:rPr>
                <w:rFonts w:asciiTheme="minorHAnsi" w:eastAsiaTheme="minorHAnsi" w:hAnsiTheme="minorHAnsi" w:cstheme="minorBidi"/>
                <w:sz w:val="20"/>
                <w:szCs w:val="20"/>
                <w:lang w:eastAsia="uk-UA"/>
              </w:rPr>
            </w:pPr>
          </w:p>
        </w:tc>
      </w:tr>
      <w:tr w:rsidR="007D65C2" w14:paraId="53713A5C" w14:textId="77777777" w:rsidTr="007D65C2">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4119BD" w14:textId="77777777" w:rsidR="007D65C2" w:rsidRDefault="007D65C2">
            <w:pPr>
              <w:spacing w:after="0" w:line="240" w:lineRule="auto"/>
              <w:ind w:left="-2" w:right="246"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(а) має  досвід надання аудиторських послуг по міжнародних проектах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8545A0"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CB610" w14:textId="77777777" w:rsidR="007D65C2" w:rsidRDefault="007D65C2">
            <w:pPr>
              <w:spacing w:after="0" w:line="256" w:lineRule="auto"/>
              <w:rPr>
                <w:rFonts w:asciiTheme="minorHAnsi" w:eastAsiaTheme="minorHAnsi" w:hAnsiTheme="minorHAnsi" w:cstheme="minorBidi"/>
                <w:sz w:val="20"/>
                <w:szCs w:val="20"/>
                <w:lang w:eastAsia="uk-UA"/>
              </w:rPr>
            </w:pPr>
          </w:p>
        </w:tc>
      </w:tr>
      <w:tr w:rsidR="007D65C2" w14:paraId="5B03B63D" w14:textId="77777777" w:rsidTr="007D65C2">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D8BE41"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(б) аудитор включений до Переліку 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 Європейського інструменту сусідства 2014-2020 (Наказ Міністерства  фінансів  України  від 14.03.2019  р.  № 111)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078D7E"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CBF85B" w14:textId="77777777" w:rsidR="007D65C2" w:rsidRDefault="007D65C2">
            <w:pPr>
              <w:spacing w:after="0" w:line="256" w:lineRule="auto"/>
              <w:rPr>
                <w:rFonts w:asciiTheme="minorHAnsi" w:eastAsiaTheme="minorHAnsi" w:hAnsiTheme="minorHAnsi" w:cstheme="minorBidi"/>
                <w:sz w:val="20"/>
                <w:szCs w:val="20"/>
                <w:lang w:eastAsia="uk-UA"/>
              </w:rPr>
            </w:pPr>
          </w:p>
        </w:tc>
      </w:tr>
      <w:tr w:rsidR="007D65C2" w14:paraId="047FC7AE" w14:textId="77777777" w:rsidTr="007D65C2">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7333AD"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(в) наявність відповідних сертифікатів (САР, СЕРА, АССА, ІАВ, СІМА, один із міжнародних сертифікатів, визначений критеріями відбору аудиторів, - IELTS, TOEFL, ESOL, CPE, ВЕС Higher)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9254CE"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CC3E53" w14:textId="77777777" w:rsidR="007D65C2" w:rsidRDefault="007D65C2">
            <w:pPr>
              <w:spacing w:after="0" w:line="256" w:lineRule="auto"/>
              <w:rPr>
                <w:rFonts w:asciiTheme="minorHAnsi" w:eastAsiaTheme="minorHAnsi" w:hAnsiTheme="minorHAnsi" w:cstheme="minorBidi"/>
                <w:sz w:val="20"/>
                <w:szCs w:val="20"/>
                <w:lang w:eastAsia="uk-UA"/>
              </w:rPr>
            </w:pPr>
          </w:p>
        </w:tc>
      </w:tr>
    </w:tbl>
    <w:p w14:paraId="351C034D" w14:textId="77777777" w:rsidR="007D65C2" w:rsidRDefault="007D65C2" w:rsidP="007D65C2">
      <w:pPr>
        <w:spacing w:after="0" w:line="240" w:lineRule="auto"/>
        <w:rPr>
          <w:rFonts w:ascii="Times New Roman" w:eastAsia="Times New Roman" w:hAnsi="Times New Roman"/>
          <w:sz w:val="24"/>
          <w:szCs w:val="24"/>
          <w:lang w:val="ru-RU" w:eastAsia="ru-RU"/>
        </w:rPr>
      </w:pPr>
    </w:p>
    <w:tbl>
      <w:tblPr>
        <w:tblW w:w="0" w:type="auto"/>
        <w:tblLook w:val="04A0" w:firstRow="1" w:lastRow="0" w:firstColumn="1" w:lastColumn="0" w:noHBand="0" w:noVBand="1"/>
      </w:tblPr>
      <w:tblGrid>
        <w:gridCol w:w="8387"/>
        <w:gridCol w:w="734"/>
        <w:gridCol w:w="508"/>
      </w:tblGrid>
      <w:tr w:rsidR="007D65C2" w14:paraId="5CBB0889" w14:textId="77777777" w:rsidTr="007D65C2">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B77771"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DF50E" w14:textId="77777777" w:rsidR="007D65C2" w:rsidRDefault="007D65C2">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ТАК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EED1C" w14:textId="77777777" w:rsidR="007D65C2" w:rsidRDefault="007D65C2">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НІ</w:t>
            </w:r>
          </w:p>
        </w:tc>
      </w:tr>
      <w:tr w:rsidR="007D65C2" w14:paraId="34220AEE" w14:textId="77777777" w:rsidTr="007D65C2">
        <w:trPr>
          <w:trHeight w:val="7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4366E9" w14:textId="77777777" w:rsidR="007D65C2" w:rsidRDefault="007D65C2" w:rsidP="000C3FF0">
            <w:pPr>
              <w:numPr>
                <w:ilvl w:val="0"/>
                <w:numId w:val="2"/>
              </w:numPr>
              <w:spacing w:after="0" w:line="240" w:lineRule="auto"/>
              <w:ind w:right="104"/>
              <w:jc w:val="both"/>
              <w:textAlignment w:val="baseline"/>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Якщо вищезгадана Особа є єдиним учасником процедури закупівлі або лідером при поданні спільної пропозиції, заявляє, 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FA4C7" w14:textId="77777777" w:rsidR="007D65C2" w:rsidRDefault="007D65C2">
            <w:pPr>
              <w:rPr>
                <w:rFonts w:ascii="Times New Roman" w:eastAsia="Times New Roman" w:hAnsi="Times New Roman"/>
                <w:b/>
                <w:bCs/>
                <w:color w:val="000000"/>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13F9C" w14:textId="77777777" w:rsidR="007D65C2" w:rsidRDefault="007D65C2">
            <w:pPr>
              <w:spacing w:after="0" w:line="256" w:lineRule="auto"/>
              <w:rPr>
                <w:rFonts w:asciiTheme="minorHAnsi" w:eastAsiaTheme="minorHAnsi" w:hAnsiTheme="minorHAnsi" w:cstheme="minorBidi"/>
                <w:sz w:val="20"/>
                <w:szCs w:val="20"/>
                <w:lang w:eastAsia="uk-UA"/>
              </w:rPr>
            </w:pPr>
          </w:p>
        </w:tc>
      </w:tr>
      <w:tr w:rsidR="007D65C2" w14:paraId="381D7823" w14:textId="77777777" w:rsidTr="007D65C2">
        <w:trPr>
          <w:trHeight w:val="12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A1C56" w14:textId="77777777" w:rsidR="007D65C2" w:rsidRDefault="007D65C2">
            <w:pPr>
              <w:spacing w:after="0" w:line="240" w:lineRule="auto"/>
              <w:ind w:left="-2" w:right="250"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(а) учасник тендеру, включаючи всіх членів консорціуму при поданні спільної пропозиції та включаючи субпідрядників, якщо вони пропонуються, відповідає всім критеріям відбору, для яких буде проводитися консолідована оцінка, як це передбачено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EDDAD9" w14:textId="77777777" w:rsidR="007D65C2" w:rsidRDefault="007D65C2">
            <w:pPr>
              <w:rPr>
                <w:rFonts w:ascii="Times New Roman" w:eastAsia="Times New Roman" w:hAnsi="Times New Roman"/>
                <w:sz w:val="24"/>
                <w:szCs w:val="24"/>
                <w:lang w:val="ru-RU"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F174DF" w14:textId="77777777" w:rsidR="007D65C2" w:rsidRDefault="007D65C2">
            <w:pPr>
              <w:spacing w:after="0" w:line="256" w:lineRule="auto"/>
              <w:rPr>
                <w:rFonts w:asciiTheme="minorHAnsi" w:eastAsiaTheme="minorHAnsi" w:hAnsiTheme="minorHAnsi" w:cstheme="minorBidi"/>
                <w:sz w:val="20"/>
                <w:szCs w:val="20"/>
                <w:lang w:eastAsia="uk-UA"/>
              </w:rPr>
            </w:pPr>
          </w:p>
        </w:tc>
      </w:tr>
    </w:tbl>
    <w:p w14:paraId="5D96AA7C" w14:textId="77777777" w:rsidR="007D65C2" w:rsidRDefault="007D65C2" w:rsidP="007D65C2">
      <w:pPr>
        <w:spacing w:before="120" w:after="120" w:line="240" w:lineRule="auto"/>
        <w:ind w:left="-2" w:hanging="2"/>
        <w:rPr>
          <w:rFonts w:ascii="Times New Roman" w:eastAsia="Times New Roman" w:hAnsi="Times New Roman"/>
          <w:sz w:val="24"/>
          <w:szCs w:val="24"/>
          <w:lang w:val="ru-RU" w:eastAsia="ru-RU"/>
        </w:rPr>
      </w:pPr>
      <w:r>
        <w:rPr>
          <w:rFonts w:ascii="Times New Roman" w:eastAsia="Times New Roman" w:hAnsi="Times New Roman"/>
          <w:b/>
          <w:bCs/>
          <w:color w:val="000000"/>
          <w:sz w:val="24"/>
          <w:szCs w:val="24"/>
          <w:lang w:val="ru-RU" w:eastAsia="ru-RU"/>
        </w:rPr>
        <w:t>VIІI – ДОКАЗИ ДЛЯ ВІДБОРУ</w:t>
      </w:r>
    </w:p>
    <w:p w14:paraId="781733BB" w14:textId="77777777" w:rsidR="007D65C2" w:rsidRDefault="007D65C2" w:rsidP="007D65C2">
      <w:pPr>
        <w:spacing w:line="240" w:lineRule="auto"/>
        <w:ind w:left="-2" w:right="14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 заявляє, що вона може надати необхідні підтверджуючі документи, вказані у тендерній документації та відсутні у вільному доступі, на запит Замовника в електронному вигляді без затримки.</w:t>
      </w:r>
    </w:p>
    <w:p w14:paraId="2D288139" w14:textId="77777777" w:rsidR="007D65C2" w:rsidRDefault="007D65C2" w:rsidP="007D65C2">
      <w:pPr>
        <w:spacing w:before="120" w:after="120" w:line="240" w:lineRule="auto"/>
        <w:ind w:left="-2" w:right="14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Подання Особою доказів, які вже були подані Замовнику в рамках іншої процедури закупівлі, не вимагається. Документи повинні бути видані не пізніше ніж за один рік до дати їхнього запиту Замовником і повинні бути дійсними на таку дату.</w:t>
      </w:r>
    </w:p>
    <w:p w14:paraId="05F23DF4" w14:textId="77777777" w:rsidR="007D65C2" w:rsidRDefault="007D65C2" w:rsidP="007D65C2">
      <w:pPr>
        <w:spacing w:before="6" w:line="240" w:lineRule="auto"/>
        <w:ind w:left="-2" w:right="14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Особа, яка заявляє, що вона вже раніше надала документальні докази в рамках іншої процедури закупівлі підтверджує, що щодо відповідних обставин не відбулося жодних змін</w:t>
      </w:r>
    </w:p>
    <w:tbl>
      <w:tblPr>
        <w:tblW w:w="0" w:type="auto"/>
        <w:tblLook w:val="04A0" w:firstRow="1" w:lastRow="0" w:firstColumn="1" w:lastColumn="0" w:noHBand="0" w:noVBand="1"/>
      </w:tblPr>
      <w:tblGrid>
        <w:gridCol w:w="4857"/>
        <w:gridCol w:w="4765"/>
      </w:tblGrid>
      <w:tr w:rsidR="007D65C2" w14:paraId="2F32D99A" w14:textId="77777777" w:rsidTr="007D65C2">
        <w:trPr>
          <w:trHeight w:val="7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3F6FBD" w14:textId="77777777" w:rsidR="007D65C2" w:rsidRDefault="007D65C2">
            <w:pPr>
              <w:spacing w:before="1"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lastRenderedPageBreak/>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AE850B" w14:textId="77777777" w:rsidR="007D65C2" w:rsidRDefault="007D65C2">
            <w:pPr>
              <w:spacing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Повне посилання на попередню процедуру</w:t>
            </w:r>
          </w:p>
        </w:tc>
      </w:tr>
      <w:tr w:rsidR="007D65C2" w14:paraId="1F952781" w14:textId="77777777" w:rsidTr="007D65C2">
        <w:trPr>
          <w:trHeight w:val="4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D2C448" w14:textId="77777777" w:rsidR="007D65C2" w:rsidRDefault="007D65C2">
            <w:pPr>
              <w:spacing w:before="4" w:after="0" w:line="240" w:lineRule="auto"/>
              <w:ind w:left="-2" w:hanging="2"/>
              <w:rPr>
                <w:rFonts w:ascii="Times New Roman" w:eastAsia="Times New Roman" w:hAnsi="Times New Roman"/>
                <w:sz w:val="24"/>
                <w:szCs w:val="24"/>
                <w:lang w:val="ru-RU" w:eastAsia="ru-RU"/>
              </w:rPr>
            </w:pPr>
            <w:r>
              <w:rPr>
                <w:rFonts w:ascii="Times New Roman" w:eastAsia="Times New Roman" w:hAnsi="Times New Roman"/>
                <w:color w:val="000000"/>
                <w:sz w:val="24"/>
                <w:szCs w:val="24"/>
                <w:shd w:val="clear" w:color="auto" w:fill="D2D2D2"/>
                <w:lang w:val="ru-RU" w:eastAsia="ru-RU"/>
              </w:rPr>
              <w:t xml:space="preserve"> </w:t>
            </w:r>
            <w:r>
              <w:rPr>
                <w:rFonts w:ascii="Times New Roman" w:eastAsia="Times New Roman" w:hAnsi="Times New Roman"/>
                <w:i/>
                <w:iCs/>
                <w:color w:val="000000"/>
                <w:sz w:val="24"/>
                <w:szCs w:val="24"/>
                <w:shd w:val="clear" w:color="auto" w:fill="D2D2D2"/>
                <w:lang w:val="ru-RU" w:eastAsia="ru-RU"/>
              </w:rPr>
              <w:t>Вставте стільки рядків, скільки необхідно.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C0E81B" w14:textId="77777777" w:rsidR="007D65C2" w:rsidRDefault="007D65C2">
            <w:pPr>
              <w:rPr>
                <w:rFonts w:ascii="Times New Roman" w:eastAsia="Times New Roman" w:hAnsi="Times New Roman"/>
                <w:sz w:val="24"/>
                <w:szCs w:val="24"/>
                <w:lang w:val="ru-RU" w:eastAsia="ru-RU"/>
              </w:rPr>
            </w:pPr>
          </w:p>
        </w:tc>
      </w:tr>
    </w:tbl>
    <w:p w14:paraId="38195595" w14:textId="77777777" w:rsidR="007D65C2" w:rsidRDefault="007D65C2" w:rsidP="007D65C2">
      <w:pPr>
        <w:spacing w:before="120" w:after="120" w:line="240" w:lineRule="auto"/>
        <w:ind w:left="-2" w:hanging="2"/>
        <w:jc w:val="both"/>
        <w:rPr>
          <w:rFonts w:ascii="Times New Roman" w:eastAsia="Times New Roman" w:hAnsi="Times New Roman"/>
          <w:sz w:val="24"/>
          <w:szCs w:val="24"/>
          <w:lang w:val="ru-RU" w:eastAsia="ru-RU"/>
        </w:rPr>
      </w:pPr>
      <w:r>
        <w:rPr>
          <w:rFonts w:ascii="Times New Roman" w:eastAsia="Times New Roman" w:hAnsi="Times New Roman"/>
          <w:i/>
          <w:iCs/>
          <w:color w:val="000000"/>
          <w:sz w:val="24"/>
          <w:szCs w:val="24"/>
          <w:lang w:val="ru-RU" w:eastAsia="ru-RU"/>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0" w:type="auto"/>
        <w:tblLook w:val="04A0" w:firstRow="1" w:lastRow="0" w:firstColumn="1" w:lastColumn="0" w:noHBand="0" w:noVBand="1"/>
      </w:tblPr>
      <w:tblGrid>
        <w:gridCol w:w="1935"/>
        <w:gridCol w:w="7656"/>
      </w:tblGrid>
      <w:tr w:rsidR="007D65C2" w14:paraId="66B760F6" w14:textId="77777777" w:rsidTr="007D65C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EF5072D" w14:textId="77777777" w:rsidR="007D65C2" w:rsidRDefault="007D65C2">
            <w:pPr>
              <w:spacing w:before="120" w:after="12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Назва учасника</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11F37" w14:textId="77777777" w:rsidR="007D65C2" w:rsidRDefault="007D65C2">
            <w:pPr>
              <w:rPr>
                <w:rFonts w:ascii="Times New Roman" w:eastAsia="Times New Roman" w:hAnsi="Times New Roman"/>
                <w:sz w:val="24"/>
                <w:szCs w:val="24"/>
                <w:lang w:val="ru-RU" w:eastAsia="ru-RU"/>
              </w:rPr>
            </w:pPr>
          </w:p>
        </w:tc>
      </w:tr>
      <w:tr w:rsidR="007D65C2" w14:paraId="583DC254" w14:textId="77777777" w:rsidTr="007D65C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40FB15C" w14:textId="77777777" w:rsidR="007D65C2" w:rsidRDefault="007D65C2">
            <w:pPr>
              <w:spacing w:before="120" w:after="12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Підпис</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3D0CB" w14:textId="77777777" w:rsidR="007D65C2" w:rsidRDefault="007D65C2">
            <w:pPr>
              <w:rPr>
                <w:rFonts w:ascii="Times New Roman" w:eastAsia="Times New Roman" w:hAnsi="Times New Roman"/>
                <w:sz w:val="24"/>
                <w:szCs w:val="24"/>
                <w:lang w:val="ru-RU" w:eastAsia="ru-RU"/>
              </w:rPr>
            </w:pPr>
          </w:p>
        </w:tc>
      </w:tr>
      <w:tr w:rsidR="007D65C2" w14:paraId="2145136C" w14:textId="77777777" w:rsidTr="007D65C2">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454EE66" w14:textId="77777777" w:rsidR="007D65C2" w:rsidRDefault="007D65C2">
            <w:pPr>
              <w:spacing w:before="120" w:after="120" w:line="0" w:lineRule="atLeast"/>
              <w:ind w:left="-2" w:hanging="2"/>
              <w:jc w:val="both"/>
              <w:rPr>
                <w:rFonts w:ascii="Times New Roman" w:eastAsia="Times New Roman" w:hAnsi="Times New Roman"/>
                <w:sz w:val="24"/>
                <w:szCs w:val="24"/>
                <w:lang w:val="ru-RU" w:eastAsia="ru-RU"/>
              </w:rPr>
            </w:pPr>
            <w:r>
              <w:rPr>
                <w:rFonts w:ascii="Times New Roman" w:eastAsia="Times New Roman" w:hAnsi="Times New Roman"/>
                <w:color w:val="000000"/>
                <w:sz w:val="24"/>
                <w:szCs w:val="24"/>
                <w:lang w:val="ru-RU" w:eastAsia="ru-RU"/>
              </w:rPr>
              <w:t>Дата</w:t>
            </w:r>
          </w:p>
        </w:tc>
        <w:tc>
          <w:tcPr>
            <w:tcW w:w="76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AAFBF" w14:textId="77777777" w:rsidR="007D65C2" w:rsidRDefault="007D65C2">
            <w:pPr>
              <w:rPr>
                <w:rFonts w:ascii="Times New Roman" w:eastAsia="Times New Roman" w:hAnsi="Times New Roman"/>
                <w:sz w:val="24"/>
                <w:szCs w:val="24"/>
                <w:lang w:val="ru-RU" w:eastAsia="ru-RU"/>
              </w:rPr>
            </w:pPr>
          </w:p>
        </w:tc>
      </w:tr>
    </w:tbl>
    <w:p w14:paraId="7206D253" w14:textId="77777777" w:rsidR="007D65C2" w:rsidRDefault="007D65C2" w:rsidP="007D65C2">
      <w:pPr>
        <w:shd w:val="clear" w:color="auto" w:fill="FFFFFF"/>
        <w:spacing w:after="0" w:line="240" w:lineRule="auto"/>
        <w:ind w:firstLine="450"/>
        <w:jc w:val="both"/>
        <w:textAlignment w:val="baseline"/>
        <w:rPr>
          <w:rFonts w:ascii="Times New Roman" w:eastAsia="Times New Roman" w:hAnsi="Times New Roman"/>
          <w:sz w:val="24"/>
          <w:szCs w:val="24"/>
          <w:lang w:eastAsia="ru-RU"/>
        </w:rPr>
      </w:pPr>
    </w:p>
    <w:p w14:paraId="0ABFADEC" w14:textId="77777777" w:rsidR="007D65C2" w:rsidRDefault="007D65C2" w:rsidP="007D65C2"/>
    <w:p w14:paraId="6326CA7F" w14:textId="77777777" w:rsidR="00A54A03" w:rsidRDefault="00A54A03"/>
    <w:sectPr w:rsidR="00A54A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110"/>
    <w:multiLevelType w:val="multilevel"/>
    <w:tmpl w:val="FF1218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2C2CE4"/>
    <w:multiLevelType w:val="multilevel"/>
    <w:tmpl w:val="B6C67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1367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8408143">
    <w:abstractNumId w:val="0"/>
    <w:lvlOverride w:ilvl="0">
      <w:lvl w:ilvl="0">
        <w:start w:val="2"/>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A0"/>
    <w:rsid w:val="003263A0"/>
    <w:rsid w:val="007D65C2"/>
    <w:rsid w:val="00A54A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4B60"/>
  <w15:chartTrackingRefBased/>
  <w15:docId w15:val="{44000C8E-CFF2-4A32-81DD-544A9F8D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5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semiHidden/>
    <w:locked/>
    <w:rsid w:val="007D65C2"/>
    <w:rPr>
      <w:sz w:val="24"/>
      <w:szCs w:val="24"/>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3"/>
    <w:uiPriority w:val="99"/>
    <w:semiHidden/>
    <w:unhideWhenUsed/>
    <w:rsid w:val="007D65C2"/>
    <w:pPr>
      <w:spacing w:before="100" w:beforeAutospacing="1" w:after="100" w:afterAutospacing="1" w:line="240" w:lineRule="auto"/>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h6.googleusercontent.com/tQ9ahEaMsVqOG1dSGt1SK7tptG1vrEdCU2LZy26UCUthJV93KbCYgQgZapJd_yHaZ1A3puvEcXnXaGAParuOZoiuaPUMSgDq5dfbWItsBUFcddjaH4W3ksefzBUbxP9LE3RQey3d26K_5H7A4fHTopteohC0DhK-d4JpsysojqZHbAOe2bBfGc5SzadNLSbBfpj0z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7452</Words>
  <Characters>4249</Characters>
  <Application>Microsoft Office Word</Application>
  <DocSecurity>0</DocSecurity>
  <Lines>35</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2</cp:revision>
  <dcterms:created xsi:type="dcterms:W3CDTF">2023-11-29T06:56:00Z</dcterms:created>
  <dcterms:modified xsi:type="dcterms:W3CDTF">2023-11-29T06:56:00Z</dcterms:modified>
</cp:coreProperties>
</file>