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62FFF3ED"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commentRangeStart w:id="0"/>
            <w:sdt>
              <w:sdtPr>
                <w:rPr>
                  <w:lang w:val="uk-UA"/>
                </w:rPr>
                <w:id w:val="41481354"/>
                <w:placeholder>
                  <w:docPart w:val="ACE07361EE314530A61C6C8739DF4C2C"/>
                </w:placeholder>
                <w:date w:fullDate="2023-08-30T00:00:00Z">
                  <w:dateFormat w:val="dd.MM.yyyy"/>
                  <w:lid w:val="uk-UA"/>
                  <w:storeMappedDataAs w:val="dateTime"/>
                  <w:calendar w:val="gregorian"/>
                </w:date>
              </w:sdtPr>
              <w:sdtEndPr/>
              <w:sdtContent>
                <w:r w:rsidR="00EB07D6">
                  <w:rPr>
                    <w:lang w:val="uk-UA"/>
                  </w:rPr>
                  <w:t>30.08.2023</w:t>
                </w:r>
              </w:sdtContent>
            </w:sdt>
            <w:commentRangeEnd w:id="0"/>
            <w:r w:rsidR="00DB537D">
              <w:rPr>
                <w:rStyle w:val="a8"/>
                <w:rFonts w:ascii="Arial" w:eastAsia="Arial" w:hAnsi="Arial" w:cs="Arial"/>
                <w:color w:val="000000"/>
              </w:rPr>
              <w:commentReference w:id="0"/>
            </w:r>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2B2440A9" w:rsidR="003427BA" w:rsidRPr="00EE63B2" w:rsidRDefault="003427BA" w:rsidP="00383537">
            <w:pPr>
              <w:pStyle w:val="ad"/>
              <w:shd w:val="clear" w:color="auto" w:fill="FFFFFF" w:themeFill="background1"/>
              <w:spacing w:after="0"/>
              <w:ind w:left="459"/>
              <w:rPr>
                <w:lang w:val="uk-UA"/>
              </w:rPr>
            </w:pPr>
            <w:r w:rsidRPr="00EE63B2">
              <w:rPr>
                <w:b/>
                <w:lang w:val="uk-UA"/>
              </w:rPr>
              <w:t>_____</w:t>
            </w:r>
            <w:r w:rsidR="005728F9">
              <w:rPr>
                <w:i/>
                <w:u w:val="single"/>
                <w:lang w:val="uk-UA"/>
              </w:rPr>
              <w:t>У</w:t>
            </w:r>
            <w:r w:rsidR="008721B5" w:rsidRPr="00EE63B2">
              <w:rPr>
                <w:i/>
                <w:u w:val="single"/>
                <w:lang w:val="uk-UA"/>
              </w:rPr>
              <w:t>ЕП</w:t>
            </w:r>
            <w:r w:rsidRPr="00EE63B2">
              <w:rPr>
                <w:b/>
                <w:lang w:val="uk-UA"/>
              </w:rPr>
              <w:t xml:space="preserve">______ </w:t>
            </w:r>
            <w:r w:rsidR="00383537" w:rsidRPr="0060556F">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30DF6E24" w14:textId="0691276F" w:rsidR="00DB537D" w:rsidRPr="00DB537D" w:rsidRDefault="00DB537D" w:rsidP="00DB537D">
      <w:pPr>
        <w:jc w:val="center"/>
        <w:rPr>
          <w:b/>
          <w:lang w:val="uk-UA"/>
        </w:rPr>
      </w:pPr>
      <w:commentRangeStart w:id="2"/>
      <w:r w:rsidRPr="00DB537D">
        <w:rPr>
          <w:b/>
          <w:lang w:val="uk-UA"/>
        </w:rPr>
        <w:t>НОВА РЕДАКЦІЯ</w:t>
      </w:r>
      <w:commentRangeEnd w:id="2"/>
      <w:r>
        <w:rPr>
          <w:rStyle w:val="a8"/>
          <w:rFonts w:ascii="Arial" w:hAnsi="Arial" w:cs="Arial"/>
          <w:color w:val="000000"/>
        </w:rPr>
        <w:commentReference w:id="2"/>
      </w:r>
    </w:p>
    <w:p w14:paraId="24EA1131" w14:textId="77777777" w:rsidR="00B952B2" w:rsidRPr="00EE63B2" w:rsidRDefault="00B952B2" w:rsidP="006447F8">
      <w:pPr>
        <w:shd w:val="clear" w:color="auto" w:fill="FFFFFF" w:themeFill="background1"/>
        <w:jc w:val="center"/>
        <w:rPr>
          <w:b/>
          <w:lang w:val="uk-UA"/>
        </w:rPr>
      </w:pPr>
    </w:p>
    <w:p w14:paraId="6F2B090A" w14:textId="52524361" w:rsidR="00B952B2" w:rsidRPr="00EE63B2" w:rsidRDefault="00E11C68" w:rsidP="006447F8">
      <w:pPr>
        <w:shd w:val="clear" w:color="auto" w:fill="FFFFFF" w:themeFill="background1"/>
        <w:jc w:val="center"/>
        <w:rPr>
          <w:b/>
          <w:bCs/>
          <w:lang w:val="uk-UA"/>
        </w:rPr>
      </w:pPr>
      <w:r w:rsidRPr="00E11C68">
        <w:rPr>
          <w:b/>
          <w:lang w:val="uk-UA"/>
        </w:rPr>
        <w:t xml:space="preserve">ДК 021:2015 - 44110000-4 Конструкційні матеріали (Плита підвісної стелі AMF </w:t>
      </w:r>
      <w:proofErr w:type="spellStart"/>
      <w:r w:rsidRPr="00E11C68">
        <w:rPr>
          <w:b/>
          <w:lang w:val="uk-UA"/>
        </w:rPr>
        <w:t>Ecomin</w:t>
      </w:r>
      <w:proofErr w:type="spellEnd"/>
      <w:r w:rsidRPr="00E11C68">
        <w:rPr>
          <w:b/>
          <w:lang w:val="uk-UA"/>
        </w:rPr>
        <w:t xml:space="preserve"> </w:t>
      </w:r>
      <w:proofErr w:type="spellStart"/>
      <w:r w:rsidRPr="00E11C68">
        <w:rPr>
          <w:b/>
          <w:lang w:val="uk-UA"/>
        </w:rPr>
        <w:t>Trento</w:t>
      </w:r>
      <w:proofErr w:type="spellEnd"/>
      <w:r w:rsidRPr="00E11C68">
        <w:rPr>
          <w:b/>
          <w:lang w:val="uk-UA"/>
        </w:rPr>
        <w:t xml:space="preserve"> </w:t>
      </w:r>
      <w:proofErr w:type="spellStart"/>
      <w:r w:rsidRPr="00E11C68">
        <w:rPr>
          <w:b/>
          <w:lang w:val="uk-UA"/>
        </w:rPr>
        <w:t>board</w:t>
      </w:r>
      <w:proofErr w:type="spellEnd"/>
      <w:r w:rsidRPr="00E11C68">
        <w:rPr>
          <w:b/>
          <w:lang w:val="uk-UA"/>
        </w:rPr>
        <w:t xml:space="preserve"> KCS 600х600х13 мм або еквівалент, Профіль KRAFT </w:t>
      </w:r>
      <w:proofErr w:type="spellStart"/>
      <w:r w:rsidRPr="00E11C68">
        <w:rPr>
          <w:b/>
          <w:lang w:val="uk-UA"/>
        </w:rPr>
        <w:t>Nova</w:t>
      </w:r>
      <w:proofErr w:type="spellEnd"/>
      <w:r w:rsidRPr="00E11C68">
        <w:rPr>
          <w:b/>
          <w:lang w:val="uk-UA"/>
        </w:rPr>
        <w:t xml:space="preserve"> T-24 3600x24 мм білий або еквівалент, Профіль KRAFT </w:t>
      </w:r>
      <w:proofErr w:type="spellStart"/>
      <w:r w:rsidRPr="00E11C68">
        <w:rPr>
          <w:b/>
          <w:lang w:val="uk-UA"/>
        </w:rPr>
        <w:t>Nova</w:t>
      </w:r>
      <w:proofErr w:type="spellEnd"/>
      <w:r w:rsidRPr="00E11C68">
        <w:rPr>
          <w:b/>
          <w:lang w:val="uk-UA"/>
        </w:rPr>
        <w:t xml:space="preserve"> T-24 1200x24 мм білий або еквівалент, Профіль KRAFT </w:t>
      </w:r>
      <w:proofErr w:type="spellStart"/>
      <w:r w:rsidRPr="00E11C68">
        <w:rPr>
          <w:b/>
          <w:lang w:val="uk-UA"/>
        </w:rPr>
        <w:t>Nova</w:t>
      </w:r>
      <w:proofErr w:type="spellEnd"/>
      <w:r w:rsidRPr="00E11C68">
        <w:rPr>
          <w:b/>
          <w:lang w:val="uk-UA"/>
        </w:rPr>
        <w:t xml:space="preserve"> T-24 600x24мм білий або еквівалент, Стрижень закріплювальний L=250, 4 мм INDUSTRY або еквівалент, Стрижень з загином L=250, 4 мм, Підвіс пружинний Метелик INDUSTRY або еквівалент, Цемент </w:t>
      </w:r>
      <w:proofErr w:type="spellStart"/>
      <w:r w:rsidRPr="00E11C68">
        <w:rPr>
          <w:b/>
          <w:lang w:val="uk-UA"/>
        </w:rPr>
        <w:t>BauGut</w:t>
      </w:r>
      <w:proofErr w:type="spellEnd"/>
      <w:r w:rsidRPr="00E11C68">
        <w:rPr>
          <w:b/>
          <w:lang w:val="uk-UA"/>
        </w:rPr>
        <w:t xml:space="preserve"> ПЦ II/A-Ш 500 зі шлаком або еквівалент, Плитка </w:t>
      </w:r>
      <w:proofErr w:type="spellStart"/>
      <w:r w:rsidRPr="00E11C68">
        <w:rPr>
          <w:b/>
          <w:lang w:val="uk-UA"/>
        </w:rPr>
        <w:t>Allore</w:t>
      </w:r>
      <w:proofErr w:type="spellEnd"/>
      <w:r w:rsidRPr="00E11C68">
        <w:rPr>
          <w:b/>
          <w:lang w:val="uk-UA"/>
        </w:rPr>
        <w:t xml:space="preserve"> </w:t>
      </w:r>
      <w:proofErr w:type="spellStart"/>
      <w:r w:rsidRPr="00E11C68">
        <w:rPr>
          <w:b/>
          <w:lang w:val="uk-UA"/>
        </w:rPr>
        <w:t>Group</w:t>
      </w:r>
      <w:proofErr w:type="spellEnd"/>
      <w:r w:rsidRPr="00E11C68">
        <w:rPr>
          <w:b/>
          <w:lang w:val="uk-UA"/>
        </w:rPr>
        <w:t xml:space="preserve"> </w:t>
      </w:r>
      <w:proofErr w:type="spellStart"/>
      <w:r w:rsidRPr="00E11C68">
        <w:rPr>
          <w:b/>
          <w:lang w:val="uk-UA"/>
        </w:rPr>
        <w:t>Aura</w:t>
      </w:r>
      <w:proofErr w:type="spellEnd"/>
      <w:r w:rsidRPr="00E11C68">
        <w:rPr>
          <w:b/>
          <w:lang w:val="uk-UA"/>
        </w:rPr>
        <w:t xml:space="preserve"> </w:t>
      </w:r>
      <w:proofErr w:type="spellStart"/>
      <w:r w:rsidRPr="00E11C68">
        <w:rPr>
          <w:b/>
          <w:lang w:val="uk-UA"/>
        </w:rPr>
        <w:t>light</w:t>
      </w:r>
      <w:proofErr w:type="spellEnd"/>
      <w:r w:rsidRPr="00E11C68">
        <w:rPr>
          <w:b/>
          <w:lang w:val="uk-UA"/>
        </w:rPr>
        <w:t xml:space="preserve"> </w:t>
      </w:r>
      <w:proofErr w:type="spellStart"/>
      <w:r w:rsidRPr="00E11C68">
        <w:rPr>
          <w:b/>
          <w:lang w:val="uk-UA"/>
        </w:rPr>
        <w:t>grey</w:t>
      </w:r>
      <w:proofErr w:type="spellEnd"/>
      <w:r w:rsidRPr="00E11C68">
        <w:rPr>
          <w:b/>
          <w:lang w:val="uk-UA"/>
        </w:rPr>
        <w:t xml:space="preserve"> F P NR </w:t>
      </w:r>
      <w:proofErr w:type="spellStart"/>
      <w:r w:rsidRPr="00E11C68">
        <w:rPr>
          <w:b/>
          <w:lang w:val="uk-UA"/>
        </w:rPr>
        <w:t>Mat</w:t>
      </w:r>
      <w:proofErr w:type="spellEnd"/>
      <w:r w:rsidRPr="00E11C68">
        <w:rPr>
          <w:b/>
          <w:lang w:val="uk-UA"/>
        </w:rPr>
        <w:t xml:space="preserve"> 47x47x8 (74,4 </w:t>
      </w:r>
      <w:proofErr w:type="spellStart"/>
      <w:r w:rsidRPr="00E11C68">
        <w:rPr>
          <w:b/>
          <w:lang w:val="uk-UA"/>
        </w:rPr>
        <w:t>кв.м</w:t>
      </w:r>
      <w:proofErr w:type="spellEnd"/>
      <w:r w:rsidRPr="00E11C68">
        <w:rPr>
          <w:b/>
          <w:lang w:val="uk-UA"/>
        </w:rPr>
        <w:t>) або еквівалент )</w:t>
      </w:r>
    </w:p>
    <w:p w14:paraId="6106C32F" w14:textId="77777777" w:rsidR="00B952B2" w:rsidRPr="00EE63B2" w:rsidRDefault="00B952B2" w:rsidP="006447F8">
      <w:pPr>
        <w:shd w:val="clear" w:color="auto" w:fill="FFFFFF" w:themeFill="background1"/>
        <w:jc w:val="center"/>
        <w:rPr>
          <w:b/>
          <w:bCs/>
          <w:lang w:val="uk-UA"/>
        </w:rPr>
      </w:pPr>
    </w:p>
    <w:p w14:paraId="5B7ADA55" w14:textId="77777777" w:rsidR="00B952B2" w:rsidRPr="00EE63B2" w:rsidRDefault="00B952B2" w:rsidP="006447F8">
      <w:pPr>
        <w:shd w:val="clear" w:color="auto" w:fill="FFFFFF" w:themeFill="background1"/>
        <w:jc w:val="center"/>
        <w:rPr>
          <w:b/>
          <w:bCs/>
          <w:lang w:val="uk-UA"/>
        </w:rPr>
      </w:pPr>
    </w:p>
    <w:p w14:paraId="1316DD2D" w14:textId="77777777" w:rsidR="00B952B2" w:rsidRPr="00EE63B2" w:rsidRDefault="00B952B2" w:rsidP="006447F8">
      <w:pPr>
        <w:shd w:val="clear" w:color="auto" w:fill="FFFFFF" w:themeFill="background1"/>
        <w:jc w:val="center"/>
        <w:rPr>
          <w:b/>
          <w:bCs/>
          <w:lang w:val="uk-UA"/>
        </w:rPr>
      </w:pP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68009973" w14:textId="77777777" w:rsidR="00F80CD0" w:rsidRDefault="00F80CD0" w:rsidP="006447F8">
      <w:pPr>
        <w:shd w:val="clear" w:color="auto" w:fill="FFFFFF" w:themeFill="background1"/>
        <w:outlineLvl w:val="0"/>
        <w:rPr>
          <w:b/>
          <w:lang w:val="uk-UA"/>
        </w:rPr>
      </w:pPr>
    </w:p>
    <w:p w14:paraId="7A0BB9C0" w14:textId="77777777" w:rsidR="00F80CD0" w:rsidRDefault="00F80CD0" w:rsidP="006447F8">
      <w:pPr>
        <w:shd w:val="clear" w:color="auto" w:fill="FFFFFF" w:themeFill="background1"/>
        <w:outlineLvl w:val="0"/>
        <w:rPr>
          <w:b/>
          <w:lang w:val="uk-UA"/>
        </w:rPr>
      </w:pPr>
    </w:p>
    <w:p w14:paraId="2EE1E6F3" w14:textId="77777777" w:rsidR="00F80CD0" w:rsidRDefault="00F80CD0" w:rsidP="006447F8">
      <w:pPr>
        <w:shd w:val="clear" w:color="auto" w:fill="FFFFFF" w:themeFill="background1"/>
        <w:outlineLvl w:val="0"/>
        <w:rPr>
          <w:b/>
          <w:lang w:val="uk-UA"/>
        </w:rPr>
      </w:pPr>
    </w:p>
    <w:p w14:paraId="2B65B6D8" w14:textId="77777777" w:rsidR="00F80CD0" w:rsidRDefault="00F80CD0" w:rsidP="006447F8">
      <w:pPr>
        <w:shd w:val="clear" w:color="auto" w:fill="FFFFFF" w:themeFill="background1"/>
        <w:outlineLvl w:val="0"/>
        <w:rPr>
          <w:b/>
          <w:lang w:val="uk-UA"/>
        </w:rPr>
      </w:pPr>
    </w:p>
    <w:p w14:paraId="782449A4" w14:textId="77777777" w:rsidR="00F80CD0" w:rsidRDefault="00F80CD0" w:rsidP="006447F8">
      <w:pPr>
        <w:shd w:val="clear" w:color="auto" w:fill="FFFFFF" w:themeFill="background1"/>
        <w:outlineLvl w:val="0"/>
        <w:rPr>
          <w:b/>
          <w:lang w:val="uk-UA"/>
        </w:rPr>
      </w:pPr>
    </w:p>
    <w:p w14:paraId="232A1C3B" w14:textId="77777777" w:rsidR="00F80CD0" w:rsidRDefault="00F80CD0" w:rsidP="006447F8">
      <w:pPr>
        <w:shd w:val="clear" w:color="auto" w:fill="FFFFFF" w:themeFill="background1"/>
        <w:outlineLvl w:val="0"/>
        <w:rPr>
          <w:b/>
          <w:lang w:val="uk-UA"/>
        </w:rPr>
      </w:pPr>
    </w:p>
    <w:p w14:paraId="2189BC75" w14:textId="77777777" w:rsidR="00F80CD0" w:rsidRDefault="00F80CD0" w:rsidP="006447F8">
      <w:pPr>
        <w:shd w:val="clear" w:color="auto" w:fill="FFFFFF" w:themeFill="background1"/>
        <w:outlineLvl w:val="0"/>
        <w:rPr>
          <w:b/>
          <w:lang w:val="uk-UA"/>
        </w:rPr>
      </w:pPr>
    </w:p>
    <w:p w14:paraId="3C0F90BF" w14:textId="77777777" w:rsidR="00F80CD0" w:rsidRDefault="00F80CD0" w:rsidP="006447F8">
      <w:pPr>
        <w:shd w:val="clear" w:color="auto" w:fill="FFFFFF" w:themeFill="background1"/>
        <w:outlineLvl w:val="0"/>
        <w:rPr>
          <w:b/>
          <w:lang w:val="uk-UA"/>
        </w:rPr>
      </w:pPr>
    </w:p>
    <w:p w14:paraId="3C30CABA" w14:textId="77777777" w:rsidR="00F80CD0" w:rsidRPr="00EE63B2" w:rsidRDefault="00F80CD0" w:rsidP="006447F8">
      <w:pPr>
        <w:shd w:val="clear" w:color="auto" w:fill="FFFFFF" w:themeFill="background1"/>
        <w:outlineLvl w:val="0"/>
        <w:rPr>
          <w:b/>
          <w:lang w:val="uk-UA"/>
        </w:rPr>
      </w:pPr>
    </w:p>
    <w:p w14:paraId="12AA2368" w14:textId="77777777" w:rsidR="00B952B2" w:rsidRPr="00EE63B2" w:rsidRDefault="00B952B2" w:rsidP="00EB07D6">
      <w:pPr>
        <w:shd w:val="clear" w:color="auto" w:fill="FFFFFF" w:themeFill="background1"/>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29E54355"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23</w:t>
      </w:r>
      <w:r w:rsidR="00B952B2" w:rsidRPr="00EE63B2">
        <w:rPr>
          <w:b/>
          <w:lang w:val="uk-UA"/>
        </w:rPr>
        <w:t xml:space="preserve"> р</w:t>
      </w:r>
      <w:r w:rsidR="004666CE" w:rsidRPr="00EE63B2">
        <w:rPr>
          <w:b/>
          <w:lang w:val="uk-UA"/>
        </w:rPr>
        <w:t>ік</w:t>
      </w: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lastRenderedPageBreak/>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10" w:history="1">
              <w:r w:rsidRPr="00BA5031">
                <w:rPr>
                  <w:rStyle w:val="affff0"/>
                  <w:rFonts w:eastAsia="Times New Roman"/>
                  <w:lang w:val="uk-UA"/>
                </w:rPr>
                <w:t xml:space="preserve">Закону України </w:t>
              </w:r>
              <w:r w:rsidR="003427BA" w:rsidRPr="00BA5031">
                <w:rPr>
                  <w:rStyle w:val="affff0"/>
                  <w:rFonts w:eastAsia="Times New Roman"/>
                  <w:lang w:val="uk-UA"/>
                </w:rPr>
                <w:t>«</w:t>
              </w:r>
              <w:r w:rsidRPr="00BA5031">
                <w:rPr>
                  <w:rStyle w:val="affff0"/>
                  <w:rFonts w:eastAsia="Times New Roman"/>
                  <w:lang w:val="uk-UA"/>
                </w:rPr>
                <w:t>Про публічні закупівлі</w:t>
              </w:r>
              <w:r w:rsidR="003427BA" w:rsidRPr="00BA5031">
                <w:rPr>
                  <w:rStyle w:val="affff0"/>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1" w:anchor="n1398" w:history="1">
              <w:r w:rsidRPr="00BA5031">
                <w:rPr>
                  <w:rStyle w:val="affff0"/>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w:t>
            </w:r>
            <w:proofErr w:type="spellStart"/>
            <w:r w:rsidR="00383537" w:rsidRPr="00291EED">
              <w:t>вул</w:t>
            </w:r>
            <w:proofErr w:type="spellEnd"/>
            <w:r w:rsidR="00383537" w:rsidRPr="00291EED">
              <w:t xml:space="preserve">.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закупівель </w:t>
            </w:r>
            <w:proofErr w:type="spellStart"/>
            <w:r w:rsidR="005728F9">
              <w:rPr>
                <w:rFonts w:eastAsia="Times New Roman"/>
                <w:lang w:val="uk-UA"/>
              </w:rPr>
              <w:t>Настаскін</w:t>
            </w:r>
            <w:proofErr w:type="spellEnd"/>
            <w:r w:rsidR="005728F9">
              <w:rPr>
                <w:rFonts w:eastAsia="Times New Roman"/>
                <w:lang w:val="uk-UA"/>
              </w:rPr>
              <w:t xml:space="preserve">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DB537D" w:rsidP="00383537">
            <w:pPr>
              <w:shd w:val="clear" w:color="auto" w:fill="FFFFFF" w:themeFill="background1"/>
              <w:jc w:val="both"/>
              <w:rPr>
                <w:rFonts w:eastAsia="Times New Roman"/>
                <w:b/>
                <w:lang w:val="uk-UA"/>
              </w:rPr>
            </w:pPr>
            <w:hyperlink r:id="rId12" w:history="1">
              <w:r w:rsidR="005728F9" w:rsidRPr="00322940">
                <w:rPr>
                  <w:rStyle w:val="affff0"/>
                  <w:rFonts w:eastAsia="Times New Roman"/>
                  <w:lang w:val="en-US"/>
                </w:rPr>
                <w:t>nastaskin</w:t>
              </w:r>
              <w:r w:rsidR="005728F9" w:rsidRPr="00322940">
                <w:rPr>
                  <w:rStyle w:val="affff0"/>
                  <w:rFonts w:eastAsia="Times New Roman"/>
                  <w:lang w:val="uk-UA"/>
                </w:rPr>
                <w:t>@</w:t>
              </w:r>
              <w:r w:rsidR="005728F9" w:rsidRPr="00322940">
                <w:rPr>
                  <w:rStyle w:val="affff0"/>
                  <w:rFonts w:eastAsia="Times New Roman"/>
                  <w:lang w:val="en-US"/>
                </w:rPr>
                <w:t>ukr</w:t>
              </w:r>
              <w:r w:rsidR="005728F9" w:rsidRPr="00322940">
                <w:rPr>
                  <w:rStyle w:val="affff0"/>
                  <w:rFonts w:eastAsia="Times New Roman"/>
                  <w:lang w:val="uk-UA"/>
                </w:rPr>
                <w:t>.</w:t>
              </w:r>
              <w:r w:rsidR="005728F9" w:rsidRPr="00322940">
                <w:rPr>
                  <w:rStyle w:val="affff0"/>
                  <w:rFonts w:eastAsia="Times New Roman"/>
                  <w:lang w:val="en-US"/>
                </w:rPr>
                <w:t>net</w:t>
              </w:r>
            </w:hyperlink>
            <w:proofErr w:type="gramStart"/>
            <w:r w:rsidR="00383537" w:rsidRPr="00234EED">
              <w:rPr>
                <w:rFonts w:eastAsia="Times New Roman"/>
                <w:lang w:val="uk-UA"/>
              </w:rPr>
              <w:t xml:space="preserve"> </w:t>
            </w:r>
            <w:proofErr w:type="gramEnd"/>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DB537D"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1891D9FD" w14:textId="5E2EAA14" w:rsidR="00B952B2" w:rsidRPr="006B6F8F" w:rsidRDefault="00E11C68" w:rsidP="0067037F">
            <w:pPr>
              <w:shd w:val="clear" w:color="auto" w:fill="FFFFFF" w:themeFill="background1"/>
              <w:jc w:val="both"/>
              <w:rPr>
                <w:b/>
                <w:bCs/>
                <w:color w:val="C00000"/>
                <w:lang w:val="uk-UA"/>
              </w:rPr>
            </w:pPr>
            <w:r w:rsidRPr="00E11C68">
              <w:rPr>
                <w:b/>
                <w:lang w:val="uk-UA"/>
              </w:rPr>
              <w:t xml:space="preserve">ДК 021:2015 - 44110000-4 Конструкційні матеріали (Плита підвісної стелі AMF </w:t>
            </w:r>
            <w:proofErr w:type="spellStart"/>
            <w:r w:rsidRPr="00E11C68">
              <w:rPr>
                <w:b/>
                <w:lang w:val="uk-UA"/>
              </w:rPr>
              <w:t>Ecomin</w:t>
            </w:r>
            <w:proofErr w:type="spellEnd"/>
            <w:r w:rsidRPr="00E11C68">
              <w:rPr>
                <w:b/>
                <w:lang w:val="uk-UA"/>
              </w:rPr>
              <w:t xml:space="preserve"> </w:t>
            </w:r>
            <w:proofErr w:type="spellStart"/>
            <w:r w:rsidRPr="00E11C68">
              <w:rPr>
                <w:b/>
                <w:lang w:val="uk-UA"/>
              </w:rPr>
              <w:t>Trento</w:t>
            </w:r>
            <w:proofErr w:type="spellEnd"/>
            <w:r w:rsidRPr="00E11C68">
              <w:rPr>
                <w:b/>
                <w:lang w:val="uk-UA"/>
              </w:rPr>
              <w:t xml:space="preserve"> </w:t>
            </w:r>
            <w:proofErr w:type="spellStart"/>
            <w:r w:rsidRPr="00E11C68">
              <w:rPr>
                <w:b/>
                <w:lang w:val="uk-UA"/>
              </w:rPr>
              <w:t>board</w:t>
            </w:r>
            <w:proofErr w:type="spellEnd"/>
            <w:r w:rsidRPr="00E11C68">
              <w:rPr>
                <w:b/>
                <w:lang w:val="uk-UA"/>
              </w:rPr>
              <w:t xml:space="preserve"> KCS 600х600х13 мм або еквівалент, Профіль KRAFT </w:t>
            </w:r>
            <w:proofErr w:type="spellStart"/>
            <w:r w:rsidRPr="00E11C68">
              <w:rPr>
                <w:b/>
                <w:lang w:val="uk-UA"/>
              </w:rPr>
              <w:t>Nova</w:t>
            </w:r>
            <w:proofErr w:type="spellEnd"/>
            <w:r w:rsidRPr="00E11C68">
              <w:rPr>
                <w:b/>
                <w:lang w:val="uk-UA"/>
              </w:rPr>
              <w:t xml:space="preserve"> T-24 3600x24 мм білий або еквівалент, Профіль KRAFT </w:t>
            </w:r>
            <w:proofErr w:type="spellStart"/>
            <w:r w:rsidRPr="00E11C68">
              <w:rPr>
                <w:b/>
                <w:lang w:val="uk-UA"/>
              </w:rPr>
              <w:t>Nova</w:t>
            </w:r>
            <w:proofErr w:type="spellEnd"/>
            <w:r w:rsidRPr="00E11C68">
              <w:rPr>
                <w:b/>
                <w:lang w:val="uk-UA"/>
              </w:rPr>
              <w:t xml:space="preserve"> T-24 1200x24 мм білий або еквівалент, Профіль KRAFT </w:t>
            </w:r>
            <w:proofErr w:type="spellStart"/>
            <w:r w:rsidRPr="00E11C68">
              <w:rPr>
                <w:b/>
                <w:lang w:val="uk-UA"/>
              </w:rPr>
              <w:t>Nova</w:t>
            </w:r>
            <w:proofErr w:type="spellEnd"/>
            <w:r w:rsidRPr="00E11C68">
              <w:rPr>
                <w:b/>
                <w:lang w:val="uk-UA"/>
              </w:rPr>
              <w:t xml:space="preserve"> T-24 600x24мм білий або еквівалент, Стрижень закріплювальний L=250, 4 мм INDUSTRY або еквівалент, Стрижень з загином L=250, 4 мм, Підвіс пружинний Метелик INDUSTRY або еквівалент, Цемент </w:t>
            </w:r>
            <w:proofErr w:type="spellStart"/>
            <w:r w:rsidRPr="00E11C68">
              <w:rPr>
                <w:b/>
                <w:lang w:val="uk-UA"/>
              </w:rPr>
              <w:t>BauGut</w:t>
            </w:r>
            <w:proofErr w:type="spellEnd"/>
            <w:r w:rsidRPr="00E11C68">
              <w:rPr>
                <w:b/>
                <w:lang w:val="uk-UA"/>
              </w:rPr>
              <w:t xml:space="preserve"> ПЦ II/A-Ш 500 зі шлаком або еквівалент, Плитка </w:t>
            </w:r>
            <w:proofErr w:type="spellStart"/>
            <w:r w:rsidRPr="00E11C68">
              <w:rPr>
                <w:b/>
                <w:lang w:val="uk-UA"/>
              </w:rPr>
              <w:t>Allore</w:t>
            </w:r>
            <w:proofErr w:type="spellEnd"/>
            <w:r w:rsidRPr="00E11C68">
              <w:rPr>
                <w:b/>
                <w:lang w:val="uk-UA"/>
              </w:rPr>
              <w:t xml:space="preserve"> </w:t>
            </w:r>
            <w:proofErr w:type="spellStart"/>
            <w:r w:rsidRPr="00E11C68">
              <w:rPr>
                <w:b/>
                <w:lang w:val="uk-UA"/>
              </w:rPr>
              <w:t>Group</w:t>
            </w:r>
            <w:proofErr w:type="spellEnd"/>
            <w:r w:rsidRPr="00E11C68">
              <w:rPr>
                <w:b/>
                <w:lang w:val="uk-UA"/>
              </w:rPr>
              <w:t xml:space="preserve"> </w:t>
            </w:r>
            <w:proofErr w:type="spellStart"/>
            <w:r w:rsidRPr="00E11C68">
              <w:rPr>
                <w:b/>
                <w:lang w:val="uk-UA"/>
              </w:rPr>
              <w:t>Aura</w:t>
            </w:r>
            <w:proofErr w:type="spellEnd"/>
            <w:r w:rsidRPr="00E11C68">
              <w:rPr>
                <w:b/>
                <w:lang w:val="uk-UA"/>
              </w:rPr>
              <w:t xml:space="preserve"> </w:t>
            </w:r>
            <w:proofErr w:type="spellStart"/>
            <w:r w:rsidRPr="00E11C68">
              <w:rPr>
                <w:b/>
                <w:lang w:val="uk-UA"/>
              </w:rPr>
              <w:t>light</w:t>
            </w:r>
            <w:proofErr w:type="spellEnd"/>
            <w:r w:rsidRPr="00E11C68">
              <w:rPr>
                <w:b/>
                <w:lang w:val="uk-UA"/>
              </w:rPr>
              <w:t xml:space="preserve"> </w:t>
            </w:r>
            <w:proofErr w:type="spellStart"/>
            <w:r w:rsidRPr="00E11C68">
              <w:rPr>
                <w:b/>
                <w:lang w:val="uk-UA"/>
              </w:rPr>
              <w:t>grey</w:t>
            </w:r>
            <w:proofErr w:type="spellEnd"/>
            <w:r w:rsidRPr="00E11C68">
              <w:rPr>
                <w:b/>
                <w:lang w:val="uk-UA"/>
              </w:rPr>
              <w:t xml:space="preserve"> F P NR </w:t>
            </w:r>
            <w:proofErr w:type="spellStart"/>
            <w:r w:rsidRPr="00E11C68">
              <w:rPr>
                <w:b/>
                <w:lang w:val="uk-UA"/>
              </w:rPr>
              <w:t>Mat</w:t>
            </w:r>
            <w:proofErr w:type="spellEnd"/>
            <w:r w:rsidRPr="00E11C68">
              <w:rPr>
                <w:b/>
                <w:lang w:val="uk-UA"/>
              </w:rPr>
              <w:t xml:space="preserve"> 47x47x8 (74,4 </w:t>
            </w:r>
            <w:proofErr w:type="spellStart"/>
            <w:r w:rsidRPr="00E11C68">
              <w:rPr>
                <w:b/>
                <w:lang w:val="uk-UA"/>
              </w:rPr>
              <w:t>кв.м</w:t>
            </w:r>
            <w:proofErr w:type="spellEnd"/>
            <w:r w:rsidRPr="00E11C68">
              <w:rPr>
                <w:b/>
                <w:lang w:val="uk-UA"/>
              </w:rPr>
              <w:t>) або еквівалент )</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7045D2DD" w:rsidR="00FA365D" w:rsidRPr="00EE63B2" w:rsidRDefault="00B952B2" w:rsidP="006447F8">
            <w:pPr>
              <w:shd w:val="clear" w:color="auto" w:fill="FFFFFF" w:themeFill="background1"/>
              <w:jc w:val="both"/>
              <w:outlineLvl w:val="0"/>
              <w:rPr>
                <w:b/>
                <w:color w:val="FF0000"/>
                <w:lang w:val="uk-UA"/>
              </w:rPr>
            </w:pPr>
            <w:r w:rsidRPr="00EE63B2">
              <w:rPr>
                <w:b/>
                <w:lang w:val="uk-UA"/>
              </w:rPr>
              <w:t>Закупівля на лоти</w:t>
            </w:r>
            <w:r w:rsidRPr="006B6F8F">
              <w:rPr>
                <w:b/>
                <w:lang w:val="uk-UA"/>
              </w:rPr>
              <w:t xml:space="preserve"> не поділяється</w:t>
            </w:r>
          </w:p>
          <w:p w14:paraId="6ED4B3A2" w14:textId="77777777" w:rsidR="00B952B2" w:rsidRPr="00EE63B2" w:rsidRDefault="00B952B2" w:rsidP="006447F8">
            <w:pPr>
              <w:shd w:val="clear" w:color="auto" w:fill="FFFFFF" w:themeFill="background1"/>
              <w:jc w:val="both"/>
              <w:outlineLvl w:val="0"/>
              <w:rPr>
                <w:b/>
                <w:lang w:val="uk-UA"/>
              </w:rPr>
            </w:pP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3"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proofErr w:type="spellStart"/>
            <w:r w:rsidR="00CB477C" w:rsidRPr="006B6F8F">
              <w:rPr>
                <w:b/>
                <w:sz w:val="24"/>
                <w:szCs w:val="24"/>
              </w:rPr>
              <w:t>проєкт</w:t>
            </w:r>
            <w:r w:rsidR="00B775E8" w:rsidRPr="006B6F8F">
              <w:rPr>
                <w:b/>
                <w:sz w:val="24"/>
                <w:szCs w:val="24"/>
              </w:rPr>
              <w:t>у</w:t>
            </w:r>
            <w:proofErr w:type="spellEnd"/>
            <w:r w:rsidR="00B775E8" w:rsidRPr="006B6F8F">
              <w:rPr>
                <w:b/>
                <w:sz w:val="24"/>
                <w:szCs w:val="24"/>
              </w:rPr>
              <w:t xml:space="preserve">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6B6F8F">
              <w:rPr>
                <w:bCs/>
                <w:sz w:val="24"/>
                <w:szCs w:val="24"/>
              </w:rPr>
              <w:lastRenderedPageBreak/>
              <w:t>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3"/>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proofErr w:type="spellStart"/>
            <w:r w:rsidR="00CB477C" w:rsidRPr="00EE63B2">
              <w:rPr>
                <w:b/>
                <w:lang w:val="uk-UA"/>
              </w:rPr>
              <w:t>проєкт</w:t>
            </w:r>
            <w:r w:rsidR="00B775E8" w:rsidRPr="00EE63B2">
              <w:rPr>
                <w:b/>
                <w:lang w:val="uk-UA"/>
              </w:rPr>
              <w:t>у</w:t>
            </w:r>
            <w:proofErr w:type="spellEnd"/>
            <w:r w:rsidR="00B775E8" w:rsidRPr="00EE63B2">
              <w:rPr>
                <w:b/>
                <w:lang w:val="uk-UA"/>
              </w:rPr>
              <w:t xml:space="preserve">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DB537D"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 xml:space="preserve">У разі несвоєчасного надання замовником роз’яснень щодо змісту </w:t>
            </w:r>
            <w:r w:rsidRPr="00B335C4">
              <w:rPr>
                <w:rFonts w:eastAsia="Times New Roman"/>
                <w:lang w:val="uk-UA"/>
              </w:rPr>
              <w:lastRenderedPageBreak/>
              <w:t>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lastRenderedPageBreak/>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3" w:history="1">
              <w:r w:rsidRPr="00EE63B2">
                <w:rPr>
                  <w:rStyle w:val="affff0"/>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4" w:tgtFrame="_blank" w:history="1">
              <w:r w:rsidRPr="00EE63B2">
                <w:rPr>
                  <w:rStyle w:val="affff0"/>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 xml:space="preserve">Відповідальність за достовірність та зміст інформації, викладеної в документах, які подані у складі тендерної пропозиції, несе </w:t>
            </w:r>
            <w:r w:rsidRPr="00AF1C22">
              <w:rPr>
                <w:rFonts w:eastAsia="Times New Roman"/>
                <w:lang w:val="uk-UA"/>
              </w:rPr>
              <w:lastRenderedPageBreak/>
              <w:t>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4" w:name="gjdgxs" w:colFirst="0" w:colLast="0"/>
            <w:bookmarkEnd w:id="4"/>
            <w:r w:rsidRPr="00A35073">
              <w:rPr>
                <w:i/>
                <w:lang w:val="uk-UA"/>
              </w:rPr>
              <w:t>Не застосовуються</w:t>
            </w:r>
          </w:p>
        </w:tc>
      </w:tr>
      <w:tr w:rsidR="003A58A8" w:rsidRPr="00DB537D"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20B80C62"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DB537D"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3A4BAC">
              <w:rPr>
                <w:rFonts w:eastAsia="Times New Roman"/>
                <w:lang w:val="uk-UA"/>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BAC">
              <w:rPr>
                <w:rFonts w:eastAsia="Times New Roman"/>
                <w:lang w:val="uk-UA"/>
              </w:rPr>
              <w:t>антиконкурентних</w:t>
            </w:r>
            <w:proofErr w:type="spellEnd"/>
            <w:r w:rsidRPr="003A4BAC">
              <w:rPr>
                <w:rFonts w:eastAsia="Times New Roman"/>
                <w:lang w:val="uk-UA"/>
              </w:rPr>
              <w:t xml:space="preserve">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11) учасник процедури закупівлі або кінцевий </w:t>
            </w:r>
            <w:proofErr w:type="spellStart"/>
            <w:r w:rsidRPr="003A4BAC">
              <w:rPr>
                <w:rFonts w:eastAsia="Times New Roman"/>
                <w:lang w:val="uk-UA"/>
              </w:rPr>
              <w:t>бенефіціарний</w:t>
            </w:r>
            <w:proofErr w:type="spellEnd"/>
            <w:r w:rsidRPr="003A4BAC">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B6F8F">
              <w:rPr>
                <w:rFonts w:eastAsia="Times New Roman"/>
                <w:lang w:val="uk-UA"/>
              </w:rPr>
              <w:t xml:space="preserve">здійснення </w:t>
            </w:r>
            <w:r w:rsidR="004D2ADB" w:rsidRPr="006B6F8F">
              <w:rPr>
                <w:rFonts w:eastAsia="Times New Roman"/>
                <w:lang w:val="uk-UA"/>
              </w:rPr>
              <w:t>нею</w:t>
            </w:r>
            <w:r w:rsidRPr="003A4BAC">
              <w:rPr>
                <w:rFonts w:eastAsia="Times New Roman"/>
                <w:lang w:val="uk-UA"/>
              </w:rPr>
              <w:t xml:space="preserve"> публічних закупівель товарів, робіт і послуг згідно із Законом України “Про санкції”;</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Замовник може прийняти рішення про відмову учаснику процедури закупівлі в участі у відкритих торгах та може </w:t>
            </w:r>
            <w:r w:rsidRPr="003A4BAC">
              <w:rPr>
                <w:rFonts w:eastAsia="Times New Roman"/>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3A4BAC">
              <w:rPr>
                <w:rFonts w:eastAsia="Times New Roman"/>
                <w:lang w:val="uk-UA"/>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DB537D"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DB537D"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507B974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commentRangeStart w:id="5"/>
            <w:r w:rsidR="009F2479" w:rsidRPr="009F2479">
              <w:rPr>
                <w:rFonts w:eastAsia="Times New Roman"/>
                <w:b/>
                <w:lang w:val="uk-UA"/>
              </w:rPr>
              <w:t>08</w:t>
            </w:r>
            <w:commentRangeEnd w:id="5"/>
            <w:r w:rsidR="00DB537D">
              <w:rPr>
                <w:rStyle w:val="a8"/>
                <w:rFonts w:ascii="Arial" w:hAnsi="Arial" w:cs="Arial"/>
                <w:color w:val="000000"/>
              </w:rPr>
              <w:commentReference w:id="5"/>
            </w:r>
            <w:r w:rsidR="0073585F" w:rsidRPr="009F2479">
              <w:rPr>
                <w:rFonts w:eastAsia="Times New Roman"/>
                <w:b/>
                <w:lang w:val="uk-UA"/>
              </w:rPr>
              <w:t xml:space="preserve"> </w:t>
            </w:r>
            <w:r w:rsidR="009F2479" w:rsidRPr="009F2479">
              <w:rPr>
                <w:rFonts w:eastAsia="Times New Roman"/>
                <w:b/>
                <w:lang w:val="uk-UA"/>
              </w:rPr>
              <w:t>вересня</w:t>
            </w:r>
            <w:r w:rsidR="0073585F" w:rsidRPr="009F2479">
              <w:rPr>
                <w:rFonts w:eastAsia="Times New Roman"/>
                <w:b/>
                <w:lang w:val="uk-UA"/>
              </w:rPr>
              <w:t xml:space="preserve"> 2023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DB537D"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5" w:anchor="n1492" w:history="1">
              <w:r w:rsidRPr="0073585F">
                <w:rPr>
                  <w:rStyle w:val="affff0"/>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6" w:anchor="n1562" w:history="1">
              <w:r w:rsidRPr="0073585F">
                <w:rPr>
                  <w:rStyle w:val="affff0"/>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lastRenderedPageBreak/>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до </w:t>
            </w:r>
            <w:hyperlink r:id="rId17" w:anchor="n1510" w:history="1">
              <w:r w:rsidRPr="0073585F">
                <w:rPr>
                  <w:rStyle w:val="affff0"/>
                  <w:rFonts w:eastAsia="Times New Roman"/>
                  <w:lang w:val="uk-UA"/>
                </w:rPr>
                <w:t>статті 29 Закону</w:t>
              </w:r>
            </w:hyperlink>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8" w:anchor="n1611" w:history="1">
              <w:r w:rsidRPr="00AF1C22">
                <w:rPr>
                  <w:rStyle w:val="affff0"/>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DB537D"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 xml:space="preserve">учасником/переможцем процедури </w:t>
            </w:r>
            <w:proofErr w:type="spellStart"/>
            <w:r w:rsidRPr="0073585F">
              <w:rPr>
                <w:rFonts w:eastAsia="Times New Roman"/>
                <w:lang w:val="uk-UA"/>
              </w:rPr>
              <w:t>закупвілі</w:t>
            </w:r>
            <w:proofErr w:type="spellEnd"/>
            <w:r w:rsidRPr="0073585F">
              <w:rPr>
                <w:rFonts w:eastAsia="Times New Roman"/>
                <w:lang w:val="uk-UA"/>
              </w:rPr>
              <w:t>,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DB537D"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DB537D"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t xml:space="preserve">У випадку наявної невідповідності учасника Закону 1207- VII, </w:t>
            </w:r>
            <w:r w:rsidRPr="003A4BAC">
              <w:rPr>
                <w:rFonts w:eastAsia="Times New Roman"/>
                <w:lang w:val="uk-UA"/>
              </w:rPr>
              <w:lastRenderedPageBreak/>
              <w:t xml:space="preserve">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DB537D"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3810A1DF" w14:textId="2E7DDE57"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відхиляє тендерну пропозицію</w:t>
            </w:r>
            <w:r w:rsidRPr="009438A9">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9438A9"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9438A9">
              <w:rPr>
                <w:rFonts w:eastAsia="Times New Roman"/>
                <w:i/>
                <w:iCs/>
                <w:color w:val="000000"/>
                <w:bdr w:val="none" w:sz="0" w:space="0" w:color="auto" w:frame="1"/>
                <w:lang w:val="uk-UA" w:eastAsia="uk-UA"/>
              </w:rPr>
              <w:t>1) учасник процедури закупівлі:</w:t>
            </w:r>
          </w:p>
          <w:p w14:paraId="3F35BF56" w14:textId="656D139F"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w:t>
            </w:r>
          </w:p>
          <w:p w14:paraId="2FA06F36" w14:textId="365B864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обґрунтування аномально низької ціни тендерної пропозиції протягом строку, визначеного </w:t>
            </w:r>
            <w:r w:rsidRPr="009438A9">
              <w:rPr>
                <w:rFonts w:eastAsia="Times New Roman"/>
                <w:color w:val="000000"/>
                <w:bdr w:val="none" w:sz="0" w:space="0" w:color="auto" w:frame="1"/>
                <w:lang w:val="uk-UA" w:eastAsia="uk-UA"/>
              </w:rPr>
              <w:t>абзацом першим частини чотирнадцятої статті 29 Закону/абзацом дев’ятим пункту 37 Особливостей;</w:t>
            </w:r>
          </w:p>
          <w:p w14:paraId="33A6C27B" w14:textId="5B0C9F8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38A9">
              <w:rPr>
                <w:rFonts w:eastAsia="Times New Roman"/>
                <w:color w:val="000000"/>
                <w:bdr w:val="none" w:sz="0" w:space="0" w:color="auto" w:frame="1"/>
                <w:lang w:val="uk-UA" w:eastAsia="uk-UA"/>
              </w:rPr>
              <w:t>бенефіціарним</w:t>
            </w:r>
            <w:proofErr w:type="spellEnd"/>
            <w:r w:rsidRPr="009438A9">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6421C">
              <w:rPr>
                <w:rFonts w:eastAsia="Times New Roman"/>
                <w:color w:val="000000"/>
                <w:bdr w:val="none" w:sz="0" w:space="0" w:color="auto" w:frame="1"/>
                <w:lang w:val="uk-UA" w:eastAsia="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D6421C">
              <w:rPr>
                <w:rFonts w:eastAsia="Times New Roman"/>
                <w:color w:val="000000"/>
                <w:bdr w:val="none" w:sz="0" w:space="0" w:color="auto" w:frame="1"/>
                <w:lang w:val="uk-UA" w:eastAsia="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2) тендерна пропозиція:</w:t>
            </w:r>
          </w:p>
          <w:p w14:paraId="551A3049" w14:textId="111B53B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9438A9">
              <w:rPr>
                <w:rFonts w:eastAsia="Times New Roman"/>
                <w:color w:val="000000"/>
                <w:bdr w:val="none" w:sz="0" w:space="0" w:color="auto" w:frame="1"/>
                <w:lang w:val="uk-UA" w:eastAsia="uk-UA"/>
              </w:rPr>
              <w:t>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строк дії якої закінчився;</w:t>
            </w:r>
          </w:p>
          <w:p w14:paraId="7187066C" w14:textId="7FAA5B8F"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у спосіб, зазначений в тендерній документації, документи, що підтверджують відсутність підстав, визначених у </w:t>
            </w:r>
            <w:r w:rsidRPr="009438A9">
              <w:rPr>
                <w:rFonts w:eastAsia="Times New Roman"/>
                <w:color w:val="000000"/>
                <w:bdr w:val="none" w:sz="0" w:space="0" w:color="auto" w:frame="1"/>
                <w:lang w:val="uk-UA" w:eastAsia="uk-UA"/>
              </w:rPr>
              <w:t>підпунктах 3, 5, 6 і 12 та в абзаці чотирнадцятому пункту 47 Особливостей;</w:t>
            </w:r>
          </w:p>
          <w:p w14:paraId="5917D522" w14:textId="02A0821E"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9438A9" w:rsidRDefault="00A91C70" w:rsidP="00D6421C">
            <w:pPr>
              <w:shd w:val="clear" w:color="auto" w:fill="FFFFFF" w:themeFill="background1"/>
              <w:jc w:val="both"/>
              <w:rPr>
                <w:rFonts w:eastAsia="Times New Roman"/>
                <w:i/>
                <w:iCs/>
                <w:color w:val="000000"/>
                <w:bdr w:val="none" w:sz="0" w:space="0" w:color="auto" w:frame="1"/>
                <w:lang w:val="uk-UA" w:eastAsia="uk-UA"/>
              </w:rPr>
            </w:pPr>
            <w:r w:rsidRPr="009438A9">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438A9">
              <w:rPr>
                <w:rFonts w:eastAsia="Times New Roman"/>
                <w:i/>
                <w:iCs/>
                <w:color w:val="000000"/>
                <w:bdr w:val="none" w:sz="0" w:space="0" w:color="auto" w:frame="1"/>
                <w:lang w:val="uk-UA" w:eastAsia="uk-UA"/>
              </w:rPr>
              <w:t>.</w:t>
            </w:r>
          </w:p>
          <w:p w14:paraId="5715F918" w14:textId="2F539F4F" w:rsidR="00A91C70" w:rsidRPr="009438A9" w:rsidRDefault="00A91C70" w:rsidP="00A91C70">
            <w:pPr>
              <w:shd w:val="clear" w:color="auto" w:fill="FFFFFF" w:themeFill="background1"/>
              <w:jc w:val="center"/>
              <w:rPr>
                <w:lang w:val="uk-UA"/>
              </w:rPr>
            </w:pPr>
            <w:r w:rsidRPr="009438A9">
              <w:rPr>
                <w:rFonts w:eastAsia="Times New Roman"/>
                <w:lang w:val="uk-UA"/>
              </w:rPr>
              <w:t>--------------------------------------------------------------------------------</w:t>
            </w:r>
          </w:p>
          <w:p w14:paraId="71DBFE91" w14:textId="688E2EB0" w:rsidR="00A91C70" w:rsidRPr="008F5A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може відхилити тендерну пропозицію</w:t>
            </w:r>
            <w:r w:rsidRPr="009438A9">
              <w:rPr>
                <w:rFonts w:eastAsia="Times New Roman"/>
                <w:color w:val="000000"/>
                <w:bdr w:val="none" w:sz="0" w:space="0" w:color="auto" w:frame="1"/>
                <w:lang w:val="uk-UA" w:eastAsia="uk-UA"/>
              </w:rPr>
              <w:t xml:space="preserve"> відповідно до пункту 45 Особливостей із зазначенням аргуме</w:t>
            </w:r>
            <w:r w:rsidRPr="008F5A52">
              <w:rPr>
                <w:rFonts w:eastAsia="Times New Roman"/>
                <w:color w:val="000000"/>
                <w:bdr w:val="none" w:sz="0" w:space="0" w:color="auto" w:frame="1"/>
                <w:lang w:val="uk-UA" w:eastAsia="uk-UA"/>
              </w:rPr>
              <w:t>нтації в електронній системі закупівель у разі, коли:</w:t>
            </w:r>
          </w:p>
          <w:p w14:paraId="4C750748"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1)</w:t>
            </w:r>
            <w:r w:rsidRPr="00F276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 xml:space="preserve">2) </w:t>
            </w:r>
            <w:bookmarkStart w:id="6" w:name="_Hlk117018448"/>
            <w:r w:rsidRPr="00F276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6"/>
            <w:r w:rsidRPr="00F276A6">
              <w:rPr>
                <w:rFonts w:eastAsia="Times New Roman"/>
                <w:color w:val="000000"/>
                <w:bdr w:val="none" w:sz="0" w:space="0" w:color="auto" w:frame="1"/>
                <w:lang w:val="uk-UA" w:eastAsia="uk-UA"/>
              </w:rPr>
              <w:t>.</w:t>
            </w:r>
          </w:p>
          <w:p w14:paraId="4E588AC1" w14:textId="40A52CAD"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42D2117" w14:textId="7391D761"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val="uk-UA" w:eastAsia="uk-UA"/>
              </w:rPr>
              <w:t>О</w:t>
            </w:r>
            <w:r w:rsidRPr="00FE3A7D">
              <w:rPr>
                <w:rFonts w:eastAsia="Times New Roman"/>
                <w:color w:val="000000"/>
                <w:bdr w:val="none" w:sz="0" w:space="0" w:color="auto" w:frame="1"/>
                <w:lang w:val="uk-UA"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FE3A7D">
              <w:rPr>
                <w:rFonts w:eastAsia="Times New Roman"/>
                <w:color w:val="000000"/>
                <w:bdr w:val="none" w:sz="0" w:space="0" w:color="auto" w:frame="1"/>
                <w:lang w:val="uk-UA" w:eastAsia="uk-UA"/>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D9FDC96" w14:textId="043233D6" w:rsidR="00A91C70" w:rsidRPr="002E3955" w:rsidRDefault="00A91C70" w:rsidP="00A91C70">
            <w:pPr>
              <w:shd w:val="clear" w:color="auto" w:fill="FFFFFF" w:themeFill="background1"/>
              <w:jc w:val="both"/>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7" w:name="z337ya" w:colFirst="0" w:colLast="0"/>
            <w:bookmarkEnd w:id="7"/>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w:t>
            </w:r>
            <w:r w:rsidRPr="00A775DE">
              <w:rPr>
                <w:rFonts w:eastAsia="Times New Roman"/>
                <w:lang w:val="uk-UA"/>
              </w:rPr>
              <w:lastRenderedPageBreak/>
              <w:t>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proofErr w:type="spellStart"/>
            <w:r w:rsidRPr="00EE63B2">
              <w:rPr>
                <w:rFonts w:eastAsia="Times New Roman"/>
                <w:b/>
                <w:lang w:val="uk-UA"/>
              </w:rPr>
              <w:t>Проєкт</w:t>
            </w:r>
            <w:proofErr w:type="spellEnd"/>
            <w:r w:rsidRPr="00EE63B2">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proofErr w:type="spellStart"/>
            <w:r w:rsidRPr="00EE63B2">
              <w:rPr>
                <w:rFonts w:eastAsia="Times New Roman"/>
                <w:lang w:val="uk-UA"/>
              </w:rPr>
              <w:t>Проєкт</w:t>
            </w:r>
            <w:proofErr w:type="spellEnd"/>
            <w:r w:rsidRPr="00EE63B2">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8" w:name="_Hlk494716740"/>
            <w:r w:rsidRPr="00EE63B2">
              <w:rPr>
                <w:rFonts w:eastAsia="Times New Roman"/>
                <w:b/>
                <w:lang w:val="uk-UA"/>
              </w:rPr>
              <w:t>Істотні умови, що обов’язково включаються до договору про закупівлю</w:t>
            </w:r>
            <w:bookmarkEnd w:id="8"/>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w:t>
            </w:r>
            <w:r w:rsidRPr="00EE63B2">
              <w:rPr>
                <w:rFonts w:eastAsia="Times New Roman"/>
                <w:lang w:val="uk-UA"/>
              </w:rPr>
              <w:lastRenderedPageBreak/>
              <w:t xml:space="preserve">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EE63B2">
              <w:rPr>
                <w:rFonts w:eastAsia="Times New Roman"/>
                <w:lang w:val="uk-UA"/>
              </w:rPr>
              <w:t>проєкті</w:t>
            </w:r>
            <w:proofErr w:type="spellEnd"/>
            <w:r w:rsidRPr="00EE63B2">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Pr>
                <w:rFonts w:eastAsia="Times New Roman"/>
                <w:lang w:val="uk-UA"/>
              </w:rPr>
              <w:t>та Цивільного кодексів України.</w:t>
            </w:r>
          </w:p>
        </w:tc>
      </w:tr>
      <w:tr w:rsidR="00A91C70" w:rsidRPr="00DB537D"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18E21947" w14:textId="77777777" w:rsidR="00486906" w:rsidRPr="00EE63B2" w:rsidRDefault="00486906" w:rsidP="006447F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4F51263B" w14:textId="77777777" w:rsidR="009F2479" w:rsidRPr="00524FF2" w:rsidRDefault="009F2479" w:rsidP="009F2479">
      <w:pPr>
        <w:ind w:firstLine="284"/>
        <w:jc w:val="center"/>
        <w:rPr>
          <w:rFonts w:eastAsia="Times New Roman"/>
          <w:b/>
          <w:i/>
          <w:sz w:val="28"/>
          <w:szCs w:val="28"/>
          <w:lang w:val="uk-UA"/>
        </w:rPr>
      </w:pPr>
      <w:r w:rsidRPr="00524FF2">
        <w:rPr>
          <w:rFonts w:eastAsia="Times New Roman"/>
          <w:b/>
          <w:i/>
          <w:sz w:val="28"/>
          <w:szCs w:val="28"/>
          <w:lang w:val="uk-UA"/>
        </w:rPr>
        <w:t>Кваліфікаційні критерії та перелік документів, що підтверджують інформацію учасників про відповідність їх таким критеріям</w:t>
      </w:r>
    </w:p>
    <w:p w14:paraId="77349347" w14:textId="77777777" w:rsidR="009F2479" w:rsidRPr="00524FF2" w:rsidRDefault="009F2479" w:rsidP="009F2479">
      <w:pPr>
        <w:widowControl w:val="0"/>
        <w:pBdr>
          <w:top w:val="nil"/>
          <w:left w:val="nil"/>
          <w:bottom w:val="nil"/>
          <w:right w:val="nil"/>
          <w:between w:val="nil"/>
        </w:pBdr>
        <w:ind w:firstLine="567"/>
        <w:jc w:val="center"/>
        <w:rPr>
          <w:rFonts w:eastAsia="Times New Roman"/>
          <w:color w:val="000000"/>
          <w:lang w:val="uk-UA"/>
        </w:rPr>
      </w:pPr>
    </w:p>
    <w:p w14:paraId="3702EF93" w14:textId="77777777" w:rsidR="009F2479" w:rsidRPr="00524FF2" w:rsidRDefault="009F2479" w:rsidP="009F2479">
      <w:pPr>
        <w:pBdr>
          <w:top w:val="nil"/>
          <w:left w:val="nil"/>
          <w:bottom w:val="nil"/>
          <w:right w:val="nil"/>
          <w:between w:val="nil"/>
        </w:pBdr>
        <w:shd w:val="clear" w:color="auto" w:fill="FFFFFF"/>
        <w:ind w:firstLine="567"/>
        <w:jc w:val="both"/>
        <w:rPr>
          <w:rFonts w:eastAsia="Times New Roman"/>
          <w:color w:val="000000"/>
          <w:lang w:val="uk-UA"/>
        </w:rPr>
      </w:pPr>
      <w:r w:rsidRPr="00524FF2">
        <w:rPr>
          <w:rFonts w:eastAsia="Times New Roman"/>
          <w:color w:val="000000"/>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6AD99B8" w14:textId="77777777" w:rsidR="009F2479" w:rsidRPr="00A83174" w:rsidRDefault="009F2479" w:rsidP="009F2479">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 xml:space="preserve">1) </w:t>
      </w:r>
      <w:proofErr w:type="spellStart"/>
      <w:r w:rsidRPr="00A83174">
        <w:rPr>
          <w:rFonts w:eastAsia="Times New Roman"/>
          <w:color w:val="000000"/>
        </w:rPr>
        <w:t>наявність</w:t>
      </w:r>
      <w:proofErr w:type="spellEnd"/>
      <w:r w:rsidRPr="00A83174">
        <w:rPr>
          <w:rFonts w:eastAsia="Times New Roman"/>
          <w:color w:val="000000"/>
        </w:rPr>
        <w:t xml:space="preserve"> в </w:t>
      </w:r>
      <w:proofErr w:type="spellStart"/>
      <w:r w:rsidRPr="00A83174">
        <w:rPr>
          <w:rFonts w:eastAsia="Times New Roman"/>
          <w:color w:val="000000"/>
        </w:rPr>
        <w:t>учасника</w:t>
      </w:r>
      <w:proofErr w:type="spellEnd"/>
      <w:r w:rsidRPr="00A83174">
        <w:rPr>
          <w:rFonts w:eastAsia="Times New Roman"/>
          <w:color w:val="000000"/>
        </w:rPr>
        <w:t xml:space="preserve"> </w:t>
      </w:r>
      <w:proofErr w:type="spellStart"/>
      <w:r w:rsidRPr="00A83174">
        <w:rPr>
          <w:rFonts w:eastAsia="Times New Roman"/>
          <w:color w:val="000000"/>
        </w:rPr>
        <w:t>процедури</w:t>
      </w:r>
      <w:proofErr w:type="spellEnd"/>
      <w:r w:rsidRPr="00A83174">
        <w:rPr>
          <w:rFonts w:eastAsia="Times New Roman"/>
          <w:color w:val="000000"/>
        </w:rPr>
        <w:t xml:space="preserve"> </w:t>
      </w:r>
      <w:proofErr w:type="spellStart"/>
      <w:r w:rsidRPr="00A83174">
        <w:rPr>
          <w:rFonts w:eastAsia="Times New Roman"/>
          <w:color w:val="000000"/>
        </w:rPr>
        <w:t>закупі</w:t>
      </w:r>
      <w:proofErr w:type="gramStart"/>
      <w:r w:rsidRPr="00A83174">
        <w:rPr>
          <w:rFonts w:eastAsia="Times New Roman"/>
          <w:color w:val="000000"/>
        </w:rPr>
        <w:t>вл</w:t>
      </w:r>
      <w:proofErr w:type="gramEnd"/>
      <w:r w:rsidRPr="00A83174">
        <w:rPr>
          <w:rFonts w:eastAsia="Times New Roman"/>
          <w:color w:val="000000"/>
        </w:rPr>
        <w:t>і</w:t>
      </w:r>
      <w:proofErr w:type="spellEnd"/>
      <w:r w:rsidRPr="00A83174">
        <w:rPr>
          <w:rFonts w:eastAsia="Times New Roman"/>
          <w:color w:val="000000"/>
        </w:rPr>
        <w:t xml:space="preserve"> </w:t>
      </w:r>
      <w:proofErr w:type="spellStart"/>
      <w:r w:rsidRPr="00A83174">
        <w:rPr>
          <w:rFonts w:eastAsia="Times New Roman"/>
          <w:color w:val="000000"/>
        </w:rPr>
        <w:t>обладнання</w:t>
      </w:r>
      <w:proofErr w:type="spellEnd"/>
      <w:r w:rsidRPr="00A83174">
        <w:rPr>
          <w:rFonts w:eastAsia="Times New Roman"/>
          <w:color w:val="000000"/>
        </w:rPr>
        <w:t xml:space="preserve">, </w:t>
      </w:r>
      <w:proofErr w:type="spellStart"/>
      <w:r w:rsidRPr="00A83174">
        <w:rPr>
          <w:rFonts w:eastAsia="Times New Roman"/>
          <w:color w:val="000000"/>
        </w:rPr>
        <w:t>матеріально-технічної</w:t>
      </w:r>
      <w:proofErr w:type="spellEnd"/>
      <w:r w:rsidRPr="00A83174">
        <w:rPr>
          <w:rFonts w:eastAsia="Times New Roman"/>
          <w:color w:val="000000"/>
        </w:rPr>
        <w:t xml:space="preserve"> </w:t>
      </w:r>
      <w:proofErr w:type="spellStart"/>
      <w:r w:rsidRPr="00A83174">
        <w:rPr>
          <w:rFonts w:eastAsia="Times New Roman"/>
          <w:color w:val="000000"/>
        </w:rPr>
        <w:t>бази</w:t>
      </w:r>
      <w:proofErr w:type="spellEnd"/>
      <w:r w:rsidRPr="00A83174">
        <w:rPr>
          <w:rFonts w:eastAsia="Times New Roman"/>
          <w:color w:val="000000"/>
        </w:rPr>
        <w:t xml:space="preserve"> та </w:t>
      </w:r>
      <w:proofErr w:type="spellStart"/>
      <w:r w:rsidRPr="00A83174">
        <w:rPr>
          <w:rFonts w:eastAsia="Times New Roman"/>
          <w:color w:val="000000"/>
        </w:rPr>
        <w:t>технологій</w:t>
      </w:r>
      <w:proofErr w:type="spellEnd"/>
      <w:r w:rsidRPr="00A83174">
        <w:rPr>
          <w:rFonts w:eastAsia="Times New Roman"/>
          <w:color w:val="000000"/>
        </w:rPr>
        <w:t>;</w:t>
      </w:r>
    </w:p>
    <w:p w14:paraId="4CEEEDFA" w14:textId="77777777" w:rsidR="009F2479" w:rsidRPr="00A83174" w:rsidRDefault="009F2479" w:rsidP="009F2479">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 xml:space="preserve">2) </w:t>
      </w:r>
      <w:proofErr w:type="spellStart"/>
      <w:r w:rsidRPr="00A83174">
        <w:rPr>
          <w:rFonts w:eastAsia="Times New Roman"/>
          <w:color w:val="000000"/>
        </w:rPr>
        <w:t>наявність</w:t>
      </w:r>
      <w:proofErr w:type="spellEnd"/>
      <w:r w:rsidRPr="00A83174">
        <w:rPr>
          <w:rFonts w:eastAsia="Times New Roman"/>
          <w:color w:val="000000"/>
        </w:rPr>
        <w:t xml:space="preserve"> в </w:t>
      </w:r>
      <w:proofErr w:type="spellStart"/>
      <w:r w:rsidRPr="00A83174">
        <w:rPr>
          <w:rFonts w:eastAsia="Times New Roman"/>
          <w:color w:val="000000"/>
        </w:rPr>
        <w:t>учасника</w:t>
      </w:r>
      <w:proofErr w:type="spellEnd"/>
      <w:r w:rsidRPr="00A83174">
        <w:rPr>
          <w:rFonts w:eastAsia="Times New Roman"/>
          <w:color w:val="000000"/>
        </w:rPr>
        <w:t xml:space="preserve"> </w:t>
      </w:r>
      <w:proofErr w:type="spellStart"/>
      <w:r w:rsidRPr="00A83174">
        <w:rPr>
          <w:rFonts w:eastAsia="Times New Roman"/>
          <w:color w:val="000000"/>
        </w:rPr>
        <w:t>процедури</w:t>
      </w:r>
      <w:proofErr w:type="spellEnd"/>
      <w:r w:rsidRPr="00A83174">
        <w:rPr>
          <w:rFonts w:eastAsia="Times New Roman"/>
          <w:color w:val="000000"/>
        </w:rPr>
        <w:t xml:space="preserve"> </w:t>
      </w:r>
      <w:proofErr w:type="spellStart"/>
      <w:r w:rsidRPr="00A83174">
        <w:rPr>
          <w:rFonts w:eastAsia="Times New Roman"/>
          <w:color w:val="000000"/>
        </w:rPr>
        <w:t>закупівлі</w:t>
      </w:r>
      <w:proofErr w:type="spellEnd"/>
      <w:r w:rsidRPr="00A83174">
        <w:rPr>
          <w:rFonts w:eastAsia="Times New Roman"/>
          <w:color w:val="000000"/>
        </w:rPr>
        <w:t xml:space="preserve"> </w:t>
      </w:r>
      <w:proofErr w:type="spellStart"/>
      <w:r w:rsidRPr="00A83174">
        <w:rPr>
          <w:rFonts w:eastAsia="Times New Roman"/>
          <w:color w:val="000000"/>
        </w:rPr>
        <w:t>працівників</w:t>
      </w:r>
      <w:proofErr w:type="spellEnd"/>
      <w:r w:rsidRPr="00A83174">
        <w:rPr>
          <w:rFonts w:eastAsia="Times New Roman"/>
          <w:color w:val="000000"/>
        </w:rPr>
        <w:t xml:space="preserve"> </w:t>
      </w:r>
      <w:proofErr w:type="spellStart"/>
      <w:proofErr w:type="gramStart"/>
      <w:r w:rsidRPr="00A83174">
        <w:rPr>
          <w:rFonts w:eastAsia="Times New Roman"/>
          <w:color w:val="000000"/>
        </w:rPr>
        <w:t>в</w:t>
      </w:r>
      <w:proofErr w:type="gramEnd"/>
      <w:r w:rsidRPr="00A83174">
        <w:rPr>
          <w:rFonts w:eastAsia="Times New Roman"/>
          <w:color w:val="000000"/>
        </w:rPr>
        <w:t>ідповідної</w:t>
      </w:r>
      <w:proofErr w:type="spellEnd"/>
      <w:r w:rsidRPr="00A83174">
        <w:rPr>
          <w:rFonts w:eastAsia="Times New Roman"/>
          <w:color w:val="000000"/>
        </w:rPr>
        <w:t xml:space="preserve"> </w:t>
      </w:r>
      <w:proofErr w:type="spellStart"/>
      <w:r w:rsidRPr="00A83174">
        <w:rPr>
          <w:rFonts w:eastAsia="Times New Roman"/>
          <w:color w:val="000000"/>
        </w:rPr>
        <w:t>кваліфікації</w:t>
      </w:r>
      <w:proofErr w:type="spellEnd"/>
      <w:r w:rsidRPr="00A83174">
        <w:rPr>
          <w:rFonts w:eastAsia="Times New Roman"/>
          <w:color w:val="000000"/>
        </w:rPr>
        <w:t xml:space="preserve">, </w:t>
      </w:r>
      <w:proofErr w:type="spellStart"/>
      <w:r w:rsidRPr="00A83174">
        <w:rPr>
          <w:rFonts w:eastAsia="Times New Roman"/>
          <w:color w:val="000000"/>
        </w:rPr>
        <w:t>які</w:t>
      </w:r>
      <w:proofErr w:type="spellEnd"/>
      <w:r w:rsidRPr="00A83174">
        <w:rPr>
          <w:rFonts w:eastAsia="Times New Roman"/>
          <w:color w:val="000000"/>
        </w:rPr>
        <w:t xml:space="preserve"> </w:t>
      </w:r>
      <w:proofErr w:type="spellStart"/>
      <w:r w:rsidRPr="00A83174">
        <w:rPr>
          <w:rFonts w:eastAsia="Times New Roman"/>
          <w:color w:val="000000"/>
        </w:rPr>
        <w:t>мають</w:t>
      </w:r>
      <w:proofErr w:type="spellEnd"/>
      <w:r w:rsidRPr="00A83174">
        <w:rPr>
          <w:rFonts w:eastAsia="Times New Roman"/>
          <w:color w:val="000000"/>
        </w:rPr>
        <w:t xml:space="preserve"> </w:t>
      </w:r>
      <w:proofErr w:type="spellStart"/>
      <w:r w:rsidRPr="00A83174">
        <w:rPr>
          <w:rFonts w:eastAsia="Times New Roman"/>
          <w:color w:val="000000"/>
        </w:rPr>
        <w:t>необхідні</w:t>
      </w:r>
      <w:proofErr w:type="spellEnd"/>
      <w:r w:rsidRPr="00A83174">
        <w:rPr>
          <w:rFonts w:eastAsia="Times New Roman"/>
          <w:color w:val="000000"/>
        </w:rPr>
        <w:t xml:space="preserve"> </w:t>
      </w:r>
      <w:proofErr w:type="spellStart"/>
      <w:r w:rsidRPr="00A83174">
        <w:rPr>
          <w:rFonts w:eastAsia="Times New Roman"/>
          <w:color w:val="000000"/>
        </w:rPr>
        <w:t>знання</w:t>
      </w:r>
      <w:proofErr w:type="spellEnd"/>
      <w:r w:rsidRPr="00A83174">
        <w:rPr>
          <w:rFonts w:eastAsia="Times New Roman"/>
          <w:color w:val="000000"/>
        </w:rPr>
        <w:t xml:space="preserve"> та </w:t>
      </w:r>
      <w:proofErr w:type="spellStart"/>
      <w:r w:rsidRPr="00A83174">
        <w:rPr>
          <w:rFonts w:eastAsia="Times New Roman"/>
          <w:color w:val="000000"/>
        </w:rPr>
        <w:t>досвід</w:t>
      </w:r>
      <w:proofErr w:type="spellEnd"/>
      <w:r w:rsidRPr="00A83174">
        <w:rPr>
          <w:rFonts w:eastAsia="Times New Roman"/>
          <w:color w:val="000000"/>
        </w:rPr>
        <w:t>;</w:t>
      </w:r>
    </w:p>
    <w:p w14:paraId="052C6A43" w14:textId="77777777" w:rsidR="009F2479" w:rsidRDefault="009F2479" w:rsidP="009F2479">
      <w:pPr>
        <w:pBdr>
          <w:top w:val="nil"/>
          <w:left w:val="nil"/>
          <w:bottom w:val="nil"/>
          <w:right w:val="nil"/>
          <w:between w:val="nil"/>
        </w:pBdr>
        <w:shd w:val="clear" w:color="auto" w:fill="FFFFFF"/>
        <w:jc w:val="both"/>
        <w:rPr>
          <w:rFonts w:eastAsia="Times New Roman"/>
          <w:color w:val="000000"/>
        </w:rPr>
      </w:pPr>
    </w:p>
    <w:p w14:paraId="13F54909" w14:textId="77777777" w:rsidR="009F2479" w:rsidRPr="00733091" w:rsidRDefault="009F2479" w:rsidP="009F2479">
      <w:pPr>
        <w:pBdr>
          <w:top w:val="nil"/>
          <w:left w:val="nil"/>
          <w:bottom w:val="nil"/>
          <w:right w:val="nil"/>
          <w:between w:val="nil"/>
        </w:pBdr>
        <w:shd w:val="clear" w:color="auto" w:fill="FFFFFF"/>
        <w:ind w:firstLine="720"/>
        <w:jc w:val="both"/>
        <w:rPr>
          <w:rFonts w:eastAsia="Times New Roman"/>
          <w:color w:val="000000"/>
        </w:rPr>
      </w:pPr>
      <w:r w:rsidRPr="00733091">
        <w:rPr>
          <w:rFonts w:eastAsia="Times New Roman"/>
          <w:color w:val="000000"/>
        </w:rPr>
        <w:t xml:space="preserve">У </w:t>
      </w:r>
      <w:proofErr w:type="spellStart"/>
      <w:r w:rsidRPr="00733091">
        <w:rPr>
          <w:rFonts w:eastAsia="Times New Roman"/>
          <w:color w:val="000000"/>
        </w:rPr>
        <w:t>разі</w:t>
      </w:r>
      <w:proofErr w:type="spellEnd"/>
      <w:r w:rsidRPr="00733091">
        <w:rPr>
          <w:rFonts w:eastAsia="Times New Roman"/>
          <w:color w:val="000000"/>
        </w:rPr>
        <w:t xml:space="preserve"> </w:t>
      </w:r>
      <w:proofErr w:type="spellStart"/>
      <w:r w:rsidRPr="00733091">
        <w:rPr>
          <w:rFonts w:eastAsia="Times New Roman"/>
          <w:color w:val="000000"/>
        </w:rPr>
        <w:t>встановлення</w:t>
      </w:r>
      <w:proofErr w:type="spellEnd"/>
      <w:r w:rsidRPr="00733091">
        <w:rPr>
          <w:rFonts w:eastAsia="Times New Roman"/>
          <w:color w:val="000000"/>
        </w:rPr>
        <w:t xml:space="preserve"> </w:t>
      </w:r>
      <w:proofErr w:type="spellStart"/>
      <w:r w:rsidRPr="00733091">
        <w:rPr>
          <w:rFonts w:eastAsia="Times New Roman"/>
          <w:color w:val="000000"/>
        </w:rPr>
        <w:t>кваліфікаційного</w:t>
      </w:r>
      <w:proofErr w:type="spellEnd"/>
      <w:r w:rsidRPr="00733091">
        <w:rPr>
          <w:rFonts w:eastAsia="Times New Roman"/>
          <w:color w:val="000000"/>
        </w:rPr>
        <w:t xml:space="preserve"> </w:t>
      </w:r>
      <w:proofErr w:type="spellStart"/>
      <w:r w:rsidRPr="00733091">
        <w:rPr>
          <w:rFonts w:eastAsia="Times New Roman"/>
          <w:color w:val="000000"/>
        </w:rPr>
        <w:t>критерію</w:t>
      </w:r>
      <w:proofErr w:type="spellEnd"/>
      <w:r w:rsidRPr="00733091">
        <w:rPr>
          <w:rFonts w:eastAsia="Times New Roman"/>
          <w:color w:val="000000"/>
        </w:rPr>
        <w:t xml:space="preserve"> </w:t>
      </w:r>
      <w:proofErr w:type="spellStart"/>
      <w:r w:rsidRPr="00733091">
        <w:rPr>
          <w:rFonts w:eastAsia="Times New Roman"/>
          <w:color w:val="000000"/>
        </w:rPr>
        <w:t>фінансової</w:t>
      </w:r>
      <w:proofErr w:type="spellEnd"/>
      <w:r w:rsidRPr="00733091">
        <w:rPr>
          <w:rFonts w:eastAsia="Times New Roman"/>
          <w:color w:val="000000"/>
        </w:rPr>
        <w:t xml:space="preserve"> </w:t>
      </w:r>
      <w:proofErr w:type="spellStart"/>
      <w:r w:rsidRPr="00733091">
        <w:rPr>
          <w:rFonts w:eastAsia="Times New Roman"/>
          <w:color w:val="000000"/>
        </w:rPr>
        <w:t>спроможності</w:t>
      </w:r>
      <w:proofErr w:type="spellEnd"/>
      <w:r w:rsidRPr="00733091">
        <w:rPr>
          <w:rFonts w:eastAsia="Times New Roman"/>
          <w:color w:val="000000"/>
        </w:rPr>
        <w:t xml:space="preserve"> </w:t>
      </w:r>
      <w:proofErr w:type="spellStart"/>
      <w:r w:rsidRPr="00733091">
        <w:rPr>
          <w:rFonts w:eastAsia="Times New Roman"/>
          <w:color w:val="000000"/>
        </w:rPr>
        <w:t>замовник</w:t>
      </w:r>
      <w:proofErr w:type="spellEnd"/>
      <w:r w:rsidRPr="00733091">
        <w:rPr>
          <w:rFonts w:eastAsia="Times New Roman"/>
          <w:color w:val="000000"/>
        </w:rPr>
        <w:t xml:space="preserve"> не </w:t>
      </w:r>
      <w:proofErr w:type="spellStart"/>
      <w:r w:rsidRPr="00733091">
        <w:rPr>
          <w:rFonts w:eastAsia="Times New Roman"/>
          <w:color w:val="000000"/>
        </w:rPr>
        <w:t>має</w:t>
      </w:r>
      <w:proofErr w:type="spellEnd"/>
      <w:r w:rsidRPr="00733091">
        <w:rPr>
          <w:rFonts w:eastAsia="Times New Roman"/>
          <w:color w:val="000000"/>
        </w:rPr>
        <w:t xml:space="preserve"> права </w:t>
      </w:r>
      <w:proofErr w:type="spellStart"/>
      <w:r w:rsidRPr="00733091">
        <w:rPr>
          <w:rFonts w:eastAsia="Times New Roman"/>
          <w:color w:val="000000"/>
        </w:rPr>
        <w:t>вимагати</w:t>
      </w:r>
      <w:proofErr w:type="spellEnd"/>
      <w:r w:rsidRPr="00733091">
        <w:rPr>
          <w:rFonts w:eastAsia="Times New Roman"/>
          <w:color w:val="000000"/>
        </w:rPr>
        <w:t xml:space="preserve"> </w:t>
      </w:r>
      <w:proofErr w:type="spellStart"/>
      <w:r w:rsidRPr="00733091">
        <w:rPr>
          <w:rFonts w:eastAsia="Times New Roman"/>
          <w:color w:val="000000"/>
        </w:rPr>
        <w:t>надання</w:t>
      </w:r>
      <w:proofErr w:type="spellEnd"/>
      <w:r w:rsidRPr="00733091">
        <w:rPr>
          <w:rFonts w:eastAsia="Times New Roman"/>
          <w:color w:val="000000"/>
        </w:rPr>
        <w:t xml:space="preserve"> </w:t>
      </w:r>
      <w:proofErr w:type="spellStart"/>
      <w:proofErr w:type="gramStart"/>
      <w:r w:rsidRPr="00733091">
        <w:rPr>
          <w:rFonts w:eastAsia="Times New Roman"/>
          <w:color w:val="000000"/>
        </w:rPr>
        <w:t>п</w:t>
      </w:r>
      <w:proofErr w:type="gramEnd"/>
      <w:r w:rsidRPr="00733091">
        <w:rPr>
          <w:rFonts w:eastAsia="Times New Roman"/>
          <w:color w:val="000000"/>
        </w:rPr>
        <w:t>ідтвердження</w:t>
      </w:r>
      <w:proofErr w:type="spellEnd"/>
      <w:r w:rsidRPr="00733091">
        <w:rPr>
          <w:rFonts w:eastAsia="Times New Roman"/>
          <w:color w:val="000000"/>
        </w:rPr>
        <w:t xml:space="preserve"> </w:t>
      </w:r>
      <w:proofErr w:type="spellStart"/>
      <w:r w:rsidRPr="00733091">
        <w:rPr>
          <w:rFonts w:eastAsia="Times New Roman"/>
          <w:color w:val="000000"/>
        </w:rPr>
        <w:t>обсягу</w:t>
      </w:r>
      <w:proofErr w:type="spellEnd"/>
      <w:r w:rsidRPr="00733091">
        <w:rPr>
          <w:rFonts w:eastAsia="Times New Roman"/>
          <w:color w:val="000000"/>
        </w:rPr>
        <w:t xml:space="preserve"> </w:t>
      </w:r>
      <w:proofErr w:type="spellStart"/>
      <w:r w:rsidRPr="00733091">
        <w:rPr>
          <w:rFonts w:eastAsia="Times New Roman"/>
          <w:color w:val="000000"/>
        </w:rPr>
        <w:t>річного</w:t>
      </w:r>
      <w:proofErr w:type="spellEnd"/>
      <w:r w:rsidRPr="00733091">
        <w:rPr>
          <w:rFonts w:eastAsia="Times New Roman"/>
          <w:color w:val="000000"/>
        </w:rPr>
        <w:t xml:space="preserve"> доходу (</w:t>
      </w:r>
      <w:proofErr w:type="spellStart"/>
      <w:r w:rsidRPr="00733091">
        <w:rPr>
          <w:rFonts w:eastAsia="Times New Roman"/>
          <w:color w:val="000000"/>
        </w:rPr>
        <w:t>виручки</w:t>
      </w:r>
      <w:proofErr w:type="spellEnd"/>
      <w:r w:rsidRPr="00733091">
        <w:rPr>
          <w:rFonts w:eastAsia="Times New Roman"/>
          <w:color w:val="000000"/>
        </w:rPr>
        <w:t xml:space="preserve">) у </w:t>
      </w:r>
      <w:proofErr w:type="spellStart"/>
      <w:r w:rsidRPr="00733091">
        <w:rPr>
          <w:rFonts w:eastAsia="Times New Roman"/>
          <w:color w:val="000000"/>
        </w:rPr>
        <w:t>розмірі</w:t>
      </w:r>
      <w:proofErr w:type="spellEnd"/>
      <w:r w:rsidRPr="00733091">
        <w:rPr>
          <w:rFonts w:eastAsia="Times New Roman"/>
          <w:color w:val="000000"/>
        </w:rPr>
        <w:t xml:space="preserve"> </w:t>
      </w:r>
      <w:proofErr w:type="spellStart"/>
      <w:r w:rsidRPr="00733091">
        <w:rPr>
          <w:rFonts w:eastAsia="Times New Roman"/>
          <w:color w:val="000000"/>
        </w:rPr>
        <w:t>більшому</w:t>
      </w:r>
      <w:proofErr w:type="spellEnd"/>
      <w:r w:rsidRPr="00733091">
        <w:rPr>
          <w:rFonts w:eastAsia="Times New Roman"/>
          <w:color w:val="000000"/>
        </w:rPr>
        <w:t xml:space="preserve">, </w:t>
      </w:r>
      <w:proofErr w:type="spellStart"/>
      <w:r w:rsidRPr="00733091">
        <w:rPr>
          <w:rFonts w:eastAsia="Times New Roman"/>
          <w:color w:val="000000"/>
        </w:rPr>
        <w:t>ніж</w:t>
      </w:r>
      <w:proofErr w:type="spellEnd"/>
      <w:r w:rsidRPr="00733091">
        <w:rPr>
          <w:rFonts w:eastAsia="Times New Roman"/>
          <w:color w:val="000000"/>
        </w:rPr>
        <w:t xml:space="preserve"> </w:t>
      </w:r>
      <w:proofErr w:type="spellStart"/>
      <w:r w:rsidRPr="00733091">
        <w:rPr>
          <w:rFonts w:eastAsia="Times New Roman"/>
          <w:color w:val="000000"/>
        </w:rPr>
        <w:t>очікувана</w:t>
      </w:r>
      <w:proofErr w:type="spellEnd"/>
      <w:r w:rsidRPr="00733091">
        <w:rPr>
          <w:rFonts w:eastAsia="Times New Roman"/>
          <w:color w:val="000000"/>
        </w:rPr>
        <w:t xml:space="preserve"> </w:t>
      </w:r>
      <w:proofErr w:type="spellStart"/>
      <w:r w:rsidRPr="00733091">
        <w:rPr>
          <w:rFonts w:eastAsia="Times New Roman"/>
          <w:color w:val="000000"/>
        </w:rPr>
        <w:t>вартість</w:t>
      </w:r>
      <w:proofErr w:type="spellEnd"/>
      <w:r w:rsidRPr="00733091">
        <w:rPr>
          <w:rFonts w:eastAsia="Times New Roman"/>
          <w:color w:val="000000"/>
        </w:rPr>
        <w:t xml:space="preserve"> предмета </w:t>
      </w:r>
      <w:proofErr w:type="spellStart"/>
      <w:r w:rsidRPr="00733091">
        <w:rPr>
          <w:rFonts w:eastAsia="Times New Roman"/>
          <w:color w:val="000000"/>
        </w:rPr>
        <w:t>закупівлі</w:t>
      </w:r>
      <w:proofErr w:type="spellEnd"/>
      <w:r w:rsidRPr="00733091">
        <w:rPr>
          <w:rFonts w:eastAsia="Times New Roman"/>
          <w:color w:val="000000"/>
        </w:rPr>
        <w:t xml:space="preserve"> (</w:t>
      </w:r>
      <w:proofErr w:type="spellStart"/>
      <w:r w:rsidRPr="00733091">
        <w:rPr>
          <w:rFonts w:eastAsia="Times New Roman"/>
          <w:color w:val="000000"/>
        </w:rPr>
        <w:t>пропорційно</w:t>
      </w:r>
      <w:proofErr w:type="spellEnd"/>
      <w:r w:rsidRPr="00733091">
        <w:rPr>
          <w:rFonts w:eastAsia="Times New Roman"/>
          <w:color w:val="000000"/>
        </w:rPr>
        <w:t xml:space="preserve"> </w:t>
      </w:r>
      <w:proofErr w:type="spellStart"/>
      <w:r w:rsidRPr="00733091">
        <w:rPr>
          <w:rFonts w:eastAsia="Times New Roman"/>
          <w:color w:val="000000"/>
        </w:rPr>
        <w:t>очікуваній</w:t>
      </w:r>
      <w:proofErr w:type="spellEnd"/>
      <w:r w:rsidRPr="00733091">
        <w:rPr>
          <w:rFonts w:eastAsia="Times New Roman"/>
          <w:color w:val="000000"/>
        </w:rPr>
        <w:t xml:space="preserve"> </w:t>
      </w:r>
      <w:proofErr w:type="spellStart"/>
      <w:r w:rsidRPr="00733091">
        <w:rPr>
          <w:rFonts w:eastAsia="Times New Roman"/>
          <w:color w:val="000000"/>
        </w:rPr>
        <w:t>вартості</w:t>
      </w:r>
      <w:proofErr w:type="spellEnd"/>
      <w:r w:rsidRPr="00733091">
        <w:rPr>
          <w:rFonts w:eastAsia="Times New Roman"/>
          <w:color w:val="000000"/>
        </w:rPr>
        <w:t xml:space="preserve"> </w:t>
      </w:r>
      <w:proofErr w:type="spellStart"/>
      <w:r w:rsidRPr="00733091">
        <w:rPr>
          <w:rFonts w:eastAsia="Times New Roman"/>
          <w:color w:val="000000"/>
        </w:rPr>
        <w:t>частини</w:t>
      </w:r>
      <w:proofErr w:type="spellEnd"/>
      <w:r w:rsidRPr="00733091">
        <w:rPr>
          <w:rFonts w:eastAsia="Times New Roman"/>
          <w:color w:val="000000"/>
        </w:rPr>
        <w:t xml:space="preserve"> предмета </w:t>
      </w:r>
      <w:proofErr w:type="spellStart"/>
      <w:r w:rsidRPr="00733091">
        <w:rPr>
          <w:rFonts w:eastAsia="Times New Roman"/>
          <w:color w:val="000000"/>
        </w:rPr>
        <w:t>закупівлі</w:t>
      </w:r>
      <w:proofErr w:type="spellEnd"/>
      <w:r w:rsidRPr="00733091">
        <w:rPr>
          <w:rFonts w:eastAsia="Times New Roman"/>
          <w:color w:val="000000"/>
        </w:rPr>
        <w:t xml:space="preserve"> (лота) в </w:t>
      </w:r>
      <w:proofErr w:type="spellStart"/>
      <w:r w:rsidRPr="00733091">
        <w:rPr>
          <w:rFonts w:eastAsia="Times New Roman"/>
          <w:color w:val="000000"/>
        </w:rPr>
        <w:t>разі</w:t>
      </w:r>
      <w:proofErr w:type="spellEnd"/>
      <w:r w:rsidRPr="00733091">
        <w:rPr>
          <w:rFonts w:eastAsia="Times New Roman"/>
          <w:color w:val="000000"/>
        </w:rPr>
        <w:t xml:space="preserve"> </w:t>
      </w:r>
      <w:proofErr w:type="spellStart"/>
      <w:r w:rsidRPr="00733091">
        <w:rPr>
          <w:rFonts w:eastAsia="Times New Roman"/>
          <w:color w:val="000000"/>
        </w:rPr>
        <w:t>поділу</w:t>
      </w:r>
      <w:proofErr w:type="spellEnd"/>
      <w:r w:rsidRPr="00733091">
        <w:rPr>
          <w:rFonts w:eastAsia="Times New Roman"/>
          <w:color w:val="000000"/>
        </w:rPr>
        <w:t xml:space="preserve"> предмета </w:t>
      </w:r>
      <w:proofErr w:type="spellStart"/>
      <w:r w:rsidRPr="00733091">
        <w:rPr>
          <w:rFonts w:eastAsia="Times New Roman"/>
          <w:color w:val="000000"/>
        </w:rPr>
        <w:t>закупівель</w:t>
      </w:r>
      <w:proofErr w:type="spellEnd"/>
      <w:r w:rsidRPr="00733091">
        <w:rPr>
          <w:rFonts w:eastAsia="Times New Roman"/>
          <w:color w:val="000000"/>
        </w:rPr>
        <w:t xml:space="preserve"> на </w:t>
      </w:r>
      <w:proofErr w:type="spellStart"/>
      <w:r w:rsidRPr="00733091">
        <w:rPr>
          <w:rFonts w:eastAsia="Times New Roman"/>
          <w:color w:val="000000"/>
        </w:rPr>
        <w:t>частини</w:t>
      </w:r>
      <w:proofErr w:type="spellEnd"/>
      <w:r w:rsidRPr="00733091">
        <w:rPr>
          <w:rFonts w:eastAsia="Times New Roman"/>
          <w:color w:val="000000"/>
        </w:rPr>
        <w:t>).</w:t>
      </w:r>
    </w:p>
    <w:p w14:paraId="43FF96B1"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proofErr w:type="spellStart"/>
      <w:r w:rsidRPr="00733091">
        <w:rPr>
          <w:rFonts w:eastAsia="Times New Roman"/>
          <w:color w:val="000000"/>
        </w:rPr>
        <w:t>Якщо</w:t>
      </w:r>
      <w:proofErr w:type="spellEnd"/>
      <w:r w:rsidRPr="00733091">
        <w:rPr>
          <w:rFonts w:eastAsia="Times New Roman"/>
          <w:color w:val="000000"/>
        </w:rPr>
        <w:t xml:space="preserve"> для </w:t>
      </w:r>
      <w:proofErr w:type="spellStart"/>
      <w:r w:rsidRPr="00733091">
        <w:rPr>
          <w:rFonts w:eastAsia="Times New Roman"/>
          <w:color w:val="000000"/>
        </w:rPr>
        <w:t>закупі</w:t>
      </w:r>
      <w:proofErr w:type="gramStart"/>
      <w:r w:rsidRPr="00733091">
        <w:rPr>
          <w:rFonts w:eastAsia="Times New Roman"/>
          <w:color w:val="000000"/>
        </w:rPr>
        <w:t>вл</w:t>
      </w:r>
      <w:proofErr w:type="gramEnd"/>
      <w:r w:rsidRPr="00733091">
        <w:rPr>
          <w:rFonts w:eastAsia="Times New Roman"/>
          <w:color w:val="000000"/>
        </w:rPr>
        <w:t>і</w:t>
      </w:r>
      <w:proofErr w:type="spellEnd"/>
      <w:r w:rsidRPr="00733091">
        <w:rPr>
          <w:rFonts w:eastAsia="Times New Roman"/>
          <w:color w:val="000000"/>
        </w:rPr>
        <w:t xml:space="preserve"> </w:t>
      </w:r>
      <w:proofErr w:type="spellStart"/>
      <w:r w:rsidRPr="00733091">
        <w:rPr>
          <w:rFonts w:eastAsia="Times New Roman"/>
          <w:color w:val="000000"/>
        </w:rPr>
        <w:t>робіт</w:t>
      </w:r>
      <w:proofErr w:type="spellEnd"/>
      <w:r w:rsidRPr="00733091">
        <w:rPr>
          <w:rFonts w:eastAsia="Times New Roman"/>
          <w:color w:val="000000"/>
        </w:rPr>
        <w:t xml:space="preserve"> </w:t>
      </w:r>
      <w:proofErr w:type="spellStart"/>
      <w:r w:rsidRPr="00733091">
        <w:rPr>
          <w:rFonts w:eastAsia="Times New Roman"/>
          <w:color w:val="000000"/>
        </w:rPr>
        <w:t>або</w:t>
      </w:r>
      <w:proofErr w:type="spellEnd"/>
      <w:r w:rsidRPr="00733091">
        <w:rPr>
          <w:rFonts w:eastAsia="Times New Roman"/>
          <w:color w:val="000000"/>
        </w:rPr>
        <w:t xml:space="preserve"> </w:t>
      </w:r>
      <w:proofErr w:type="spellStart"/>
      <w:r w:rsidRPr="00733091">
        <w:rPr>
          <w:rFonts w:eastAsia="Times New Roman"/>
          <w:color w:val="000000"/>
        </w:rPr>
        <w:t>послуг</w:t>
      </w:r>
      <w:proofErr w:type="spellEnd"/>
      <w:r w:rsidRPr="00733091">
        <w:rPr>
          <w:rFonts w:eastAsia="Times New Roman"/>
          <w:color w:val="000000"/>
        </w:rPr>
        <w:t xml:space="preserve"> </w:t>
      </w:r>
      <w:proofErr w:type="spellStart"/>
      <w:r w:rsidRPr="00733091">
        <w:rPr>
          <w:rFonts w:eastAsia="Times New Roman"/>
          <w:color w:val="000000"/>
        </w:rPr>
        <w:t>замовник</w:t>
      </w:r>
      <w:proofErr w:type="spellEnd"/>
      <w:r w:rsidRPr="00733091">
        <w:rPr>
          <w:rFonts w:eastAsia="Times New Roman"/>
          <w:color w:val="000000"/>
        </w:rPr>
        <w:t xml:space="preserve"> </w:t>
      </w:r>
      <w:proofErr w:type="spellStart"/>
      <w:r w:rsidRPr="00733091">
        <w:rPr>
          <w:rFonts w:eastAsia="Times New Roman"/>
          <w:color w:val="000000"/>
        </w:rPr>
        <w:t>встановлює</w:t>
      </w:r>
      <w:proofErr w:type="spellEnd"/>
      <w:r w:rsidRPr="00733091">
        <w:rPr>
          <w:rFonts w:eastAsia="Times New Roman"/>
          <w:color w:val="000000"/>
        </w:rPr>
        <w:t xml:space="preserve"> </w:t>
      </w:r>
      <w:proofErr w:type="spellStart"/>
      <w:r w:rsidRPr="00733091">
        <w:rPr>
          <w:rFonts w:eastAsia="Times New Roman"/>
          <w:color w:val="000000"/>
        </w:rPr>
        <w:t>кваліфікаційний</w:t>
      </w:r>
      <w:proofErr w:type="spellEnd"/>
      <w:r w:rsidRPr="00733091">
        <w:rPr>
          <w:rFonts w:eastAsia="Times New Roman"/>
          <w:color w:val="000000"/>
        </w:rPr>
        <w:t xml:space="preserve"> </w:t>
      </w:r>
      <w:proofErr w:type="spellStart"/>
      <w:r w:rsidRPr="00733091">
        <w:rPr>
          <w:rFonts w:eastAsia="Times New Roman"/>
          <w:color w:val="000000"/>
        </w:rPr>
        <w:t>критерій</w:t>
      </w:r>
      <w:proofErr w:type="spellEnd"/>
      <w:r w:rsidRPr="00733091">
        <w:rPr>
          <w:rFonts w:eastAsia="Times New Roman"/>
          <w:color w:val="000000"/>
        </w:rPr>
        <w:t xml:space="preserve"> </w:t>
      </w:r>
      <w:proofErr w:type="spellStart"/>
      <w:r w:rsidRPr="00733091">
        <w:rPr>
          <w:rFonts w:eastAsia="Times New Roman"/>
          <w:color w:val="000000"/>
        </w:rPr>
        <w:t>такий</w:t>
      </w:r>
      <w:proofErr w:type="spellEnd"/>
      <w:r w:rsidRPr="00733091">
        <w:rPr>
          <w:rFonts w:eastAsia="Times New Roman"/>
          <w:color w:val="000000"/>
        </w:rPr>
        <w:t xml:space="preserve"> як </w:t>
      </w:r>
      <w:proofErr w:type="spellStart"/>
      <w:r w:rsidRPr="00733091">
        <w:rPr>
          <w:rFonts w:eastAsia="Times New Roman"/>
          <w:color w:val="000000"/>
        </w:rPr>
        <w:t>наявність</w:t>
      </w:r>
      <w:proofErr w:type="spellEnd"/>
      <w:r w:rsidRPr="00733091">
        <w:rPr>
          <w:rFonts w:eastAsia="Times New Roman"/>
          <w:color w:val="000000"/>
        </w:rPr>
        <w:t xml:space="preserve"> </w:t>
      </w:r>
      <w:proofErr w:type="spellStart"/>
      <w:r w:rsidRPr="00733091">
        <w:rPr>
          <w:rFonts w:eastAsia="Times New Roman"/>
          <w:color w:val="000000"/>
        </w:rPr>
        <w:t>обладнання</w:t>
      </w:r>
      <w:proofErr w:type="spellEnd"/>
      <w:r w:rsidRPr="00733091">
        <w:rPr>
          <w:rFonts w:eastAsia="Times New Roman"/>
          <w:color w:val="000000"/>
        </w:rPr>
        <w:t xml:space="preserve">, </w:t>
      </w:r>
      <w:proofErr w:type="spellStart"/>
      <w:r w:rsidRPr="00733091">
        <w:rPr>
          <w:rFonts w:eastAsia="Times New Roman"/>
          <w:color w:val="000000"/>
        </w:rPr>
        <w:t>матеріально-технічної</w:t>
      </w:r>
      <w:proofErr w:type="spellEnd"/>
      <w:r w:rsidRPr="00733091">
        <w:rPr>
          <w:rFonts w:eastAsia="Times New Roman"/>
          <w:color w:val="000000"/>
        </w:rPr>
        <w:t xml:space="preserve"> </w:t>
      </w:r>
      <w:proofErr w:type="spellStart"/>
      <w:r w:rsidRPr="00733091">
        <w:rPr>
          <w:rFonts w:eastAsia="Times New Roman"/>
          <w:color w:val="000000"/>
        </w:rPr>
        <w:t>бази</w:t>
      </w:r>
      <w:proofErr w:type="spellEnd"/>
      <w:r w:rsidRPr="00733091">
        <w:rPr>
          <w:rFonts w:eastAsia="Times New Roman"/>
          <w:color w:val="000000"/>
        </w:rPr>
        <w:t xml:space="preserve"> та </w:t>
      </w:r>
      <w:proofErr w:type="spellStart"/>
      <w:r w:rsidRPr="00733091">
        <w:rPr>
          <w:rFonts w:eastAsia="Times New Roman"/>
          <w:color w:val="000000"/>
        </w:rPr>
        <w:t>технологій</w:t>
      </w:r>
      <w:proofErr w:type="spellEnd"/>
      <w:r w:rsidRPr="00733091">
        <w:rPr>
          <w:rFonts w:eastAsia="Times New Roman"/>
          <w:color w:val="000000"/>
        </w:rPr>
        <w:t xml:space="preserve"> та/</w:t>
      </w:r>
      <w:proofErr w:type="spellStart"/>
      <w:r w:rsidRPr="00733091">
        <w:rPr>
          <w:rFonts w:eastAsia="Times New Roman"/>
          <w:color w:val="000000"/>
        </w:rPr>
        <w:t>або</w:t>
      </w:r>
      <w:proofErr w:type="spellEnd"/>
      <w:r w:rsidRPr="00733091">
        <w:rPr>
          <w:rFonts w:eastAsia="Times New Roman"/>
          <w:color w:val="000000"/>
        </w:rPr>
        <w:t xml:space="preserve"> </w:t>
      </w:r>
      <w:proofErr w:type="spellStart"/>
      <w:r w:rsidRPr="00733091">
        <w:rPr>
          <w:rFonts w:eastAsia="Times New Roman"/>
          <w:color w:val="000000"/>
        </w:rPr>
        <w:t>наявність</w:t>
      </w:r>
      <w:proofErr w:type="spellEnd"/>
      <w:r w:rsidRPr="00733091">
        <w:rPr>
          <w:rFonts w:eastAsia="Times New Roman"/>
          <w:color w:val="000000"/>
        </w:rPr>
        <w:t xml:space="preserve"> </w:t>
      </w:r>
      <w:proofErr w:type="spellStart"/>
      <w:r w:rsidRPr="00733091">
        <w:rPr>
          <w:rFonts w:eastAsia="Times New Roman"/>
          <w:color w:val="000000"/>
        </w:rPr>
        <w:t>працівників</w:t>
      </w:r>
      <w:proofErr w:type="spellEnd"/>
      <w:r w:rsidRPr="00733091">
        <w:rPr>
          <w:rFonts w:eastAsia="Times New Roman"/>
          <w:color w:val="000000"/>
        </w:rPr>
        <w:t xml:space="preserve">, </w:t>
      </w:r>
      <w:proofErr w:type="spellStart"/>
      <w:r w:rsidRPr="00733091">
        <w:rPr>
          <w:rFonts w:eastAsia="Times New Roman"/>
          <w:color w:val="000000"/>
        </w:rPr>
        <w:t>які</w:t>
      </w:r>
      <w:proofErr w:type="spellEnd"/>
      <w:r w:rsidRPr="00733091">
        <w:rPr>
          <w:rFonts w:eastAsia="Times New Roman"/>
          <w:color w:val="000000"/>
        </w:rPr>
        <w:t xml:space="preserve"> </w:t>
      </w:r>
      <w:proofErr w:type="spellStart"/>
      <w:r w:rsidRPr="00733091">
        <w:rPr>
          <w:rFonts w:eastAsia="Times New Roman"/>
          <w:color w:val="000000"/>
        </w:rPr>
        <w:t>мають</w:t>
      </w:r>
      <w:proofErr w:type="spellEnd"/>
      <w:r w:rsidRPr="00733091">
        <w:rPr>
          <w:rFonts w:eastAsia="Times New Roman"/>
          <w:color w:val="000000"/>
        </w:rPr>
        <w:t xml:space="preserve"> </w:t>
      </w:r>
      <w:proofErr w:type="spellStart"/>
      <w:r w:rsidRPr="00733091">
        <w:rPr>
          <w:rFonts w:eastAsia="Times New Roman"/>
          <w:color w:val="000000"/>
        </w:rPr>
        <w:t>необхідні</w:t>
      </w:r>
      <w:proofErr w:type="spellEnd"/>
      <w:r w:rsidRPr="00733091">
        <w:rPr>
          <w:rFonts w:eastAsia="Times New Roman"/>
          <w:color w:val="000000"/>
        </w:rPr>
        <w:t xml:space="preserve"> </w:t>
      </w:r>
      <w:proofErr w:type="spellStart"/>
      <w:r w:rsidRPr="00733091">
        <w:rPr>
          <w:rFonts w:eastAsia="Times New Roman"/>
          <w:color w:val="000000"/>
        </w:rPr>
        <w:t>знання</w:t>
      </w:r>
      <w:proofErr w:type="spellEnd"/>
      <w:r w:rsidRPr="00733091">
        <w:rPr>
          <w:rFonts w:eastAsia="Times New Roman"/>
          <w:color w:val="000000"/>
        </w:rPr>
        <w:t xml:space="preserve"> та </w:t>
      </w:r>
      <w:proofErr w:type="spellStart"/>
      <w:r w:rsidRPr="00733091">
        <w:rPr>
          <w:rFonts w:eastAsia="Times New Roman"/>
          <w:color w:val="000000"/>
        </w:rPr>
        <w:t>досвід</w:t>
      </w:r>
      <w:proofErr w:type="spellEnd"/>
      <w:r w:rsidRPr="00733091">
        <w:rPr>
          <w:rFonts w:eastAsia="Times New Roman"/>
          <w:color w:val="000000"/>
        </w:rPr>
        <w:t xml:space="preserve">, </w:t>
      </w:r>
      <w:proofErr w:type="spellStart"/>
      <w:r w:rsidRPr="00733091">
        <w:rPr>
          <w:rFonts w:eastAsia="Times New Roman"/>
          <w:color w:val="000000"/>
        </w:rPr>
        <w:t>учасник</w:t>
      </w:r>
      <w:proofErr w:type="spellEnd"/>
      <w:r w:rsidRPr="00733091">
        <w:rPr>
          <w:rFonts w:eastAsia="Times New Roman"/>
          <w:color w:val="000000"/>
        </w:rPr>
        <w:t xml:space="preserve"> </w:t>
      </w:r>
      <w:proofErr w:type="spellStart"/>
      <w:r w:rsidRPr="00733091">
        <w:rPr>
          <w:rFonts w:eastAsia="Times New Roman"/>
          <w:color w:val="000000"/>
        </w:rPr>
        <w:t>може</w:t>
      </w:r>
      <w:proofErr w:type="spellEnd"/>
      <w:r w:rsidRPr="00733091">
        <w:rPr>
          <w:rFonts w:eastAsia="Times New Roman"/>
          <w:color w:val="000000"/>
        </w:rPr>
        <w:t xml:space="preserve"> для </w:t>
      </w:r>
      <w:proofErr w:type="spellStart"/>
      <w:r w:rsidRPr="00733091">
        <w:rPr>
          <w:rFonts w:eastAsia="Times New Roman"/>
          <w:color w:val="000000"/>
        </w:rPr>
        <w:t>підтвердження</w:t>
      </w:r>
      <w:proofErr w:type="spellEnd"/>
      <w:r w:rsidRPr="00733091">
        <w:rPr>
          <w:rFonts w:eastAsia="Times New Roman"/>
          <w:color w:val="000000"/>
        </w:rPr>
        <w:t xml:space="preserve"> </w:t>
      </w:r>
      <w:proofErr w:type="spellStart"/>
      <w:r w:rsidRPr="00733091">
        <w:rPr>
          <w:rFonts w:eastAsia="Times New Roman"/>
          <w:color w:val="000000"/>
        </w:rPr>
        <w:t>своєї</w:t>
      </w:r>
      <w:proofErr w:type="spellEnd"/>
      <w:r w:rsidRPr="00733091">
        <w:rPr>
          <w:rFonts w:eastAsia="Times New Roman"/>
          <w:color w:val="000000"/>
        </w:rPr>
        <w:t xml:space="preserve"> </w:t>
      </w:r>
      <w:proofErr w:type="spellStart"/>
      <w:r w:rsidRPr="00733091">
        <w:rPr>
          <w:rFonts w:eastAsia="Times New Roman"/>
          <w:color w:val="000000"/>
        </w:rPr>
        <w:t>відповідності</w:t>
      </w:r>
      <w:proofErr w:type="spellEnd"/>
      <w:r w:rsidRPr="00733091">
        <w:rPr>
          <w:rFonts w:eastAsia="Times New Roman"/>
          <w:color w:val="000000"/>
        </w:rPr>
        <w:t xml:space="preserve"> такому </w:t>
      </w:r>
      <w:proofErr w:type="spellStart"/>
      <w:r w:rsidRPr="00733091">
        <w:rPr>
          <w:rFonts w:eastAsia="Times New Roman"/>
          <w:color w:val="000000"/>
        </w:rPr>
        <w:t>критерію</w:t>
      </w:r>
      <w:proofErr w:type="spellEnd"/>
      <w:r w:rsidRPr="00733091">
        <w:rPr>
          <w:rFonts w:eastAsia="Times New Roman"/>
          <w:color w:val="000000"/>
        </w:rPr>
        <w:t xml:space="preserve"> </w:t>
      </w:r>
      <w:proofErr w:type="spellStart"/>
      <w:r w:rsidRPr="00733091">
        <w:rPr>
          <w:rFonts w:eastAsia="Times New Roman"/>
          <w:color w:val="000000"/>
        </w:rPr>
        <w:t>залучити</w:t>
      </w:r>
      <w:proofErr w:type="spellEnd"/>
      <w:r w:rsidRPr="00733091">
        <w:rPr>
          <w:rFonts w:eastAsia="Times New Roman"/>
          <w:color w:val="000000"/>
        </w:rPr>
        <w:t xml:space="preserve"> </w:t>
      </w:r>
      <w:proofErr w:type="spellStart"/>
      <w:r w:rsidRPr="00733091">
        <w:rPr>
          <w:rFonts w:eastAsia="Times New Roman"/>
          <w:color w:val="000000"/>
        </w:rPr>
        <w:t>потужності</w:t>
      </w:r>
      <w:proofErr w:type="spellEnd"/>
      <w:r w:rsidRPr="00733091">
        <w:rPr>
          <w:rFonts w:eastAsia="Times New Roman"/>
          <w:color w:val="000000"/>
        </w:rPr>
        <w:t xml:space="preserve"> </w:t>
      </w:r>
      <w:proofErr w:type="spellStart"/>
      <w:r w:rsidRPr="00733091">
        <w:rPr>
          <w:rFonts w:eastAsia="Times New Roman"/>
          <w:color w:val="000000"/>
        </w:rPr>
        <w:t>інших</w:t>
      </w:r>
      <w:proofErr w:type="spellEnd"/>
      <w:r w:rsidRPr="00733091">
        <w:rPr>
          <w:rFonts w:eastAsia="Times New Roman"/>
          <w:color w:val="000000"/>
        </w:rPr>
        <w:t xml:space="preserve"> </w:t>
      </w:r>
      <w:proofErr w:type="spellStart"/>
      <w:r w:rsidRPr="00733091">
        <w:rPr>
          <w:rFonts w:eastAsia="Times New Roman"/>
          <w:color w:val="000000"/>
        </w:rPr>
        <w:t>суб’єктів</w:t>
      </w:r>
      <w:proofErr w:type="spellEnd"/>
      <w:r w:rsidRPr="00733091">
        <w:rPr>
          <w:rFonts w:eastAsia="Times New Roman"/>
          <w:color w:val="000000"/>
        </w:rPr>
        <w:t xml:space="preserve"> </w:t>
      </w:r>
      <w:proofErr w:type="spellStart"/>
      <w:r w:rsidRPr="00733091">
        <w:rPr>
          <w:rFonts w:eastAsia="Times New Roman"/>
          <w:color w:val="000000"/>
        </w:rPr>
        <w:t>господарювання</w:t>
      </w:r>
      <w:proofErr w:type="spellEnd"/>
      <w:r w:rsidRPr="00733091">
        <w:rPr>
          <w:rFonts w:eastAsia="Times New Roman"/>
          <w:color w:val="000000"/>
        </w:rPr>
        <w:t xml:space="preserve"> як </w:t>
      </w:r>
      <w:proofErr w:type="spellStart"/>
      <w:r w:rsidRPr="00733091">
        <w:rPr>
          <w:rFonts w:eastAsia="Times New Roman"/>
          <w:color w:val="000000"/>
        </w:rPr>
        <w:t>субпідрядників</w:t>
      </w:r>
      <w:proofErr w:type="spellEnd"/>
      <w:r w:rsidRPr="00733091">
        <w:rPr>
          <w:rFonts w:eastAsia="Times New Roman"/>
          <w:color w:val="000000"/>
        </w:rPr>
        <w:t>/</w:t>
      </w:r>
      <w:proofErr w:type="spellStart"/>
      <w:r w:rsidRPr="00733091">
        <w:rPr>
          <w:rFonts w:eastAsia="Times New Roman"/>
          <w:color w:val="000000"/>
        </w:rPr>
        <w:t>співвиконавці</w:t>
      </w:r>
      <w:proofErr w:type="gramStart"/>
      <w:r w:rsidRPr="00733091">
        <w:rPr>
          <w:rFonts w:eastAsia="Times New Roman"/>
          <w:color w:val="000000"/>
        </w:rPr>
        <w:t>в</w:t>
      </w:r>
      <w:proofErr w:type="spellEnd"/>
      <w:proofErr w:type="gramEnd"/>
      <w:r w:rsidRPr="00733091">
        <w:rPr>
          <w:rFonts w:eastAsia="Times New Roman"/>
          <w:color w:val="000000"/>
        </w:rPr>
        <w:t>.</w:t>
      </w:r>
    </w:p>
    <w:p w14:paraId="3F44D586"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участі</w:t>
      </w:r>
      <w:proofErr w:type="spellEnd"/>
      <w:r>
        <w:rPr>
          <w:rFonts w:eastAsia="Times New Roman"/>
          <w:color w:val="000000"/>
        </w:rPr>
        <w:t xml:space="preserve"> </w:t>
      </w:r>
      <w:proofErr w:type="spellStart"/>
      <w:r>
        <w:rPr>
          <w:rFonts w:eastAsia="Times New Roman"/>
          <w:color w:val="000000"/>
        </w:rPr>
        <w:t>об'єднання</w:t>
      </w:r>
      <w:proofErr w:type="spellEnd"/>
      <w:r>
        <w:rPr>
          <w:rFonts w:eastAsia="Times New Roman"/>
          <w:color w:val="000000"/>
        </w:rPr>
        <w:t xml:space="preserve"> </w:t>
      </w:r>
      <w:proofErr w:type="spellStart"/>
      <w:r>
        <w:rPr>
          <w:rFonts w:eastAsia="Times New Roman"/>
          <w:color w:val="000000"/>
        </w:rPr>
        <w:t>учасників</w:t>
      </w:r>
      <w:proofErr w:type="spellEnd"/>
      <w:r>
        <w:rPr>
          <w:rFonts w:eastAsia="Times New Roman"/>
          <w:color w:val="000000"/>
        </w:rPr>
        <w:t xml:space="preserve"> </w:t>
      </w:r>
      <w:proofErr w:type="spellStart"/>
      <w:proofErr w:type="gramStart"/>
      <w:r>
        <w:rPr>
          <w:rFonts w:eastAsia="Times New Roman"/>
          <w:color w:val="000000"/>
        </w:rPr>
        <w:t>п</w:t>
      </w:r>
      <w:proofErr w:type="gramEnd"/>
      <w:r>
        <w:rPr>
          <w:rFonts w:eastAsia="Times New Roman"/>
          <w:color w:val="000000"/>
        </w:rPr>
        <w:t>ідтвердження</w:t>
      </w:r>
      <w:proofErr w:type="spellEnd"/>
      <w:r>
        <w:rPr>
          <w:rFonts w:eastAsia="Times New Roman"/>
          <w:color w:val="000000"/>
        </w:rPr>
        <w:t xml:space="preserve"> </w:t>
      </w:r>
      <w:proofErr w:type="spellStart"/>
      <w:r>
        <w:rPr>
          <w:rFonts w:eastAsia="Times New Roman"/>
          <w:color w:val="000000"/>
        </w:rPr>
        <w:t>відповідності</w:t>
      </w:r>
      <w:proofErr w:type="spellEnd"/>
      <w:r>
        <w:rPr>
          <w:rFonts w:eastAsia="Times New Roman"/>
          <w:color w:val="000000"/>
        </w:rPr>
        <w:t xml:space="preserve"> </w:t>
      </w:r>
      <w:proofErr w:type="spellStart"/>
      <w:r>
        <w:rPr>
          <w:rFonts w:eastAsia="Times New Roman"/>
          <w:color w:val="000000"/>
        </w:rPr>
        <w:t>кваліфікаційним</w:t>
      </w:r>
      <w:proofErr w:type="spellEnd"/>
      <w:r>
        <w:rPr>
          <w:rFonts w:eastAsia="Times New Roman"/>
          <w:color w:val="000000"/>
        </w:rPr>
        <w:t xml:space="preserve"> </w:t>
      </w:r>
      <w:proofErr w:type="spellStart"/>
      <w:r>
        <w:rPr>
          <w:rFonts w:eastAsia="Times New Roman"/>
          <w:color w:val="000000"/>
        </w:rPr>
        <w:t>критеріям</w:t>
      </w:r>
      <w:proofErr w:type="spellEnd"/>
      <w:r>
        <w:rPr>
          <w:rFonts w:eastAsia="Times New Roman"/>
          <w:color w:val="000000"/>
        </w:rPr>
        <w:t xml:space="preserve"> </w:t>
      </w:r>
      <w:proofErr w:type="spellStart"/>
      <w:r>
        <w:rPr>
          <w:rFonts w:eastAsia="Times New Roman"/>
          <w:color w:val="000000"/>
        </w:rPr>
        <w:t>здійснюється</w:t>
      </w:r>
      <w:proofErr w:type="spellEnd"/>
      <w:r>
        <w:rPr>
          <w:rFonts w:eastAsia="Times New Roman"/>
          <w:color w:val="000000"/>
        </w:rPr>
        <w:t xml:space="preserve"> з </w:t>
      </w:r>
      <w:proofErr w:type="spellStart"/>
      <w:r>
        <w:rPr>
          <w:rFonts w:eastAsia="Times New Roman"/>
          <w:color w:val="000000"/>
        </w:rPr>
        <w:t>урахуванням</w:t>
      </w:r>
      <w:proofErr w:type="spellEnd"/>
      <w:r>
        <w:rPr>
          <w:rFonts w:eastAsia="Times New Roman"/>
          <w:color w:val="000000"/>
        </w:rPr>
        <w:t xml:space="preserve"> </w:t>
      </w:r>
      <w:proofErr w:type="spellStart"/>
      <w:r>
        <w:rPr>
          <w:rFonts w:eastAsia="Times New Roman"/>
          <w:color w:val="000000"/>
        </w:rPr>
        <w:t>узагальнених</w:t>
      </w:r>
      <w:proofErr w:type="spellEnd"/>
      <w:r>
        <w:rPr>
          <w:rFonts w:eastAsia="Times New Roman"/>
          <w:color w:val="000000"/>
        </w:rPr>
        <w:t xml:space="preserve"> </w:t>
      </w:r>
      <w:proofErr w:type="spellStart"/>
      <w:r>
        <w:rPr>
          <w:rFonts w:eastAsia="Times New Roman"/>
          <w:color w:val="000000"/>
        </w:rPr>
        <w:t>об'єднаних</w:t>
      </w:r>
      <w:proofErr w:type="spellEnd"/>
      <w:r>
        <w:rPr>
          <w:rFonts w:eastAsia="Times New Roman"/>
          <w:color w:val="000000"/>
        </w:rPr>
        <w:t xml:space="preserve"> </w:t>
      </w:r>
      <w:proofErr w:type="spellStart"/>
      <w:r>
        <w:rPr>
          <w:rFonts w:eastAsia="Times New Roman"/>
          <w:color w:val="000000"/>
        </w:rPr>
        <w:t>показників</w:t>
      </w:r>
      <w:proofErr w:type="spellEnd"/>
      <w:r>
        <w:rPr>
          <w:rFonts w:eastAsia="Times New Roman"/>
          <w:color w:val="000000"/>
        </w:rPr>
        <w:t xml:space="preserve"> кожного </w:t>
      </w:r>
      <w:proofErr w:type="spellStart"/>
      <w:r>
        <w:rPr>
          <w:rFonts w:eastAsia="Times New Roman"/>
          <w:color w:val="000000"/>
        </w:rPr>
        <w:t>учасника</w:t>
      </w:r>
      <w:proofErr w:type="spellEnd"/>
      <w:r>
        <w:rPr>
          <w:rFonts w:eastAsia="Times New Roman"/>
          <w:color w:val="000000"/>
        </w:rPr>
        <w:t xml:space="preserve"> такого </w:t>
      </w:r>
      <w:proofErr w:type="spellStart"/>
      <w:r>
        <w:rPr>
          <w:rFonts w:eastAsia="Times New Roman"/>
          <w:color w:val="000000"/>
        </w:rPr>
        <w:t>об'єднання</w:t>
      </w:r>
      <w:proofErr w:type="spellEnd"/>
      <w:r>
        <w:rPr>
          <w:rFonts w:eastAsia="Times New Roman"/>
          <w:color w:val="000000"/>
        </w:rPr>
        <w:t xml:space="preserve"> на </w:t>
      </w:r>
      <w:proofErr w:type="spellStart"/>
      <w:r>
        <w:rPr>
          <w:rFonts w:eastAsia="Times New Roman"/>
          <w:color w:val="000000"/>
        </w:rPr>
        <w:t>підставі</w:t>
      </w:r>
      <w:proofErr w:type="spellEnd"/>
      <w:r>
        <w:rPr>
          <w:rFonts w:eastAsia="Times New Roman"/>
          <w:color w:val="000000"/>
        </w:rPr>
        <w:t xml:space="preserve"> </w:t>
      </w:r>
      <w:proofErr w:type="spellStart"/>
      <w:r>
        <w:rPr>
          <w:rFonts w:eastAsia="Times New Roman"/>
          <w:color w:val="000000"/>
        </w:rPr>
        <w:t>наданої</w:t>
      </w:r>
      <w:proofErr w:type="spellEnd"/>
      <w:r>
        <w:rPr>
          <w:rFonts w:eastAsia="Times New Roman"/>
          <w:color w:val="000000"/>
        </w:rPr>
        <w:t xml:space="preserve"> </w:t>
      </w:r>
      <w:proofErr w:type="spellStart"/>
      <w:r>
        <w:rPr>
          <w:rFonts w:eastAsia="Times New Roman"/>
          <w:color w:val="000000"/>
        </w:rPr>
        <w:t>об'єднанням</w:t>
      </w:r>
      <w:proofErr w:type="spellEnd"/>
      <w:r>
        <w:rPr>
          <w:rFonts w:eastAsia="Times New Roman"/>
          <w:color w:val="000000"/>
        </w:rPr>
        <w:t xml:space="preserve"> </w:t>
      </w:r>
      <w:proofErr w:type="spellStart"/>
      <w:r>
        <w:rPr>
          <w:rFonts w:eastAsia="Times New Roman"/>
          <w:color w:val="000000"/>
        </w:rPr>
        <w:t>інформації</w:t>
      </w:r>
      <w:proofErr w:type="spellEnd"/>
      <w:r>
        <w:rPr>
          <w:rFonts w:eastAsia="Times New Roman"/>
          <w:color w:val="000000"/>
        </w:rPr>
        <w:t>.</w:t>
      </w:r>
    </w:p>
    <w:p w14:paraId="4EC04B9F"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p>
    <w:p w14:paraId="4221F9B7"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Для </w:t>
      </w:r>
      <w:proofErr w:type="spellStart"/>
      <w:proofErr w:type="gramStart"/>
      <w:r>
        <w:rPr>
          <w:rFonts w:eastAsia="Times New Roman"/>
          <w:color w:val="000000"/>
        </w:rPr>
        <w:t>п</w:t>
      </w:r>
      <w:proofErr w:type="gramEnd"/>
      <w:r>
        <w:rPr>
          <w:rFonts w:eastAsia="Times New Roman"/>
          <w:color w:val="000000"/>
        </w:rPr>
        <w:t>ідтвердження</w:t>
      </w:r>
      <w:proofErr w:type="spellEnd"/>
      <w:r>
        <w:rPr>
          <w:rFonts w:eastAsia="Times New Roman"/>
          <w:color w:val="000000"/>
        </w:rPr>
        <w:t xml:space="preserve"> </w:t>
      </w:r>
      <w:proofErr w:type="spellStart"/>
      <w:r>
        <w:rPr>
          <w:rFonts w:eastAsia="Times New Roman"/>
          <w:color w:val="000000"/>
        </w:rPr>
        <w:t>відповідності</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кваліфікаційним</w:t>
      </w:r>
      <w:proofErr w:type="spellEnd"/>
      <w:r>
        <w:rPr>
          <w:rFonts w:eastAsia="Times New Roman"/>
          <w:color w:val="000000"/>
        </w:rPr>
        <w:t xml:space="preserve"> </w:t>
      </w:r>
      <w:proofErr w:type="spellStart"/>
      <w:r>
        <w:rPr>
          <w:rFonts w:eastAsia="Times New Roman"/>
          <w:color w:val="000000"/>
        </w:rPr>
        <w:t>критеріям</w:t>
      </w:r>
      <w:proofErr w:type="spellEnd"/>
      <w:r>
        <w:rPr>
          <w:rFonts w:eastAsia="Times New Roman"/>
          <w:color w:val="000000"/>
        </w:rPr>
        <w:t xml:space="preserve">, </w:t>
      </w:r>
      <w:proofErr w:type="spellStart"/>
      <w:r>
        <w:rPr>
          <w:rFonts w:eastAsia="Times New Roman"/>
          <w:color w:val="000000"/>
        </w:rPr>
        <w:t>останній</w:t>
      </w:r>
      <w:proofErr w:type="spellEnd"/>
      <w:r>
        <w:rPr>
          <w:rFonts w:eastAsia="Times New Roman"/>
          <w:color w:val="000000"/>
        </w:rPr>
        <w:t xml:space="preserve"> повинен </w:t>
      </w:r>
      <w:proofErr w:type="spellStart"/>
      <w:r>
        <w:rPr>
          <w:rFonts w:eastAsia="Times New Roman"/>
          <w:color w:val="000000"/>
        </w:rPr>
        <w:t>надати</w:t>
      </w:r>
      <w:proofErr w:type="spellEnd"/>
      <w:r>
        <w:rPr>
          <w:rFonts w:eastAsia="Times New Roman"/>
          <w:color w:val="000000"/>
        </w:rPr>
        <w:t xml:space="preserve"> у порядку </w:t>
      </w:r>
      <w:proofErr w:type="spellStart"/>
      <w:r>
        <w:rPr>
          <w:rFonts w:eastAsia="Times New Roman"/>
          <w:color w:val="000000"/>
        </w:rPr>
        <w:t>згідно</w:t>
      </w:r>
      <w:proofErr w:type="spellEnd"/>
      <w:r>
        <w:rPr>
          <w:rFonts w:eastAsia="Times New Roman"/>
          <w:color w:val="000000"/>
        </w:rPr>
        <w:t xml:space="preserve"> </w:t>
      </w:r>
      <w:proofErr w:type="spellStart"/>
      <w:r w:rsidRPr="0018357D">
        <w:rPr>
          <w:rFonts w:eastAsia="Times New Roman"/>
          <w:color w:val="000000"/>
        </w:rPr>
        <w:t>Інструкція</w:t>
      </w:r>
      <w:proofErr w:type="spellEnd"/>
      <w:r w:rsidRPr="0018357D">
        <w:rPr>
          <w:rFonts w:eastAsia="Times New Roman"/>
          <w:color w:val="000000"/>
        </w:rPr>
        <w:t xml:space="preserve"> з </w:t>
      </w:r>
      <w:proofErr w:type="spellStart"/>
      <w:r w:rsidRPr="0018357D">
        <w:rPr>
          <w:rFonts w:eastAsia="Times New Roman"/>
          <w:color w:val="000000"/>
        </w:rPr>
        <w:t>підготовки</w:t>
      </w:r>
      <w:proofErr w:type="spellEnd"/>
      <w:r w:rsidRPr="0018357D">
        <w:rPr>
          <w:rFonts w:eastAsia="Times New Roman"/>
          <w:color w:val="000000"/>
        </w:rPr>
        <w:t xml:space="preserve"> </w:t>
      </w:r>
      <w:proofErr w:type="spellStart"/>
      <w:r w:rsidRPr="0018357D">
        <w:rPr>
          <w:rFonts w:eastAsia="Times New Roman"/>
          <w:color w:val="000000"/>
        </w:rPr>
        <w:t>тендерної</w:t>
      </w:r>
      <w:proofErr w:type="spellEnd"/>
      <w:r w:rsidRPr="0018357D">
        <w:rPr>
          <w:rFonts w:eastAsia="Times New Roman"/>
          <w:color w:val="000000"/>
        </w:rPr>
        <w:t xml:space="preserve"> </w:t>
      </w:r>
      <w:proofErr w:type="spellStart"/>
      <w:r w:rsidRPr="0018357D">
        <w:rPr>
          <w:rFonts w:eastAsia="Times New Roman"/>
          <w:color w:val="000000"/>
        </w:rPr>
        <w:t>пропозиції</w:t>
      </w:r>
      <w:proofErr w:type="spellEnd"/>
      <w:r w:rsidRPr="0018357D">
        <w:rPr>
          <w:rFonts w:eastAsia="Times New Roman"/>
          <w:color w:val="000000"/>
        </w:rPr>
        <w:t xml:space="preserve"> </w:t>
      </w:r>
      <w:proofErr w:type="spellStart"/>
      <w:r>
        <w:rPr>
          <w:rFonts w:eastAsia="Times New Roman"/>
          <w:color w:val="000000"/>
        </w:rPr>
        <w:t>всі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згідно</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вказаного</w:t>
      </w:r>
      <w:proofErr w:type="spellEnd"/>
      <w:r>
        <w:rPr>
          <w:rFonts w:eastAsia="Times New Roman"/>
          <w:color w:val="000000"/>
        </w:rPr>
        <w:t xml:space="preserve"> </w:t>
      </w:r>
      <w:proofErr w:type="spellStart"/>
      <w:r>
        <w:rPr>
          <w:rFonts w:eastAsia="Times New Roman"/>
          <w:color w:val="000000"/>
        </w:rPr>
        <w:t>нижче</w:t>
      </w:r>
      <w:proofErr w:type="spellEnd"/>
      <w:r>
        <w:rPr>
          <w:rFonts w:eastAsia="Times New Roman"/>
          <w:color w:val="000000"/>
        </w:rPr>
        <w:t xml:space="preserve">, а </w:t>
      </w:r>
      <w:proofErr w:type="spellStart"/>
      <w:r>
        <w:rPr>
          <w:rFonts w:eastAsia="Times New Roman"/>
          <w:color w:val="000000"/>
        </w:rPr>
        <w:t>саме</w:t>
      </w:r>
      <w:proofErr w:type="spellEnd"/>
      <w:r>
        <w:rPr>
          <w:rFonts w:eastAsia="Times New Roman"/>
          <w:color w:val="000000"/>
        </w:rPr>
        <w:t xml:space="preserve">:  </w:t>
      </w:r>
    </w:p>
    <w:p w14:paraId="2C75AAFD"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p>
    <w:tbl>
      <w:tblPr>
        <w:tblW w:w="10540" w:type="dxa"/>
        <w:tblLayout w:type="fixed"/>
        <w:tblLook w:val="0000" w:firstRow="0" w:lastRow="0" w:firstColumn="0" w:lastColumn="0" w:noHBand="0" w:noVBand="0"/>
      </w:tblPr>
      <w:tblGrid>
        <w:gridCol w:w="573"/>
        <w:gridCol w:w="3285"/>
        <w:gridCol w:w="6682"/>
      </w:tblGrid>
      <w:tr w:rsidR="009F2479" w:rsidRPr="00C518E2" w14:paraId="6918D433" w14:textId="77777777" w:rsidTr="004C0A62">
        <w:trPr>
          <w:trHeight w:val="627"/>
          <w:tblHeader/>
        </w:trPr>
        <w:tc>
          <w:tcPr>
            <w:tcW w:w="573" w:type="dxa"/>
            <w:tcBorders>
              <w:top w:val="single" w:sz="4" w:space="0" w:color="000000"/>
              <w:left w:val="single" w:sz="4" w:space="0" w:color="000000"/>
              <w:bottom w:val="single" w:sz="4" w:space="0" w:color="000000"/>
            </w:tcBorders>
            <w:shd w:val="clear" w:color="auto" w:fill="auto"/>
          </w:tcPr>
          <w:p w14:paraId="392D66A8" w14:textId="77777777" w:rsidR="009F2479" w:rsidRPr="00C518E2" w:rsidRDefault="009F2479" w:rsidP="004C0A62">
            <w:pPr>
              <w:widowControl w:val="0"/>
              <w:tabs>
                <w:tab w:val="left" w:pos="1080"/>
              </w:tabs>
              <w:suppressAutoHyphens/>
              <w:jc w:val="center"/>
              <w:rPr>
                <w:lang w:eastAsia="zh-CN"/>
              </w:rPr>
            </w:pPr>
            <w:r w:rsidRPr="00C518E2">
              <w:rPr>
                <w:b/>
                <w:bCs/>
                <w:color w:val="000000"/>
                <w:lang w:eastAsia="zh-CN"/>
              </w:rPr>
              <w:t>№</w:t>
            </w:r>
            <w:r w:rsidRPr="00C518E2">
              <w:rPr>
                <w:rFonts w:eastAsia="Times New Roman"/>
                <w:b/>
                <w:bCs/>
                <w:color w:val="000000"/>
                <w:lang w:eastAsia="zh-CN"/>
              </w:rPr>
              <w:t xml:space="preserve"> </w:t>
            </w:r>
            <w:proofErr w:type="spellStart"/>
            <w:r w:rsidRPr="00C518E2">
              <w:rPr>
                <w:b/>
                <w:bCs/>
                <w:color w:val="000000"/>
                <w:lang w:eastAsia="zh-CN"/>
              </w:rPr>
              <w:t>з.п</w:t>
            </w:r>
            <w:proofErr w:type="spellEnd"/>
            <w:r w:rsidRPr="00C518E2">
              <w:rPr>
                <w:b/>
                <w:bCs/>
                <w:color w:val="000000"/>
                <w:lang w:eastAsia="zh-CN"/>
              </w:rPr>
              <w:t>.</w:t>
            </w:r>
          </w:p>
        </w:tc>
        <w:tc>
          <w:tcPr>
            <w:tcW w:w="3285" w:type="dxa"/>
            <w:tcBorders>
              <w:top w:val="single" w:sz="4" w:space="0" w:color="000000"/>
              <w:left w:val="single" w:sz="4" w:space="0" w:color="000000"/>
              <w:bottom w:val="single" w:sz="4" w:space="0" w:color="000000"/>
            </w:tcBorders>
            <w:shd w:val="clear" w:color="auto" w:fill="auto"/>
          </w:tcPr>
          <w:p w14:paraId="1DC7FE18" w14:textId="77777777" w:rsidR="009F2479" w:rsidRPr="00C518E2" w:rsidRDefault="009F2479" w:rsidP="004C0A62">
            <w:pPr>
              <w:tabs>
                <w:tab w:val="left" w:pos="1080"/>
              </w:tabs>
              <w:suppressAutoHyphens/>
              <w:jc w:val="center"/>
              <w:rPr>
                <w:lang w:eastAsia="zh-CN"/>
              </w:rPr>
            </w:pPr>
            <w:proofErr w:type="spellStart"/>
            <w:r w:rsidRPr="00C518E2">
              <w:rPr>
                <w:b/>
                <w:bCs/>
                <w:color w:val="000000"/>
                <w:lang w:eastAsia="zh-CN"/>
              </w:rPr>
              <w:t>Кваліфікаційні</w:t>
            </w:r>
            <w:proofErr w:type="spellEnd"/>
            <w:r w:rsidRPr="00C518E2">
              <w:rPr>
                <w:b/>
                <w:bCs/>
                <w:color w:val="000000"/>
                <w:lang w:eastAsia="zh-CN"/>
              </w:rPr>
              <w:t xml:space="preserve"> </w:t>
            </w:r>
            <w:proofErr w:type="spellStart"/>
            <w:r w:rsidRPr="00C518E2">
              <w:rPr>
                <w:b/>
                <w:bCs/>
                <w:color w:val="000000"/>
                <w:lang w:eastAsia="zh-CN"/>
              </w:rPr>
              <w:t>критерії</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1C6BA800" w14:textId="77777777" w:rsidR="009F2479" w:rsidRPr="00C518E2" w:rsidRDefault="009F2479" w:rsidP="004C0A62">
            <w:pPr>
              <w:widowControl w:val="0"/>
              <w:tabs>
                <w:tab w:val="left" w:pos="1080"/>
              </w:tabs>
              <w:suppressAutoHyphens/>
              <w:jc w:val="center"/>
              <w:rPr>
                <w:lang w:eastAsia="zh-CN"/>
              </w:rPr>
            </w:pPr>
            <w:proofErr w:type="spellStart"/>
            <w:r w:rsidRPr="00C518E2">
              <w:rPr>
                <w:b/>
                <w:bCs/>
                <w:color w:val="000000"/>
                <w:lang w:eastAsia="zh-CN"/>
              </w:rPr>
              <w:t>Документи</w:t>
            </w:r>
            <w:proofErr w:type="spellEnd"/>
            <w:r w:rsidRPr="00C518E2">
              <w:rPr>
                <w:b/>
                <w:bCs/>
                <w:color w:val="000000"/>
                <w:lang w:eastAsia="zh-CN"/>
              </w:rPr>
              <w:t xml:space="preserve">, </w:t>
            </w:r>
            <w:proofErr w:type="spellStart"/>
            <w:proofErr w:type="gramStart"/>
            <w:r w:rsidRPr="00C518E2">
              <w:rPr>
                <w:b/>
                <w:bCs/>
                <w:color w:val="000000"/>
                <w:lang w:eastAsia="zh-CN"/>
              </w:rPr>
              <w:t>п</w:t>
            </w:r>
            <w:proofErr w:type="gramEnd"/>
            <w:r w:rsidRPr="00C518E2">
              <w:rPr>
                <w:b/>
                <w:bCs/>
                <w:color w:val="000000"/>
                <w:lang w:eastAsia="zh-CN"/>
              </w:rPr>
              <w:t>ідтверджують</w:t>
            </w:r>
            <w:proofErr w:type="spellEnd"/>
            <w:r w:rsidRPr="00C518E2">
              <w:rPr>
                <w:b/>
                <w:bCs/>
                <w:color w:val="000000"/>
                <w:lang w:eastAsia="zh-CN"/>
              </w:rPr>
              <w:t xml:space="preserve"> </w:t>
            </w:r>
            <w:proofErr w:type="spellStart"/>
            <w:r w:rsidRPr="00C518E2">
              <w:rPr>
                <w:b/>
                <w:bCs/>
                <w:color w:val="000000"/>
                <w:lang w:eastAsia="zh-CN"/>
              </w:rPr>
              <w:t>відповідність</w:t>
            </w:r>
            <w:proofErr w:type="spellEnd"/>
            <w:r w:rsidRPr="00C518E2">
              <w:rPr>
                <w:b/>
                <w:bCs/>
                <w:color w:val="000000"/>
                <w:lang w:eastAsia="zh-CN"/>
              </w:rPr>
              <w:t xml:space="preserve"> </w:t>
            </w:r>
            <w:proofErr w:type="spellStart"/>
            <w:r w:rsidRPr="00C518E2">
              <w:rPr>
                <w:b/>
                <w:bCs/>
                <w:color w:val="000000"/>
                <w:lang w:eastAsia="zh-CN"/>
              </w:rPr>
              <w:t>учасника</w:t>
            </w:r>
            <w:proofErr w:type="spellEnd"/>
            <w:r w:rsidRPr="00C518E2">
              <w:rPr>
                <w:b/>
                <w:bCs/>
                <w:color w:val="000000"/>
                <w:lang w:eastAsia="zh-CN"/>
              </w:rPr>
              <w:t xml:space="preserve"> </w:t>
            </w:r>
            <w:proofErr w:type="spellStart"/>
            <w:r w:rsidRPr="00C518E2">
              <w:rPr>
                <w:b/>
                <w:bCs/>
                <w:color w:val="000000"/>
                <w:lang w:eastAsia="zh-CN"/>
              </w:rPr>
              <w:t>кваліфікаційним</w:t>
            </w:r>
            <w:proofErr w:type="spellEnd"/>
            <w:r w:rsidRPr="00C518E2">
              <w:rPr>
                <w:b/>
                <w:bCs/>
                <w:color w:val="000000"/>
                <w:lang w:eastAsia="zh-CN"/>
              </w:rPr>
              <w:t xml:space="preserve"> </w:t>
            </w:r>
            <w:proofErr w:type="spellStart"/>
            <w:r w:rsidRPr="00C518E2">
              <w:rPr>
                <w:b/>
                <w:bCs/>
                <w:color w:val="000000"/>
                <w:lang w:eastAsia="zh-CN"/>
              </w:rPr>
              <w:t>критеріям</w:t>
            </w:r>
            <w:proofErr w:type="spellEnd"/>
          </w:p>
        </w:tc>
      </w:tr>
      <w:tr w:rsidR="009F2479" w:rsidRPr="00C518E2" w14:paraId="7BF3C5F6" w14:textId="77777777" w:rsidTr="004C0A62">
        <w:trPr>
          <w:trHeight w:val="1046"/>
        </w:trPr>
        <w:tc>
          <w:tcPr>
            <w:tcW w:w="573" w:type="dxa"/>
            <w:tcBorders>
              <w:top w:val="single" w:sz="4" w:space="0" w:color="000000"/>
              <w:left w:val="single" w:sz="4" w:space="0" w:color="000000"/>
              <w:bottom w:val="single" w:sz="4" w:space="0" w:color="000000"/>
            </w:tcBorders>
            <w:shd w:val="clear" w:color="auto" w:fill="auto"/>
          </w:tcPr>
          <w:p w14:paraId="78919E50" w14:textId="77777777" w:rsidR="009F2479" w:rsidRPr="00C518E2" w:rsidRDefault="009F2479" w:rsidP="004C0A62">
            <w:pPr>
              <w:widowControl w:val="0"/>
              <w:tabs>
                <w:tab w:val="left" w:pos="1080"/>
              </w:tabs>
              <w:suppressAutoHyphens/>
              <w:jc w:val="center"/>
              <w:rPr>
                <w:lang w:eastAsia="zh-CN"/>
              </w:rPr>
            </w:pPr>
            <w:r w:rsidRPr="00C518E2">
              <w:rPr>
                <w:b/>
                <w:bCs/>
                <w:color w:val="000000"/>
                <w:lang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14:paraId="05735196" w14:textId="77777777" w:rsidR="009F2479" w:rsidRPr="00C518E2" w:rsidRDefault="009F2479" w:rsidP="004C0A62">
            <w:pPr>
              <w:widowControl w:val="0"/>
              <w:tabs>
                <w:tab w:val="left" w:pos="1080"/>
              </w:tabs>
              <w:suppressAutoHyphens/>
              <w:rPr>
                <w:lang w:eastAsia="zh-CN"/>
              </w:rPr>
            </w:pPr>
            <w:proofErr w:type="spellStart"/>
            <w:r w:rsidRPr="00A83174">
              <w:rPr>
                <w:b/>
                <w:color w:val="000000"/>
                <w:lang w:eastAsia="zh-CN"/>
              </w:rPr>
              <w:t>наявність</w:t>
            </w:r>
            <w:proofErr w:type="spellEnd"/>
            <w:r w:rsidRPr="00A83174">
              <w:rPr>
                <w:b/>
                <w:color w:val="000000"/>
                <w:lang w:eastAsia="zh-CN"/>
              </w:rPr>
              <w:t xml:space="preserve"> в </w:t>
            </w:r>
            <w:proofErr w:type="spellStart"/>
            <w:r w:rsidRPr="00A83174">
              <w:rPr>
                <w:b/>
                <w:color w:val="000000"/>
                <w:lang w:eastAsia="zh-CN"/>
              </w:rPr>
              <w:t>учасника</w:t>
            </w:r>
            <w:proofErr w:type="spellEnd"/>
            <w:r w:rsidRPr="00A83174">
              <w:rPr>
                <w:b/>
                <w:color w:val="000000"/>
                <w:lang w:eastAsia="zh-CN"/>
              </w:rPr>
              <w:t xml:space="preserve"> </w:t>
            </w:r>
            <w:proofErr w:type="spellStart"/>
            <w:r w:rsidRPr="00A83174">
              <w:rPr>
                <w:b/>
                <w:color w:val="000000"/>
                <w:lang w:eastAsia="zh-CN"/>
              </w:rPr>
              <w:t>процедури</w:t>
            </w:r>
            <w:proofErr w:type="spellEnd"/>
            <w:r w:rsidRPr="00A83174">
              <w:rPr>
                <w:b/>
                <w:color w:val="000000"/>
                <w:lang w:eastAsia="zh-CN"/>
              </w:rPr>
              <w:t xml:space="preserve"> </w:t>
            </w:r>
            <w:proofErr w:type="spellStart"/>
            <w:r w:rsidRPr="00A83174">
              <w:rPr>
                <w:b/>
                <w:color w:val="000000"/>
                <w:lang w:eastAsia="zh-CN"/>
              </w:rPr>
              <w:t>закупі</w:t>
            </w:r>
            <w:proofErr w:type="gramStart"/>
            <w:r w:rsidRPr="00A83174">
              <w:rPr>
                <w:b/>
                <w:color w:val="000000"/>
                <w:lang w:eastAsia="zh-CN"/>
              </w:rPr>
              <w:t>вл</w:t>
            </w:r>
            <w:proofErr w:type="gramEnd"/>
            <w:r w:rsidRPr="00A83174">
              <w:rPr>
                <w:b/>
                <w:color w:val="000000"/>
                <w:lang w:eastAsia="zh-CN"/>
              </w:rPr>
              <w:t>і</w:t>
            </w:r>
            <w:proofErr w:type="spellEnd"/>
            <w:r w:rsidRPr="00A83174">
              <w:rPr>
                <w:b/>
                <w:color w:val="000000"/>
                <w:lang w:eastAsia="zh-CN"/>
              </w:rPr>
              <w:t xml:space="preserve"> </w:t>
            </w:r>
            <w:proofErr w:type="spellStart"/>
            <w:r w:rsidRPr="00A83174">
              <w:rPr>
                <w:b/>
                <w:color w:val="000000"/>
                <w:lang w:eastAsia="zh-CN"/>
              </w:rPr>
              <w:t>обладнання</w:t>
            </w:r>
            <w:proofErr w:type="spellEnd"/>
            <w:r w:rsidRPr="00A83174">
              <w:rPr>
                <w:b/>
                <w:color w:val="000000"/>
                <w:lang w:eastAsia="zh-CN"/>
              </w:rPr>
              <w:t xml:space="preserve">, </w:t>
            </w:r>
            <w:proofErr w:type="spellStart"/>
            <w:r w:rsidRPr="00A83174">
              <w:rPr>
                <w:b/>
                <w:color w:val="000000"/>
                <w:lang w:eastAsia="zh-CN"/>
              </w:rPr>
              <w:t>матеріально-технічної</w:t>
            </w:r>
            <w:proofErr w:type="spellEnd"/>
            <w:r w:rsidRPr="00A83174">
              <w:rPr>
                <w:b/>
                <w:color w:val="000000"/>
                <w:lang w:eastAsia="zh-CN"/>
              </w:rPr>
              <w:t xml:space="preserve"> </w:t>
            </w:r>
            <w:proofErr w:type="spellStart"/>
            <w:r w:rsidRPr="00A83174">
              <w:rPr>
                <w:b/>
                <w:color w:val="000000"/>
                <w:lang w:eastAsia="zh-CN"/>
              </w:rPr>
              <w:t>бази</w:t>
            </w:r>
            <w:proofErr w:type="spellEnd"/>
            <w:r w:rsidRPr="00A83174">
              <w:rPr>
                <w:b/>
                <w:color w:val="000000"/>
                <w:lang w:eastAsia="zh-CN"/>
              </w:rPr>
              <w:t xml:space="preserve"> та </w:t>
            </w:r>
            <w:proofErr w:type="spellStart"/>
            <w:r w:rsidRPr="00A83174">
              <w:rPr>
                <w:b/>
                <w:color w:val="000000"/>
                <w:lang w:eastAsia="zh-CN"/>
              </w:rPr>
              <w:t>технологій</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340D97F9" w14:textId="77777777" w:rsidR="009F2479" w:rsidRPr="006525C5" w:rsidRDefault="009F2479" w:rsidP="009F2479">
            <w:pPr>
              <w:pStyle w:val="af1"/>
              <w:numPr>
                <w:ilvl w:val="1"/>
                <w:numId w:val="5"/>
              </w:numPr>
              <w:suppressAutoHyphens/>
              <w:spacing w:line="240" w:lineRule="auto"/>
              <w:jc w:val="both"/>
              <w:rPr>
                <w:rFonts w:ascii="Times New Roman" w:hAnsi="Times New Roman"/>
                <w:sz w:val="24"/>
                <w:szCs w:val="24"/>
                <w:lang w:eastAsia="zh-CN"/>
              </w:rPr>
            </w:pPr>
            <w:proofErr w:type="spellStart"/>
            <w:r w:rsidRPr="0092420D">
              <w:rPr>
                <w:rFonts w:ascii="Times New Roman" w:hAnsi="Times New Roman"/>
                <w:sz w:val="24"/>
                <w:szCs w:val="24"/>
              </w:rPr>
              <w:t>Довідка</w:t>
            </w:r>
            <w:proofErr w:type="spellEnd"/>
            <w:r w:rsidRPr="0092420D">
              <w:rPr>
                <w:rFonts w:ascii="Times New Roman" w:hAnsi="Times New Roman"/>
                <w:sz w:val="24"/>
                <w:szCs w:val="24"/>
              </w:rPr>
              <w:t xml:space="preserve"> про </w:t>
            </w:r>
            <w:proofErr w:type="spellStart"/>
            <w:r w:rsidRPr="0092420D">
              <w:rPr>
                <w:rFonts w:ascii="Times New Roman" w:hAnsi="Times New Roman"/>
                <w:sz w:val="24"/>
                <w:szCs w:val="24"/>
              </w:rPr>
              <w:t>наявність</w:t>
            </w:r>
            <w:proofErr w:type="spellEnd"/>
            <w:r w:rsidRPr="0092420D">
              <w:rPr>
                <w:rFonts w:ascii="Times New Roman" w:hAnsi="Times New Roman"/>
                <w:sz w:val="24"/>
                <w:szCs w:val="24"/>
              </w:rPr>
              <w:t xml:space="preserve"> в </w:t>
            </w:r>
            <w:proofErr w:type="spellStart"/>
            <w:r w:rsidRPr="0092420D">
              <w:rPr>
                <w:rFonts w:ascii="Times New Roman" w:hAnsi="Times New Roman"/>
                <w:sz w:val="24"/>
                <w:szCs w:val="24"/>
              </w:rPr>
              <w:t>учасника</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обладнання</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матеріально-технічної</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бази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спец</w:t>
            </w:r>
            <w:proofErr w:type="gramEnd"/>
            <w:r>
              <w:rPr>
                <w:rFonts w:ascii="Times New Roman" w:hAnsi="Times New Roman"/>
                <w:sz w:val="24"/>
                <w:szCs w:val="24"/>
              </w:rPr>
              <w:t>іалізованого</w:t>
            </w:r>
            <w:proofErr w:type="spellEnd"/>
            <w:r>
              <w:rPr>
                <w:rFonts w:ascii="Times New Roman" w:hAnsi="Times New Roman"/>
                <w:sz w:val="24"/>
                <w:szCs w:val="24"/>
              </w:rPr>
              <w:t xml:space="preserve"> транспорту</w:t>
            </w:r>
            <w:r w:rsidRPr="0092420D">
              <w:rPr>
                <w:rFonts w:ascii="Times New Roman" w:hAnsi="Times New Roman"/>
                <w:sz w:val="24"/>
                <w:szCs w:val="24"/>
              </w:rPr>
              <w:t xml:space="preserve"> та </w:t>
            </w:r>
            <w:proofErr w:type="spellStart"/>
            <w:r w:rsidRPr="0092420D">
              <w:rPr>
                <w:rFonts w:ascii="Times New Roman" w:hAnsi="Times New Roman"/>
                <w:sz w:val="24"/>
                <w:szCs w:val="24"/>
              </w:rPr>
              <w:t>технологій</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необхідних</w:t>
            </w:r>
            <w:proofErr w:type="spellEnd"/>
            <w:r w:rsidRPr="0092420D">
              <w:rPr>
                <w:rFonts w:ascii="Times New Roman" w:hAnsi="Times New Roman"/>
                <w:sz w:val="24"/>
                <w:szCs w:val="24"/>
              </w:rPr>
              <w:t xml:space="preserve"> для </w:t>
            </w:r>
            <w:proofErr w:type="spellStart"/>
            <w:r w:rsidRPr="0092420D">
              <w:rPr>
                <w:rFonts w:ascii="Times New Roman" w:hAnsi="Times New Roman"/>
                <w:sz w:val="24"/>
                <w:szCs w:val="24"/>
              </w:rPr>
              <w:t>виконання</w:t>
            </w:r>
            <w:proofErr w:type="spellEnd"/>
            <w:r w:rsidRPr="0092420D">
              <w:rPr>
                <w:rFonts w:ascii="Times New Roman" w:hAnsi="Times New Roman"/>
                <w:sz w:val="24"/>
                <w:szCs w:val="24"/>
              </w:rPr>
              <w:t xml:space="preserve"> умов договору.</w:t>
            </w:r>
            <w:r>
              <w:t xml:space="preserve"> </w:t>
            </w:r>
          </w:p>
          <w:p w14:paraId="088BF2F1" w14:textId="77777777" w:rsidR="009F2479" w:rsidRPr="00EF33F8" w:rsidRDefault="009F2479" w:rsidP="004C0A62">
            <w:pPr>
              <w:pStyle w:val="af1"/>
              <w:suppressAutoHyphens/>
              <w:ind w:left="360"/>
              <w:jc w:val="both"/>
              <w:rPr>
                <w:rFonts w:ascii="Times New Roman" w:hAnsi="Times New Roman"/>
                <w:sz w:val="24"/>
                <w:szCs w:val="24"/>
                <w:lang w:eastAsia="zh-CN"/>
              </w:rPr>
            </w:pPr>
            <w:commentRangeStart w:id="9"/>
            <w:r>
              <w:rPr>
                <w:rFonts w:ascii="Times New Roman" w:hAnsi="Times New Roman"/>
                <w:color w:val="00000A"/>
                <w:shd w:val="clear" w:color="auto" w:fill="FFFFFF"/>
              </w:rPr>
              <w:t xml:space="preserve">1.2. </w:t>
            </w:r>
            <w:r w:rsidRPr="00172E0A">
              <w:rPr>
                <w:rFonts w:ascii="Times New Roman" w:hAnsi="Times New Roman"/>
                <w:color w:val="00000A"/>
                <w:shd w:val="clear" w:color="auto" w:fill="FFFFFF"/>
              </w:rPr>
              <w:t xml:space="preserve">Для </w:t>
            </w:r>
            <w:proofErr w:type="spellStart"/>
            <w:proofErr w:type="gramStart"/>
            <w:r w:rsidRPr="00172E0A">
              <w:rPr>
                <w:rFonts w:ascii="Times New Roman" w:hAnsi="Times New Roman"/>
                <w:color w:val="00000A"/>
                <w:shd w:val="clear" w:color="auto" w:fill="FFFFFF"/>
              </w:rPr>
              <w:t>п</w:t>
            </w:r>
            <w:proofErr w:type="gramEnd"/>
            <w:r w:rsidRPr="00172E0A">
              <w:rPr>
                <w:rFonts w:ascii="Times New Roman" w:hAnsi="Times New Roman"/>
                <w:color w:val="00000A"/>
                <w:shd w:val="clear" w:color="auto" w:fill="FFFFFF"/>
              </w:rPr>
              <w:t>ідтвердження</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дотримання</w:t>
            </w:r>
            <w:proofErr w:type="spellEnd"/>
            <w:r w:rsidRPr="00172E0A">
              <w:rPr>
                <w:rFonts w:ascii="Times New Roman" w:hAnsi="Times New Roman"/>
                <w:color w:val="00000A"/>
                <w:shd w:val="clear" w:color="auto" w:fill="FFFFFF"/>
              </w:rPr>
              <w:t xml:space="preserve"> температурного режиму при </w:t>
            </w:r>
            <w:proofErr w:type="spellStart"/>
            <w:r w:rsidRPr="00172E0A">
              <w:rPr>
                <w:rFonts w:ascii="Times New Roman" w:hAnsi="Times New Roman"/>
                <w:color w:val="00000A"/>
                <w:shd w:val="clear" w:color="auto" w:fill="FFFFFF"/>
              </w:rPr>
              <w:t>транспортуванні</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продуктів</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харчування</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учасник</w:t>
            </w:r>
            <w:proofErr w:type="spellEnd"/>
            <w:r w:rsidRPr="00172E0A">
              <w:rPr>
                <w:rFonts w:ascii="Times New Roman" w:hAnsi="Times New Roman"/>
                <w:color w:val="00000A"/>
                <w:shd w:val="clear" w:color="auto" w:fill="FFFFFF"/>
              </w:rPr>
              <w:t xml:space="preserve"> у </w:t>
            </w:r>
            <w:proofErr w:type="spellStart"/>
            <w:r w:rsidRPr="00172E0A">
              <w:rPr>
                <w:rFonts w:ascii="Times New Roman" w:hAnsi="Times New Roman"/>
                <w:color w:val="00000A"/>
                <w:shd w:val="clear" w:color="auto" w:fill="FFFFFF"/>
              </w:rPr>
              <w:t>складі</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тендерної</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пропозиції</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подає</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свідоцтво</w:t>
            </w:r>
            <w:proofErr w:type="spellEnd"/>
            <w:r w:rsidRPr="00172E0A">
              <w:rPr>
                <w:rFonts w:ascii="Times New Roman" w:hAnsi="Times New Roman"/>
                <w:color w:val="00000A"/>
                <w:shd w:val="clear" w:color="auto" w:fill="FFFFFF"/>
              </w:rPr>
              <w:t xml:space="preserve"> про </w:t>
            </w:r>
            <w:proofErr w:type="spellStart"/>
            <w:r w:rsidRPr="00172E0A">
              <w:rPr>
                <w:rFonts w:ascii="Times New Roman" w:hAnsi="Times New Roman"/>
                <w:color w:val="00000A"/>
                <w:shd w:val="clear" w:color="auto" w:fill="FFFFFF"/>
              </w:rPr>
              <w:t>калібрування</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автомобіл</w:t>
            </w:r>
            <w:r>
              <w:rPr>
                <w:rFonts w:ascii="Times New Roman" w:hAnsi="Times New Roman"/>
                <w:color w:val="00000A"/>
                <w:shd w:val="clear" w:color="auto" w:fill="FFFFFF"/>
              </w:rPr>
              <w:t>я</w:t>
            </w:r>
            <w:proofErr w:type="spellEnd"/>
            <w:r>
              <w:rPr>
                <w:rFonts w:ascii="Times New Roman" w:hAnsi="Times New Roman"/>
                <w:color w:val="00000A"/>
                <w:shd w:val="clear" w:color="auto" w:fill="FFFFFF"/>
              </w:rPr>
              <w:t>(</w:t>
            </w:r>
            <w:proofErr w:type="spellStart"/>
            <w:r w:rsidRPr="00172E0A">
              <w:rPr>
                <w:rFonts w:ascii="Times New Roman" w:hAnsi="Times New Roman"/>
                <w:color w:val="00000A"/>
                <w:shd w:val="clear" w:color="auto" w:fill="FFFFFF"/>
              </w:rPr>
              <w:t>і</w:t>
            </w:r>
            <w:r>
              <w:rPr>
                <w:rFonts w:ascii="Times New Roman" w:hAnsi="Times New Roman"/>
                <w:color w:val="00000A"/>
                <w:shd w:val="clear" w:color="auto" w:fill="FFFFFF"/>
              </w:rPr>
              <w:t>в</w:t>
            </w:r>
            <w:proofErr w:type="spellEnd"/>
            <w:r>
              <w:rPr>
                <w:rFonts w:ascii="Times New Roman" w:hAnsi="Times New Roman"/>
                <w:color w:val="00000A"/>
                <w:shd w:val="clear" w:color="auto" w:fill="FFFFFF"/>
              </w:rPr>
              <w:t>), (</w:t>
            </w:r>
            <w:proofErr w:type="spellStart"/>
            <w:r>
              <w:rPr>
                <w:rFonts w:ascii="Times New Roman" w:hAnsi="Times New Roman"/>
                <w:color w:val="00000A"/>
                <w:shd w:val="clear" w:color="auto" w:fill="FFFFFF"/>
              </w:rPr>
              <w:t>усіх</w:t>
            </w:r>
            <w:proofErr w:type="spellEnd"/>
            <w:r>
              <w:rPr>
                <w:rFonts w:ascii="Times New Roman" w:hAnsi="Times New Roman"/>
                <w:color w:val="00000A"/>
                <w:shd w:val="clear" w:color="auto" w:fill="FFFFFF"/>
              </w:rPr>
              <w:t xml:space="preserve">, </w:t>
            </w:r>
            <w:proofErr w:type="spellStart"/>
            <w:r>
              <w:rPr>
                <w:rFonts w:ascii="Times New Roman" w:hAnsi="Times New Roman"/>
                <w:color w:val="00000A"/>
                <w:shd w:val="clear" w:color="auto" w:fill="FFFFFF"/>
              </w:rPr>
              <w:t>що</w:t>
            </w:r>
            <w:proofErr w:type="spellEnd"/>
            <w:r>
              <w:rPr>
                <w:rFonts w:ascii="Times New Roman" w:hAnsi="Times New Roman"/>
                <w:color w:val="00000A"/>
                <w:shd w:val="clear" w:color="auto" w:fill="FFFFFF"/>
              </w:rPr>
              <w:t xml:space="preserve"> </w:t>
            </w:r>
            <w:proofErr w:type="spellStart"/>
            <w:r>
              <w:rPr>
                <w:rFonts w:ascii="Times New Roman" w:hAnsi="Times New Roman"/>
                <w:color w:val="00000A"/>
                <w:shd w:val="clear" w:color="auto" w:fill="FFFFFF"/>
              </w:rPr>
              <w:t>зазначені</w:t>
            </w:r>
            <w:proofErr w:type="spellEnd"/>
            <w:r>
              <w:rPr>
                <w:rFonts w:ascii="Times New Roman" w:hAnsi="Times New Roman"/>
                <w:color w:val="00000A"/>
                <w:shd w:val="clear" w:color="auto" w:fill="FFFFFF"/>
              </w:rPr>
              <w:t xml:space="preserve"> </w:t>
            </w:r>
            <w:proofErr w:type="spellStart"/>
            <w:r>
              <w:rPr>
                <w:rFonts w:ascii="Times New Roman" w:hAnsi="Times New Roman"/>
                <w:color w:val="00000A"/>
                <w:shd w:val="clear" w:color="auto" w:fill="FFFFFF"/>
              </w:rPr>
              <w:t>учасником</w:t>
            </w:r>
            <w:proofErr w:type="spellEnd"/>
            <w:r>
              <w:rPr>
                <w:rFonts w:ascii="Times New Roman" w:hAnsi="Times New Roman"/>
                <w:color w:val="00000A"/>
                <w:shd w:val="clear" w:color="auto" w:fill="FFFFFF"/>
              </w:rPr>
              <w:t xml:space="preserve"> у </w:t>
            </w:r>
            <w:proofErr w:type="spellStart"/>
            <w:r>
              <w:rPr>
                <w:rFonts w:ascii="Times New Roman" w:hAnsi="Times New Roman"/>
                <w:color w:val="00000A"/>
                <w:shd w:val="clear" w:color="auto" w:fill="FFFFFF"/>
              </w:rPr>
              <w:t>довідці</w:t>
            </w:r>
            <w:proofErr w:type="spellEnd"/>
            <w:r>
              <w:rPr>
                <w:rFonts w:ascii="Times New Roman" w:hAnsi="Times New Roman"/>
                <w:color w:val="00000A"/>
                <w:shd w:val="clear" w:color="auto" w:fill="FFFFFF"/>
              </w:rPr>
              <w:t xml:space="preserve"> </w:t>
            </w:r>
            <w:proofErr w:type="spellStart"/>
            <w:r>
              <w:rPr>
                <w:rFonts w:ascii="Times New Roman" w:hAnsi="Times New Roman"/>
                <w:color w:val="00000A"/>
                <w:shd w:val="clear" w:color="auto" w:fill="FFFFFF"/>
              </w:rPr>
              <w:t>згідно</w:t>
            </w:r>
            <w:proofErr w:type="spellEnd"/>
            <w:r>
              <w:rPr>
                <w:rFonts w:ascii="Times New Roman" w:hAnsi="Times New Roman"/>
                <w:color w:val="00000A"/>
                <w:shd w:val="clear" w:color="auto" w:fill="FFFFFF"/>
              </w:rPr>
              <w:t xml:space="preserve"> п.1.1) та </w:t>
            </w:r>
            <w:proofErr w:type="spellStart"/>
            <w:r>
              <w:rPr>
                <w:rFonts w:ascii="Times New Roman" w:hAnsi="Times New Roman"/>
                <w:color w:val="00000A"/>
                <w:shd w:val="clear" w:color="auto" w:fill="FFFFFF"/>
              </w:rPr>
              <w:t>використовується</w:t>
            </w:r>
            <w:proofErr w:type="spellEnd"/>
            <w:r>
              <w:rPr>
                <w:rFonts w:ascii="Times New Roman" w:hAnsi="Times New Roman"/>
                <w:color w:val="00000A"/>
                <w:shd w:val="clear" w:color="auto" w:fill="FFFFFF"/>
              </w:rPr>
              <w:t xml:space="preserve"> (</w:t>
            </w:r>
            <w:proofErr w:type="spellStart"/>
            <w:r>
              <w:rPr>
                <w:rFonts w:ascii="Times New Roman" w:hAnsi="Times New Roman"/>
                <w:color w:val="00000A"/>
                <w:shd w:val="clear" w:color="auto" w:fill="FFFFFF"/>
              </w:rPr>
              <w:t>ються</w:t>
            </w:r>
            <w:proofErr w:type="spellEnd"/>
            <w:r>
              <w:rPr>
                <w:rFonts w:ascii="Times New Roman" w:hAnsi="Times New Roman"/>
                <w:color w:val="00000A"/>
                <w:shd w:val="clear" w:color="auto" w:fill="FFFFFF"/>
              </w:rPr>
              <w:t xml:space="preserve">) для поставки товару, </w:t>
            </w:r>
            <w:proofErr w:type="spellStart"/>
            <w:r>
              <w:rPr>
                <w:rFonts w:ascii="Times New Roman" w:hAnsi="Times New Roman"/>
                <w:color w:val="00000A"/>
                <w:shd w:val="clear" w:color="auto" w:fill="FFFFFF"/>
              </w:rPr>
              <w:t>що</w:t>
            </w:r>
            <w:proofErr w:type="spellEnd"/>
            <w:r>
              <w:rPr>
                <w:rFonts w:ascii="Times New Roman" w:hAnsi="Times New Roman"/>
                <w:color w:val="00000A"/>
                <w:shd w:val="clear" w:color="auto" w:fill="FFFFFF"/>
              </w:rPr>
              <w:t xml:space="preserve"> є предметом </w:t>
            </w:r>
            <w:proofErr w:type="spellStart"/>
            <w:r>
              <w:rPr>
                <w:rFonts w:ascii="Times New Roman" w:hAnsi="Times New Roman"/>
                <w:color w:val="00000A"/>
                <w:shd w:val="clear" w:color="auto" w:fill="FFFFFF"/>
              </w:rPr>
              <w:t>закупівлі</w:t>
            </w:r>
            <w:commentRangeEnd w:id="9"/>
            <w:proofErr w:type="spellEnd"/>
            <w:r w:rsidR="00DB537D">
              <w:rPr>
                <w:rStyle w:val="a8"/>
              </w:rPr>
              <w:commentReference w:id="9"/>
            </w:r>
          </w:p>
        </w:tc>
      </w:tr>
      <w:tr w:rsidR="009F2479" w:rsidRPr="00C518E2" w14:paraId="3F0E927B" w14:textId="77777777" w:rsidTr="004C0A62">
        <w:trPr>
          <w:trHeight w:val="495"/>
        </w:trPr>
        <w:tc>
          <w:tcPr>
            <w:tcW w:w="573" w:type="dxa"/>
            <w:tcBorders>
              <w:top w:val="single" w:sz="4" w:space="0" w:color="000000"/>
              <w:left w:val="single" w:sz="4" w:space="0" w:color="000000"/>
              <w:bottom w:val="single" w:sz="4" w:space="0" w:color="000000"/>
            </w:tcBorders>
            <w:shd w:val="clear" w:color="auto" w:fill="auto"/>
          </w:tcPr>
          <w:p w14:paraId="51FE7A55" w14:textId="77777777" w:rsidR="009F2479" w:rsidRPr="00C518E2" w:rsidRDefault="009F2479" w:rsidP="004C0A62">
            <w:pPr>
              <w:widowControl w:val="0"/>
              <w:tabs>
                <w:tab w:val="left" w:pos="1080"/>
              </w:tabs>
              <w:suppressAutoHyphens/>
              <w:jc w:val="center"/>
              <w:rPr>
                <w:lang w:eastAsia="zh-CN"/>
              </w:rPr>
            </w:pPr>
            <w:r w:rsidRPr="00C518E2">
              <w:rPr>
                <w:b/>
                <w:bCs/>
                <w:color w:val="000000"/>
                <w:lang w:eastAsia="zh-CN"/>
              </w:rPr>
              <w:t>2.</w:t>
            </w:r>
          </w:p>
        </w:tc>
        <w:tc>
          <w:tcPr>
            <w:tcW w:w="3285" w:type="dxa"/>
            <w:tcBorders>
              <w:top w:val="single" w:sz="4" w:space="0" w:color="000000"/>
              <w:left w:val="single" w:sz="4" w:space="0" w:color="000000"/>
              <w:bottom w:val="single" w:sz="4" w:space="0" w:color="000000"/>
            </w:tcBorders>
            <w:shd w:val="clear" w:color="auto" w:fill="auto"/>
          </w:tcPr>
          <w:p w14:paraId="2AA7F469" w14:textId="77777777" w:rsidR="009F2479" w:rsidRPr="00C518E2" w:rsidRDefault="009F2479" w:rsidP="004C0A62">
            <w:pPr>
              <w:widowControl w:val="0"/>
              <w:tabs>
                <w:tab w:val="left" w:pos="1080"/>
              </w:tabs>
              <w:suppressAutoHyphens/>
              <w:rPr>
                <w:lang w:eastAsia="zh-CN"/>
              </w:rPr>
            </w:pPr>
            <w:proofErr w:type="spellStart"/>
            <w:r w:rsidRPr="007C6B7A">
              <w:rPr>
                <w:b/>
                <w:color w:val="000000"/>
                <w:lang w:eastAsia="zh-CN"/>
              </w:rPr>
              <w:t>наявність</w:t>
            </w:r>
            <w:proofErr w:type="spellEnd"/>
            <w:r w:rsidRPr="007C6B7A">
              <w:rPr>
                <w:b/>
                <w:color w:val="000000"/>
                <w:lang w:eastAsia="zh-CN"/>
              </w:rPr>
              <w:t xml:space="preserve"> в </w:t>
            </w:r>
            <w:proofErr w:type="spellStart"/>
            <w:r w:rsidRPr="007C6B7A">
              <w:rPr>
                <w:b/>
                <w:color w:val="000000"/>
                <w:lang w:eastAsia="zh-CN"/>
              </w:rPr>
              <w:t>учасника</w:t>
            </w:r>
            <w:proofErr w:type="spellEnd"/>
            <w:r w:rsidRPr="007C6B7A">
              <w:rPr>
                <w:b/>
                <w:color w:val="000000"/>
                <w:lang w:eastAsia="zh-CN"/>
              </w:rPr>
              <w:t xml:space="preserve"> </w:t>
            </w:r>
            <w:proofErr w:type="spellStart"/>
            <w:r w:rsidRPr="007C6B7A">
              <w:rPr>
                <w:b/>
                <w:color w:val="000000"/>
                <w:lang w:eastAsia="zh-CN"/>
              </w:rPr>
              <w:t>процедури</w:t>
            </w:r>
            <w:proofErr w:type="spellEnd"/>
            <w:r w:rsidRPr="007C6B7A">
              <w:rPr>
                <w:b/>
                <w:color w:val="000000"/>
                <w:lang w:eastAsia="zh-CN"/>
              </w:rPr>
              <w:t xml:space="preserve"> </w:t>
            </w:r>
            <w:proofErr w:type="spellStart"/>
            <w:r w:rsidRPr="007C6B7A">
              <w:rPr>
                <w:b/>
                <w:color w:val="000000"/>
                <w:lang w:eastAsia="zh-CN"/>
              </w:rPr>
              <w:t>закупівлі</w:t>
            </w:r>
            <w:proofErr w:type="spellEnd"/>
            <w:r w:rsidRPr="007C6B7A">
              <w:rPr>
                <w:b/>
                <w:color w:val="000000"/>
                <w:lang w:eastAsia="zh-CN"/>
              </w:rPr>
              <w:t xml:space="preserve"> </w:t>
            </w:r>
            <w:proofErr w:type="spellStart"/>
            <w:r w:rsidRPr="007C6B7A">
              <w:rPr>
                <w:b/>
                <w:color w:val="000000"/>
                <w:lang w:eastAsia="zh-CN"/>
              </w:rPr>
              <w:t>працівників</w:t>
            </w:r>
            <w:proofErr w:type="spellEnd"/>
            <w:r w:rsidRPr="007C6B7A">
              <w:rPr>
                <w:b/>
                <w:color w:val="000000"/>
                <w:lang w:eastAsia="zh-CN"/>
              </w:rPr>
              <w:t xml:space="preserve"> </w:t>
            </w:r>
            <w:proofErr w:type="spellStart"/>
            <w:proofErr w:type="gramStart"/>
            <w:r w:rsidRPr="007C6B7A">
              <w:rPr>
                <w:b/>
                <w:color w:val="000000"/>
                <w:lang w:eastAsia="zh-CN"/>
              </w:rPr>
              <w:t>в</w:t>
            </w:r>
            <w:proofErr w:type="gramEnd"/>
            <w:r w:rsidRPr="007C6B7A">
              <w:rPr>
                <w:b/>
                <w:color w:val="000000"/>
                <w:lang w:eastAsia="zh-CN"/>
              </w:rPr>
              <w:t>ідповідної</w:t>
            </w:r>
            <w:proofErr w:type="spellEnd"/>
            <w:r w:rsidRPr="007C6B7A">
              <w:rPr>
                <w:b/>
                <w:color w:val="000000"/>
                <w:lang w:eastAsia="zh-CN"/>
              </w:rPr>
              <w:t xml:space="preserve"> </w:t>
            </w:r>
            <w:proofErr w:type="spellStart"/>
            <w:r w:rsidRPr="007C6B7A">
              <w:rPr>
                <w:b/>
                <w:color w:val="000000"/>
                <w:lang w:eastAsia="zh-CN"/>
              </w:rPr>
              <w:t>кваліфікації</w:t>
            </w:r>
            <w:proofErr w:type="spellEnd"/>
            <w:r w:rsidRPr="007C6B7A">
              <w:rPr>
                <w:b/>
                <w:color w:val="000000"/>
                <w:lang w:eastAsia="zh-CN"/>
              </w:rPr>
              <w:t xml:space="preserve">, </w:t>
            </w:r>
            <w:proofErr w:type="spellStart"/>
            <w:r w:rsidRPr="007C6B7A">
              <w:rPr>
                <w:b/>
                <w:color w:val="000000"/>
                <w:lang w:eastAsia="zh-CN"/>
              </w:rPr>
              <w:t>які</w:t>
            </w:r>
            <w:proofErr w:type="spellEnd"/>
            <w:r w:rsidRPr="007C6B7A">
              <w:rPr>
                <w:b/>
                <w:color w:val="000000"/>
                <w:lang w:eastAsia="zh-CN"/>
              </w:rPr>
              <w:t xml:space="preserve"> </w:t>
            </w:r>
            <w:proofErr w:type="spellStart"/>
            <w:r w:rsidRPr="007C6B7A">
              <w:rPr>
                <w:b/>
                <w:color w:val="000000"/>
                <w:lang w:eastAsia="zh-CN"/>
              </w:rPr>
              <w:t>мають</w:t>
            </w:r>
            <w:proofErr w:type="spellEnd"/>
            <w:r w:rsidRPr="007C6B7A">
              <w:rPr>
                <w:b/>
                <w:color w:val="000000"/>
                <w:lang w:eastAsia="zh-CN"/>
              </w:rPr>
              <w:t xml:space="preserve"> </w:t>
            </w:r>
            <w:proofErr w:type="spellStart"/>
            <w:r w:rsidRPr="007C6B7A">
              <w:rPr>
                <w:b/>
                <w:color w:val="000000"/>
                <w:lang w:eastAsia="zh-CN"/>
              </w:rPr>
              <w:t>необхідні</w:t>
            </w:r>
            <w:proofErr w:type="spellEnd"/>
            <w:r w:rsidRPr="007C6B7A">
              <w:rPr>
                <w:b/>
                <w:color w:val="000000"/>
                <w:lang w:eastAsia="zh-CN"/>
              </w:rPr>
              <w:t xml:space="preserve"> </w:t>
            </w:r>
            <w:proofErr w:type="spellStart"/>
            <w:r w:rsidRPr="007C6B7A">
              <w:rPr>
                <w:b/>
                <w:color w:val="000000"/>
                <w:lang w:eastAsia="zh-CN"/>
              </w:rPr>
              <w:t>знання</w:t>
            </w:r>
            <w:proofErr w:type="spellEnd"/>
            <w:r w:rsidRPr="007C6B7A">
              <w:rPr>
                <w:b/>
                <w:color w:val="000000"/>
                <w:lang w:eastAsia="zh-CN"/>
              </w:rPr>
              <w:t xml:space="preserve"> та </w:t>
            </w:r>
            <w:proofErr w:type="spellStart"/>
            <w:r w:rsidRPr="007C6B7A">
              <w:rPr>
                <w:b/>
                <w:color w:val="000000"/>
                <w:lang w:eastAsia="zh-CN"/>
              </w:rPr>
              <w:t>досвід</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08581858" w14:textId="77777777" w:rsidR="009F2479" w:rsidRPr="0092420D" w:rsidRDefault="009F2479" w:rsidP="004C0A62">
            <w:pPr>
              <w:rPr>
                <w:lang w:eastAsia="zh-CN"/>
              </w:rPr>
            </w:pPr>
            <w:r w:rsidRPr="0092420D">
              <w:rPr>
                <w:lang w:eastAsia="zh-CN"/>
              </w:rPr>
              <w:t xml:space="preserve">2.1. </w:t>
            </w:r>
            <w:proofErr w:type="spellStart"/>
            <w:r w:rsidRPr="0092420D">
              <w:rPr>
                <w:lang w:eastAsia="zh-CN"/>
              </w:rPr>
              <w:t>Довідка</w:t>
            </w:r>
            <w:proofErr w:type="spellEnd"/>
            <w:r w:rsidRPr="0092420D">
              <w:rPr>
                <w:lang w:eastAsia="zh-CN"/>
              </w:rPr>
              <w:t xml:space="preserve"> про </w:t>
            </w:r>
            <w:proofErr w:type="spellStart"/>
            <w:r w:rsidRPr="0092420D">
              <w:rPr>
                <w:lang w:eastAsia="zh-CN"/>
              </w:rPr>
              <w:t>наявність</w:t>
            </w:r>
            <w:proofErr w:type="spellEnd"/>
            <w:r w:rsidRPr="0092420D">
              <w:rPr>
                <w:lang w:eastAsia="zh-CN"/>
              </w:rPr>
              <w:t xml:space="preserve"> в </w:t>
            </w:r>
            <w:proofErr w:type="spellStart"/>
            <w:r w:rsidRPr="0092420D">
              <w:rPr>
                <w:lang w:eastAsia="zh-CN"/>
              </w:rPr>
              <w:t>учасника</w:t>
            </w:r>
            <w:proofErr w:type="spellEnd"/>
            <w:r w:rsidRPr="0092420D">
              <w:rPr>
                <w:lang w:eastAsia="zh-CN"/>
              </w:rPr>
              <w:t xml:space="preserve"> </w:t>
            </w:r>
            <w:proofErr w:type="spellStart"/>
            <w:r w:rsidRPr="0092420D">
              <w:rPr>
                <w:lang w:eastAsia="zh-CN"/>
              </w:rPr>
              <w:t>процедури</w:t>
            </w:r>
            <w:proofErr w:type="spellEnd"/>
            <w:r w:rsidRPr="0092420D">
              <w:rPr>
                <w:lang w:eastAsia="zh-CN"/>
              </w:rPr>
              <w:t xml:space="preserve"> </w:t>
            </w:r>
            <w:proofErr w:type="spellStart"/>
            <w:r w:rsidRPr="0092420D">
              <w:rPr>
                <w:lang w:eastAsia="zh-CN"/>
              </w:rPr>
              <w:t>закупівлі</w:t>
            </w:r>
            <w:proofErr w:type="spellEnd"/>
            <w:r w:rsidRPr="0092420D">
              <w:rPr>
                <w:lang w:eastAsia="zh-CN"/>
              </w:rPr>
              <w:t xml:space="preserve"> </w:t>
            </w:r>
            <w:proofErr w:type="spellStart"/>
            <w:r w:rsidRPr="0092420D">
              <w:rPr>
                <w:lang w:eastAsia="zh-CN"/>
              </w:rPr>
              <w:t>працівників</w:t>
            </w:r>
            <w:proofErr w:type="spellEnd"/>
            <w:r w:rsidRPr="0092420D">
              <w:rPr>
                <w:lang w:eastAsia="zh-CN"/>
              </w:rPr>
              <w:t xml:space="preserve"> </w:t>
            </w:r>
            <w:proofErr w:type="spellStart"/>
            <w:proofErr w:type="gramStart"/>
            <w:r w:rsidRPr="0092420D">
              <w:rPr>
                <w:lang w:eastAsia="zh-CN"/>
              </w:rPr>
              <w:t>в</w:t>
            </w:r>
            <w:proofErr w:type="gramEnd"/>
            <w:r w:rsidRPr="0092420D">
              <w:rPr>
                <w:lang w:eastAsia="zh-CN"/>
              </w:rPr>
              <w:t>ідповідної</w:t>
            </w:r>
            <w:proofErr w:type="spellEnd"/>
            <w:r w:rsidRPr="0092420D">
              <w:rPr>
                <w:lang w:eastAsia="zh-CN"/>
              </w:rPr>
              <w:t xml:space="preserve"> </w:t>
            </w:r>
            <w:proofErr w:type="spellStart"/>
            <w:r w:rsidRPr="0092420D">
              <w:rPr>
                <w:lang w:eastAsia="zh-CN"/>
              </w:rPr>
              <w:t>кваліфікації</w:t>
            </w:r>
            <w:proofErr w:type="spellEnd"/>
            <w:r w:rsidRPr="0092420D">
              <w:rPr>
                <w:lang w:eastAsia="zh-CN"/>
              </w:rPr>
              <w:t xml:space="preserve">, </w:t>
            </w:r>
            <w:proofErr w:type="spellStart"/>
            <w:r w:rsidRPr="0092420D">
              <w:rPr>
                <w:lang w:eastAsia="zh-CN"/>
              </w:rPr>
              <w:t>які</w:t>
            </w:r>
            <w:proofErr w:type="spellEnd"/>
            <w:r w:rsidRPr="0092420D">
              <w:rPr>
                <w:lang w:eastAsia="zh-CN"/>
              </w:rPr>
              <w:t xml:space="preserve"> </w:t>
            </w:r>
            <w:proofErr w:type="spellStart"/>
            <w:r w:rsidRPr="0092420D">
              <w:rPr>
                <w:lang w:eastAsia="zh-CN"/>
              </w:rPr>
              <w:t>мають</w:t>
            </w:r>
            <w:proofErr w:type="spellEnd"/>
            <w:r w:rsidRPr="0092420D">
              <w:rPr>
                <w:lang w:eastAsia="zh-CN"/>
              </w:rPr>
              <w:t xml:space="preserve"> </w:t>
            </w:r>
            <w:proofErr w:type="spellStart"/>
            <w:r w:rsidRPr="0092420D">
              <w:rPr>
                <w:lang w:eastAsia="zh-CN"/>
              </w:rPr>
              <w:t>необхідні</w:t>
            </w:r>
            <w:proofErr w:type="spellEnd"/>
            <w:r w:rsidRPr="0092420D">
              <w:rPr>
                <w:lang w:eastAsia="zh-CN"/>
              </w:rPr>
              <w:t xml:space="preserve"> </w:t>
            </w:r>
            <w:proofErr w:type="spellStart"/>
            <w:r w:rsidRPr="0092420D">
              <w:rPr>
                <w:lang w:eastAsia="zh-CN"/>
              </w:rPr>
              <w:t>знання</w:t>
            </w:r>
            <w:proofErr w:type="spellEnd"/>
            <w:r w:rsidRPr="0092420D">
              <w:rPr>
                <w:lang w:eastAsia="zh-CN"/>
              </w:rPr>
              <w:t xml:space="preserve"> та </w:t>
            </w:r>
            <w:proofErr w:type="spellStart"/>
            <w:r w:rsidRPr="0092420D">
              <w:rPr>
                <w:lang w:eastAsia="zh-CN"/>
              </w:rPr>
              <w:t>досвід</w:t>
            </w:r>
            <w:proofErr w:type="spellEnd"/>
            <w:r w:rsidRPr="0092420D">
              <w:rPr>
                <w:lang w:eastAsia="zh-CN"/>
              </w:rPr>
              <w:t xml:space="preserve">, для </w:t>
            </w:r>
            <w:proofErr w:type="spellStart"/>
            <w:r w:rsidRPr="0092420D">
              <w:rPr>
                <w:lang w:eastAsia="zh-CN"/>
              </w:rPr>
              <w:t>виконання</w:t>
            </w:r>
            <w:proofErr w:type="spellEnd"/>
            <w:r w:rsidRPr="0092420D">
              <w:rPr>
                <w:lang w:eastAsia="zh-CN"/>
              </w:rPr>
              <w:t xml:space="preserve"> умов договору. </w:t>
            </w:r>
          </w:p>
          <w:p w14:paraId="36AAA449" w14:textId="77777777" w:rsidR="009F2479" w:rsidRPr="00C518E2" w:rsidRDefault="009F2479" w:rsidP="004C0A62">
            <w:pPr>
              <w:suppressAutoHyphens/>
              <w:jc w:val="both"/>
              <w:rPr>
                <w:lang w:eastAsia="zh-CN"/>
              </w:rPr>
            </w:pPr>
          </w:p>
          <w:p w14:paraId="4B6D66D3" w14:textId="77777777" w:rsidR="009F2479" w:rsidRPr="00C518E2" w:rsidRDefault="009F2479" w:rsidP="004C0A62">
            <w:pPr>
              <w:widowControl w:val="0"/>
              <w:tabs>
                <w:tab w:val="left" w:pos="1080"/>
              </w:tabs>
              <w:suppressAutoHyphens/>
              <w:jc w:val="both"/>
              <w:rPr>
                <w:lang w:eastAsia="zh-CN"/>
              </w:rPr>
            </w:pPr>
          </w:p>
        </w:tc>
      </w:tr>
    </w:tbl>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10"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10"/>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1CA74720" w14:textId="6FCBB009" w:rsidR="00600A3F" w:rsidRPr="00EE63B2" w:rsidRDefault="00C840FB" w:rsidP="006447F8">
      <w:pPr>
        <w:shd w:val="clear" w:color="auto" w:fill="FFFFFF" w:themeFill="background1"/>
        <w:jc w:val="center"/>
        <w:rPr>
          <w:b/>
          <w:lang w:val="uk-UA"/>
        </w:rPr>
      </w:pPr>
      <w:r w:rsidRPr="00EE63B2">
        <w:rPr>
          <w:b/>
          <w:lang w:val="uk-UA"/>
        </w:rPr>
        <w:t>ТЕХНІЧНА СПЕЦИФІКАЦІЯ</w:t>
      </w:r>
      <w:r w:rsidR="00E4564E" w:rsidRPr="00EE63B2">
        <w:rPr>
          <w:b/>
          <w:lang w:val="uk-UA"/>
        </w:rPr>
        <w:t>*</w:t>
      </w:r>
    </w:p>
    <w:p w14:paraId="05FB4017" w14:textId="77777777" w:rsidR="004B74E1" w:rsidRPr="00EE63B2" w:rsidRDefault="004B74E1" w:rsidP="006447F8">
      <w:pPr>
        <w:shd w:val="clear" w:color="auto" w:fill="FFFFFF" w:themeFill="background1"/>
        <w:jc w:val="center"/>
        <w:rPr>
          <w:b/>
          <w:lang w:val="uk-UA"/>
        </w:rPr>
      </w:pPr>
    </w:p>
    <w:tbl>
      <w:tblPr>
        <w:tblpPr w:leftFromText="180" w:rightFromText="180" w:bottomFromText="160" w:vertAnchor="text" w:horzAnchor="margin" w:tblpY="166"/>
        <w:tblW w:w="10485" w:type="dxa"/>
        <w:tblLayout w:type="fixed"/>
        <w:tblLook w:val="04A0" w:firstRow="1" w:lastRow="0" w:firstColumn="1" w:lastColumn="0" w:noHBand="0" w:noVBand="1"/>
      </w:tblPr>
      <w:tblGrid>
        <w:gridCol w:w="562"/>
        <w:gridCol w:w="1843"/>
        <w:gridCol w:w="5528"/>
        <w:gridCol w:w="1134"/>
        <w:gridCol w:w="1418"/>
      </w:tblGrid>
      <w:tr w:rsidR="00E11C68" w:rsidRPr="00C933F0" w14:paraId="6A7B45FF" w14:textId="77777777" w:rsidTr="00E11C68">
        <w:trPr>
          <w:trHeight w:val="744"/>
        </w:trPr>
        <w:tc>
          <w:tcPr>
            <w:tcW w:w="562" w:type="dxa"/>
            <w:tcBorders>
              <w:top w:val="single" w:sz="4" w:space="0" w:color="auto"/>
              <w:left w:val="single" w:sz="4" w:space="0" w:color="auto"/>
              <w:bottom w:val="single" w:sz="4" w:space="0" w:color="auto"/>
              <w:right w:val="single" w:sz="4" w:space="0" w:color="auto"/>
            </w:tcBorders>
            <w:vAlign w:val="center"/>
            <w:hideMark/>
          </w:tcPr>
          <w:p w14:paraId="260C8813"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w:t>
            </w:r>
          </w:p>
          <w:p w14:paraId="49CCF6A0"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з/п</w:t>
            </w:r>
          </w:p>
        </w:tc>
        <w:tc>
          <w:tcPr>
            <w:tcW w:w="1843" w:type="dxa"/>
            <w:tcBorders>
              <w:top w:val="single" w:sz="4" w:space="0" w:color="auto"/>
              <w:left w:val="nil"/>
              <w:bottom w:val="single" w:sz="4" w:space="0" w:color="auto"/>
              <w:right w:val="single" w:sz="4" w:space="0" w:color="auto"/>
            </w:tcBorders>
            <w:vAlign w:val="center"/>
            <w:hideMark/>
          </w:tcPr>
          <w:p w14:paraId="571E3B07"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Найменування продукції</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CB72C1"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Технічні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E2F94"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7415F5"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Кількість, од.</w:t>
            </w:r>
          </w:p>
        </w:tc>
      </w:tr>
      <w:tr w:rsidR="00E11C68" w:rsidRPr="00C933F0" w14:paraId="54C7A02F"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16393A5B" w14:textId="77777777" w:rsidR="00E11C68" w:rsidRPr="00B13CE6" w:rsidRDefault="00E11C68" w:rsidP="00E11C68">
            <w:pPr>
              <w:spacing w:line="256" w:lineRule="auto"/>
              <w:jc w:val="center"/>
              <w:rPr>
                <w:sz w:val="22"/>
                <w:szCs w:val="22"/>
                <w:lang w:val="uk-UA"/>
              </w:rPr>
            </w:pPr>
            <w:r w:rsidRPr="00B13CE6">
              <w:rPr>
                <w:sz w:val="22"/>
                <w:szCs w:val="22"/>
                <w:lang w:val="uk-UA"/>
              </w:rPr>
              <w:t>1</w:t>
            </w:r>
          </w:p>
        </w:tc>
        <w:tc>
          <w:tcPr>
            <w:tcW w:w="1843" w:type="dxa"/>
            <w:tcBorders>
              <w:top w:val="single" w:sz="4" w:space="0" w:color="auto"/>
              <w:left w:val="nil"/>
              <w:bottom w:val="single" w:sz="4" w:space="0" w:color="auto"/>
              <w:right w:val="single" w:sz="4" w:space="0" w:color="auto"/>
            </w:tcBorders>
            <w:vAlign w:val="center"/>
          </w:tcPr>
          <w:p w14:paraId="2C806C0F" w14:textId="77777777" w:rsidR="00E11C68" w:rsidRPr="00B13CE6" w:rsidRDefault="00E11C68" w:rsidP="00E11C68">
            <w:pPr>
              <w:rPr>
                <w:sz w:val="22"/>
                <w:szCs w:val="22"/>
                <w:lang w:val="uk-UA"/>
              </w:rPr>
            </w:pPr>
            <w:r w:rsidRPr="004D517D">
              <w:rPr>
                <w:sz w:val="22"/>
                <w:szCs w:val="22"/>
                <w:lang w:val="uk-UA"/>
              </w:rPr>
              <w:t xml:space="preserve">Плита підвісної стелі AMF </w:t>
            </w:r>
            <w:proofErr w:type="spellStart"/>
            <w:r w:rsidRPr="004D517D">
              <w:rPr>
                <w:sz w:val="22"/>
                <w:szCs w:val="22"/>
                <w:lang w:val="uk-UA"/>
              </w:rPr>
              <w:t>Ecomin</w:t>
            </w:r>
            <w:proofErr w:type="spellEnd"/>
            <w:r w:rsidRPr="004D517D">
              <w:rPr>
                <w:sz w:val="22"/>
                <w:szCs w:val="22"/>
                <w:lang w:val="uk-UA"/>
              </w:rPr>
              <w:t xml:space="preserve"> </w:t>
            </w:r>
            <w:proofErr w:type="spellStart"/>
            <w:r w:rsidRPr="004D517D">
              <w:rPr>
                <w:sz w:val="22"/>
                <w:szCs w:val="22"/>
                <w:lang w:val="uk-UA"/>
              </w:rPr>
              <w:t>Trento</w:t>
            </w:r>
            <w:proofErr w:type="spellEnd"/>
            <w:r w:rsidRPr="004D517D">
              <w:rPr>
                <w:sz w:val="22"/>
                <w:szCs w:val="22"/>
                <w:lang w:val="uk-UA"/>
              </w:rPr>
              <w:t xml:space="preserve"> </w:t>
            </w:r>
            <w:proofErr w:type="spellStart"/>
            <w:r w:rsidRPr="004D517D">
              <w:rPr>
                <w:sz w:val="22"/>
                <w:szCs w:val="22"/>
                <w:lang w:val="uk-UA"/>
              </w:rPr>
              <w:t>board</w:t>
            </w:r>
            <w:proofErr w:type="spellEnd"/>
            <w:r w:rsidRPr="004D517D">
              <w:rPr>
                <w:sz w:val="22"/>
                <w:szCs w:val="22"/>
                <w:lang w:val="uk-UA"/>
              </w:rPr>
              <w:t xml:space="preserve"> KCS 600х600х13 мм</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55BE3B5D" w14:textId="77777777" w:rsidR="00E11C68" w:rsidRDefault="00E11C68" w:rsidP="00E11C68">
            <w:pPr>
              <w:rPr>
                <w:sz w:val="22"/>
                <w:szCs w:val="22"/>
                <w:lang w:val="uk-UA"/>
              </w:rPr>
            </w:pPr>
            <w:r w:rsidRPr="004D517D">
              <w:rPr>
                <w:sz w:val="22"/>
                <w:szCs w:val="22"/>
                <w:lang w:val="uk-UA"/>
              </w:rPr>
              <w:t>Коефіцієнт з</w:t>
            </w:r>
            <w:r>
              <w:rPr>
                <w:sz w:val="22"/>
                <w:szCs w:val="22"/>
                <w:lang w:val="uk-UA"/>
              </w:rPr>
              <w:t>вукопоглинання (від 0 до 1) 0,55 αw</w:t>
            </w:r>
          </w:p>
          <w:p w14:paraId="7DF8364C" w14:textId="77777777" w:rsidR="00E11C68" w:rsidRDefault="00E11C68" w:rsidP="00E11C68">
            <w:pPr>
              <w:rPr>
                <w:sz w:val="22"/>
                <w:szCs w:val="22"/>
                <w:lang w:val="uk-UA"/>
              </w:rPr>
            </w:pPr>
            <w:r>
              <w:rPr>
                <w:sz w:val="22"/>
                <w:szCs w:val="22"/>
                <w:lang w:val="uk-UA"/>
              </w:rPr>
              <w:t>Коефіцієнт світло відбиття 88 %</w:t>
            </w:r>
          </w:p>
          <w:p w14:paraId="364807CF" w14:textId="77777777" w:rsidR="00E11C68" w:rsidRDefault="00E11C68" w:rsidP="00E11C68">
            <w:pPr>
              <w:rPr>
                <w:sz w:val="22"/>
                <w:szCs w:val="22"/>
                <w:lang w:val="uk-UA"/>
              </w:rPr>
            </w:pPr>
            <w:r w:rsidRPr="004D517D">
              <w:rPr>
                <w:sz w:val="22"/>
                <w:szCs w:val="22"/>
                <w:lang w:val="uk-UA"/>
              </w:rPr>
              <w:t xml:space="preserve">Матеріал:  мінеральне волокно </w:t>
            </w:r>
          </w:p>
          <w:p w14:paraId="04604FF8" w14:textId="77777777" w:rsidR="00E11C68" w:rsidRDefault="00E11C68" w:rsidP="00E11C68">
            <w:pPr>
              <w:rPr>
                <w:sz w:val="22"/>
                <w:szCs w:val="22"/>
                <w:lang w:val="uk-UA"/>
              </w:rPr>
            </w:pPr>
            <w:r w:rsidRPr="004D517D">
              <w:rPr>
                <w:sz w:val="22"/>
                <w:szCs w:val="22"/>
                <w:lang w:val="uk-UA"/>
              </w:rPr>
              <w:t xml:space="preserve">Матеріал:  мінеральне волокно </w:t>
            </w:r>
          </w:p>
          <w:p w14:paraId="7DE8804E" w14:textId="77777777" w:rsidR="00E11C68" w:rsidRDefault="00E11C68" w:rsidP="00E11C68">
            <w:pPr>
              <w:rPr>
                <w:sz w:val="22"/>
                <w:szCs w:val="22"/>
                <w:lang w:val="uk-UA"/>
              </w:rPr>
            </w:pPr>
            <w:r w:rsidRPr="004D517D">
              <w:rPr>
                <w:sz w:val="22"/>
                <w:szCs w:val="22"/>
                <w:lang w:val="uk-UA"/>
              </w:rPr>
              <w:t xml:space="preserve">Вид плити:  вологостійка </w:t>
            </w:r>
          </w:p>
          <w:p w14:paraId="5B8F3EC6" w14:textId="77777777" w:rsidR="00E11C68" w:rsidRDefault="00E11C68" w:rsidP="00E11C68">
            <w:pPr>
              <w:rPr>
                <w:sz w:val="22"/>
                <w:szCs w:val="22"/>
                <w:lang w:val="uk-UA"/>
              </w:rPr>
            </w:pPr>
            <w:r w:rsidRPr="004D517D">
              <w:rPr>
                <w:sz w:val="22"/>
                <w:szCs w:val="22"/>
                <w:lang w:val="uk-UA"/>
              </w:rPr>
              <w:t xml:space="preserve">Тип:  плита </w:t>
            </w:r>
          </w:p>
          <w:p w14:paraId="2168174F" w14:textId="77777777" w:rsidR="00E11C68" w:rsidRDefault="00E11C68" w:rsidP="00E11C68">
            <w:pPr>
              <w:rPr>
                <w:sz w:val="22"/>
                <w:szCs w:val="22"/>
                <w:lang w:val="uk-UA"/>
              </w:rPr>
            </w:pPr>
            <w:r w:rsidRPr="004D517D">
              <w:rPr>
                <w:sz w:val="22"/>
                <w:szCs w:val="22"/>
                <w:lang w:val="uk-UA"/>
              </w:rPr>
              <w:t xml:space="preserve">Перфорація:  ні </w:t>
            </w:r>
          </w:p>
          <w:p w14:paraId="31530253" w14:textId="77777777" w:rsidR="00E11C68" w:rsidRDefault="00E11C68" w:rsidP="00E11C68">
            <w:pPr>
              <w:rPr>
                <w:sz w:val="22"/>
                <w:szCs w:val="22"/>
                <w:lang w:val="uk-UA"/>
              </w:rPr>
            </w:pPr>
            <w:r w:rsidRPr="004D517D">
              <w:rPr>
                <w:sz w:val="22"/>
                <w:szCs w:val="22"/>
                <w:lang w:val="uk-UA"/>
              </w:rPr>
              <w:t>Кромка:  SK Колір:  білий</w:t>
            </w:r>
          </w:p>
          <w:p w14:paraId="588CEEB6" w14:textId="77777777" w:rsidR="00E11C68" w:rsidRPr="004D517D" w:rsidRDefault="00E11C68" w:rsidP="00E11C68">
            <w:pPr>
              <w:rPr>
                <w:sz w:val="22"/>
                <w:szCs w:val="22"/>
                <w:lang w:val="uk-UA"/>
              </w:rPr>
            </w:pPr>
            <w:r>
              <w:rPr>
                <w:sz w:val="22"/>
                <w:szCs w:val="22"/>
                <w:lang w:val="uk-UA"/>
              </w:rPr>
              <w:t>Вологостійкість:  90 %.</w:t>
            </w:r>
          </w:p>
          <w:p w14:paraId="31AE9DAD" w14:textId="77777777" w:rsidR="00E11C68" w:rsidRDefault="00E11C68" w:rsidP="00E11C68">
            <w:pPr>
              <w:rPr>
                <w:sz w:val="22"/>
                <w:szCs w:val="22"/>
                <w:lang w:val="uk-UA"/>
              </w:rPr>
            </w:pPr>
            <w:r w:rsidRPr="004D517D">
              <w:rPr>
                <w:sz w:val="22"/>
                <w:szCs w:val="22"/>
                <w:lang w:val="uk-UA"/>
              </w:rPr>
              <w:t xml:space="preserve">Розмір:  600х600х13 мм Товщина:  13 мм Вага на 1 </w:t>
            </w:r>
            <w:proofErr w:type="spellStart"/>
            <w:r w:rsidRPr="004D517D">
              <w:rPr>
                <w:sz w:val="22"/>
                <w:szCs w:val="22"/>
                <w:lang w:val="uk-UA"/>
              </w:rPr>
              <w:t>кв.м</w:t>
            </w:r>
            <w:proofErr w:type="spellEnd"/>
            <w:r w:rsidRPr="004D517D">
              <w:rPr>
                <w:sz w:val="22"/>
                <w:szCs w:val="22"/>
                <w:lang w:val="uk-UA"/>
              </w:rPr>
              <w:t>:  3,03 кг/</w:t>
            </w:r>
            <w:proofErr w:type="spellStart"/>
            <w:r w:rsidRPr="004D517D">
              <w:rPr>
                <w:sz w:val="22"/>
                <w:szCs w:val="22"/>
                <w:lang w:val="uk-UA"/>
              </w:rPr>
              <w:t>кв.м</w:t>
            </w:r>
            <w:proofErr w:type="spellEnd"/>
            <w:r w:rsidRPr="004D517D">
              <w:rPr>
                <w:sz w:val="22"/>
                <w:szCs w:val="22"/>
                <w:lang w:val="uk-UA"/>
              </w:rPr>
              <w:t>.</w:t>
            </w:r>
          </w:p>
          <w:p w14:paraId="12E3BC5C" w14:textId="77777777" w:rsidR="00E11C68" w:rsidRPr="004D517D" w:rsidRDefault="00E11C68" w:rsidP="00E11C68">
            <w:pPr>
              <w:rPr>
                <w:sz w:val="22"/>
                <w:szCs w:val="22"/>
                <w:lang w:val="uk-UA"/>
              </w:rPr>
            </w:pPr>
            <w:r w:rsidRPr="004D517D">
              <w:rPr>
                <w:sz w:val="22"/>
                <w:szCs w:val="22"/>
                <w:lang w:val="uk-UA"/>
              </w:rPr>
              <w:t>Кількість в упаковці:  18 шт. Колір виробника:  білий Кіль</w:t>
            </w:r>
            <w:r>
              <w:rPr>
                <w:sz w:val="22"/>
                <w:szCs w:val="22"/>
                <w:lang w:val="uk-UA"/>
              </w:rPr>
              <w:t xml:space="preserve">кість в упаковці, </w:t>
            </w:r>
            <w:proofErr w:type="spellStart"/>
            <w:r>
              <w:rPr>
                <w:sz w:val="22"/>
                <w:szCs w:val="22"/>
                <w:lang w:val="uk-UA"/>
              </w:rPr>
              <w:t>кв.м</w:t>
            </w:r>
            <w:proofErr w:type="spellEnd"/>
            <w:r>
              <w:rPr>
                <w:sz w:val="22"/>
                <w:szCs w:val="22"/>
                <w:lang w:val="uk-UA"/>
              </w:rPr>
              <w:t>:  6,48</w:t>
            </w:r>
          </w:p>
          <w:p w14:paraId="45BDC5FA"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C60D646"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4A08F5B9" w14:textId="77777777" w:rsidR="00E11C68" w:rsidRPr="00B13CE6" w:rsidRDefault="00E11C68" w:rsidP="00E11C68">
            <w:pPr>
              <w:spacing w:line="256" w:lineRule="auto"/>
              <w:jc w:val="center"/>
              <w:rPr>
                <w:sz w:val="22"/>
                <w:szCs w:val="22"/>
                <w:lang w:val="uk-UA"/>
              </w:rPr>
            </w:pPr>
            <w:r>
              <w:rPr>
                <w:sz w:val="22"/>
                <w:szCs w:val="22"/>
                <w:lang w:val="uk-UA"/>
              </w:rPr>
              <w:t>473</w:t>
            </w:r>
          </w:p>
        </w:tc>
      </w:tr>
      <w:tr w:rsidR="00E11C68" w:rsidRPr="00B13CE6" w14:paraId="0DBABEB4"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09590D16" w14:textId="77777777" w:rsidR="00E11C68" w:rsidRPr="00B13CE6" w:rsidRDefault="00E11C68" w:rsidP="00E11C68">
            <w:pPr>
              <w:spacing w:line="256" w:lineRule="auto"/>
              <w:jc w:val="center"/>
              <w:rPr>
                <w:sz w:val="22"/>
                <w:szCs w:val="22"/>
                <w:lang w:val="uk-UA"/>
              </w:rPr>
            </w:pPr>
            <w:r w:rsidRPr="00B13CE6">
              <w:rPr>
                <w:sz w:val="22"/>
                <w:szCs w:val="22"/>
                <w:lang w:val="uk-UA"/>
              </w:rPr>
              <w:t>2</w:t>
            </w:r>
          </w:p>
        </w:tc>
        <w:tc>
          <w:tcPr>
            <w:tcW w:w="1843" w:type="dxa"/>
            <w:tcBorders>
              <w:top w:val="single" w:sz="4" w:space="0" w:color="auto"/>
              <w:left w:val="nil"/>
              <w:bottom w:val="single" w:sz="4" w:space="0" w:color="auto"/>
              <w:right w:val="single" w:sz="4" w:space="0" w:color="auto"/>
            </w:tcBorders>
            <w:vAlign w:val="center"/>
          </w:tcPr>
          <w:p w14:paraId="3857A895" w14:textId="77777777" w:rsidR="00E11C68" w:rsidRPr="00B13CE6" w:rsidRDefault="00E11C68" w:rsidP="00E11C68">
            <w:pPr>
              <w:rPr>
                <w:sz w:val="22"/>
                <w:szCs w:val="22"/>
                <w:lang w:val="uk-UA"/>
              </w:rPr>
            </w:pPr>
            <w:r w:rsidRPr="004D517D">
              <w:rPr>
                <w:sz w:val="22"/>
                <w:szCs w:val="22"/>
                <w:lang w:val="uk-UA"/>
              </w:rPr>
              <w:t xml:space="preserve">Профіль KRAFT </w:t>
            </w:r>
            <w:proofErr w:type="spellStart"/>
            <w:r w:rsidRPr="004D517D">
              <w:rPr>
                <w:sz w:val="22"/>
                <w:szCs w:val="22"/>
                <w:lang w:val="uk-UA"/>
              </w:rPr>
              <w:t>Nova</w:t>
            </w:r>
            <w:proofErr w:type="spellEnd"/>
            <w:r w:rsidRPr="004D517D">
              <w:rPr>
                <w:sz w:val="22"/>
                <w:szCs w:val="22"/>
                <w:lang w:val="uk-UA"/>
              </w:rPr>
              <w:t xml:space="preserve"> T-24 3600x24 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15EB40B0" w14:textId="77777777" w:rsidR="00E11C68" w:rsidRDefault="00E11C68" w:rsidP="00E11C68">
            <w:pPr>
              <w:rPr>
                <w:sz w:val="22"/>
                <w:szCs w:val="22"/>
                <w:lang w:val="uk-UA"/>
              </w:rPr>
            </w:pPr>
            <w:r w:rsidRPr="004D517D">
              <w:rPr>
                <w:sz w:val="22"/>
                <w:szCs w:val="22"/>
                <w:lang w:val="uk-UA"/>
              </w:rPr>
              <w:t xml:space="preserve">Призначення:  для підвісної стелі </w:t>
            </w:r>
          </w:p>
          <w:p w14:paraId="7D1D4A45" w14:textId="77777777" w:rsidR="00E11C68" w:rsidRDefault="00E11C68" w:rsidP="00E11C68">
            <w:pPr>
              <w:rPr>
                <w:sz w:val="22"/>
                <w:szCs w:val="22"/>
                <w:lang w:val="uk-UA"/>
              </w:rPr>
            </w:pPr>
            <w:r w:rsidRPr="004D517D">
              <w:rPr>
                <w:sz w:val="22"/>
                <w:szCs w:val="22"/>
                <w:lang w:val="uk-UA"/>
              </w:rPr>
              <w:t xml:space="preserve">Вид </w:t>
            </w:r>
            <w:proofErr w:type="spellStart"/>
            <w:r w:rsidRPr="004D517D">
              <w:rPr>
                <w:sz w:val="22"/>
                <w:szCs w:val="22"/>
                <w:lang w:val="uk-UA"/>
              </w:rPr>
              <w:t>профіля</w:t>
            </w:r>
            <w:proofErr w:type="spellEnd"/>
            <w:r w:rsidRPr="004D517D">
              <w:rPr>
                <w:sz w:val="22"/>
                <w:szCs w:val="22"/>
                <w:lang w:val="uk-UA"/>
              </w:rPr>
              <w:t>:  несучий</w:t>
            </w:r>
          </w:p>
          <w:p w14:paraId="67B72AF5" w14:textId="77777777" w:rsidR="00E11C68" w:rsidRDefault="00E11C68" w:rsidP="00E11C68">
            <w:pPr>
              <w:rPr>
                <w:sz w:val="22"/>
                <w:szCs w:val="22"/>
                <w:lang w:val="uk-UA"/>
              </w:rPr>
            </w:pPr>
            <w:r w:rsidRPr="004D517D">
              <w:rPr>
                <w:sz w:val="22"/>
                <w:szCs w:val="22"/>
                <w:lang w:val="uk-UA"/>
              </w:rPr>
              <w:t>Колір:  білий</w:t>
            </w:r>
          </w:p>
          <w:p w14:paraId="78F7D670" w14:textId="77777777" w:rsidR="00E11C68" w:rsidRDefault="00E11C68" w:rsidP="00E11C68">
            <w:pPr>
              <w:rPr>
                <w:sz w:val="22"/>
                <w:szCs w:val="22"/>
                <w:lang w:val="uk-UA"/>
              </w:rPr>
            </w:pPr>
            <w:r w:rsidRPr="004D517D">
              <w:rPr>
                <w:sz w:val="22"/>
                <w:szCs w:val="22"/>
                <w:lang w:val="uk-UA"/>
              </w:rPr>
              <w:t xml:space="preserve">Тип монтажу:  стельовий </w:t>
            </w:r>
          </w:p>
          <w:p w14:paraId="56EA73EF" w14:textId="77777777" w:rsidR="00E11C68" w:rsidRDefault="00E11C68" w:rsidP="00E11C68">
            <w:pPr>
              <w:rPr>
                <w:sz w:val="22"/>
                <w:szCs w:val="22"/>
                <w:lang w:val="uk-UA"/>
              </w:rPr>
            </w:pPr>
            <w:r w:rsidRPr="004D517D">
              <w:rPr>
                <w:sz w:val="22"/>
                <w:szCs w:val="22"/>
                <w:lang w:val="uk-UA"/>
              </w:rPr>
              <w:t>Профільн</w:t>
            </w:r>
            <w:r>
              <w:rPr>
                <w:sz w:val="22"/>
                <w:szCs w:val="22"/>
                <w:lang w:val="uk-UA"/>
              </w:rPr>
              <w:t xml:space="preserve">а система:  </w:t>
            </w:r>
            <w:proofErr w:type="spellStart"/>
            <w:r>
              <w:rPr>
                <w:sz w:val="22"/>
                <w:szCs w:val="22"/>
                <w:lang w:val="uk-UA"/>
              </w:rPr>
              <w:t>Kraft</w:t>
            </w:r>
            <w:proofErr w:type="spellEnd"/>
            <w:r>
              <w:rPr>
                <w:sz w:val="22"/>
                <w:szCs w:val="22"/>
                <w:lang w:val="uk-UA"/>
              </w:rPr>
              <w:t xml:space="preserve"> </w:t>
            </w:r>
            <w:proofErr w:type="spellStart"/>
            <w:r>
              <w:rPr>
                <w:sz w:val="22"/>
                <w:szCs w:val="22"/>
                <w:lang w:val="uk-UA"/>
              </w:rPr>
              <w:t>Nova</w:t>
            </w:r>
            <w:proofErr w:type="spellEnd"/>
            <w:r>
              <w:rPr>
                <w:sz w:val="22"/>
                <w:szCs w:val="22"/>
                <w:lang w:val="uk-UA"/>
              </w:rPr>
              <w:t xml:space="preserve"> білий</w:t>
            </w:r>
          </w:p>
          <w:p w14:paraId="7B6E6B5E" w14:textId="77777777" w:rsidR="00E11C68" w:rsidRDefault="00E11C68" w:rsidP="00E11C68">
            <w:pPr>
              <w:rPr>
                <w:sz w:val="22"/>
                <w:szCs w:val="22"/>
                <w:lang w:val="uk-UA"/>
              </w:rPr>
            </w:pPr>
            <w:r>
              <w:rPr>
                <w:sz w:val="22"/>
                <w:szCs w:val="22"/>
                <w:lang w:val="uk-UA"/>
              </w:rPr>
              <w:t>Несуча здатність:  8 кг/</w:t>
            </w:r>
            <w:proofErr w:type="spellStart"/>
            <w:r>
              <w:rPr>
                <w:sz w:val="22"/>
                <w:szCs w:val="22"/>
                <w:lang w:val="uk-UA"/>
              </w:rPr>
              <w:t>кв.м</w:t>
            </w:r>
            <w:proofErr w:type="spellEnd"/>
          </w:p>
          <w:p w14:paraId="5619E34B" w14:textId="77777777" w:rsidR="00E11C68" w:rsidRDefault="00E11C68" w:rsidP="00E11C68">
            <w:pPr>
              <w:rPr>
                <w:sz w:val="22"/>
                <w:szCs w:val="22"/>
                <w:lang w:val="uk-UA"/>
              </w:rPr>
            </w:pPr>
            <w:r w:rsidRPr="005C6138">
              <w:rPr>
                <w:sz w:val="22"/>
                <w:szCs w:val="22"/>
                <w:lang w:val="uk-UA"/>
              </w:rPr>
              <w:t xml:space="preserve">Ширина:  24 мм </w:t>
            </w:r>
          </w:p>
          <w:p w14:paraId="3A318EAF" w14:textId="77777777" w:rsidR="00E11C68" w:rsidRDefault="00E11C68" w:rsidP="00E11C68">
            <w:pPr>
              <w:rPr>
                <w:sz w:val="22"/>
                <w:szCs w:val="22"/>
                <w:lang w:val="uk-UA"/>
              </w:rPr>
            </w:pPr>
            <w:r w:rsidRPr="005C6138">
              <w:rPr>
                <w:sz w:val="22"/>
                <w:szCs w:val="22"/>
                <w:lang w:val="uk-UA"/>
              </w:rPr>
              <w:t xml:space="preserve">Вага:  0,709 кг </w:t>
            </w:r>
          </w:p>
          <w:p w14:paraId="1A3BB2A2" w14:textId="77777777" w:rsidR="00E11C68" w:rsidRDefault="00E11C68" w:rsidP="00E11C68">
            <w:pPr>
              <w:rPr>
                <w:sz w:val="22"/>
                <w:szCs w:val="22"/>
                <w:lang w:val="uk-UA"/>
              </w:rPr>
            </w:pPr>
            <w:r w:rsidRPr="005C6138">
              <w:rPr>
                <w:sz w:val="22"/>
                <w:szCs w:val="22"/>
                <w:lang w:val="uk-UA"/>
              </w:rPr>
              <w:t>Кількість в упаковц</w:t>
            </w:r>
            <w:r>
              <w:rPr>
                <w:sz w:val="22"/>
                <w:szCs w:val="22"/>
                <w:lang w:val="uk-UA"/>
              </w:rPr>
              <w:t xml:space="preserve">і:  25 шт. </w:t>
            </w:r>
          </w:p>
          <w:p w14:paraId="7F40A945" w14:textId="77777777" w:rsidR="00E11C68" w:rsidRPr="00B13CE6" w:rsidRDefault="00E11C68" w:rsidP="00E11C68">
            <w:pPr>
              <w:rPr>
                <w:sz w:val="22"/>
                <w:szCs w:val="22"/>
                <w:lang w:val="uk-UA"/>
              </w:rPr>
            </w:pPr>
            <w:r>
              <w:rPr>
                <w:sz w:val="22"/>
                <w:szCs w:val="22"/>
                <w:lang w:val="uk-UA"/>
              </w:rPr>
              <w:t>Довжина:  3600 мм</w:t>
            </w:r>
          </w:p>
        </w:tc>
        <w:tc>
          <w:tcPr>
            <w:tcW w:w="1134" w:type="dxa"/>
            <w:tcBorders>
              <w:top w:val="single" w:sz="4" w:space="0" w:color="auto"/>
              <w:left w:val="single" w:sz="4" w:space="0" w:color="auto"/>
              <w:bottom w:val="single" w:sz="4" w:space="0" w:color="auto"/>
              <w:right w:val="single" w:sz="4" w:space="0" w:color="auto"/>
            </w:tcBorders>
            <w:noWrap/>
            <w:vAlign w:val="center"/>
          </w:tcPr>
          <w:p w14:paraId="6EAAB3A6"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25BAE39D" w14:textId="77777777" w:rsidR="00E11C68" w:rsidRPr="00B13CE6" w:rsidRDefault="00E11C68" w:rsidP="00E11C68">
            <w:pPr>
              <w:spacing w:line="256" w:lineRule="auto"/>
              <w:jc w:val="center"/>
              <w:rPr>
                <w:sz w:val="22"/>
                <w:szCs w:val="22"/>
                <w:lang w:val="uk-UA"/>
              </w:rPr>
            </w:pPr>
            <w:r>
              <w:rPr>
                <w:sz w:val="22"/>
                <w:szCs w:val="22"/>
                <w:lang w:val="uk-UA"/>
              </w:rPr>
              <w:t>41</w:t>
            </w:r>
          </w:p>
        </w:tc>
      </w:tr>
      <w:tr w:rsidR="00E11C68" w:rsidRPr="004D517D" w14:paraId="3FAE4A31"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5032A980" w14:textId="77777777" w:rsidR="00E11C68" w:rsidRPr="00B13CE6" w:rsidRDefault="00E11C68" w:rsidP="00E11C68">
            <w:pPr>
              <w:spacing w:line="256" w:lineRule="auto"/>
              <w:jc w:val="center"/>
              <w:rPr>
                <w:sz w:val="22"/>
                <w:szCs w:val="22"/>
                <w:lang w:val="uk-UA"/>
              </w:rPr>
            </w:pPr>
            <w:r>
              <w:rPr>
                <w:sz w:val="22"/>
                <w:szCs w:val="22"/>
                <w:lang w:val="uk-UA"/>
              </w:rPr>
              <w:t>3</w:t>
            </w:r>
          </w:p>
        </w:tc>
        <w:tc>
          <w:tcPr>
            <w:tcW w:w="1843" w:type="dxa"/>
            <w:tcBorders>
              <w:top w:val="single" w:sz="4" w:space="0" w:color="auto"/>
              <w:left w:val="nil"/>
              <w:bottom w:val="single" w:sz="4" w:space="0" w:color="auto"/>
              <w:right w:val="single" w:sz="4" w:space="0" w:color="auto"/>
            </w:tcBorders>
            <w:vAlign w:val="center"/>
          </w:tcPr>
          <w:p w14:paraId="429D707C" w14:textId="77777777" w:rsidR="00E11C68" w:rsidRPr="00B13CE6" w:rsidRDefault="00E11C68" w:rsidP="00E11C68">
            <w:pPr>
              <w:rPr>
                <w:sz w:val="22"/>
                <w:szCs w:val="22"/>
                <w:lang w:val="uk-UA"/>
              </w:rPr>
            </w:pPr>
            <w:r w:rsidRPr="004D517D">
              <w:rPr>
                <w:sz w:val="22"/>
                <w:szCs w:val="22"/>
                <w:lang w:val="uk-UA"/>
              </w:rPr>
              <w:t xml:space="preserve">Профіль KRAFT </w:t>
            </w:r>
            <w:proofErr w:type="spellStart"/>
            <w:r w:rsidRPr="004D517D">
              <w:rPr>
                <w:sz w:val="22"/>
                <w:szCs w:val="22"/>
                <w:lang w:val="uk-UA"/>
              </w:rPr>
              <w:t>Nova</w:t>
            </w:r>
            <w:proofErr w:type="spellEnd"/>
            <w:r w:rsidRPr="004D517D">
              <w:rPr>
                <w:sz w:val="22"/>
                <w:szCs w:val="22"/>
                <w:lang w:val="uk-UA"/>
              </w:rPr>
              <w:t xml:space="preserve"> T-24 1200x24 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2CF12ED9" w14:textId="77777777" w:rsidR="00E11C68" w:rsidRDefault="00E11C68" w:rsidP="00E11C68">
            <w:pPr>
              <w:rPr>
                <w:sz w:val="22"/>
                <w:szCs w:val="22"/>
                <w:lang w:val="uk-UA"/>
              </w:rPr>
            </w:pPr>
            <w:r w:rsidRPr="004D517D">
              <w:rPr>
                <w:sz w:val="22"/>
                <w:szCs w:val="22"/>
                <w:lang w:val="uk-UA"/>
              </w:rPr>
              <w:t xml:space="preserve">Призначення:  для підвісної стелі </w:t>
            </w:r>
          </w:p>
          <w:p w14:paraId="3B9F0097" w14:textId="77777777" w:rsidR="00E11C68" w:rsidRDefault="00E11C68" w:rsidP="00E11C68">
            <w:pPr>
              <w:rPr>
                <w:sz w:val="22"/>
                <w:szCs w:val="22"/>
                <w:lang w:val="uk-UA"/>
              </w:rPr>
            </w:pPr>
            <w:r w:rsidRPr="004D517D">
              <w:rPr>
                <w:sz w:val="22"/>
                <w:szCs w:val="22"/>
                <w:lang w:val="uk-UA"/>
              </w:rPr>
              <w:t xml:space="preserve">Вид </w:t>
            </w:r>
            <w:proofErr w:type="spellStart"/>
            <w:r w:rsidRPr="004D517D">
              <w:rPr>
                <w:sz w:val="22"/>
                <w:szCs w:val="22"/>
                <w:lang w:val="uk-UA"/>
              </w:rPr>
              <w:t>профіля</w:t>
            </w:r>
            <w:proofErr w:type="spellEnd"/>
            <w:r w:rsidRPr="004D517D">
              <w:rPr>
                <w:sz w:val="22"/>
                <w:szCs w:val="22"/>
                <w:lang w:val="uk-UA"/>
              </w:rPr>
              <w:t xml:space="preserve">:  поперечний </w:t>
            </w:r>
          </w:p>
          <w:p w14:paraId="5DE67ED0" w14:textId="77777777" w:rsidR="00E11C68" w:rsidRDefault="00E11C68" w:rsidP="00E11C68">
            <w:pPr>
              <w:rPr>
                <w:sz w:val="22"/>
                <w:szCs w:val="22"/>
                <w:lang w:val="uk-UA"/>
              </w:rPr>
            </w:pPr>
            <w:r w:rsidRPr="004D517D">
              <w:rPr>
                <w:sz w:val="22"/>
                <w:szCs w:val="22"/>
                <w:lang w:val="uk-UA"/>
              </w:rPr>
              <w:t xml:space="preserve">Колір:  білий </w:t>
            </w:r>
          </w:p>
          <w:p w14:paraId="6E9BE938" w14:textId="77777777" w:rsidR="00E11C68" w:rsidRDefault="00E11C68" w:rsidP="00E11C68">
            <w:pPr>
              <w:rPr>
                <w:sz w:val="22"/>
                <w:szCs w:val="22"/>
                <w:lang w:val="uk-UA"/>
              </w:rPr>
            </w:pPr>
            <w:r w:rsidRPr="004D517D">
              <w:rPr>
                <w:sz w:val="22"/>
                <w:szCs w:val="22"/>
                <w:lang w:val="uk-UA"/>
              </w:rPr>
              <w:t>Тип монтажу:  стельовий</w:t>
            </w:r>
          </w:p>
          <w:p w14:paraId="6E4F0C9E" w14:textId="77777777" w:rsidR="00E11C68" w:rsidRDefault="00E11C68" w:rsidP="00E11C68">
            <w:pPr>
              <w:rPr>
                <w:sz w:val="22"/>
                <w:szCs w:val="22"/>
                <w:lang w:val="uk-UA"/>
              </w:rPr>
            </w:pPr>
            <w:r w:rsidRPr="004D517D">
              <w:rPr>
                <w:sz w:val="22"/>
                <w:szCs w:val="22"/>
                <w:lang w:val="uk-UA"/>
              </w:rPr>
              <w:t>Профіль</w:t>
            </w:r>
            <w:r>
              <w:rPr>
                <w:sz w:val="22"/>
                <w:szCs w:val="22"/>
                <w:lang w:val="uk-UA"/>
              </w:rPr>
              <w:t xml:space="preserve">на система:  </w:t>
            </w:r>
            <w:proofErr w:type="spellStart"/>
            <w:r>
              <w:rPr>
                <w:sz w:val="22"/>
                <w:szCs w:val="22"/>
                <w:lang w:val="uk-UA"/>
              </w:rPr>
              <w:t>Kraft</w:t>
            </w:r>
            <w:proofErr w:type="spellEnd"/>
            <w:r>
              <w:rPr>
                <w:sz w:val="22"/>
                <w:szCs w:val="22"/>
                <w:lang w:val="uk-UA"/>
              </w:rPr>
              <w:t xml:space="preserve"> </w:t>
            </w:r>
            <w:proofErr w:type="spellStart"/>
            <w:r>
              <w:rPr>
                <w:sz w:val="22"/>
                <w:szCs w:val="22"/>
                <w:lang w:val="uk-UA"/>
              </w:rPr>
              <w:t>Nova</w:t>
            </w:r>
            <w:proofErr w:type="spellEnd"/>
            <w:r>
              <w:rPr>
                <w:sz w:val="22"/>
                <w:szCs w:val="22"/>
                <w:lang w:val="uk-UA"/>
              </w:rPr>
              <w:t xml:space="preserve"> білий</w:t>
            </w:r>
          </w:p>
          <w:p w14:paraId="69A3EC3A" w14:textId="77777777" w:rsidR="00E11C68" w:rsidRDefault="00E11C68" w:rsidP="00E11C68">
            <w:pPr>
              <w:rPr>
                <w:sz w:val="22"/>
                <w:szCs w:val="22"/>
                <w:lang w:val="uk-UA"/>
              </w:rPr>
            </w:pPr>
            <w:r>
              <w:rPr>
                <w:sz w:val="22"/>
                <w:szCs w:val="22"/>
                <w:lang w:val="uk-UA"/>
              </w:rPr>
              <w:t>Несуча здатність:  8 кг/</w:t>
            </w:r>
            <w:proofErr w:type="spellStart"/>
            <w:r>
              <w:rPr>
                <w:sz w:val="22"/>
                <w:szCs w:val="22"/>
                <w:lang w:val="uk-UA"/>
              </w:rPr>
              <w:t>кв.м</w:t>
            </w:r>
            <w:proofErr w:type="spellEnd"/>
          </w:p>
          <w:p w14:paraId="50AA5D63" w14:textId="77777777" w:rsidR="00E11C68" w:rsidRDefault="00E11C68" w:rsidP="00E11C68">
            <w:pPr>
              <w:rPr>
                <w:sz w:val="22"/>
                <w:szCs w:val="22"/>
                <w:lang w:val="uk-UA"/>
              </w:rPr>
            </w:pPr>
            <w:r w:rsidRPr="005C6138">
              <w:rPr>
                <w:sz w:val="22"/>
                <w:szCs w:val="22"/>
                <w:lang w:val="uk-UA"/>
              </w:rPr>
              <w:t xml:space="preserve">Ширина:  24 мм </w:t>
            </w:r>
          </w:p>
          <w:p w14:paraId="32CD8385" w14:textId="77777777" w:rsidR="00E11C68" w:rsidRDefault="00E11C68" w:rsidP="00E11C68">
            <w:pPr>
              <w:rPr>
                <w:sz w:val="22"/>
                <w:szCs w:val="22"/>
                <w:lang w:val="uk-UA"/>
              </w:rPr>
            </w:pPr>
            <w:r w:rsidRPr="005C6138">
              <w:rPr>
                <w:sz w:val="22"/>
                <w:szCs w:val="22"/>
                <w:lang w:val="uk-UA"/>
              </w:rPr>
              <w:t xml:space="preserve">Вага:  0,168 кг </w:t>
            </w:r>
          </w:p>
          <w:p w14:paraId="113B5604" w14:textId="77777777" w:rsidR="00E11C68" w:rsidRDefault="00E11C68" w:rsidP="00E11C68">
            <w:pPr>
              <w:rPr>
                <w:sz w:val="22"/>
                <w:szCs w:val="22"/>
                <w:lang w:val="uk-UA"/>
              </w:rPr>
            </w:pPr>
            <w:r w:rsidRPr="005C6138">
              <w:rPr>
                <w:sz w:val="22"/>
                <w:szCs w:val="22"/>
                <w:lang w:val="uk-UA"/>
              </w:rPr>
              <w:t>Кількість в упаков</w:t>
            </w:r>
            <w:r>
              <w:rPr>
                <w:sz w:val="22"/>
                <w:szCs w:val="22"/>
                <w:lang w:val="uk-UA"/>
              </w:rPr>
              <w:t>ці:  50 шт.</w:t>
            </w:r>
          </w:p>
          <w:p w14:paraId="2C5FA2FB" w14:textId="77777777" w:rsidR="00E11C68" w:rsidRPr="005C6138" w:rsidRDefault="00E11C68" w:rsidP="00E11C68">
            <w:pPr>
              <w:rPr>
                <w:sz w:val="22"/>
                <w:szCs w:val="22"/>
                <w:lang w:val="uk-UA"/>
              </w:rPr>
            </w:pPr>
            <w:r>
              <w:rPr>
                <w:sz w:val="22"/>
                <w:szCs w:val="22"/>
                <w:lang w:val="uk-UA"/>
              </w:rPr>
              <w:t>Довжина:  1200 мм</w:t>
            </w:r>
          </w:p>
          <w:p w14:paraId="6BFC549E"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A471EA5"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256F737D" w14:textId="77777777" w:rsidR="00E11C68" w:rsidRPr="00B13CE6" w:rsidRDefault="00E11C68" w:rsidP="00E11C68">
            <w:pPr>
              <w:spacing w:line="256" w:lineRule="auto"/>
              <w:jc w:val="center"/>
              <w:rPr>
                <w:sz w:val="22"/>
                <w:szCs w:val="22"/>
                <w:lang w:val="uk-UA"/>
              </w:rPr>
            </w:pPr>
            <w:r>
              <w:rPr>
                <w:sz w:val="22"/>
                <w:szCs w:val="22"/>
                <w:lang w:val="uk-UA"/>
              </w:rPr>
              <w:t>240</w:t>
            </w:r>
          </w:p>
        </w:tc>
      </w:tr>
      <w:tr w:rsidR="00E11C68" w:rsidRPr="004D517D" w14:paraId="30C1063F"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1C611418" w14:textId="77777777" w:rsidR="00E11C68" w:rsidRDefault="00E11C68" w:rsidP="00E11C68">
            <w:pPr>
              <w:spacing w:line="256" w:lineRule="auto"/>
              <w:jc w:val="center"/>
              <w:rPr>
                <w:sz w:val="22"/>
                <w:szCs w:val="22"/>
                <w:lang w:val="uk-UA"/>
              </w:rPr>
            </w:pPr>
            <w:r>
              <w:rPr>
                <w:sz w:val="22"/>
                <w:szCs w:val="22"/>
                <w:lang w:val="uk-UA"/>
              </w:rPr>
              <w:t>4</w:t>
            </w:r>
          </w:p>
        </w:tc>
        <w:tc>
          <w:tcPr>
            <w:tcW w:w="1843" w:type="dxa"/>
            <w:tcBorders>
              <w:top w:val="single" w:sz="4" w:space="0" w:color="auto"/>
              <w:left w:val="nil"/>
              <w:bottom w:val="single" w:sz="4" w:space="0" w:color="auto"/>
              <w:right w:val="single" w:sz="4" w:space="0" w:color="auto"/>
            </w:tcBorders>
            <w:vAlign w:val="center"/>
          </w:tcPr>
          <w:p w14:paraId="534C8B79" w14:textId="77777777" w:rsidR="00E11C68" w:rsidRPr="00B13CE6" w:rsidRDefault="00E11C68" w:rsidP="00E11C68">
            <w:pPr>
              <w:rPr>
                <w:sz w:val="22"/>
                <w:szCs w:val="22"/>
                <w:lang w:val="uk-UA"/>
              </w:rPr>
            </w:pPr>
            <w:r w:rsidRPr="005C6138">
              <w:rPr>
                <w:sz w:val="22"/>
                <w:szCs w:val="22"/>
                <w:lang w:val="uk-UA"/>
              </w:rPr>
              <w:t xml:space="preserve">Профіль KRAFT </w:t>
            </w:r>
            <w:proofErr w:type="spellStart"/>
            <w:r w:rsidRPr="005C6138">
              <w:rPr>
                <w:sz w:val="22"/>
                <w:szCs w:val="22"/>
                <w:lang w:val="uk-UA"/>
              </w:rPr>
              <w:t>Nova</w:t>
            </w:r>
            <w:proofErr w:type="spellEnd"/>
            <w:r w:rsidRPr="005C6138">
              <w:rPr>
                <w:sz w:val="22"/>
                <w:szCs w:val="22"/>
                <w:lang w:val="uk-UA"/>
              </w:rPr>
              <w:t xml:space="preserve"> T-24 600x24мм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3A8F87FC" w14:textId="77777777" w:rsidR="00E11C68" w:rsidRDefault="00E11C68" w:rsidP="00E11C68">
            <w:pPr>
              <w:rPr>
                <w:sz w:val="22"/>
                <w:szCs w:val="22"/>
                <w:lang w:val="uk-UA"/>
              </w:rPr>
            </w:pPr>
            <w:r w:rsidRPr="005C6138">
              <w:rPr>
                <w:sz w:val="22"/>
                <w:szCs w:val="22"/>
                <w:lang w:val="uk-UA"/>
              </w:rPr>
              <w:t xml:space="preserve">Призначення:  для підвісної стелі </w:t>
            </w:r>
          </w:p>
          <w:p w14:paraId="2F609F05" w14:textId="77777777" w:rsidR="00E11C68" w:rsidRDefault="00E11C68" w:rsidP="00E11C68">
            <w:pPr>
              <w:rPr>
                <w:sz w:val="22"/>
                <w:szCs w:val="22"/>
                <w:lang w:val="uk-UA"/>
              </w:rPr>
            </w:pPr>
            <w:r w:rsidRPr="005C6138">
              <w:rPr>
                <w:sz w:val="22"/>
                <w:szCs w:val="22"/>
                <w:lang w:val="uk-UA"/>
              </w:rPr>
              <w:t xml:space="preserve">Вид </w:t>
            </w:r>
            <w:proofErr w:type="spellStart"/>
            <w:r w:rsidRPr="005C6138">
              <w:rPr>
                <w:sz w:val="22"/>
                <w:szCs w:val="22"/>
                <w:lang w:val="uk-UA"/>
              </w:rPr>
              <w:t>профіля</w:t>
            </w:r>
            <w:proofErr w:type="spellEnd"/>
            <w:r w:rsidRPr="005C6138">
              <w:rPr>
                <w:sz w:val="22"/>
                <w:szCs w:val="22"/>
                <w:lang w:val="uk-UA"/>
              </w:rPr>
              <w:t>:  поперечний</w:t>
            </w:r>
          </w:p>
          <w:p w14:paraId="28C15FCE" w14:textId="77777777" w:rsidR="00E11C68" w:rsidRDefault="00E11C68" w:rsidP="00E11C68">
            <w:pPr>
              <w:rPr>
                <w:sz w:val="22"/>
                <w:szCs w:val="22"/>
                <w:lang w:val="uk-UA"/>
              </w:rPr>
            </w:pPr>
            <w:r w:rsidRPr="005C6138">
              <w:rPr>
                <w:sz w:val="22"/>
                <w:szCs w:val="22"/>
                <w:lang w:val="uk-UA"/>
              </w:rPr>
              <w:t>Колір:  б</w:t>
            </w:r>
            <w:r>
              <w:rPr>
                <w:sz w:val="22"/>
                <w:szCs w:val="22"/>
                <w:lang w:val="uk-UA"/>
              </w:rPr>
              <w:t xml:space="preserve">ілий </w:t>
            </w:r>
          </w:p>
          <w:p w14:paraId="1D852546" w14:textId="77777777" w:rsidR="00E11C68" w:rsidRDefault="00E11C68" w:rsidP="00E11C68">
            <w:pPr>
              <w:rPr>
                <w:sz w:val="22"/>
                <w:szCs w:val="22"/>
                <w:lang w:val="uk-UA"/>
              </w:rPr>
            </w:pPr>
            <w:r>
              <w:rPr>
                <w:sz w:val="22"/>
                <w:szCs w:val="22"/>
                <w:lang w:val="uk-UA"/>
              </w:rPr>
              <w:t>Тип монтажу:  стельовий</w:t>
            </w:r>
          </w:p>
          <w:p w14:paraId="17F3B431" w14:textId="77777777" w:rsidR="00E11C68" w:rsidRDefault="00E11C68" w:rsidP="00E11C68">
            <w:pPr>
              <w:rPr>
                <w:sz w:val="22"/>
                <w:szCs w:val="22"/>
                <w:lang w:val="uk-UA"/>
              </w:rPr>
            </w:pPr>
            <w:r w:rsidRPr="005C6138">
              <w:rPr>
                <w:sz w:val="22"/>
                <w:szCs w:val="22"/>
                <w:lang w:val="uk-UA"/>
              </w:rPr>
              <w:t>Несуча здатність:  8 кг/</w:t>
            </w:r>
            <w:proofErr w:type="spellStart"/>
            <w:r w:rsidRPr="005C6138">
              <w:rPr>
                <w:sz w:val="22"/>
                <w:szCs w:val="22"/>
                <w:lang w:val="uk-UA"/>
              </w:rPr>
              <w:t>кв.м</w:t>
            </w:r>
            <w:proofErr w:type="spellEnd"/>
          </w:p>
          <w:p w14:paraId="7B547365" w14:textId="77777777" w:rsidR="00E11C68" w:rsidRDefault="00E11C68" w:rsidP="00E11C68">
            <w:pPr>
              <w:rPr>
                <w:sz w:val="22"/>
                <w:szCs w:val="22"/>
                <w:lang w:val="uk-UA"/>
              </w:rPr>
            </w:pPr>
            <w:r w:rsidRPr="005C6138">
              <w:rPr>
                <w:sz w:val="22"/>
                <w:szCs w:val="22"/>
                <w:lang w:val="uk-UA"/>
              </w:rPr>
              <w:t xml:space="preserve">Ширина:  24 мм </w:t>
            </w:r>
          </w:p>
          <w:p w14:paraId="71DBE159" w14:textId="77777777" w:rsidR="00E11C68" w:rsidRDefault="00E11C68" w:rsidP="00E11C68">
            <w:pPr>
              <w:rPr>
                <w:sz w:val="22"/>
                <w:szCs w:val="22"/>
                <w:lang w:val="uk-UA"/>
              </w:rPr>
            </w:pPr>
            <w:r w:rsidRPr="005C6138">
              <w:rPr>
                <w:sz w:val="22"/>
                <w:szCs w:val="22"/>
                <w:lang w:val="uk-UA"/>
              </w:rPr>
              <w:t>Вага:  0,84 кг</w:t>
            </w:r>
          </w:p>
          <w:p w14:paraId="1B6116AF" w14:textId="77777777" w:rsidR="00E11C68" w:rsidRDefault="00E11C68" w:rsidP="00E11C68">
            <w:pPr>
              <w:rPr>
                <w:sz w:val="22"/>
                <w:szCs w:val="22"/>
                <w:lang w:val="uk-UA"/>
              </w:rPr>
            </w:pPr>
            <w:r w:rsidRPr="005C6138">
              <w:rPr>
                <w:sz w:val="22"/>
                <w:szCs w:val="22"/>
                <w:lang w:val="uk-UA"/>
              </w:rPr>
              <w:t>Кількість в упаков</w:t>
            </w:r>
            <w:r>
              <w:rPr>
                <w:sz w:val="22"/>
                <w:szCs w:val="22"/>
                <w:lang w:val="uk-UA"/>
              </w:rPr>
              <w:t>ці:  75 шт.</w:t>
            </w:r>
          </w:p>
          <w:p w14:paraId="76AFFB15" w14:textId="77777777" w:rsidR="00E11C68" w:rsidRPr="00B13CE6" w:rsidRDefault="00E11C68" w:rsidP="00E11C68">
            <w:pPr>
              <w:rPr>
                <w:sz w:val="22"/>
                <w:szCs w:val="22"/>
                <w:lang w:val="uk-UA"/>
              </w:rPr>
            </w:pPr>
            <w:r>
              <w:rPr>
                <w:sz w:val="22"/>
                <w:szCs w:val="22"/>
                <w:lang w:val="uk-UA"/>
              </w:rPr>
              <w:t>Довжина:  600 мм</w:t>
            </w:r>
          </w:p>
        </w:tc>
        <w:tc>
          <w:tcPr>
            <w:tcW w:w="1134" w:type="dxa"/>
            <w:tcBorders>
              <w:top w:val="single" w:sz="4" w:space="0" w:color="auto"/>
              <w:left w:val="single" w:sz="4" w:space="0" w:color="auto"/>
              <w:bottom w:val="single" w:sz="4" w:space="0" w:color="auto"/>
              <w:right w:val="single" w:sz="4" w:space="0" w:color="auto"/>
            </w:tcBorders>
            <w:noWrap/>
            <w:vAlign w:val="center"/>
          </w:tcPr>
          <w:p w14:paraId="584047B8"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350C37AF" w14:textId="77777777" w:rsidR="00E11C68" w:rsidRPr="00B13CE6" w:rsidRDefault="00E11C68" w:rsidP="00E11C68">
            <w:pPr>
              <w:spacing w:line="256" w:lineRule="auto"/>
              <w:jc w:val="center"/>
              <w:rPr>
                <w:sz w:val="22"/>
                <w:szCs w:val="22"/>
                <w:lang w:val="uk-UA"/>
              </w:rPr>
            </w:pPr>
            <w:r>
              <w:rPr>
                <w:sz w:val="22"/>
                <w:szCs w:val="22"/>
                <w:lang w:val="uk-UA"/>
              </w:rPr>
              <w:t>240</w:t>
            </w:r>
          </w:p>
        </w:tc>
      </w:tr>
      <w:tr w:rsidR="00E11C68" w:rsidRPr="004D517D" w14:paraId="1F4354E7"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78197846" w14:textId="77777777" w:rsidR="00E11C68" w:rsidRDefault="00E11C68" w:rsidP="00E11C68">
            <w:pPr>
              <w:spacing w:line="256" w:lineRule="auto"/>
              <w:jc w:val="center"/>
              <w:rPr>
                <w:sz w:val="22"/>
                <w:szCs w:val="22"/>
                <w:lang w:val="uk-UA"/>
              </w:rPr>
            </w:pPr>
            <w:r>
              <w:rPr>
                <w:sz w:val="22"/>
                <w:szCs w:val="22"/>
                <w:lang w:val="uk-UA"/>
              </w:rPr>
              <w:t>5</w:t>
            </w:r>
          </w:p>
        </w:tc>
        <w:tc>
          <w:tcPr>
            <w:tcW w:w="1843" w:type="dxa"/>
            <w:tcBorders>
              <w:top w:val="single" w:sz="4" w:space="0" w:color="auto"/>
              <w:left w:val="nil"/>
              <w:bottom w:val="single" w:sz="4" w:space="0" w:color="auto"/>
              <w:right w:val="single" w:sz="4" w:space="0" w:color="auto"/>
            </w:tcBorders>
            <w:vAlign w:val="center"/>
          </w:tcPr>
          <w:p w14:paraId="04280A06" w14:textId="77777777" w:rsidR="00E11C68" w:rsidRPr="00B13CE6" w:rsidRDefault="00E11C68" w:rsidP="00E11C68">
            <w:pPr>
              <w:rPr>
                <w:sz w:val="22"/>
                <w:szCs w:val="22"/>
                <w:lang w:val="uk-UA"/>
              </w:rPr>
            </w:pPr>
            <w:r w:rsidRPr="00D951CC">
              <w:rPr>
                <w:sz w:val="22"/>
                <w:szCs w:val="22"/>
                <w:lang w:val="uk-UA"/>
              </w:rPr>
              <w:t>Кутник пристінний KRAFT L 3000x19x24 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0F152D92" w14:textId="77777777" w:rsidR="00E11C68" w:rsidRDefault="00E11C68" w:rsidP="00E11C68">
            <w:pPr>
              <w:rPr>
                <w:sz w:val="22"/>
                <w:szCs w:val="22"/>
                <w:lang w:val="uk-UA"/>
              </w:rPr>
            </w:pPr>
            <w:r w:rsidRPr="00D951CC">
              <w:rPr>
                <w:sz w:val="22"/>
                <w:szCs w:val="22"/>
                <w:lang w:val="uk-UA"/>
              </w:rPr>
              <w:t xml:space="preserve">Призначення:  для підвісної стелі </w:t>
            </w:r>
          </w:p>
          <w:p w14:paraId="3A820604" w14:textId="77777777" w:rsidR="00E11C68" w:rsidRDefault="00E11C68" w:rsidP="00E11C68">
            <w:pPr>
              <w:rPr>
                <w:sz w:val="22"/>
                <w:szCs w:val="22"/>
                <w:lang w:val="uk-UA"/>
              </w:rPr>
            </w:pPr>
            <w:r w:rsidRPr="00D951CC">
              <w:rPr>
                <w:sz w:val="22"/>
                <w:szCs w:val="22"/>
                <w:lang w:val="uk-UA"/>
              </w:rPr>
              <w:t xml:space="preserve">Вид </w:t>
            </w:r>
            <w:proofErr w:type="spellStart"/>
            <w:r w:rsidRPr="00D951CC">
              <w:rPr>
                <w:sz w:val="22"/>
                <w:szCs w:val="22"/>
                <w:lang w:val="uk-UA"/>
              </w:rPr>
              <w:t>профіля</w:t>
            </w:r>
            <w:proofErr w:type="spellEnd"/>
            <w:r w:rsidRPr="00D951CC">
              <w:rPr>
                <w:sz w:val="22"/>
                <w:szCs w:val="22"/>
                <w:lang w:val="uk-UA"/>
              </w:rPr>
              <w:t xml:space="preserve">:  кутник </w:t>
            </w:r>
          </w:p>
          <w:p w14:paraId="292DA856" w14:textId="77777777" w:rsidR="00E11C68" w:rsidRDefault="00E11C68" w:rsidP="00E11C68">
            <w:pPr>
              <w:rPr>
                <w:sz w:val="22"/>
                <w:szCs w:val="22"/>
                <w:lang w:val="uk-UA"/>
              </w:rPr>
            </w:pPr>
            <w:r w:rsidRPr="00D951CC">
              <w:rPr>
                <w:sz w:val="22"/>
                <w:szCs w:val="22"/>
                <w:lang w:val="uk-UA"/>
              </w:rPr>
              <w:t xml:space="preserve">Колір:  білий </w:t>
            </w:r>
          </w:p>
          <w:p w14:paraId="579FBFC3" w14:textId="77777777" w:rsidR="00E11C68" w:rsidRDefault="00E11C68" w:rsidP="00E11C68">
            <w:pPr>
              <w:rPr>
                <w:sz w:val="22"/>
                <w:szCs w:val="22"/>
                <w:lang w:val="uk-UA"/>
              </w:rPr>
            </w:pPr>
            <w:r w:rsidRPr="00D951CC">
              <w:rPr>
                <w:sz w:val="22"/>
                <w:szCs w:val="22"/>
                <w:lang w:val="uk-UA"/>
              </w:rPr>
              <w:t xml:space="preserve">Тип монтажу:  стіновий </w:t>
            </w:r>
          </w:p>
          <w:p w14:paraId="268C717C" w14:textId="77777777" w:rsidR="00E11C68" w:rsidRDefault="00E11C68" w:rsidP="00E11C68">
            <w:pPr>
              <w:rPr>
                <w:sz w:val="22"/>
                <w:szCs w:val="22"/>
                <w:lang w:val="uk-UA"/>
              </w:rPr>
            </w:pPr>
            <w:r w:rsidRPr="00D951CC">
              <w:rPr>
                <w:sz w:val="22"/>
                <w:szCs w:val="22"/>
                <w:lang w:val="uk-UA"/>
              </w:rPr>
              <w:t xml:space="preserve">Профільна система:  </w:t>
            </w:r>
            <w:proofErr w:type="spellStart"/>
            <w:r w:rsidRPr="00D951CC">
              <w:rPr>
                <w:sz w:val="22"/>
                <w:szCs w:val="22"/>
                <w:lang w:val="uk-UA"/>
              </w:rPr>
              <w:t>Kraft</w:t>
            </w:r>
            <w:proofErr w:type="spellEnd"/>
            <w:r w:rsidRPr="00D951CC">
              <w:rPr>
                <w:sz w:val="22"/>
                <w:szCs w:val="22"/>
                <w:lang w:val="uk-UA"/>
              </w:rPr>
              <w:t xml:space="preserve"> </w:t>
            </w:r>
            <w:proofErr w:type="spellStart"/>
            <w:r w:rsidRPr="00D951CC">
              <w:rPr>
                <w:sz w:val="22"/>
                <w:szCs w:val="22"/>
                <w:lang w:val="uk-UA"/>
              </w:rPr>
              <w:t>F</w:t>
            </w:r>
            <w:r>
              <w:rPr>
                <w:sz w:val="22"/>
                <w:szCs w:val="22"/>
                <w:lang w:val="uk-UA"/>
              </w:rPr>
              <w:t>ortis</w:t>
            </w:r>
            <w:proofErr w:type="spellEnd"/>
            <w:r>
              <w:rPr>
                <w:sz w:val="22"/>
                <w:szCs w:val="22"/>
                <w:lang w:val="uk-UA"/>
              </w:rPr>
              <w:t xml:space="preserve"> білий, </w:t>
            </w:r>
            <w:proofErr w:type="spellStart"/>
            <w:r>
              <w:rPr>
                <w:sz w:val="22"/>
                <w:szCs w:val="22"/>
                <w:lang w:val="uk-UA"/>
              </w:rPr>
              <w:t>Kraft</w:t>
            </w:r>
            <w:proofErr w:type="spellEnd"/>
            <w:r>
              <w:rPr>
                <w:sz w:val="22"/>
                <w:szCs w:val="22"/>
                <w:lang w:val="uk-UA"/>
              </w:rPr>
              <w:t xml:space="preserve"> </w:t>
            </w:r>
            <w:proofErr w:type="spellStart"/>
            <w:r>
              <w:rPr>
                <w:sz w:val="22"/>
                <w:szCs w:val="22"/>
                <w:lang w:val="uk-UA"/>
              </w:rPr>
              <w:t>Nova</w:t>
            </w:r>
            <w:proofErr w:type="spellEnd"/>
            <w:r>
              <w:rPr>
                <w:sz w:val="22"/>
                <w:szCs w:val="22"/>
                <w:lang w:val="uk-UA"/>
              </w:rPr>
              <w:t xml:space="preserve"> білий.</w:t>
            </w:r>
          </w:p>
          <w:p w14:paraId="74EA6D1F" w14:textId="77777777" w:rsidR="00E11C68" w:rsidRDefault="00E11C68" w:rsidP="00E11C68">
            <w:pPr>
              <w:rPr>
                <w:sz w:val="22"/>
                <w:szCs w:val="22"/>
                <w:lang w:val="uk-UA"/>
              </w:rPr>
            </w:pPr>
            <w:r w:rsidRPr="00D951CC">
              <w:rPr>
                <w:sz w:val="22"/>
                <w:szCs w:val="22"/>
                <w:lang w:val="uk-UA"/>
              </w:rPr>
              <w:t>Н</w:t>
            </w:r>
            <w:r>
              <w:rPr>
                <w:sz w:val="22"/>
                <w:szCs w:val="22"/>
                <w:lang w:val="uk-UA"/>
              </w:rPr>
              <w:t>есуча здатність:  12 кг/</w:t>
            </w:r>
            <w:proofErr w:type="spellStart"/>
            <w:r>
              <w:rPr>
                <w:sz w:val="22"/>
                <w:szCs w:val="22"/>
                <w:lang w:val="uk-UA"/>
              </w:rPr>
              <w:t>кв.м</w:t>
            </w:r>
            <w:proofErr w:type="spellEnd"/>
          </w:p>
          <w:p w14:paraId="60693E9D" w14:textId="77777777" w:rsidR="00E11C68" w:rsidRDefault="00E11C68" w:rsidP="00E11C68">
            <w:pPr>
              <w:rPr>
                <w:sz w:val="22"/>
                <w:szCs w:val="22"/>
                <w:lang w:val="uk-UA"/>
              </w:rPr>
            </w:pPr>
            <w:r w:rsidRPr="00D951CC">
              <w:rPr>
                <w:sz w:val="22"/>
                <w:szCs w:val="22"/>
                <w:lang w:val="uk-UA"/>
              </w:rPr>
              <w:t xml:space="preserve">Ширина:  19/24 мм </w:t>
            </w:r>
          </w:p>
          <w:p w14:paraId="4093ECB8" w14:textId="77777777" w:rsidR="00E11C68" w:rsidRDefault="00E11C68" w:rsidP="00E11C68">
            <w:pPr>
              <w:rPr>
                <w:sz w:val="22"/>
                <w:szCs w:val="22"/>
                <w:lang w:val="uk-UA"/>
              </w:rPr>
            </w:pPr>
            <w:r w:rsidRPr="00D951CC">
              <w:rPr>
                <w:sz w:val="22"/>
                <w:szCs w:val="22"/>
                <w:lang w:val="uk-UA"/>
              </w:rPr>
              <w:lastRenderedPageBreak/>
              <w:t xml:space="preserve">Вага:  0,4 кг </w:t>
            </w:r>
          </w:p>
          <w:p w14:paraId="05ED26F7" w14:textId="77777777" w:rsidR="00E11C68" w:rsidRDefault="00E11C68" w:rsidP="00E11C68">
            <w:pPr>
              <w:rPr>
                <w:sz w:val="22"/>
                <w:szCs w:val="22"/>
                <w:lang w:val="uk-UA"/>
              </w:rPr>
            </w:pPr>
            <w:r w:rsidRPr="00D951CC">
              <w:rPr>
                <w:sz w:val="22"/>
                <w:szCs w:val="22"/>
                <w:lang w:val="uk-UA"/>
              </w:rPr>
              <w:t>Кількість в упаковц</w:t>
            </w:r>
            <w:r>
              <w:rPr>
                <w:sz w:val="22"/>
                <w:szCs w:val="22"/>
                <w:lang w:val="uk-UA"/>
              </w:rPr>
              <w:t xml:space="preserve">і:  50 шт. </w:t>
            </w:r>
          </w:p>
          <w:p w14:paraId="75FC7638" w14:textId="77777777" w:rsidR="00E11C68" w:rsidRPr="00B13CE6" w:rsidRDefault="00E11C68" w:rsidP="00E11C68">
            <w:pPr>
              <w:rPr>
                <w:sz w:val="22"/>
                <w:szCs w:val="22"/>
                <w:lang w:val="uk-UA"/>
              </w:rPr>
            </w:pPr>
            <w:r>
              <w:rPr>
                <w:sz w:val="22"/>
                <w:szCs w:val="22"/>
                <w:lang w:val="uk-UA"/>
              </w:rPr>
              <w:t>Довжина:  3000 мм</w:t>
            </w:r>
          </w:p>
        </w:tc>
        <w:tc>
          <w:tcPr>
            <w:tcW w:w="1134" w:type="dxa"/>
            <w:tcBorders>
              <w:top w:val="single" w:sz="4" w:space="0" w:color="auto"/>
              <w:left w:val="single" w:sz="4" w:space="0" w:color="auto"/>
              <w:bottom w:val="single" w:sz="4" w:space="0" w:color="auto"/>
              <w:right w:val="single" w:sz="4" w:space="0" w:color="auto"/>
            </w:tcBorders>
            <w:noWrap/>
            <w:vAlign w:val="center"/>
          </w:tcPr>
          <w:p w14:paraId="71502DCA" w14:textId="77777777" w:rsidR="00E11C68" w:rsidRPr="00B13CE6" w:rsidRDefault="00E11C68" w:rsidP="00E11C68">
            <w:pPr>
              <w:jc w:val="center"/>
              <w:rPr>
                <w:sz w:val="22"/>
                <w:szCs w:val="22"/>
                <w:lang w:val="uk-UA"/>
              </w:rPr>
            </w:pPr>
            <w:proofErr w:type="spellStart"/>
            <w:r>
              <w:rPr>
                <w:sz w:val="22"/>
                <w:szCs w:val="22"/>
                <w:lang w:val="uk-UA"/>
              </w:rPr>
              <w:lastRenderedPageBreak/>
              <w:t>шт</w:t>
            </w:r>
            <w:proofErr w:type="spellEnd"/>
          </w:p>
        </w:tc>
        <w:tc>
          <w:tcPr>
            <w:tcW w:w="1418" w:type="dxa"/>
            <w:tcBorders>
              <w:top w:val="single" w:sz="4" w:space="0" w:color="auto"/>
              <w:left w:val="nil"/>
              <w:bottom w:val="single" w:sz="4" w:space="0" w:color="auto"/>
              <w:right w:val="single" w:sz="4" w:space="0" w:color="auto"/>
            </w:tcBorders>
            <w:vAlign w:val="center"/>
          </w:tcPr>
          <w:p w14:paraId="2BF98A82" w14:textId="77777777" w:rsidR="00E11C68" w:rsidRPr="00B13CE6" w:rsidRDefault="00E11C68" w:rsidP="00E11C68">
            <w:pPr>
              <w:spacing w:line="256" w:lineRule="auto"/>
              <w:jc w:val="center"/>
              <w:rPr>
                <w:sz w:val="22"/>
                <w:szCs w:val="22"/>
                <w:lang w:val="uk-UA"/>
              </w:rPr>
            </w:pPr>
            <w:r>
              <w:rPr>
                <w:sz w:val="22"/>
                <w:szCs w:val="22"/>
                <w:lang w:val="uk-UA"/>
              </w:rPr>
              <w:t>55</w:t>
            </w:r>
          </w:p>
        </w:tc>
      </w:tr>
      <w:tr w:rsidR="00E11C68" w:rsidRPr="004D517D" w14:paraId="5733F5DA"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751CD3D1" w14:textId="77777777" w:rsidR="00E11C68" w:rsidRDefault="00E11C68" w:rsidP="00E11C68">
            <w:pPr>
              <w:spacing w:line="256" w:lineRule="auto"/>
              <w:jc w:val="center"/>
              <w:rPr>
                <w:sz w:val="22"/>
                <w:szCs w:val="22"/>
                <w:lang w:val="uk-UA"/>
              </w:rPr>
            </w:pPr>
            <w:r>
              <w:rPr>
                <w:sz w:val="22"/>
                <w:szCs w:val="22"/>
                <w:lang w:val="uk-UA"/>
              </w:rPr>
              <w:lastRenderedPageBreak/>
              <w:t>6</w:t>
            </w:r>
          </w:p>
        </w:tc>
        <w:tc>
          <w:tcPr>
            <w:tcW w:w="1843" w:type="dxa"/>
            <w:tcBorders>
              <w:top w:val="single" w:sz="4" w:space="0" w:color="auto"/>
              <w:left w:val="nil"/>
              <w:bottom w:val="single" w:sz="4" w:space="0" w:color="auto"/>
              <w:right w:val="single" w:sz="4" w:space="0" w:color="auto"/>
            </w:tcBorders>
            <w:vAlign w:val="center"/>
          </w:tcPr>
          <w:p w14:paraId="6DF6F814" w14:textId="77777777" w:rsidR="00E11C68" w:rsidRPr="00B13CE6" w:rsidRDefault="00E11C68" w:rsidP="00E11C68">
            <w:pPr>
              <w:rPr>
                <w:sz w:val="22"/>
                <w:szCs w:val="22"/>
                <w:lang w:val="uk-UA"/>
              </w:rPr>
            </w:pPr>
            <w:r w:rsidRPr="00D951CC">
              <w:rPr>
                <w:sz w:val="22"/>
                <w:szCs w:val="22"/>
                <w:lang w:val="uk-UA"/>
              </w:rPr>
              <w:t>Стрижень закріплювальний L=250, 4 мм INDUSTRY</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3697FA8C" w14:textId="77777777" w:rsidR="00E11C68" w:rsidRDefault="00E11C68" w:rsidP="00E11C68">
            <w:pPr>
              <w:rPr>
                <w:sz w:val="22"/>
                <w:szCs w:val="22"/>
                <w:lang w:val="uk-UA"/>
              </w:rPr>
            </w:pPr>
            <w:r w:rsidRPr="00D951CC">
              <w:rPr>
                <w:sz w:val="22"/>
                <w:szCs w:val="22"/>
                <w:lang w:val="uk-UA"/>
              </w:rPr>
              <w:t xml:space="preserve">Тип:  стрижень з вушком </w:t>
            </w:r>
          </w:p>
          <w:p w14:paraId="7F739A42" w14:textId="77777777" w:rsidR="00E11C68" w:rsidRDefault="00E11C68" w:rsidP="00E11C68">
            <w:pPr>
              <w:rPr>
                <w:sz w:val="22"/>
                <w:szCs w:val="22"/>
                <w:lang w:val="uk-UA"/>
              </w:rPr>
            </w:pPr>
            <w:r w:rsidRPr="00D951CC">
              <w:rPr>
                <w:sz w:val="22"/>
                <w:szCs w:val="22"/>
                <w:lang w:val="uk-UA"/>
              </w:rPr>
              <w:t>Бренд:  I</w:t>
            </w:r>
            <w:r>
              <w:rPr>
                <w:sz w:val="22"/>
                <w:szCs w:val="22"/>
                <w:lang w:val="uk-UA"/>
              </w:rPr>
              <w:t xml:space="preserve">NDUSTRY </w:t>
            </w:r>
          </w:p>
          <w:p w14:paraId="10F1C82C" w14:textId="77777777" w:rsidR="00E11C68" w:rsidRDefault="00E11C68" w:rsidP="00E11C68">
            <w:pPr>
              <w:rPr>
                <w:sz w:val="22"/>
                <w:szCs w:val="22"/>
                <w:lang w:val="uk-UA"/>
              </w:rPr>
            </w:pPr>
            <w:r>
              <w:rPr>
                <w:sz w:val="22"/>
                <w:szCs w:val="22"/>
                <w:lang w:val="uk-UA"/>
              </w:rPr>
              <w:t>Товщина металу:  4 мм</w:t>
            </w:r>
          </w:p>
          <w:p w14:paraId="2698EC92" w14:textId="77777777" w:rsidR="00E11C68" w:rsidRDefault="00E11C68" w:rsidP="00E11C68">
            <w:pPr>
              <w:rPr>
                <w:sz w:val="22"/>
                <w:szCs w:val="22"/>
                <w:lang w:val="uk-UA"/>
              </w:rPr>
            </w:pPr>
            <w:r>
              <w:rPr>
                <w:sz w:val="22"/>
                <w:szCs w:val="22"/>
                <w:lang w:val="uk-UA"/>
              </w:rPr>
              <w:t>Довжина:  250 мм</w:t>
            </w:r>
          </w:p>
          <w:p w14:paraId="53B85370" w14:textId="77777777" w:rsidR="00E11C68" w:rsidRPr="00D951CC" w:rsidRDefault="00E11C68" w:rsidP="00E11C68">
            <w:pPr>
              <w:rPr>
                <w:sz w:val="22"/>
                <w:szCs w:val="22"/>
                <w:lang w:val="uk-UA"/>
              </w:rPr>
            </w:pPr>
            <w:r>
              <w:rPr>
                <w:sz w:val="22"/>
                <w:szCs w:val="22"/>
                <w:lang w:val="uk-UA"/>
              </w:rPr>
              <w:t>Вага:  26 г</w:t>
            </w:r>
          </w:p>
          <w:p w14:paraId="6165C494"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8335A41"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051A2617" w14:textId="77777777" w:rsidR="00E11C68" w:rsidRPr="00B13CE6" w:rsidRDefault="00E11C68" w:rsidP="00E11C68">
            <w:pPr>
              <w:spacing w:line="256" w:lineRule="auto"/>
              <w:jc w:val="center"/>
              <w:rPr>
                <w:sz w:val="22"/>
                <w:szCs w:val="22"/>
                <w:lang w:val="uk-UA"/>
              </w:rPr>
            </w:pPr>
            <w:r>
              <w:rPr>
                <w:sz w:val="22"/>
                <w:szCs w:val="22"/>
                <w:lang w:val="uk-UA"/>
              </w:rPr>
              <w:t>122</w:t>
            </w:r>
          </w:p>
        </w:tc>
      </w:tr>
      <w:tr w:rsidR="00E11C68" w:rsidRPr="004D517D" w14:paraId="379A1B41"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7F6BA08E" w14:textId="77777777" w:rsidR="00E11C68" w:rsidRDefault="00E11C68" w:rsidP="00E11C68">
            <w:pPr>
              <w:spacing w:line="256" w:lineRule="auto"/>
              <w:jc w:val="center"/>
              <w:rPr>
                <w:sz w:val="22"/>
                <w:szCs w:val="22"/>
                <w:lang w:val="uk-UA"/>
              </w:rPr>
            </w:pPr>
            <w:r>
              <w:rPr>
                <w:sz w:val="22"/>
                <w:szCs w:val="22"/>
                <w:lang w:val="uk-UA"/>
              </w:rPr>
              <w:t>7</w:t>
            </w:r>
          </w:p>
        </w:tc>
        <w:tc>
          <w:tcPr>
            <w:tcW w:w="1843" w:type="dxa"/>
            <w:tcBorders>
              <w:top w:val="single" w:sz="4" w:space="0" w:color="auto"/>
              <w:left w:val="nil"/>
              <w:bottom w:val="single" w:sz="4" w:space="0" w:color="auto"/>
              <w:right w:val="single" w:sz="4" w:space="0" w:color="auto"/>
            </w:tcBorders>
            <w:vAlign w:val="center"/>
          </w:tcPr>
          <w:p w14:paraId="5EFB6B29" w14:textId="77777777" w:rsidR="00E11C68" w:rsidRPr="00B13CE6" w:rsidRDefault="00E11C68" w:rsidP="00E11C68">
            <w:pPr>
              <w:rPr>
                <w:sz w:val="22"/>
                <w:szCs w:val="22"/>
                <w:lang w:val="uk-UA"/>
              </w:rPr>
            </w:pPr>
            <w:r w:rsidRPr="00D951CC">
              <w:rPr>
                <w:sz w:val="22"/>
                <w:szCs w:val="22"/>
                <w:lang w:val="uk-UA"/>
              </w:rPr>
              <w:t>Стрижень з загином L=250, 4 мм</w:t>
            </w:r>
            <w:r>
              <w:rPr>
                <w:sz w:val="22"/>
                <w:szCs w:val="22"/>
                <w:lang w:val="uk-UA"/>
              </w:rPr>
              <w:t xml:space="preserve"> </w:t>
            </w:r>
          </w:p>
        </w:tc>
        <w:tc>
          <w:tcPr>
            <w:tcW w:w="5528" w:type="dxa"/>
            <w:tcBorders>
              <w:top w:val="single" w:sz="4" w:space="0" w:color="auto"/>
              <w:left w:val="single" w:sz="4" w:space="0" w:color="auto"/>
              <w:bottom w:val="single" w:sz="4" w:space="0" w:color="auto"/>
              <w:right w:val="single" w:sz="4" w:space="0" w:color="auto"/>
            </w:tcBorders>
            <w:vAlign w:val="bottom"/>
          </w:tcPr>
          <w:p w14:paraId="6E4ADC3C" w14:textId="77777777" w:rsidR="00E11C68" w:rsidRDefault="00E11C68" w:rsidP="00E11C68">
            <w:pPr>
              <w:rPr>
                <w:sz w:val="22"/>
                <w:szCs w:val="22"/>
                <w:lang w:val="uk-UA"/>
              </w:rPr>
            </w:pPr>
            <w:r w:rsidRPr="00D951CC">
              <w:rPr>
                <w:sz w:val="22"/>
                <w:szCs w:val="22"/>
                <w:lang w:val="uk-UA"/>
              </w:rPr>
              <w:t xml:space="preserve">Тип:  </w:t>
            </w:r>
            <w:proofErr w:type="spellStart"/>
            <w:r w:rsidRPr="00D951CC">
              <w:rPr>
                <w:sz w:val="22"/>
                <w:szCs w:val="22"/>
                <w:lang w:val="uk-UA"/>
              </w:rPr>
              <w:t>cтрижень</w:t>
            </w:r>
            <w:proofErr w:type="spellEnd"/>
            <w:r w:rsidRPr="00D951CC">
              <w:rPr>
                <w:sz w:val="22"/>
                <w:szCs w:val="22"/>
                <w:lang w:val="uk-UA"/>
              </w:rPr>
              <w:t xml:space="preserve"> з з</w:t>
            </w:r>
            <w:r>
              <w:rPr>
                <w:sz w:val="22"/>
                <w:szCs w:val="22"/>
                <w:lang w:val="uk-UA"/>
              </w:rPr>
              <w:t xml:space="preserve">агином </w:t>
            </w:r>
          </w:p>
          <w:p w14:paraId="48EFC98E" w14:textId="77777777" w:rsidR="00E11C68" w:rsidRDefault="00E11C68" w:rsidP="00E11C68">
            <w:pPr>
              <w:rPr>
                <w:sz w:val="22"/>
                <w:szCs w:val="22"/>
                <w:lang w:val="uk-UA"/>
              </w:rPr>
            </w:pPr>
            <w:r>
              <w:rPr>
                <w:sz w:val="22"/>
                <w:szCs w:val="22"/>
                <w:lang w:val="uk-UA"/>
              </w:rPr>
              <w:t>Товщина металу:  4 мм.</w:t>
            </w:r>
          </w:p>
          <w:p w14:paraId="32142BD2" w14:textId="77777777" w:rsidR="00E11C68" w:rsidRDefault="00E11C68" w:rsidP="00E11C68">
            <w:pPr>
              <w:rPr>
                <w:sz w:val="22"/>
                <w:szCs w:val="22"/>
                <w:lang w:val="uk-UA"/>
              </w:rPr>
            </w:pPr>
            <w:r>
              <w:rPr>
                <w:sz w:val="22"/>
                <w:szCs w:val="22"/>
                <w:lang w:val="uk-UA"/>
              </w:rPr>
              <w:t xml:space="preserve">Довжина:  250 мм </w:t>
            </w:r>
          </w:p>
          <w:p w14:paraId="4AE1EBF5" w14:textId="77777777" w:rsidR="00E11C68" w:rsidRPr="00B13CE6" w:rsidRDefault="00E11C68" w:rsidP="00E11C68">
            <w:pPr>
              <w:rPr>
                <w:sz w:val="22"/>
                <w:szCs w:val="22"/>
                <w:lang w:val="uk-UA"/>
              </w:rPr>
            </w:pPr>
            <w:r>
              <w:rPr>
                <w:sz w:val="22"/>
                <w:szCs w:val="22"/>
                <w:lang w:val="uk-UA"/>
              </w:rPr>
              <w:t>Вага:  28 г</w:t>
            </w:r>
          </w:p>
        </w:tc>
        <w:tc>
          <w:tcPr>
            <w:tcW w:w="1134" w:type="dxa"/>
            <w:tcBorders>
              <w:top w:val="single" w:sz="4" w:space="0" w:color="auto"/>
              <w:left w:val="single" w:sz="4" w:space="0" w:color="auto"/>
              <w:bottom w:val="single" w:sz="4" w:space="0" w:color="auto"/>
              <w:right w:val="single" w:sz="4" w:space="0" w:color="auto"/>
            </w:tcBorders>
            <w:noWrap/>
            <w:vAlign w:val="center"/>
          </w:tcPr>
          <w:p w14:paraId="5825F995"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43E4B254" w14:textId="77777777" w:rsidR="00E11C68" w:rsidRPr="00B13CE6" w:rsidRDefault="00E11C68" w:rsidP="00E11C68">
            <w:pPr>
              <w:spacing w:line="256" w:lineRule="auto"/>
              <w:jc w:val="center"/>
              <w:rPr>
                <w:sz w:val="22"/>
                <w:szCs w:val="22"/>
                <w:lang w:val="uk-UA"/>
              </w:rPr>
            </w:pPr>
            <w:r>
              <w:rPr>
                <w:sz w:val="22"/>
                <w:szCs w:val="22"/>
                <w:lang w:val="uk-UA"/>
              </w:rPr>
              <w:t>122</w:t>
            </w:r>
          </w:p>
        </w:tc>
      </w:tr>
      <w:tr w:rsidR="00E11C68" w:rsidRPr="004D517D" w14:paraId="4F0EF234"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2E14652E" w14:textId="77777777" w:rsidR="00E11C68" w:rsidRDefault="00E11C68" w:rsidP="00E11C68">
            <w:pPr>
              <w:spacing w:line="256" w:lineRule="auto"/>
              <w:jc w:val="center"/>
              <w:rPr>
                <w:sz w:val="22"/>
                <w:szCs w:val="22"/>
                <w:lang w:val="uk-UA"/>
              </w:rPr>
            </w:pPr>
            <w:r>
              <w:rPr>
                <w:sz w:val="22"/>
                <w:szCs w:val="22"/>
                <w:lang w:val="uk-UA"/>
              </w:rPr>
              <w:t>8</w:t>
            </w:r>
          </w:p>
        </w:tc>
        <w:tc>
          <w:tcPr>
            <w:tcW w:w="1843" w:type="dxa"/>
            <w:tcBorders>
              <w:top w:val="single" w:sz="4" w:space="0" w:color="auto"/>
              <w:left w:val="nil"/>
              <w:bottom w:val="single" w:sz="4" w:space="0" w:color="auto"/>
              <w:right w:val="single" w:sz="4" w:space="0" w:color="auto"/>
            </w:tcBorders>
            <w:vAlign w:val="center"/>
          </w:tcPr>
          <w:p w14:paraId="5F7A6402" w14:textId="77777777" w:rsidR="00E11C68" w:rsidRPr="00B13CE6" w:rsidRDefault="00E11C68" w:rsidP="00E11C68">
            <w:pPr>
              <w:rPr>
                <w:sz w:val="22"/>
                <w:szCs w:val="22"/>
                <w:lang w:val="uk-UA"/>
              </w:rPr>
            </w:pPr>
            <w:r w:rsidRPr="00D951CC">
              <w:rPr>
                <w:sz w:val="22"/>
                <w:szCs w:val="22"/>
                <w:lang w:val="uk-UA"/>
              </w:rPr>
              <w:t>Підвіс пружинний Метелик INDUSTRY</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755B99CF" w14:textId="77777777" w:rsidR="00E11C68" w:rsidRDefault="00E11C68" w:rsidP="00E11C68">
            <w:pPr>
              <w:rPr>
                <w:sz w:val="22"/>
                <w:szCs w:val="22"/>
                <w:lang w:val="uk-UA"/>
              </w:rPr>
            </w:pPr>
            <w:r w:rsidRPr="00D951CC">
              <w:rPr>
                <w:sz w:val="22"/>
                <w:szCs w:val="22"/>
                <w:lang w:val="uk-UA"/>
              </w:rPr>
              <w:t>Тип:  підвіс пружинний, підвіс Б</w:t>
            </w:r>
          </w:p>
          <w:p w14:paraId="5628886B" w14:textId="77777777" w:rsidR="00E11C68" w:rsidRDefault="00E11C68" w:rsidP="00E11C68">
            <w:pPr>
              <w:rPr>
                <w:sz w:val="22"/>
                <w:szCs w:val="22"/>
                <w:lang w:val="uk-UA"/>
              </w:rPr>
            </w:pPr>
            <w:proofErr w:type="spellStart"/>
            <w:r w:rsidRPr="00D951CC">
              <w:rPr>
                <w:sz w:val="22"/>
                <w:szCs w:val="22"/>
                <w:lang w:val="uk-UA"/>
              </w:rPr>
              <w:t>ренд</w:t>
            </w:r>
            <w:proofErr w:type="spellEnd"/>
            <w:r w:rsidRPr="00D951CC">
              <w:rPr>
                <w:sz w:val="22"/>
                <w:szCs w:val="22"/>
                <w:lang w:val="uk-UA"/>
              </w:rPr>
              <w:t>:  INDU</w:t>
            </w:r>
            <w:r>
              <w:rPr>
                <w:sz w:val="22"/>
                <w:szCs w:val="22"/>
                <w:lang w:val="uk-UA"/>
              </w:rPr>
              <w:t xml:space="preserve">STRY </w:t>
            </w:r>
          </w:p>
          <w:p w14:paraId="6C065233" w14:textId="77777777" w:rsidR="00E11C68" w:rsidRDefault="00E11C68" w:rsidP="00E11C68">
            <w:pPr>
              <w:rPr>
                <w:sz w:val="22"/>
                <w:szCs w:val="22"/>
                <w:lang w:val="uk-UA"/>
              </w:rPr>
            </w:pPr>
            <w:r>
              <w:rPr>
                <w:sz w:val="22"/>
                <w:szCs w:val="22"/>
                <w:lang w:val="uk-UA"/>
              </w:rPr>
              <w:t>Товщина металу:  0,4 мм</w:t>
            </w:r>
          </w:p>
          <w:p w14:paraId="498C6CDB" w14:textId="77777777" w:rsidR="00E11C68" w:rsidRDefault="00E11C68" w:rsidP="00E11C68">
            <w:pPr>
              <w:rPr>
                <w:sz w:val="22"/>
                <w:szCs w:val="22"/>
                <w:lang w:val="uk-UA"/>
              </w:rPr>
            </w:pPr>
            <w:r w:rsidRPr="00D951CC">
              <w:rPr>
                <w:sz w:val="22"/>
                <w:szCs w:val="22"/>
                <w:lang w:val="uk-UA"/>
              </w:rPr>
              <w:t>Довжина:  50 м</w:t>
            </w:r>
            <w:r>
              <w:rPr>
                <w:sz w:val="22"/>
                <w:szCs w:val="22"/>
                <w:lang w:val="uk-UA"/>
              </w:rPr>
              <w:t xml:space="preserve">м </w:t>
            </w:r>
          </w:p>
          <w:p w14:paraId="2B38F0FD" w14:textId="77777777" w:rsidR="00E11C68" w:rsidRDefault="00E11C68" w:rsidP="00E11C68">
            <w:pPr>
              <w:rPr>
                <w:sz w:val="22"/>
                <w:szCs w:val="22"/>
                <w:lang w:val="uk-UA"/>
              </w:rPr>
            </w:pPr>
            <w:r>
              <w:rPr>
                <w:sz w:val="22"/>
                <w:szCs w:val="22"/>
                <w:lang w:val="uk-UA"/>
              </w:rPr>
              <w:t xml:space="preserve">Ширина:  30 мм </w:t>
            </w:r>
          </w:p>
          <w:p w14:paraId="4281F52C" w14:textId="77777777" w:rsidR="00E11C68" w:rsidRPr="00B13CE6" w:rsidRDefault="00E11C68" w:rsidP="00E11C68">
            <w:pPr>
              <w:rPr>
                <w:sz w:val="22"/>
                <w:szCs w:val="22"/>
                <w:lang w:val="uk-UA"/>
              </w:rPr>
            </w:pPr>
            <w:r>
              <w:rPr>
                <w:sz w:val="22"/>
                <w:szCs w:val="22"/>
                <w:lang w:val="uk-UA"/>
              </w:rPr>
              <w:t>Вага:  14 г</w:t>
            </w:r>
          </w:p>
        </w:tc>
        <w:tc>
          <w:tcPr>
            <w:tcW w:w="1134" w:type="dxa"/>
            <w:tcBorders>
              <w:top w:val="single" w:sz="4" w:space="0" w:color="auto"/>
              <w:left w:val="single" w:sz="4" w:space="0" w:color="auto"/>
              <w:bottom w:val="single" w:sz="4" w:space="0" w:color="auto"/>
              <w:right w:val="single" w:sz="4" w:space="0" w:color="auto"/>
            </w:tcBorders>
            <w:noWrap/>
            <w:vAlign w:val="center"/>
          </w:tcPr>
          <w:p w14:paraId="0EA77BF8"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4A4B8A8C" w14:textId="77777777" w:rsidR="00E11C68" w:rsidRPr="00B13CE6" w:rsidRDefault="00E11C68" w:rsidP="00E11C68">
            <w:pPr>
              <w:spacing w:line="256" w:lineRule="auto"/>
              <w:jc w:val="center"/>
              <w:rPr>
                <w:sz w:val="22"/>
                <w:szCs w:val="22"/>
                <w:lang w:val="uk-UA"/>
              </w:rPr>
            </w:pPr>
            <w:r>
              <w:rPr>
                <w:sz w:val="22"/>
                <w:szCs w:val="22"/>
                <w:lang w:val="uk-UA"/>
              </w:rPr>
              <w:t>122</w:t>
            </w:r>
          </w:p>
        </w:tc>
      </w:tr>
      <w:tr w:rsidR="00E11C68" w:rsidRPr="004D517D" w14:paraId="3E543C8F"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0B6E8A76" w14:textId="77777777" w:rsidR="00E11C68" w:rsidRDefault="00E11C68" w:rsidP="00E11C68">
            <w:pPr>
              <w:spacing w:line="256" w:lineRule="auto"/>
              <w:jc w:val="center"/>
              <w:rPr>
                <w:sz w:val="22"/>
                <w:szCs w:val="22"/>
                <w:lang w:val="uk-UA"/>
              </w:rPr>
            </w:pPr>
            <w:r>
              <w:rPr>
                <w:sz w:val="22"/>
                <w:szCs w:val="22"/>
                <w:lang w:val="uk-UA"/>
              </w:rPr>
              <w:t>9</w:t>
            </w:r>
          </w:p>
        </w:tc>
        <w:tc>
          <w:tcPr>
            <w:tcW w:w="1843" w:type="dxa"/>
            <w:tcBorders>
              <w:top w:val="single" w:sz="4" w:space="0" w:color="auto"/>
              <w:left w:val="nil"/>
              <w:bottom w:val="single" w:sz="4" w:space="0" w:color="auto"/>
              <w:right w:val="single" w:sz="4" w:space="0" w:color="auto"/>
            </w:tcBorders>
            <w:vAlign w:val="center"/>
          </w:tcPr>
          <w:p w14:paraId="2AC294FB" w14:textId="77777777" w:rsidR="00E11C68" w:rsidRPr="00B13CE6" w:rsidRDefault="00E11C68" w:rsidP="00E11C68">
            <w:pPr>
              <w:rPr>
                <w:sz w:val="22"/>
                <w:szCs w:val="22"/>
                <w:lang w:val="uk-UA"/>
              </w:rPr>
            </w:pPr>
            <w:r w:rsidRPr="00D951CC">
              <w:rPr>
                <w:sz w:val="22"/>
                <w:szCs w:val="22"/>
                <w:lang w:val="uk-UA"/>
              </w:rPr>
              <w:t xml:space="preserve">Цемент </w:t>
            </w:r>
            <w:proofErr w:type="spellStart"/>
            <w:r w:rsidRPr="00D951CC">
              <w:rPr>
                <w:sz w:val="22"/>
                <w:szCs w:val="22"/>
                <w:lang w:val="uk-UA"/>
              </w:rPr>
              <w:t>BauGut</w:t>
            </w:r>
            <w:proofErr w:type="spellEnd"/>
            <w:r w:rsidRPr="00D951CC">
              <w:rPr>
                <w:sz w:val="22"/>
                <w:szCs w:val="22"/>
                <w:lang w:val="uk-UA"/>
              </w:rPr>
              <w:t xml:space="preserve"> ПЦ II/A-Ш 500 зі шлаком</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05DA18EF" w14:textId="77777777" w:rsidR="00E11C68" w:rsidRDefault="00E11C68" w:rsidP="00E11C68">
            <w:pPr>
              <w:rPr>
                <w:sz w:val="22"/>
                <w:szCs w:val="22"/>
                <w:lang w:val="uk-UA"/>
              </w:rPr>
            </w:pPr>
            <w:r w:rsidRPr="00D951CC">
              <w:rPr>
                <w:sz w:val="22"/>
                <w:szCs w:val="22"/>
                <w:lang w:val="uk-UA"/>
              </w:rPr>
              <w:t xml:space="preserve">Вага:  25 кг </w:t>
            </w:r>
          </w:p>
          <w:p w14:paraId="1AFB41B3" w14:textId="77777777" w:rsidR="00E11C68" w:rsidRDefault="00E11C68" w:rsidP="00E11C68">
            <w:pPr>
              <w:rPr>
                <w:sz w:val="22"/>
                <w:szCs w:val="22"/>
                <w:lang w:val="uk-UA"/>
              </w:rPr>
            </w:pPr>
            <w:r w:rsidRPr="00D951CC">
              <w:rPr>
                <w:sz w:val="22"/>
                <w:szCs w:val="22"/>
                <w:lang w:val="uk-UA"/>
              </w:rPr>
              <w:t xml:space="preserve">Тип:  портландцемент </w:t>
            </w:r>
          </w:p>
          <w:p w14:paraId="34141E56" w14:textId="1E76EEE3" w:rsidR="00E11C68" w:rsidRPr="00D951CC" w:rsidRDefault="00175C09" w:rsidP="00E11C68">
            <w:pPr>
              <w:rPr>
                <w:sz w:val="22"/>
                <w:szCs w:val="22"/>
                <w:lang w:val="uk-UA"/>
              </w:rPr>
            </w:pPr>
            <w:r>
              <w:rPr>
                <w:sz w:val="22"/>
                <w:szCs w:val="22"/>
                <w:lang w:val="uk-UA"/>
              </w:rPr>
              <w:t>Марка:  М-500</w:t>
            </w:r>
          </w:p>
          <w:p w14:paraId="02DC8676"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11F1FB4"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02101723" w14:textId="77777777" w:rsidR="00E11C68" w:rsidRPr="00B13CE6" w:rsidRDefault="00E11C68" w:rsidP="00E11C68">
            <w:pPr>
              <w:spacing w:line="256" w:lineRule="auto"/>
              <w:jc w:val="center"/>
              <w:rPr>
                <w:sz w:val="22"/>
                <w:szCs w:val="22"/>
                <w:lang w:val="uk-UA"/>
              </w:rPr>
            </w:pPr>
            <w:r>
              <w:rPr>
                <w:sz w:val="22"/>
                <w:szCs w:val="22"/>
                <w:lang w:val="uk-UA"/>
              </w:rPr>
              <w:t>30</w:t>
            </w:r>
          </w:p>
        </w:tc>
      </w:tr>
      <w:tr w:rsidR="00E11C68" w:rsidRPr="004D517D" w14:paraId="29FF3748"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40A3FF30" w14:textId="77777777" w:rsidR="00E11C68" w:rsidRDefault="00E11C68" w:rsidP="00E11C68">
            <w:pPr>
              <w:spacing w:line="256" w:lineRule="auto"/>
              <w:jc w:val="center"/>
              <w:rPr>
                <w:sz w:val="22"/>
                <w:szCs w:val="22"/>
                <w:lang w:val="uk-UA"/>
              </w:rPr>
            </w:pPr>
            <w:r>
              <w:rPr>
                <w:sz w:val="22"/>
                <w:szCs w:val="22"/>
                <w:lang w:val="uk-UA"/>
              </w:rPr>
              <w:t>10</w:t>
            </w:r>
          </w:p>
        </w:tc>
        <w:tc>
          <w:tcPr>
            <w:tcW w:w="1843" w:type="dxa"/>
            <w:tcBorders>
              <w:top w:val="single" w:sz="4" w:space="0" w:color="auto"/>
              <w:left w:val="nil"/>
              <w:bottom w:val="single" w:sz="4" w:space="0" w:color="auto"/>
              <w:right w:val="single" w:sz="4" w:space="0" w:color="auto"/>
            </w:tcBorders>
            <w:vAlign w:val="center"/>
          </w:tcPr>
          <w:p w14:paraId="6E81989F" w14:textId="77777777" w:rsidR="00E11C68" w:rsidRPr="00B13CE6" w:rsidRDefault="00E11C68" w:rsidP="00E11C68">
            <w:pPr>
              <w:rPr>
                <w:sz w:val="22"/>
                <w:szCs w:val="22"/>
                <w:lang w:val="uk-UA"/>
              </w:rPr>
            </w:pPr>
            <w:r w:rsidRPr="00D951CC">
              <w:rPr>
                <w:sz w:val="22"/>
                <w:szCs w:val="22"/>
                <w:lang w:val="uk-UA"/>
              </w:rPr>
              <w:t xml:space="preserve">Плитка </w:t>
            </w:r>
            <w:proofErr w:type="spellStart"/>
            <w:r w:rsidRPr="00D951CC">
              <w:rPr>
                <w:sz w:val="22"/>
                <w:szCs w:val="22"/>
                <w:lang w:val="uk-UA"/>
              </w:rPr>
              <w:t>Allore</w:t>
            </w:r>
            <w:proofErr w:type="spellEnd"/>
            <w:r w:rsidRPr="00D951CC">
              <w:rPr>
                <w:sz w:val="22"/>
                <w:szCs w:val="22"/>
                <w:lang w:val="uk-UA"/>
              </w:rPr>
              <w:t xml:space="preserve"> </w:t>
            </w:r>
            <w:proofErr w:type="spellStart"/>
            <w:r w:rsidRPr="00D951CC">
              <w:rPr>
                <w:sz w:val="22"/>
                <w:szCs w:val="22"/>
                <w:lang w:val="uk-UA"/>
              </w:rPr>
              <w:t>Group</w:t>
            </w:r>
            <w:proofErr w:type="spellEnd"/>
            <w:r w:rsidRPr="00D951CC">
              <w:rPr>
                <w:sz w:val="22"/>
                <w:szCs w:val="22"/>
                <w:lang w:val="uk-UA"/>
              </w:rPr>
              <w:t xml:space="preserve"> </w:t>
            </w:r>
            <w:proofErr w:type="spellStart"/>
            <w:r w:rsidRPr="00D951CC">
              <w:rPr>
                <w:sz w:val="22"/>
                <w:szCs w:val="22"/>
                <w:lang w:val="uk-UA"/>
              </w:rPr>
              <w:t>Aura</w:t>
            </w:r>
            <w:proofErr w:type="spellEnd"/>
            <w:r w:rsidRPr="00D951CC">
              <w:rPr>
                <w:sz w:val="22"/>
                <w:szCs w:val="22"/>
                <w:lang w:val="uk-UA"/>
              </w:rPr>
              <w:t xml:space="preserve"> </w:t>
            </w:r>
            <w:proofErr w:type="spellStart"/>
            <w:r w:rsidRPr="00D951CC">
              <w:rPr>
                <w:sz w:val="22"/>
                <w:szCs w:val="22"/>
                <w:lang w:val="uk-UA"/>
              </w:rPr>
              <w:t>light</w:t>
            </w:r>
            <w:proofErr w:type="spellEnd"/>
            <w:r w:rsidRPr="00D951CC">
              <w:rPr>
                <w:sz w:val="22"/>
                <w:szCs w:val="22"/>
                <w:lang w:val="uk-UA"/>
              </w:rPr>
              <w:t xml:space="preserve"> </w:t>
            </w:r>
            <w:proofErr w:type="spellStart"/>
            <w:r w:rsidRPr="00D951CC">
              <w:rPr>
                <w:sz w:val="22"/>
                <w:szCs w:val="22"/>
                <w:lang w:val="uk-UA"/>
              </w:rPr>
              <w:t>grey</w:t>
            </w:r>
            <w:proofErr w:type="spellEnd"/>
            <w:r w:rsidRPr="00D951CC">
              <w:rPr>
                <w:sz w:val="22"/>
                <w:szCs w:val="22"/>
                <w:lang w:val="uk-UA"/>
              </w:rPr>
              <w:t xml:space="preserve"> F P NR </w:t>
            </w:r>
            <w:proofErr w:type="spellStart"/>
            <w:r w:rsidRPr="00D951CC">
              <w:rPr>
                <w:sz w:val="22"/>
                <w:szCs w:val="22"/>
                <w:lang w:val="uk-UA"/>
              </w:rPr>
              <w:t>Mat</w:t>
            </w:r>
            <w:proofErr w:type="spellEnd"/>
            <w:r w:rsidRPr="00D951CC">
              <w:rPr>
                <w:sz w:val="22"/>
                <w:szCs w:val="22"/>
                <w:lang w:val="uk-UA"/>
              </w:rPr>
              <w:t xml:space="preserve"> 47x47x8 (74,4 </w:t>
            </w:r>
            <w:proofErr w:type="spellStart"/>
            <w:r w:rsidRPr="00D951CC">
              <w:rPr>
                <w:sz w:val="22"/>
                <w:szCs w:val="22"/>
                <w:lang w:val="uk-UA"/>
              </w:rPr>
              <w:t>кв.м</w:t>
            </w:r>
            <w:proofErr w:type="spellEnd"/>
            <w:r w:rsidRPr="00D951CC">
              <w:rPr>
                <w:sz w:val="22"/>
                <w:szCs w:val="22"/>
                <w:lang w:val="uk-UA"/>
              </w:rPr>
              <w:t>)</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7CC8F0D6" w14:textId="77777777" w:rsidR="00E11C68" w:rsidRDefault="00E11C68" w:rsidP="00E11C68">
            <w:pPr>
              <w:rPr>
                <w:sz w:val="22"/>
                <w:szCs w:val="22"/>
                <w:lang w:val="uk-UA"/>
              </w:rPr>
            </w:pPr>
            <w:r w:rsidRPr="00D951CC">
              <w:rPr>
                <w:sz w:val="22"/>
                <w:szCs w:val="22"/>
                <w:lang w:val="uk-UA"/>
              </w:rPr>
              <w:t xml:space="preserve">Тип плитки:  плитка для підлоги </w:t>
            </w:r>
          </w:p>
          <w:p w14:paraId="43CC434B" w14:textId="77777777" w:rsidR="00E11C68" w:rsidRDefault="00E11C68" w:rsidP="00E11C68">
            <w:pPr>
              <w:rPr>
                <w:sz w:val="22"/>
                <w:szCs w:val="22"/>
                <w:lang w:val="uk-UA"/>
              </w:rPr>
            </w:pPr>
            <w:r w:rsidRPr="00D951CC">
              <w:rPr>
                <w:sz w:val="22"/>
                <w:szCs w:val="22"/>
                <w:lang w:val="uk-UA"/>
              </w:rPr>
              <w:t xml:space="preserve">Формат:  47x47 см </w:t>
            </w:r>
          </w:p>
          <w:p w14:paraId="0E3E7056" w14:textId="77777777" w:rsidR="00E11C68" w:rsidRDefault="00E11C68" w:rsidP="00E11C68">
            <w:pPr>
              <w:rPr>
                <w:sz w:val="22"/>
                <w:szCs w:val="22"/>
                <w:lang w:val="uk-UA"/>
              </w:rPr>
            </w:pPr>
            <w:r w:rsidRPr="00D951CC">
              <w:rPr>
                <w:sz w:val="22"/>
                <w:szCs w:val="22"/>
                <w:lang w:val="uk-UA"/>
              </w:rPr>
              <w:t xml:space="preserve">Базовий колір:  сірий </w:t>
            </w:r>
          </w:p>
          <w:p w14:paraId="0C684FCA" w14:textId="77777777" w:rsidR="00E11C68" w:rsidRDefault="00E11C68" w:rsidP="00E11C68">
            <w:pPr>
              <w:rPr>
                <w:sz w:val="22"/>
                <w:szCs w:val="22"/>
                <w:lang w:val="uk-UA"/>
              </w:rPr>
            </w:pPr>
            <w:r w:rsidRPr="00D951CC">
              <w:rPr>
                <w:sz w:val="22"/>
                <w:szCs w:val="22"/>
                <w:lang w:val="uk-UA"/>
              </w:rPr>
              <w:t xml:space="preserve">Стиль:  класичний, сучасний </w:t>
            </w:r>
          </w:p>
          <w:p w14:paraId="18C9A2DF" w14:textId="77777777" w:rsidR="00E11C68" w:rsidRDefault="00E11C68" w:rsidP="00E11C68">
            <w:pPr>
              <w:rPr>
                <w:sz w:val="22"/>
                <w:szCs w:val="22"/>
                <w:lang w:val="uk-UA"/>
              </w:rPr>
            </w:pPr>
            <w:r w:rsidRPr="00D951CC">
              <w:rPr>
                <w:sz w:val="22"/>
                <w:szCs w:val="22"/>
                <w:lang w:val="uk-UA"/>
              </w:rPr>
              <w:t xml:space="preserve">Сфера застосування:  для ванної кімнати, для внутрішніх робіт, для вітальні, для </w:t>
            </w:r>
            <w:proofErr w:type="spellStart"/>
            <w:r w:rsidRPr="00D951CC">
              <w:rPr>
                <w:sz w:val="22"/>
                <w:szCs w:val="22"/>
                <w:lang w:val="uk-UA"/>
              </w:rPr>
              <w:t>коридора</w:t>
            </w:r>
            <w:proofErr w:type="spellEnd"/>
            <w:r w:rsidRPr="00D951CC">
              <w:rPr>
                <w:sz w:val="22"/>
                <w:szCs w:val="22"/>
                <w:lang w:val="uk-UA"/>
              </w:rPr>
              <w:t xml:space="preserve">, для кухні, для зовнішніх робіт, для офісів, для спальні </w:t>
            </w:r>
          </w:p>
          <w:p w14:paraId="0A79F81E" w14:textId="77777777" w:rsidR="00E11C68" w:rsidRDefault="00E11C68" w:rsidP="00E11C68">
            <w:pPr>
              <w:rPr>
                <w:sz w:val="22"/>
                <w:szCs w:val="22"/>
                <w:lang w:val="uk-UA"/>
              </w:rPr>
            </w:pPr>
            <w:r w:rsidRPr="00D951CC">
              <w:rPr>
                <w:sz w:val="22"/>
                <w:szCs w:val="22"/>
                <w:lang w:val="uk-UA"/>
              </w:rPr>
              <w:t xml:space="preserve">Малюнок:  під бетон </w:t>
            </w:r>
          </w:p>
          <w:p w14:paraId="043045BC" w14:textId="77777777" w:rsidR="00E11C68" w:rsidRDefault="00E11C68" w:rsidP="00E11C68">
            <w:pPr>
              <w:rPr>
                <w:sz w:val="22"/>
                <w:szCs w:val="22"/>
                <w:lang w:val="uk-UA"/>
              </w:rPr>
            </w:pPr>
            <w:r w:rsidRPr="00D951CC">
              <w:rPr>
                <w:sz w:val="22"/>
                <w:szCs w:val="22"/>
                <w:lang w:val="uk-UA"/>
              </w:rPr>
              <w:t xml:space="preserve">Тип поверхні:  матова </w:t>
            </w:r>
          </w:p>
          <w:p w14:paraId="4AEFDE91" w14:textId="77777777" w:rsidR="00E11C68" w:rsidRDefault="00E11C68" w:rsidP="00E11C68">
            <w:pPr>
              <w:rPr>
                <w:sz w:val="22"/>
                <w:szCs w:val="22"/>
                <w:lang w:val="uk-UA"/>
              </w:rPr>
            </w:pPr>
            <w:r w:rsidRPr="00D951CC">
              <w:rPr>
                <w:sz w:val="22"/>
                <w:szCs w:val="22"/>
                <w:lang w:val="uk-UA"/>
              </w:rPr>
              <w:t xml:space="preserve">Колір виробника:  світло-сірий </w:t>
            </w:r>
          </w:p>
          <w:p w14:paraId="6F3A2D06" w14:textId="77777777" w:rsidR="00E11C68" w:rsidRDefault="00E11C68" w:rsidP="00E11C68">
            <w:pPr>
              <w:rPr>
                <w:sz w:val="22"/>
                <w:szCs w:val="22"/>
                <w:lang w:val="uk-UA"/>
              </w:rPr>
            </w:pPr>
            <w:r>
              <w:rPr>
                <w:sz w:val="22"/>
                <w:szCs w:val="22"/>
                <w:lang w:val="uk-UA"/>
              </w:rPr>
              <w:t xml:space="preserve">Матеріал:  </w:t>
            </w:r>
            <w:proofErr w:type="spellStart"/>
            <w:r>
              <w:rPr>
                <w:sz w:val="22"/>
                <w:szCs w:val="22"/>
                <w:lang w:val="uk-UA"/>
              </w:rPr>
              <w:t>керамограніт</w:t>
            </w:r>
            <w:proofErr w:type="spellEnd"/>
          </w:p>
          <w:p w14:paraId="25DE42E8" w14:textId="77777777" w:rsidR="00E11C68" w:rsidRDefault="00E11C68" w:rsidP="00E11C68">
            <w:pPr>
              <w:rPr>
                <w:sz w:val="22"/>
                <w:szCs w:val="22"/>
                <w:lang w:val="uk-UA"/>
              </w:rPr>
            </w:pPr>
            <w:r w:rsidRPr="00E11C68">
              <w:rPr>
                <w:sz w:val="22"/>
                <w:szCs w:val="22"/>
                <w:lang w:val="uk-UA"/>
              </w:rPr>
              <w:t xml:space="preserve">Тип плитки:  плитка для підлоги </w:t>
            </w:r>
          </w:p>
          <w:p w14:paraId="5AB97E58" w14:textId="77777777" w:rsidR="00E11C68" w:rsidRDefault="00E11C68" w:rsidP="00E11C68">
            <w:pPr>
              <w:rPr>
                <w:sz w:val="22"/>
                <w:szCs w:val="22"/>
                <w:lang w:val="uk-UA"/>
              </w:rPr>
            </w:pPr>
            <w:r w:rsidRPr="00E11C68">
              <w:rPr>
                <w:sz w:val="22"/>
                <w:szCs w:val="22"/>
                <w:lang w:val="uk-UA"/>
              </w:rPr>
              <w:t xml:space="preserve">Формат:  47x47 см </w:t>
            </w:r>
          </w:p>
          <w:p w14:paraId="1930DB6D" w14:textId="77777777" w:rsidR="00E11C68" w:rsidRDefault="00E11C68" w:rsidP="00E11C68">
            <w:pPr>
              <w:rPr>
                <w:sz w:val="22"/>
                <w:szCs w:val="22"/>
                <w:lang w:val="uk-UA"/>
              </w:rPr>
            </w:pPr>
            <w:r w:rsidRPr="00E11C68">
              <w:rPr>
                <w:sz w:val="22"/>
                <w:szCs w:val="22"/>
                <w:lang w:val="uk-UA"/>
              </w:rPr>
              <w:t xml:space="preserve">Базовий колір:  сірий </w:t>
            </w:r>
          </w:p>
          <w:p w14:paraId="025E95D4" w14:textId="77777777" w:rsidR="00E11C68" w:rsidRDefault="00E11C68" w:rsidP="00E11C68">
            <w:pPr>
              <w:rPr>
                <w:sz w:val="22"/>
                <w:szCs w:val="22"/>
                <w:lang w:val="uk-UA"/>
              </w:rPr>
            </w:pPr>
            <w:r w:rsidRPr="00E11C68">
              <w:rPr>
                <w:sz w:val="22"/>
                <w:szCs w:val="22"/>
                <w:lang w:val="uk-UA"/>
              </w:rPr>
              <w:t xml:space="preserve">Стиль:  класичний, сучасний </w:t>
            </w:r>
          </w:p>
          <w:p w14:paraId="01A6A675" w14:textId="77777777" w:rsidR="00E11C68" w:rsidRDefault="00E11C68" w:rsidP="00E11C68">
            <w:pPr>
              <w:rPr>
                <w:sz w:val="22"/>
                <w:szCs w:val="22"/>
                <w:lang w:val="uk-UA"/>
              </w:rPr>
            </w:pPr>
            <w:r w:rsidRPr="00E11C68">
              <w:rPr>
                <w:sz w:val="22"/>
                <w:szCs w:val="22"/>
                <w:lang w:val="uk-UA"/>
              </w:rPr>
              <w:t xml:space="preserve">Сфера застосування:  для ванної кімнати, для внутрішніх робіт, для вітальні, для </w:t>
            </w:r>
            <w:proofErr w:type="spellStart"/>
            <w:r w:rsidRPr="00E11C68">
              <w:rPr>
                <w:sz w:val="22"/>
                <w:szCs w:val="22"/>
                <w:lang w:val="uk-UA"/>
              </w:rPr>
              <w:t>коридора</w:t>
            </w:r>
            <w:proofErr w:type="spellEnd"/>
            <w:r w:rsidRPr="00E11C68">
              <w:rPr>
                <w:sz w:val="22"/>
                <w:szCs w:val="22"/>
                <w:lang w:val="uk-UA"/>
              </w:rPr>
              <w:t xml:space="preserve">, для кухні, для зовнішніх робіт, для офісів, для спальні </w:t>
            </w:r>
          </w:p>
          <w:p w14:paraId="714C9212" w14:textId="77777777" w:rsidR="00E11C68" w:rsidRDefault="00E11C68" w:rsidP="00E11C68">
            <w:pPr>
              <w:rPr>
                <w:sz w:val="22"/>
                <w:szCs w:val="22"/>
                <w:lang w:val="uk-UA"/>
              </w:rPr>
            </w:pPr>
            <w:r w:rsidRPr="00E11C68">
              <w:rPr>
                <w:sz w:val="22"/>
                <w:szCs w:val="22"/>
                <w:lang w:val="uk-UA"/>
              </w:rPr>
              <w:t xml:space="preserve">Малюнок:  під бетон </w:t>
            </w:r>
          </w:p>
          <w:p w14:paraId="218CBCE3" w14:textId="77777777" w:rsidR="00E11C68" w:rsidRDefault="00E11C68" w:rsidP="00E11C68">
            <w:pPr>
              <w:rPr>
                <w:sz w:val="22"/>
                <w:szCs w:val="22"/>
                <w:lang w:val="uk-UA"/>
              </w:rPr>
            </w:pPr>
            <w:r w:rsidRPr="00E11C68">
              <w:rPr>
                <w:sz w:val="22"/>
                <w:szCs w:val="22"/>
                <w:lang w:val="uk-UA"/>
              </w:rPr>
              <w:t xml:space="preserve">Тип поверхні:  матова </w:t>
            </w:r>
          </w:p>
          <w:p w14:paraId="2F371CF8" w14:textId="77777777" w:rsidR="00E11C68" w:rsidRDefault="00E11C68" w:rsidP="00E11C68">
            <w:pPr>
              <w:rPr>
                <w:sz w:val="22"/>
                <w:szCs w:val="22"/>
                <w:lang w:val="uk-UA"/>
              </w:rPr>
            </w:pPr>
            <w:r w:rsidRPr="00E11C68">
              <w:rPr>
                <w:sz w:val="22"/>
                <w:szCs w:val="22"/>
                <w:lang w:val="uk-UA"/>
              </w:rPr>
              <w:t xml:space="preserve">Колір виробника:  світло-сірий </w:t>
            </w:r>
          </w:p>
          <w:p w14:paraId="705F1B06" w14:textId="77777777" w:rsidR="00E11C68" w:rsidRPr="00E11C68" w:rsidRDefault="00E11C68" w:rsidP="00E11C68">
            <w:pPr>
              <w:rPr>
                <w:sz w:val="22"/>
                <w:szCs w:val="22"/>
                <w:lang w:val="uk-UA"/>
              </w:rPr>
            </w:pPr>
            <w:r w:rsidRPr="00E11C68">
              <w:rPr>
                <w:sz w:val="22"/>
                <w:szCs w:val="22"/>
                <w:lang w:val="uk-UA"/>
              </w:rPr>
              <w:t xml:space="preserve">Матеріал:  </w:t>
            </w:r>
            <w:proofErr w:type="spellStart"/>
            <w:r w:rsidRPr="00E11C68">
              <w:rPr>
                <w:sz w:val="22"/>
                <w:szCs w:val="22"/>
                <w:lang w:val="uk-UA"/>
              </w:rPr>
              <w:t>керам</w:t>
            </w:r>
            <w:r>
              <w:rPr>
                <w:sz w:val="22"/>
                <w:szCs w:val="22"/>
                <w:lang w:val="uk-UA"/>
              </w:rPr>
              <w:t>ограніт</w:t>
            </w:r>
            <w:proofErr w:type="spellEnd"/>
          </w:p>
          <w:p w14:paraId="0B9CB995" w14:textId="77777777" w:rsidR="00E11C68" w:rsidRDefault="00E11C68" w:rsidP="00E11C68">
            <w:pPr>
              <w:rPr>
                <w:sz w:val="22"/>
                <w:szCs w:val="22"/>
                <w:lang w:val="uk-UA"/>
              </w:rPr>
            </w:pPr>
            <w:r w:rsidRPr="00E11C68">
              <w:rPr>
                <w:sz w:val="22"/>
                <w:szCs w:val="22"/>
                <w:lang w:val="uk-UA"/>
              </w:rPr>
              <w:t xml:space="preserve">Вага упаковки:  27,64 кг </w:t>
            </w:r>
          </w:p>
          <w:p w14:paraId="16883B1C" w14:textId="77777777" w:rsidR="00E11C68" w:rsidRDefault="00E11C68" w:rsidP="00E11C68">
            <w:pPr>
              <w:rPr>
                <w:sz w:val="22"/>
                <w:szCs w:val="22"/>
                <w:lang w:val="uk-UA"/>
              </w:rPr>
            </w:pPr>
            <w:r w:rsidRPr="00E11C68">
              <w:rPr>
                <w:sz w:val="22"/>
                <w:szCs w:val="22"/>
                <w:lang w:val="uk-UA"/>
              </w:rPr>
              <w:t xml:space="preserve">Товщина плитки:  8 мм </w:t>
            </w:r>
          </w:p>
          <w:p w14:paraId="03505A92" w14:textId="77777777" w:rsidR="00E11C68" w:rsidRDefault="00E11C68" w:rsidP="00E11C68">
            <w:pPr>
              <w:rPr>
                <w:sz w:val="22"/>
                <w:szCs w:val="22"/>
                <w:lang w:val="uk-UA"/>
              </w:rPr>
            </w:pPr>
            <w:r w:rsidRPr="00E11C68">
              <w:rPr>
                <w:sz w:val="22"/>
                <w:szCs w:val="22"/>
                <w:lang w:val="uk-UA"/>
              </w:rPr>
              <w:t xml:space="preserve">Клас зносостійкості:  4 </w:t>
            </w:r>
          </w:p>
          <w:p w14:paraId="3CAF4BC3" w14:textId="77777777" w:rsidR="00E11C68" w:rsidRDefault="00E11C68" w:rsidP="00E11C68">
            <w:pPr>
              <w:rPr>
                <w:sz w:val="22"/>
                <w:szCs w:val="22"/>
                <w:lang w:val="uk-UA"/>
              </w:rPr>
            </w:pPr>
            <w:r w:rsidRPr="00E11C68">
              <w:rPr>
                <w:sz w:val="22"/>
                <w:szCs w:val="22"/>
                <w:lang w:val="uk-UA"/>
              </w:rPr>
              <w:lastRenderedPageBreak/>
              <w:t xml:space="preserve">Ширина:  470 мм </w:t>
            </w:r>
          </w:p>
          <w:p w14:paraId="2BFA3E93" w14:textId="77777777" w:rsidR="00E11C68" w:rsidRDefault="00E11C68" w:rsidP="00E11C68">
            <w:pPr>
              <w:rPr>
                <w:sz w:val="22"/>
                <w:szCs w:val="22"/>
                <w:lang w:val="uk-UA"/>
              </w:rPr>
            </w:pPr>
            <w:r w:rsidRPr="00E11C68">
              <w:rPr>
                <w:sz w:val="22"/>
                <w:szCs w:val="22"/>
                <w:lang w:val="uk-UA"/>
              </w:rPr>
              <w:t xml:space="preserve">Кількість в упаковці:  7 шт. </w:t>
            </w:r>
          </w:p>
          <w:p w14:paraId="3A3F69DD" w14:textId="77777777" w:rsidR="00E11C68" w:rsidRDefault="00E11C68" w:rsidP="00E11C68">
            <w:pPr>
              <w:rPr>
                <w:sz w:val="22"/>
                <w:szCs w:val="22"/>
                <w:lang w:val="uk-UA"/>
              </w:rPr>
            </w:pPr>
            <w:r w:rsidRPr="00E11C68">
              <w:rPr>
                <w:sz w:val="22"/>
                <w:szCs w:val="22"/>
                <w:lang w:val="uk-UA"/>
              </w:rPr>
              <w:t xml:space="preserve">Довжина:  470 мм </w:t>
            </w:r>
          </w:p>
          <w:p w14:paraId="2DCD22AC" w14:textId="77777777" w:rsidR="00E11C68" w:rsidRDefault="00E11C68" w:rsidP="00E11C68">
            <w:pPr>
              <w:rPr>
                <w:sz w:val="22"/>
                <w:szCs w:val="22"/>
                <w:lang w:val="uk-UA"/>
              </w:rPr>
            </w:pPr>
            <w:r w:rsidRPr="00E11C68">
              <w:rPr>
                <w:sz w:val="22"/>
                <w:szCs w:val="22"/>
                <w:lang w:val="uk-UA"/>
              </w:rPr>
              <w:t xml:space="preserve">Кількість в упаковці, </w:t>
            </w:r>
            <w:proofErr w:type="spellStart"/>
            <w:r w:rsidRPr="00E11C68">
              <w:rPr>
                <w:sz w:val="22"/>
                <w:szCs w:val="22"/>
                <w:lang w:val="uk-UA"/>
              </w:rPr>
              <w:t>кв.м</w:t>
            </w:r>
            <w:proofErr w:type="spellEnd"/>
            <w:r w:rsidRPr="00E11C68">
              <w:rPr>
                <w:sz w:val="22"/>
                <w:szCs w:val="22"/>
                <w:lang w:val="uk-UA"/>
              </w:rPr>
              <w:t xml:space="preserve">:  1,55 </w:t>
            </w:r>
          </w:p>
          <w:p w14:paraId="31B7DCBA" w14:textId="77777777" w:rsidR="00E11C68" w:rsidRPr="00B13CE6" w:rsidRDefault="00E11C68" w:rsidP="00E11C68">
            <w:pPr>
              <w:rPr>
                <w:sz w:val="22"/>
                <w:szCs w:val="22"/>
                <w:lang w:val="uk-UA"/>
              </w:rPr>
            </w:pPr>
            <w:r w:rsidRPr="00E11C68">
              <w:rPr>
                <w:sz w:val="22"/>
                <w:szCs w:val="22"/>
                <w:lang w:val="uk-UA"/>
              </w:rPr>
              <w:t>Кі</w:t>
            </w:r>
            <w:r>
              <w:rPr>
                <w:sz w:val="22"/>
                <w:szCs w:val="22"/>
                <w:lang w:val="uk-UA"/>
              </w:rPr>
              <w:t xml:space="preserve">лькість у </w:t>
            </w:r>
            <w:proofErr w:type="spellStart"/>
            <w:r>
              <w:rPr>
                <w:sz w:val="22"/>
                <w:szCs w:val="22"/>
                <w:lang w:val="uk-UA"/>
              </w:rPr>
              <w:t>палеті</w:t>
            </w:r>
            <w:proofErr w:type="spellEnd"/>
            <w:r>
              <w:rPr>
                <w:sz w:val="22"/>
                <w:szCs w:val="22"/>
                <w:lang w:val="uk-UA"/>
              </w:rPr>
              <w:t xml:space="preserve">:  74,4 </w:t>
            </w:r>
            <w:proofErr w:type="spellStart"/>
            <w:r>
              <w:rPr>
                <w:sz w:val="22"/>
                <w:szCs w:val="22"/>
                <w:lang w:val="uk-UA"/>
              </w:rPr>
              <w:t>кв.м</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tcPr>
          <w:p w14:paraId="759BA6E8" w14:textId="56127090" w:rsidR="00E11C68" w:rsidRPr="00B13CE6" w:rsidRDefault="00175C09" w:rsidP="00E11C68">
            <w:pPr>
              <w:jc w:val="center"/>
              <w:rPr>
                <w:sz w:val="22"/>
                <w:szCs w:val="22"/>
                <w:lang w:val="uk-UA"/>
              </w:rPr>
            </w:pPr>
            <w:r>
              <w:rPr>
                <w:sz w:val="22"/>
                <w:szCs w:val="22"/>
                <w:lang w:val="uk-UA"/>
              </w:rPr>
              <w:lastRenderedPageBreak/>
              <w:t>м2</w:t>
            </w:r>
          </w:p>
        </w:tc>
        <w:tc>
          <w:tcPr>
            <w:tcW w:w="1418" w:type="dxa"/>
            <w:tcBorders>
              <w:top w:val="single" w:sz="4" w:space="0" w:color="auto"/>
              <w:left w:val="nil"/>
              <w:bottom w:val="single" w:sz="4" w:space="0" w:color="auto"/>
              <w:right w:val="single" w:sz="4" w:space="0" w:color="auto"/>
            </w:tcBorders>
            <w:vAlign w:val="center"/>
          </w:tcPr>
          <w:p w14:paraId="6F5EFC3A" w14:textId="77777777" w:rsidR="00E11C68" w:rsidRPr="00B13CE6" w:rsidRDefault="00E11C68" w:rsidP="00E11C68">
            <w:pPr>
              <w:spacing w:line="256" w:lineRule="auto"/>
              <w:jc w:val="center"/>
              <w:rPr>
                <w:sz w:val="22"/>
                <w:szCs w:val="22"/>
                <w:lang w:val="uk-UA"/>
              </w:rPr>
            </w:pPr>
            <w:r>
              <w:rPr>
                <w:sz w:val="22"/>
                <w:szCs w:val="22"/>
                <w:lang w:val="uk-UA"/>
              </w:rPr>
              <w:t>50.04</w:t>
            </w:r>
          </w:p>
        </w:tc>
      </w:tr>
    </w:tbl>
    <w:p w14:paraId="65BC07CD" w14:textId="3EF88286" w:rsidR="00A82E59" w:rsidRPr="00E11C68" w:rsidRDefault="00E11C68" w:rsidP="00E11C68">
      <w:pPr>
        <w:ind w:firstLine="851"/>
        <w:jc w:val="both"/>
        <w:rPr>
          <w:lang w:val="uk-UA"/>
        </w:rPr>
      </w:pPr>
      <w:r w:rsidRPr="0067037F">
        <w:rPr>
          <w:rFonts w:eastAsia="Calibri"/>
          <w:b/>
          <w:lang w:val="uk-UA" w:eastAsia="en-US"/>
        </w:rPr>
        <w:lastRenderedPageBreak/>
        <w:t xml:space="preserve"> </w:t>
      </w:r>
      <w:r w:rsidR="00F11A4A" w:rsidRPr="0067037F">
        <w:rPr>
          <w:rFonts w:eastAsia="Calibri"/>
          <w:b/>
          <w:lang w:val="uk-UA" w:eastAsia="en-US"/>
        </w:rPr>
        <w:t>Предмет закупівлі:</w:t>
      </w:r>
      <w:r w:rsidR="00F11A4A" w:rsidRPr="00A84BBB">
        <w:rPr>
          <w:rFonts w:eastAsia="Calibri"/>
          <w:b/>
          <w:sz w:val="26"/>
          <w:szCs w:val="26"/>
          <w:lang w:val="uk-UA" w:eastAsia="en-US"/>
        </w:rPr>
        <w:t xml:space="preserve"> </w:t>
      </w:r>
      <w:r w:rsidR="006A546B" w:rsidRPr="006A546B">
        <w:rPr>
          <w:lang w:val="uk-UA"/>
        </w:rPr>
        <w:t xml:space="preserve">ДК 021:2015 - </w:t>
      </w:r>
      <w:r w:rsidRPr="00E11C68">
        <w:rPr>
          <w:lang w:val="uk-UA"/>
        </w:rPr>
        <w:t>44110000-4 Конструкційні матеріали</w:t>
      </w:r>
      <w:r>
        <w:rPr>
          <w:lang w:val="uk-UA"/>
        </w:rPr>
        <w:t xml:space="preserve"> (</w:t>
      </w:r>
      <w:r w:rsidRPr="00E11C68">
        <w:rPr>
          <w:lang w:val="uk-UA"/>
        </w:rPr>
        <w:t xml:space="preserve">Плита підвісної стелі AMF </w:t>
      </w:r>
      <w:proofErr w:type="spellStart"/>
      <w:r w:rsidRPr="00E11C68">
        <w:rPr>
          <w:lang w:val="uk-UA"/>
        </w:rPr>
        <w:t>Ecomin</w:t>
      </w:r>
      <w:proofErr w:type="spellEnd"/>
      <w:r w:rsidRPr="00E11C68">
        <w:rPr>
          <w:lang w:val="uk-UA"/>
        </w:rPr>
        <w:t xml:space="preserve"> </w:t>
      </w:r>
      <w:proofErr w:type="spellStart"/>
      <w:r w:rsidRPr="00E11C68">
        <w:rPr>
          <w:lang w:val="uk-UA"/>
        </w:rPr>
        <w:t>Trento</w:t>
      </w:r>
      <w:proofErr w:type="spellEnd"/>
      <w:r w:rsidRPr="00E11C68">
        <w:rPr>
          <w:lang w:val="uk-UA"/>
        </w:rPr>
        <w:t xml:space="preserve"> </w:t>
      </w:r>
      <w:proofErr w:type="spellStart"/>
      <w:r w:rsidRPr="00E11C68">
        <w:rPr>
          <w:lang w:val="uk-UA"/>
        </w:rPr>
        <w:t>board</w:t>
      </w:r>
      <w:proofErr w:type="spellEnd"/>
      <w:r w:rsidRPr="00E11C68">
        <w:rPr>
          <w:lang w:val="uk-UA"/>
        </w:rPr>
        <w:t xml:space="preserve"> KCS 600х600х13 мм або еквівалент</w:t>
      </w:r>
      <w:r>
        <w:rPr>
          <w:lang w:val="uk-UA"/>
        </w:rPr>
        <w:t>,</w:t>
      </w:r>
      <w:r w:rsidRPr="00E11C68">
        <w:rPr>
          <w:lang w:val="uk-UA"/>
        </w:rPr>
        <w:t xml:space="preserve"> Профіль KRAFT </w:t>
      </w:r>
      <w:proofErr w:type="spellStart"/>
      <w:r w:rsidRPr="00E11C68">
        <w:rPr>
          <w:lang w:val="uk-UA"/>
        </w:rPr>
        <w:t>Nova</w:t>
      </w:r>
      <w:proofErr w:type="spellEnd"/>
      <w:r w:rsidRPr="00E11C68">
        <w:rPr>
          <w:lang w:val="uk-UA"/>
        </w:rPr>
        <w:t xml:space="preserve"> T-24 3600x24 мм білий або еквівалент</w:t>
      </w:r>
      <w:r>
        <w:rPr>
          <w:lang w:val="uk-UA"/>
        </w:rPr>
        <w:t xml:space="preserve">, </w:t>
      </w:r>
      <w:r w:rsidRPr="00E11C68">
        <w:rPr>
          <w:lang w:val="uk-UA"/>
        </w:rPr>
        <w:t xml:space="preserve">Профіль KRAFT </w:t>
      </w:r>
      <w:proofErr w:type="spellStart"/>
      <w:r w:rsidRPr="00E11C68">
        <w:rPr>
          <w:lang w:val="uk-UA"/>
        </w:rPr>
        <w:t>Nova</w:t>
      </w:r>
      <w:proofErr w:type="spellEnd"/>
      <w:r w:rsidRPr="00E11C68">
        <w:rPr>
          <w:lang w:val="uk-UA"/>
        </w:rPr>
        <w:t xml:space="preserve"> T-24 1200x24 мм білий або еквівалент</w:t>
      </w:r>
      <w:r>
        <w:rPr>
          <w:lang w:val="uk-UA"/>
        </w:rPr>
        <w:t xml:space="preserve">, </w:t>
      </w:r>
      <w:r w:rsidRPr="00E11C68">
        <w:rPr>
          <w:lang w:val="uk-UA"/>
        </w:rPr>
        <w:t xml:space="preserve">Профіль KRAFT </w:t>
      </w:r>
      <w:proofErr w:type="spellStart"/>
      <w:r w:rsidRPr="00E11C68">
        <w:rPr>
          <w:lang w:val="uk-UA"/>
        </w:rPr>
        <w:t>Nova</w:t>
      </w:r>
      <w:proofErr w:type="spellEnd"/>
      <w:r w:rsidRPr="00E11C68">
        <w:rPr>
          <w:lang w:val="uk-UA"/>
        </w:rPr>
        <w:t xml:space="preserve"> T-24 600x24мм білий або еквівалент</w:t>
      </w:r>
      <w:r>
        <w:rPr>
          <w:lang w:val="uk-UA"/>
        </w:rPr>
        <w:t xml:space="preserve">, </w:t>
      </w:r>
      <w:r w:rsidRPr="00E11C68">
        <w:rPr>
          <w:lang w:val="uk-UA"/>
        </w:rPr>
        <w:t>Стрижень закріплювальний L=250, 4 мм INDUSTRY або еквівалент</w:t>
      </w:r>
      <w:r>
        <w:rPr>
          <w:lang w:val="uk-UA"/>
        </w:rPr>
        <w:t xml:space="preserve">, </w:t>
      </w:r>
      <w:r w:rsidRPr="00E11C68">
        <w:rPr>
          <w:lang w:val="uk-UA"/>
        </w:rPr>
        <w:t>Стрижень з загином L=250, 4 мм</w:t>
      </w:r>
      <w:r>
        <w:rPr>
          <w:lang w:val="uk-UA"/>
        </w:rPr>
        <w:t xml:space="preserve">, </w:t>
      </w:r>
      <w:r w:rsidRPr="00E11C68">
        <w:rPr>
          <w:lang w:val="uk-UA"/>
        </w:rPr>
        <w:t>Підвіс пружинний Метелик INDUSTRY або еквівалент</w:t>
      </w:r>
      <w:r>
        <w:rPr>
          <w:lang w:val="uk-UA"/>
        </w:rPr>
        <w:t xml:space="preserve">, </w:t>
      </w:r>
      <w:r w:rsidRPr="00E11C68">
        <w:rPr>
          <w:lang w:val="uk-UA"/>
        </w:rPr>
        <w:t xml:space="preserve">Цемент </w:t>
      </w:r>
      <w:proofErr w:type="spellStart"/>
      <w:r w:rsidRPr="00E11C68">
        <w:rPr>
          <w:lang w:val="uk-UA"/>
        </w:rPr>
        <w:t>BauGut</w:t>
      </w:r>
      <w:proofErr w:type="spellEnd"/>
      <w:r w:rsidRPr="00E11C68">
        <w:rPr>
          <w:lang w:val="uk-UA"/>
        </w:rPr>
        <w:t xml:space="preserve"> ПЦ II/A-Ш 500 зі шлаком або еквівалент</w:t>
      </w:r>
      <w:r>
        <w:rPr>
          <w:lang w:val="uk-UA"/>
        </w:rPr>
        <w:t xml:space="preserve">, </w:t>
      </w:r>
      <w:r w:rsidRPr="00E11C68">
        <w:rPr>
          <w:lang w:val="uk-UA"/>
        </w:rPr>
        <w:t xml:space="preserve">Плитка </w:t>
      </w:r>
      <w:proofErr w:type="spellStart"/>
      <w:r w:rsidRPr="00E11C68">
        <w:rPr>
          <w:lang w:val="uk-UA"/>
        </w:rPr>
        <w:t>Allore</w:t>
      </w:r>
      <w:proofErr w:type="spellEnd"/>
      <w:r w:rsidRPr="00E11C68">
        <w:rPr>
          <w:lang w:val="uk-UA"/>
        </w:rPr>
        <w:t xml:space="preserve"> </w:t>
      </w:r>
      <w:proofErr w:type="spellStart"/>
      <w:r w:rsidRPr="00E11C68">
        <w:rPr>
          <w:lang w:val="uk-UA"/>
        </w:rPr>
        <w:t>Group</w:t>
      </w:r>
      <w:proofErr w:type="spellEnd"/>
      <w:r w:rsidRPr="00E11C68">
        <w:rPr>
          <w:lang w:val="uk-UA"/>
        </w:rPr>
        <w:t xml:space="preserve"> </w:t>
      </w:r>
      <w:proofErr w:type="spellStart"/>
      <w:r w:rsidRPr="00E11C68">
        <w:rPr>
          <w:lang w:val="uk-UA"/>
        </w:rPr>
        <w:t>Aura</w:t>
      </w:r>
      <w:proofErr w:type="spellEnd"/>
      <w:r w:rsidRPr="00E11C68">
        <w:rPr>
          <w:lang w:val="uk-UA"/>
        </w:rPr>
        <w:t xml:space="preserve"> </w:t>
      </w:r>
      <w:proofErr w:type="spellStart"/>
      <w:r w:rsidRPr="00E11C68">
        <w:rPr>
          <w:lang w:val="uk-UA"/>
        </w:rPr>
        <w:t>light</w:t>
      </w:r>
      <w:proofErr w:type="spellEnd"/>
      <w:r w:rsidRPr="00E11C68">
        <w:rPr>
          <w:lang w:val="uk-UA"/>
        </w:rPr>
        <w:t xml:space="preserve"> </w:t>
      </w:r>
      <w:proofErr w:type="spellStart"/>
      <w:r w:rsidRPr="00E11C68">
        <w:rPr>
          <w:lang w:val="uk-UA"/>
        </w:rPr>
        <w:t>grey</w:t>
      </w:r>
      <w:proofErr w:type="spellEnd"/>
      <w:r w:rsidRPr="00E11C68">
        <w:rPr>
          <w:lang w:val="uk-UA"/>
        </w:rPr>
        <w:t xml:space="preserve"> F P NR </w:t>
      </w:r>
      <w:proofErr w:type="spellStart"/>
      <w:r w:rsidRPr="00E11C68">
        <w:rPr>
          <w:lang w:val="uk-UA"/>
        </w:rPr>
        <w:t>Mat</w:t>
      </w:r>
      <w:proofErr w:type="spellEnd"/>
      <w:r w:rsidRPr="00E11C68">
        <w:rPr>
          <w:lang w:val="uk-UA"/>
        </w:rPr>
        <w:t xml:space="preserve"> 47x47x8 (74,4 </w:t>
      </w:r>
      <w:proofErr w:type="spellStart"/>
      <w:r w:rsidRPr="00E11C68">
        <w:rPr>
          <w:lang w:val="uk-UA"/>
        </w:rPr>
        <w:t>кв.м</w:t>
      </w:r>
      <w:proofErr w:type="spellEnd"/>
      <w:r w:rsidRPr="00E11C68">
        <w:rPr>
          <w:lang w:val="uk-UA"/>
        </w:rPr>
        <w:t>) або еквівалент</w:t>
      </w:r>
      <w:r>
        <w:rPr>
          <w:lang w:val="uk-UA"/>
        </w:rPr>
        <w:t xml:space="preserve"> )</w:t>
      </w:r>
    </w:p>
    <w:p w14:paraId="73DDA6BE" w14:textId="77777777" w:rsidR="00E11C68" w:rsidRDefault="00E11C68" w:rsidP="00E11C68">
      <w:pPr>
        <w:widowControl w:val="0"/>
        <w:ind w:firstLine="851"/>
        <w:rPr>
          <w:b/>
          <w:lang w:val="uk-UA"/>
        </w:rPr>
      </w:pPr>
    </w:p>
    <w:p w14:paraId="673BE0D9" w14:textId="77777777" w:rsidR="00EB1639" w:rsidRPr="00EE63B2" w:rsidRDefault="00EB1639" w:rsidP="00EB1639">
      <w:pPr>
        <w:shd w:val="clear" w:color="auto" w:fill="FFFFFF" w:themeFill="background1"/>
        <w:jc w:val="both"/>
        <w:rPr>
          <w:color w:val="000000"/>
          <w:shd w:val="clear" w:color="auto" w:fill="FFFFFF"/>
          <w:lang w:val="uk-UA"/>
        </w:rPr>
      </w:pPr>
    </w:p>
    <w:p w14:paraId="22312B9F" w14:textId="2F5E45CE" w:rsidR="004B74E1" w:rsidRPr="00EE63B2" w:rsidRDefault="004B74E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EE63B2" w14:paraId="09555E59" w14:textId="77777777" w:rsidTr="00477723">
        <w:tc>
          <w:tcPr>
            <w:tcW w:w="3340" w:type="dxa"/>
            <w:tcBorders>
              <w:top w:val="nil"/>
              <w:left w:val="nil"/>
              <w:bottom w:val="nil"/>
              <w:right w:val="nil"/>
            </w:tcBorders>
            <w:hideMark/>
          </w:tcPr>
          <w:p w14:paraId="28E94E46"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14:paraId="330259C7" w14:textId="77777777" w:rsidTr="00477723">
        <w:tc>
          <w:tcPr>
            <w:tcW w:w="3340" w:type="dxa"/>
            <w:tcBorders>
              <w:top w:val="nil"/>
              <w:left w:val="nil"/>
              <w:bottom w:val="nil"/>
              <w:right w:val="nil"/>
            </w:tcBorders>
            <w:hideMark/>
          </w:tcPr>
          <w:p w14:paraId="2B113E45"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14:paraId="485E1DD0" w14:textId="77777777" w:rsidR="00477723" w:rsidRPr="00EE63B2" w:rsidRDefault="00477723" w:rsidP="006447F8">
      <w:pPr>
        <w:shd w:val="clear" w:color="auto" w:fill="FFFFFF" w:themeFill="background1"/>
        <w:jc w:val="both"/>
        <w:rPr>
          <w:rFonts w:eastAsia="Times New Roman"/>
          <w:i/>
          <w:sz w:val="20"/>
          <w:szCs w:val="20"/>
          <w:lang w:val="uk-UA"/>
        </w:rPr>
      </w:pPr>
    </w:p>
    <w:p w14:paraId="5DAA7EBD" w14:textId="77777777" w:rsidR="00477723" w:rsidRPr="00EE63B2" w:rsidRDefault="00477723" w:rsidP="006447F8">
      <w:pPr>
        <w:shd w:val="clear" w:color="auto" w:fill="FFFFFF" w:themeFill="background1"/>
        <w:jc w:val="both"/>
        <w:rPr>
          <w:rFonts w:eastAsia="Times New Roman"/>
          <w:i/>
          <w:sz w:val="20"/>
          <w:szCs w:val="20"/>
          <w:lang w:val="uk-UA"/>
        </w:rPr>
      </w:pPr>
    </w:p>
    <w:p w14:paraId="063CF39A" w14:textId="77777777" w:rsidR="00477723" w:rsidRPr="00EE63B2" w:rsidRDefault="00477723" w:rsidP="006447F8">
      <w:pPr>
        <w:shd w:val="clear" w:color="auto" w:fill="FFFFFF" w:themeFill="background1"/>
        <w:jc w:val="both"/>
        <w:rPr>
          <w:rFonts w:eastAsia="Times New Roman"/>
          <w:i/>
          <w:sz w:val="20"/>
          <w:szCs w:val="20"/>
          <w:lang w:val="uk-UA"/>
        </w:rPr>
      </w:pPr>
    </w:p>
    <w:p w14:paraId="6B5A013B" w14:textId="77777777" w:rsidR="00477723" w:rsidRPr="00EE63B2" w:rsidRDefault="00477723" w:rsidP="006447F8">
      <w:pPr>
        <w:shd w:val="clear" w:color="auto" w:fill="FFFFFF" w:themeFill="background1"/>
        <w:jc w:val="both"/>
        <w:rPr>
          <w:rFonts w:eastAsia="Times New Roman"/>
          <w:i/>
          <w:sz w:val="20"/>
          <w:szCs w:val="20"/>
          <w:lang w:val="uk-UA"/>
        </w:rPr>
      </w:pPr>
    </w:p>
    <w:p w14:paraId="374292E7" w14:textId="373CF3AB" w:rsidR="00E4564E" w:rsidRPr="00EE63B2" w:rsidRDefault="00477723" w:rsidP="006447F8">
      <w:pPr>
        <w:shd w:val="clear" w:color="auto" w:fill="FFFFFF" w:themeFill="background1"/>
        <w:jc w:val="both"/>
        <w:rPr>
          <w:rFonts w:eastAsia="Times New Roman"/>
          <w:i/>
          <w:sz w:val="20"/>
          <w:szCs w:val="20"/>
          <w:lang w:val="uk-UA"/>
        </w:rPr>
      </w:pPr>
      <w:r w:rsidRPr="00EE63B2">
        <w:rPr>
          <w:rFonts w:eastAsia="Times New Roman"/>
          <w:i/>
          <w:sz w:val="20"/>
          <w:szCs w:val="20"/>
          <w:lang w:val="uk-UA"/>
        </w:rPr>
        <w:t>*</w:t>
      </w:r>
      <w:r w:rsidR="00E4564E"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E63B2">
        <w:rPr>
          <w:rFonts w:eastAsia="Times New Roman"/>
          <w:i/>
          <w:sz w:val="20"/>
          <w:szCs w:val="20"/>
          <w:u w:val="single"/>
          <w:lang w:val="uk-UA"/>
        </w:rPr>
        <w:t>Після кожного такого посилання слід вважати наявний вираз «або еквівалент».</w:t>
      </w:r>
      <w:r w:rsidR="00E4564E" w:rsidRPr="00EE63B2">
        <w:rPr>
          <w:rFonts w:eastAsia="Times New Roman"/>
          <w:i/>
          <w:sz w:val="20"/>
          <w:szCs w:val="20"/>
          <w:lang w:val="uk-UA"/>
        </w:rPr>
        <w:t xml:space="preserve"> </w:t>
      </w:r>
    </w:p>
    <w:p w14:paraId="1FF8C3BD" w14:textId="7441DA7B" w:rsidR="00E4564E" w:rsidRPr="00EE63B2" w:rsidRDefault="00E4564E" w:rsidP="006447F8">
      <w:pPr>
        <w:shd w:val="clear" w:color="auto" w:fill="FFFFFF" w:themeFill="background1"/>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E63B2" w:rsidRDefault="00A361C7">
      <w:pPr>
        <w:spacing w:line="276" w:lineRule="auto"/>
        <w:rPr>
          <w:rFonts w:eastAsia="Times New Roman"/>
          <w:b/>
          <w:lang w:val="uk-UA"/>
        </w:rPr>
      </w:pPr>
      <w:r w:rsidRPr="00EE63B2">
        <w:rPr>
          <w:rFonts w:eastAsia="Times New Roman"/>
          <w:b/>
          <w:lang w:val="uk-UA"/>
        </w:rPr>
        <w:br w:type="page"/>
      </w: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3E9C67BA" w14:textId="398FD3A0" w:rsidR="00C36882" w:rsidRPr="00F4564A" w:rsidRDefault="00825F2E" w:rsidP="00DE6D79">
      <w:pPr>
        <w:pStyle w:val="ab"/>
        <w:spacing w:before="0" w:beforeAutospacing="0" w:after="0" w:afterAutospacing="0"/>
        <w:ind w:firstLine="426"/>
        <w:jc w:val="both"/>
        <w:rPr>
          <w:lang w:val="uk-UA"/>
        </w:rPr>
      </w:pPr>
      <w:r>
        <w:rPr>
          <w:b/>
          <w:bCs/>
          <w:lang w:val="uk-UA"/>
        </w:rPr>
        <w:t>6</w:t>
      </w:r>
      <w:r w:rsidR="00C36882" w:rsidRPr="00F4564A">
        <w:rPr>
          <w:b/>
          <w:bCs/>
          <w:lang w:val="uk-UA"/>
        </w:rPr>
        <w:t>.</w:t>
      </w:r>
      <w:r w:rsidR="00C36882" w:rsidRPr="00F4564A">
        <w:rPr>
          <w:lang w:val="uk-UA"/>
        </w:rPr>
        <w:t xml:space="preserve"> </w:t>
      </w:r>
      <w:r w:rsidR="007F358B" w:rsidRPr="00F4564A">
        <w:rPr>
          <w:lang w:val="uk-UA"/>
        </w:rPr>
        <w:t>На вик</w:t>
      </w:r>
      <w:r w:rsidR="00A73CD3" w:rsidRPr="00F4564A">
        <w:rPr>
          <w:lang w:val="uk-UA"/>
        </w:rPr>
        <w:t>он</w:t>
      </w:r>
      <w:r w:rsidR="007F358B" w:rsidRPr="00F4564A">
        <w:rPr>
          <w:lang w:val="uk-UA"/>
        </w:rPr>
        <w:t>ання вимоги абз</w:t>
      </w:r>
      <w:r w:rsidR="00EE4A88" w:rsidRPr="00F4564A">
        <w:rPr>
          <w:lang w:val="uk-UA"/>
        </w:rPr>
        <w:t xml:space="preserve">ацу </w:t>
      </w:r>
      <w:r w:rsidR="005A702E" w:rsidRPr="00F4564A">
        <w:rPr>
          <w:lang w:val="uk-UA"/>
        </w:rPr>
        <w:t xml:space="preserve">8 </w:t>
      </w:r>
      <w:r w:rsidR="007F358B" w:rsidRPr="00F4564A">
        <w:rPr>
          <w:lang w:val="uk-UA"/>
        </w:rPr>
        <w:t>підпункту 1 пунк</w:t>
      </w:r>
      <w:r w:rsidR="00EE4A88" w:rsidRPr="00F4564A">
        <w:rPr>
          <w:lang w:val="uk-UA"/>
        </w:rPr>
        <w:t>т</w:t>
      </w:r>
      <w:r w:rsidR="007F358B" w:rsidRPr="00F4564A">
        <w:rPr>
          <w:lang w:val="uk-UA"/>
        </w:rPr>
        <w:t>у 4</w:t>
      </w:r>
      <w:r w:rsidR="00FA471F" w:rsidRPr="00F4564A">
        <w:rPr>
          <w:lang w:val="uk-UA"/>
        </w:rPr>
        <w:t>4</w:t>
      </w:r>
      <w:r w:rsidR="007F358B" w:rsidRPr="00F4564A">
        <w:rPr>
          <w:lang w:val="uk-UA"/>
        </w:rPr>
        <w:t xml:space="preserve"> Особливостей у</w:t>
      </w:r>
      <w:r w:rsidR="00C36882" w:rsidRPr="00F4564A">
        <w:rPr>
          <w:color w:val="000000"/>
          <w:lang w:val="uk-UA"/>
        </w:rPr>
        <w:t xml:space="preserve"> разі якщо </w:t>
      </w:r>
      <w:r w:rsidR="005A702E" w:rsidRPr="00F4564A">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w:t>
      </w:r>
      <w:proofErr w:type="spellStart"/>
      <w:r w:rsidR="005A702E" w:rsidRPr="00F4564A">
        <w:rPr>
          <w:color w:val="000000"/>
          <w:lang w:val="uk-UA"/>
        </w:rPr>
        <w:t>бенефіціарним</w:t>
      </w:r>
      <w:proofErr w:type="spellEnd"/>
      <w:r w:rsidR="005A702E" w:rsidRPr="00F4564A">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F4564A">
        <w:rPr>
          <w:color w:val="000000"/>
          <w:lang w:val="uk-UA"/>
        </w:rPr>
        <w:t xml:space="preserve">юридична особа, яка </w:t>
      </w:r>
      <w:r w:rsidR="007F358B" w:rsidRPr="00F4564A">
        <w:rPr>
          <w:color w:val="000000"/>
          <w:lang w:val="uk-UA"/>
        </w:rPr>
        <w:t>у</w:t>
      </w:r>
      <w:r w:rsidR="00C36882" w:rsidRPr="00F4564A">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F4564A" w:rsidRDefault="00C36882" w:rsidP="00847A0A">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ухвалу слідчого судді або ухвал</w:t>
      </w:r>
      <w:r w:rsidR="00596575" w:rsidRPr="00F4564A">
        <w:rPr>
          <w:color w:val="000000"/>
          <w:lang w:val="uk-UA"/>
        </w:rPr>
        <w:t>у</w:t>
      </w:r>
      <w:r w:rsidRPr="00F4564A">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F4564A" w:rsidRDefault="00C36882" w:rsidP="00EE4A88">
      <w:pPr>
        <w:pStyle w:val="ab"/>
        <w:tabs>
          <w:tab w:val="num" w:pos="360"/>
        </w:tabs>
        <w:spacing w:before="0" w:beforeAutospacing="0" w:after="0" w:afterAutospacing="0"/>
        <w:jc w:val="both"/>
        <w:rPr>
          <w:lang w:val="uk-UA"/>
        </w:rPr>
      </w:pPr>
      <w:r w:rsidRPr="00F4564A">
        <w:rPr>
          <w:color w:val="000000"/>
          <w:lang w:val="uk-UA"/>
        </w:rPr>
        <w:t>або </w:t>
      </w:r>
    </w:p>
    <w:p w14:paraId="11AF7F8F" w14:textId="77777777" w:rsidR="00C36882" w:rsidRPr="00F4564A" w:rsidRDefault="00C36882" w:rsidP="00847A0A">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F4564A" w:rsidRDefault="00C36882" w:rsidP="00EE4A88">
      <w:pPr>
        <w:pStyle w:val="ab"/>
        <w:spacing w:before="0" w:beforeAutospacing="0" w:after="0" w:afterAutospacing="0"/>
        <w:jc w:val="both"/>
        <w:rPr>
          <w:lang w:val="uk-UA"/>
        </w:rPr>
      </w:pPr>
      <w:r w:rsidRPr="00F4564A">
        <w:rPr>
          <w:color w:val="000000"/>
          <w:lang w:val="uk-UA"/>
        </w:rPr>
        <w:t xml:space="preserve">* У разі, якщо </w:t>
      </w:r>
      <w:r w:rsidR="00596575" w:rsidRPr="00F4564A">
        <w:rPr>
          <w:color w:val="000000"/>
          <w:lang w:val="uk-UA"/>
        </w:rPr>
        <w:t xml:space="preserve">на дату подання тендерної пропозиції учасника </w:t>
      </w:r>
      <w:r w:rsidRPr="00F4564A">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52BFB569" w14:textId="0F346547" w:rsidR="00A361C7" w:rsidRPr="00DE6D79" w:rsidRDefault="00C36882" w:rsidP="00A361C7">
      <w:pPr>
        <w:widowControl w:val="0"/>
        <w:shd w:val="clear" w:color="auto" w:fill="FFFFFF" w:themeFill="background1"/>
        <w:ind w:firstLine="425"/>
        <w:jc w:val="both"/>
        <w:rPr>
          <w:i/>
          <w:iCs/>
          <w:lang w:val="uk-UA"/>
        </w:rPr>
      </w:pPr>
      <w:r w:rsidRPr="00F4564A">
        <w:rPr>
          <w:rFonts w:eastAsia="Times New Roman"/>
          <w:i/>
          <w:iCs/>
          <w:color w:val="C00000"/>
          <w:lang w:val="uk-UA"/>
        </w:rPr>
        <w:t xml:space="preserve"> </w:t>
      </w:r>
      <w:r w:rsidR="000E7F1D" w:rsidRPr="00F4564A">
        <w:rPr>
          <w:rFonts w:eastAsia="Times New Roman"/>
          <w:i/>
          <w:iCs/>
          <w:color w:val="C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F4564A">
        <w:rPr>
          <w:rFonts w:eastAsia="Times New Roman"/>
          <w:i/>
          <w:iCs/>
          <w:color w:val="C00000"/>
          <w:lang w:val="uk-UA"/>
        </w:rPr>
        <w:t>та/</w:t>
      </w:r>
      <w:r w:rsidR="000E7F1D" w:rsidRPr="00F4564A">
        <w:rPr>
          <w:rFonts w:eastAsia="Times New Roman"/>
          <w:i/>
          <w:iCs/>
          <w:color w:val="C00000"/>
          <w:lang w:val="uk-UA"/>
        </w:rPr>
        <w:t>або інших джерелах</w:t>
      </w:r>
      <w:r w:rsidR="00DE6D79" w:rsidRPr="00F4564A">
        <w:rPr>
          <w:rFonts w:eastAsia="Times New Roman"/>
          <w:i/>
          <w:iCs/>
          <w:color w:val="C00000"/>
          <w:lang w:val="uk-UA"/>
        </w:rPr>
        <w:t xml:space="preserve"> (документах)</w:t>
      </w:r>
      <w:r w:rsidR="000E7F1D" w:rsidRPr="00F4564A">
        <w:rPr>
          <w:rFonts w:eastAsia="Times New Roman"/>
          <w:i/>
          <w:iCs/>
          <w:color w:val="C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F4564A">
        <w:rPr>
          <w:rFonts w:eastAsia="Times New Roman"/>
          <w:i/>
          <w:iCs/>
          <w:color w:val="C00000"/>
          <w:lang w:val="uk-UA"/>
        </w:rPr>
        <w:t xml:space="preserve">енадання </w:t>
      </w:r>
      <w:r w:rsidR="00FA471F" w:rsidRPr="00F4564A">
        <w:rPr>
          <w:rFonts w:eastAsia="Times New Roman"/>
          <w:i/>
          <w:iCs/>
          <w:color w:val="C00000"/>
          <w:lang w:val="uk-UA"/>
        </w:rPr>
        <w:t xml:space="preserve">у складі тендерної пропозиції такого учасника </w:t>
      </w:r>
      <w:r w:rsidR="000E7F1D" w:rsidRPr="00F4564A">
        <w:rPr>
          <w:rFonts w:eastAsia="Times New Roman"/>
          <w:i/>
          <w:iCs/>
          <w:color w:val="C00000"/>
          <w:lang w:val="uk-UA"/>
        </w:rPr>
        <w:t>відповідних</w:t>
      </w:r>
      <w:r w:rsidRPr="00F4564A">
        <w:rPr>
          <w:rFonts w:eastAsia="Times New Roman"/>
          <w:i/>
          <w:iCs/>
          <w:color w:val="C00000"/>
          <w:lang w:val="uk-UA"/>
        </w:rPr>
        <w:t xml:space="preserve"> документів/довідки</w:t>
      </w:r>
      <w:r w:rsidR="00FA471F" w:rsidRPr="00F4564A">
        <w:rPr>
          <w:rFonts w:eastAsia="Times New Roman"/>
          <w:i/>
          <w:iCs/>
          <w:color w:val="C00000"/>
          <w:lang w:val="uk-UA"/>
        </w:rPr>
        <w:t xml:space="preserve"> </w:t>
      </w:r>
      <w:r w:rsidR="00DE6D79" w:rsidRPr="00F4564A">
        <w:rPr>
          <w:rFonts w:eastAsia="Times New Roman"/>
          <w:i/>
          <w:iCs/>
          <w:color w:val="C00000"/>
          <w:lang w:val="uk-UA"/>
        </w:rPr>
        <w:t>згідно</w:t>
      </w:r>
      <w:r w:rsidR="00FA471F" w:rsidRPr="00F4564A">
        <w:rPr>
          <w:rFonts w:eastAsia="Times New Roman"/>
          <w:i/>
          <w:iCs/>
          <w:color w:val="C00000"/>
          <w:lang w:val="uk-UA"/>
        </w:rPr>
        <w:t xml:space="preserve"> встановлених </w:t>
      </w:r>
      <w:r w:rsidR="00596575" w:rsidRPr="00F4564A">
        <w:rPr>
          <w:rFonts w:eastAsia="Times New Roman"/>
          <w:i/>
          <w:iCs/>
          <w:color w:val="C00000"/>
          <w:lang w:val="uk-UA"/>
        </w:rPr>
        <w:t xml:space="preserve">цим пунктом </w:t>
      </w:r>
      <w:r w:rsidR="00FA471F" w:rsidRPr="00F4564A">
        <w:rPr>
          <w:rFonts w:eastAsia="Times New Roman"/>
          <w:i/>
          <w:iCs/>
          <w:color w:val="C00000"/>
          <w:lang w:val="uk-UA"/>
        </w:rPr>
        <w:t>вимог тендерної документації</w:t>
      </w:r>
      <w:r w:rsidR="00A73CD3" w:rsidRPr="00F4564A">
        <w:rPr>
          <w:i/>
          <w:iCs/>
          <w:color w:val="C00000"/>
          <w:lang w:val="uk-UA"/>
        </w:rPr>
        <w:t xml:space="preserve">, замовник відхиляє такого учасника </w:t>
      </w:r>
      <w:r w:rsidR="00DE6D79" w:rsidRPr="00F4564A">
        <w:rPr>
          <w:i/>
          <w:iCs/>
          <w:color w:val="C00000"/>
          <w:lang w:val="uk-UA"/>
        </w:rPr>
        <w:t xml:space="preserve">процедури закупівлі </w:t>
      </w:r>
      <w:r w:rsidR="00A73CD3" w:rsidRPr="00F4564A">
        <w:rPr>
          <w:i/>
          <w:iCs/>
          <w:color w:val="C00000"/>
          <w:lang w:val="uk-UA"/>
        </w:rPr>
        <w:t>на підставі абзацу 8 підпункту 1 пункту 44 Особливостей.</w:t>
      </w:r>
      <w:r w:rsidR="00A361C7" w:rsidRPr="00DE6D79">
        <w:rPr>
          <w:i/>
          <w:iCs/>
          <w:lang w:val="uk-UA"/>
        </w:rPr>
        <w:br w:type="page"/>
      </w:r>
    </w:p>
    <w:p w14:paraId="362D8625" w14:textId="422BACF0" w:rsidR="00C72079" w:rsidRPr="00EE63B2" w:rsidRDefault="004C2BC1" w:rsidP="006447F8">
      <w:pPr>
        <w:shd w:val="clear" w:color="auto" w:fill="FFFFFF" w:themeFill="background1"/>
        <w:tabs>
          <w:tab w:val="left" w:pos="426"/>
        </w:tabs>
        <w:jc w:val="right"/>
        <w:rPr>
          <w:lang w:val="uk-UA"/>
        </w:rPr>
      </w:pPr>
      <w:r w:rsidRPr="00EE63B2">
        <w:rPr>
          <w:rFonts w:eastAsia="Times New Roman"/>
          <w:b/>
          <w:lang w:val="uk-UA"/>
        </w:rPr>
        <w:lastRenderedPageBreak/>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 xml:space="preserve">«Додаток 6 до ТД - </w:t>
      </w:r>
      <w:proofErr w:type="spellStart"/>
      <w:r w:rsidRPr="0044522F">
        <w:rPr>
          <w:color w:val="C00000"/>
          <w:lang w:val="uk-UA"/>
        </w:rPr>
        <w:t>Проєкт</w:t>
      </w:r>
      <w:proofErr w:type="spellEnd"/>
      <w:r w:rsidRPr="0044522F">
        <w:rPr>
          <w:color w:val="C00000"/>
          <w:lang w:val="uk-UA"/>
        </w:rPr>
        <w:t xml:space="preserve"> договору»</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11"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19" w:history="1">
              <w:r w:rsidRPr="00EE63B2">
                <w:rPr>
                  <w:rStyle w:val="affff0"/>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20" w:history="1">
              <w:r w:rsidRPr="00EE63B2">
                <w:rPr>
                  <w:rStyle w:val="affff0"/>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DB537D"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11"/>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1D9F64C3" w14:textId="7E13D110" w:rsidR="00415C1D" w:rsidRPr="00F4564A" w:rsidRDefault="00415C1D" w:rsidP="00F4564A">
      <w:pPr>
        <w:shd w:val="clear" w:color="auto" w:fill="FFFFFF" w:themeFill="background1"/>
        <w:ind w:firstLine="567"/>
        <w:jc w:val="both"/>
        <w:rPr>
          <w:b/>
          <w:bCs/>
          <w:color w:val="C00000"/>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r w:rsidR="00EB07D6" w:rsidRPr="00EB07D6">
        <w:rPr>
          <w:b/>
          <w:lang w:val="uk-UA"/>
        </w:rPr>
        <w:t xml:space="preserve">ДК 021:2015 - 44110000-4 Конструкційні матеріали (Плита підвісної стелі AMF </w:t>
      </w:r>
      <w:proofErr w:type="spellStart"/>
      <w:r w:rsidR="00EB07D6" w:rsidRPr="00EB07D6">
        <w:rPr>
          <w:b/>
          <w:lang w:val="uk-UA"/>
        </w:rPr>
        <w:t>Ecomin</w:t>
      </w:r>
      <w:proofErr w:type="spellEnd"/>
      <w:r w:rsidR="00EB07D6" w:rsidRPr="00EB07D6">
        <w:rPr>
          <w:b/>
          <w:lang w:val="uk-UA"/>
        </w:rPr>
        <w:t xml:space="preserve"> </w:t>
      </w:r>
      <w:proofErr w:type="spellStart"/>
      <w:r w:rsidR="00EB07D6" w:rsidRPr="00EB07D6">
        <w:rPr>
          <w:b/>
          <w:lang w:val="uk-UA"/>
        </w:rPr>
        <w:t>Trento</w:t>
      </w:r>
      <w:proofErr w:type="spellEnd"/>
      <w:r w:rsidR="00EB07D6" w:rsidRPr="00EB07D6">
        <w:rPr>
          <w:b/>
          <w:lang w:val="uk-UA"/>
        </w:rPr>
        <w:t xml:space="preserve"> </w:t>
      </w:r>
      <w:proofErr w:type="spellStart"/>
      <w:r w:rsidR="00EB07D6" w:rsidRPr="00EB07D6">
        <w:rPr>
          <w:b/>
          <w:lang w:val="uk-UA"/>
        </w:rPr>
        <w:t>board</w:t>
      </w:r>
      <w:proofErr w:type="spellEnd"/>
      <w:r w:rsidR="00EB07D6" w:rsidRPr="00EB07D6">
        <w:rPr>
          <w:b/>
          <w:lang w:val="uk-UA"/>
        </w:rPr>
        <w:t xml:space="preserve"> KCS 600х600х13 мм або еквівалент, Профіль KRAFT </w:t>
      </w:r>
      <w:proofErr w:type="spellStart"/>
      <w:r w:rsidR="00EB07D6" w:rsidRPr="00EB07D6">
        <w:rPr>
          <w:b/>
          <w:lang w:val="uk-UA"/>
        </w:rPr>
        <w:t>Nova</w:t>
      </w:r>
      <w:proofErr w:type="spellEnd"/>
      <w:r w:rsidR="00EB07D6" w:rsidRPr="00EB07D6">
        <w:rPr>
          <w:b/>
          <w:lang w:val="uk-UA"/>
        </w:rPr>
        <w:t xml:space="preserve"> T-24 3600x24 мм білий або еквівалент, Профіль KRAFT </w:t>
      </w:r>
      <w:proofErr w:type="spellStart"/>
      <w:r w:rsidR="00EB07D6" w:rsidRPr="00EB07D6">
        <w:rPr>
          <w:b/>
          <w:lang w:val="uk-UA"/>
        </w:rPr>
        <w:t>Nova</w:t>
      </w:r>
      <w:proofErr w:type="spellEnd"/>
      <w:r w:rsidR="00EB07D6" w:rsidRPr="00EB07D6">
        <w:rPr>
          <w:b/>
          <w:lang w:val="uk-UA"/>
        </w:rPr>
        <w:t xml:space="preserve"> T-24 1200x24 мм білий або еквівалент, Профіль KRAFT </w:t>
      </w:r>
      <w:proofErr w:type="spellStart"/>
      <w:r w:rsidR="00EB07D6" w:rsidRPr="00EB07D6">
        <w:rPr>
          <w:b/>
          <w:lang w:val="uk-UA"/>
        </w:rPr>
        <w:t>Nova</w:t>
      </w:r>
      <w:proofErr w:type="spellEnd"/>
      <w:r w:rsidR="00EB07D6" w:rsidRPr="00EB07D6">
        <w:rPr>
          <w:b/>
          <w:lang w:val="uk-UA"/>
        </w:rPr>
        <w:t xml:space="preserve"> T-24 600x24мм білий або еквівалент, Стрижень закріплювальний L=250, 4 мм INDUSTRY або еквівалент, Стрижень з загином L=250, 4 мм, Підвіс пружинний Метелик INDUSTRY або еквівалент, Цемент </w:t>
      </w:r>
      <w:proofErr w:type="spellStart"/>
      <w:r w:rsidR="00EB07D6" w:rsidRPr="00EB07D6">
        <w:rPr>
          <w:b/>
          <w:lang w:val="uk-UA"/>
        </w:rPr>
        <w:t>BauGut</w:t>
      </w:r>
      <w:proofErr w:type="spellEnd"/>
      <w:r w:rsidR="00EB07D6" w:rsidRPr="00EB07D6">
        <w:rPr>
          <w:b/>
          <w:lang w:val="uk-UA"/>
        </w:rPr>
        <w:t xml:space="preserve"> ПЦ II/A-Ш 500 зі шлаком або еквівалент, Плитка </w:t>
      </w:r>
      <w:proofErr w:type="spellStart"/>
      <w:r w:rsidR="00EB07D6" w:rsidRPr="00EB07D6">
        <w:rPr>
          <w:b/>
          <w:lang w:val="uk-UA"/>
        </w:rPr>
        <w:t>Allore</w:t>
      </w:r>
      <w:proofErr w:type="spellEnd"/>
      <w:r w:rsidR="00EB07D6" w:rsidRPr="00EB07D6">
        <w:rPr>
          <w:b/>
          <w:lang w:val="uk-UA"/>
        </w:rPr>
        <w:t xml:space="preserve"> </w:t>
      </w:r>
      <w:proofErr w:type="spellStart"/>
      <w:r w:rsidR="00EB07D6" w:rsidRPr="00EB07D6">
        <w:rPr>
          <w:b/>
          <w:lang w:val="uk-UA"/>
        </w:rPr>
        <w:t>Group</w:t>
      </w:r>
      <w:proofErr w:type="spellEnd"/>
      <w:r w:rsidR="00EB07D6" w:rsidRPr="00EB07D6">
        <w:rPr>
          <w:b/>
          <w:lang w:val="uk-UA"/>
        </w:rPr>
        <w:t xml:space="preserve"> </w:t>
      </w:r>
      <w:proofErr w:type="spellStart"/>
      <w:r w:rsidR="00EB07D6" w:rsidRPr="00EB07D6">
        <w:rPr>
          <w:b/>
          <w:lang w:val="uk-UA"/>
        </w:rPr>
        <w:t>Aura</w:t>
      </w:r>
      <w:proofErr w:type="spellEnd"/>
      <w:r w:rsidR="00EB07D6" w:rsidRPr="00EB07D6">
        <w:rPr>
          <w:b/>
          <w:lang w:val="uk-UA"/>
        </w:rPr>
        <w:t xml:space="preserve"> </w:t>
      </w:r>
      <w:proofErr w:type="spellStart"/>
      <w:r w:rsidR="00EB07D6" w:rsidRPr="00EB07D6">
        <w:rPr>
          <w:b/>
          <w:lang w:val="uk-UA"/>
        </w:rPr>
        <w:t>light</w:t>
      </w:r>
      <w:proofErr w:type="spellEnd"/>
      <w:r w:rsidR="00EB07D6" w:rsidRPr="00EB07D6">
        <w:rPr>
          <w:b/>
          <w:lang w:val="uk-UA"/>
        </w:rPr>
        <w:t xml:space="preserve"> </w:t>
      </w:r>
      <w:proofErr w:type="spellStart"/>
      <w:r w:rsidR="00EB07D6" w:rsidRPr="00EB07D6">
        <w:rPr>
          <w:b/>
          <w:lang w:val="uk-UA"/>
        </w:rPr>
        <w:t>grey</w:t>
      </w:r>
      <w:proofErr w:type="spellEnd"/>
      <w:r w:rsidR="00EB07D6" w:rsidRPr="00EB07D6">
        <w:rPr>
          <w:b/>
          <w:lang w:val="uk-UA"/>
        </w:rPr>
        <w:t xml:space="preserve"> F P NR </w:t>
      </w:r>
      <w:proofErr w:type="spellStart"/>
      <w:r w:rsidR="00EB07D6" w:rsidRPr="00EB07D6">
        <w:rPr>
          <w:b/>
          <w:lang w:val="uk-UA"/>
        </w:rPr>
        <w:t>Mat</w:t>
      </w:r>
      <w:proofErr w:type="spellEnd"/>
      <w:r w:rsidR="00EB07D6" w:rsidRPr="00EB07D6">
        <w:rPr>
          <w:b/>
          <w:lang w:val="uk-UA"/>
        </w:rPr>
        <w:t xml:space="preserve"> 47x47x8 (74,4 </w:t>
      </w:r>
      <w:proofErr w:type="spellStart"/>
      <w:r w:rsidR="00EB07D6" w:rsidRPr="00EB07D6">
        <w:rPr>
          <w:b/>
          <w:lang w:val="uk-UA"/>
        </w:rPr>
        <w:t>кв.м</w:t>
      </w:r>
      <w:proofErr w:type="spellEnd"/>
      <w:r w:rsidR="00EB07D6" w:rsidRPr="00EB07D6">
        <w:rPr>
          <w:b/>
          <w:lang w:val="uk-UA"/>
        </w:rPr>
        <w:t>) або еквівалент )</w:t>
      </w:r>
      <w:r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110A37BC" w14:textId="09A812D7" w:rsidR="002623F8"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40D256EF" w14:textId="77777777" w:rsidR="00F80CD0" w:rsidRDefault="00F80CD0" w:rsidP="002623F8">
      <w:pPr>
        <w:shd w:val="clear" w:color="auto" w:fill="FFFFFF" w:themeFill="background1"/>
        <w:jc w:val="both"/>
        <w:rPr>
          <w:i/>
          <w:color w:val="000000"/>
          <w:sz w:val="20"/>
          <w:szCs w:val="20"/>
          <w:shd w:val="clear" w:color="auto" w:fill="FFFFFF"/>
          <w:lang w:val="uk-UA"/>
        </w:rPr>
      </w:pPr>
    </w:p>
    <w:p w14:paraId="605DE7B0" w14:textId="77777777" w:rsidR="00F80CD0" w:rsidRDefault="00F80CD0" w:rsidP="002623F8">
      <w:pPr>
        <w:shd w:val="clear" w:color="auto" w:fill="FFFFFF" w:themeFill="background1"/>
        <w:jc w:val="both"/>
        <w:rPr>
          <w:i/>
          <w:color w:val="000000"/>
          <w:sz w:val="20"/>
          <w:szCs w:val="20"/>
          <w:shd w:val="clear" w:color="auto" w:fill="FFFFFF"/>
          <w:lang w:val="uk-UA"/>
        </w:rPr>
      </w:pPr>
    </w:p>
    <w:p w14:paraId="0D8E351D" w14:textId="77777777" w:rsidR="00F80CD0" w:rsidRDefault="00F80CD0" w:rsidP="002623F8">
      <w:pPr>
        <w:shd w:val="clear" w:color="auto" w:fill="FFFFFF" w:themeFill="background1"/>
        <w:jc w:val="both"/>
        <w:rPr>
          <w:i/>
          <w:color w:val="000000"/>
          <w:sz w:val="20"/>
          <w:szCs w:val="20"/>
          <w:shd w:val="clear" w:color="auto" w:fill="FFFFFF"/>
          <w:lang w:val="uk-UA"/>
        </w:rPr>
      </w:pPr>
    </w:p>
    <w:p w14:paraId="23985BC6" w14:textId="77777777" w:rsidR="00F80CD0" w:rsidRDefault="00F80CD0" w:rsidP="002623F8">
      <w:pPr>
        <w:shd w:val="clear" w:color="auto" w:fill="FFFFFF" w:themeFill="background1"/>
        <w:jc w:val="both"/>
        <w:rPr>
          <w:i/>
          <w:color w:val="000000"/>
          <w:sz w:val="20"/>
          <w:szCs w:val="20"/>
          <w:shd w:val="clear" w:color="auto" w:fill="FFFFFF"/>
          <w:lang w:val="uk-UA"/>
        </w:rPr>
      </w:pPr>
    </w:p>
    <w:p w14:paraId="27058449" w14:textId="77777777" w:rsidR="00F80CD0" w:rsidRDefault="00F80CD0" w:rsidP="002623F8">
      <w:pPr>
        <w:shd w:val="clear" w:color="auto" w:fill="FFFFFF" w:themeFill="background1"/>
        <w:jc w:val="both"/>
        <w:rPr>
          <w:i/>
          <w:color w:val="000000"/>
          <w:sz w:val="20"/>
          <w:szCs w:val="20"/>
          <w:shd w:val="clear" w:color="auto" w:fill="FFFFFF"/>
          <w:lang w:val="uk-UA"/>
        </w:rPr>
      </w:pPr>
    </w:p>
    <w:p w14:paraId="19B0B7B1" w14:textId="77777777" w:rsidR="00F80CD0" w:rsidRDefault="00F80CD0" w:rsidP="002623F8">
      <w:pPr>
        <w:shd w:val="clear" w:color="auto" w:fill="FFFFFF" w:themeFill="background1"/>
        <w:jc w:val="both"/>
        <w:rPr>
          <w:i/>
          <w:color w:val="000000"/>
          <w:sz w:val="20"/>
          <w:szCs w:val="20"/>
          <w:shd w:val="clear" w:color="auto" w:fill="FFFFFF"/>
          <w:lang w:val="uk-UA"/>
        </w:rPr>
      </w:pPr>
    </w:p>
    <w:p w14:paraId="2B83CC9B" w14:textId="77777777" w:rsidR="00F80CD0" w:rsidRDefault="00F80CD0" w:rsidP="002623F8">
      <w:pPr>
        <w:shd w:val="clear" w:color="auto" w:fill="FFFFFF" w:themeFill="background1"/>
        <w:jc w:val="both"/>
        <w:rPr>
          <w:i/>
          <w:color w:val="000000"/>
          <w:sz w:val="20"/>
          <w:szCs w:val="20"/>
          <w:shd w:val="clear" w:color="auto" w:fill="FFFFFF"/>
          <w:lang w:val="uk-UA"/>
        </w:rPr>
      </w:pPr>
    </w:p>
    <w:p w14:paraId="7A4D1ED6" w14:textId="77777777" w:rsidR="00F80CD0" w:rsidRDefault="00F80CD0" w:rsidP="002623F8">
      <w:pPr>
        <w:shd w:val="clear" w:color="auto" w:fill="FFFFFF" w:themeFill="background1"/>
        <w:jc w:val="both"/>
        <w:rPr>
          <w:i/>
          <w:color w:val="000000"/>
          <w:sz w:val="20"/>
          <w:szCs w:val="20"/>
          <w:shd w:val="clear" w:color="auto" w:fill="FFFFFF"/>
          <w:lang w:val="uk-UA"/>
        </w:rPr>
      </w:pPr>
    </w:p>
    <w:p w14:paraId="7BA4F159" w14:textId="77777777" w:rsidR="00F80CD0" w:rsidRDefault="00F80CD0" w:rsidP="002623F8">
      <w:pPr>
        <w:shd w:val="clear" w:color="auto" w:fill="FFFFFF" w:themeFill="background1"/>
        <w:jc w:val="both"/>
        <w:rPr>
          <w:i/>
          <w:color w:val="000000"/>
          <w:sz w:val="20"/>
          <w:szCs w:val="20"/>
          <w:shd w:val="clear" w:color="auto" w:fill="FFFFFF"/>
          <w:lang w:val="uk-UA"/>
        </w:rPr>
      </w:pPr>
    </w:p>
    <w:p w14:paraId="01CBDC0C" w14:textId="77777777" w:rsidR="00F80CD0" w:rsidRDefault="00F80CD0" w:rsidP="002623F8">
      <w:pPr>
        <w:shd w:val="clear" w:color="auto" w:fill="FFFFFF" w:themeFill="background1"/>
        <w:jc w:val="both"/>
        <w:rPr>
          <w:i/>
          <w:color w:val="000000"/>
          <w:sz w:val="20"/>
          <w:szCs w:val="20"/>
          <w:shd w:val="clear" w:color="auto" w:fill="FFFFFF"/>
          <w:lang w:val="uk-UA"/>
        </w:rPr>
      </w:pPr>
    </w:p>
    <w:p w14:paraId="04C55D74" w14:textId="77777777" w:rsidR="00F80CD0" w:rsidRDefault="00F80CD0" w:rsidP="002623F8">
      <w:pPr>
        <w:shd w:val="clear" w:color="auto" w:fill="FFFFFF" w:themeFill="background1"/>
        <w:jc w:val="both"/>
        <w:rPr>
          <w:i/>
          <w:color w:val="000000"/>
          <w:sz w:val="20"/>
          <w:szCs w:val="20"/>
          <w:shd w:val="clear" w:color="auto" w:fill="FFFFFF"/>
          <w:lang w:val="uk-UA"/>
        </w:rPr>
      </w:pPr>
    </w:p>
    <w:p w14:paraId="229EDB40" w14:textId="77777777" w:rsidR="00F80CD0" w:rsidRDefault="00F80CD0" w:rsidP="002623F8">
      <w:pPr>
        <w:shd w:val="clear" w:color="auto" w:fill="FFFFFF" w:themeFill="background1"/>
        <w:jc w:val="both"/>
        <w:rPr>
          <w:i/>
          <w:color w:val="000000"/>
          <w:sz w:val="20"/>
          <w:szCs w:val="20"/>
          <w:shd w:val="clear" w:color="auto" w:fill="FFFFFF"/>
          <w:lang w:val="uk-UA"/>
        </w:rPr>
      </w:pPr>
    </w:p>
    <w:p w14:paraId="434DE1E2" w14:textId="77777777" w:rsidR="00F80CD0" w:rsidRDefault="00F80CD0" w:rsidP="002623F8">
      <w:pPr>
        <w:shd w:val="clear" w:color="auto" w:fill="FFFFFF" w:themeFill="background1"/>
        <w:jc w:val="both"/>
        <w:rPr>
          <w:i/>
          <w:color w:val="000000"/>
          <w:sz w:val="20"/>
          <w:szCs w:val="20"/>
          <w:shd w:val="clear" w:color="auto" w:fill="FFFFFF"/>
          <w:lang w:val="uk-UA"/>
        </w:rPr>
      </w:pPr>
    </w:p>
    <w:p w14:paraId="1DDF7C2C" w14:textId="77777777" w:rsidR="00F80CD0" w:rsidRDefault="00F80CD0" w:rsidP="002623F8">
      <w:pPr>
        <w:shd w:val="clear" w:color="auto" w:fill="FFFFFF" w:themeFill="background1"/>
        <w:jc w:val="both"/>
        <w:rPr>
          <w:i/>
          <w:color w:val="000000"/>
          <w:sz w:val="20"/>
          <w:szCs w:val="20"/>
          <w:shd w:val="clear" w:color="auto" w:fill="FFFFFF"/>
          <w:lang w:val="uk-UA"/>
        </w:rPr>
      </w:pPr>
    </w:p>
    <w:p w14:paraId="21AB76B5" w14:textId="77777777" w:rsidR="00F80CD0" w:rsidRDefault="00F80CD0" w:rsidP="002623F8">
      <w:pPr>
        <w:shd w:val="clear" w:color="auto" w:fill="FFFFFF" w:themeFill="background1"/>
        <w:jc w:val="both"/>
        <w:rPr>
          <w:i/>
          <w:color w:val="000000"/>
          <w:sz w:val="20"/>
          <w:szCs w:val="20"/>
          <w:shd w:val="clear" w:color="auto" w:fill="FFFFFF"/>
          <w:lang w:val="uk-UA"/>
        </w:rPr>
      </w:pPr>
    </w:p>
    <w:p w14:paraId="49F5C59C" w14:textId="77777777" w:rsidR="00F80CD0" w:rsidRDefault="00F80CD0" w:rsidP="002623F8">
      <w:pPr>
        <w:shd w:val="clear" w:color="auto" w:fill="FFFFFF" w:themeFill="background1"/>
        <w:jc w:val="both"/>
        <w:rPr>
          <w:i/>
          <w:color w:val="000000"/>
          <w:sz w:val="20"/>
          <w:szCs w:val="20"/>
          <w:shd w:val="clear" w:color="auto" w:fill="FFFFFF"/>
          <w:lang w:val="uk-UA"/>
        </w:rPr>
      </w:pPr>
    </w:p>
    <w:p w14:paraId="2CB66E72" w14:textId="77777777" w:rsidR="00F80CD0" w:rsidRDefault="00F80CD0" w:rsidP="002623F8">
      <w:pPr>
        <w:shd w:val="clear" w:color="auto" w:fill="FFFFFF" w:themeFill="background1"/>
        <w:jc w:val="both"/>
        <w:rPr>
          <w:i/>
          <w:color w:val="000000"/>
          <w:sz w:val="20"/>
          <w:szCs w:val="20"/>
          <w:shd w:val="clear" w:color="auto" w:fill="FFFFFF"/>
          <w:lang w:val="uk-UA"/>
        </w:rPr>
      </w:pPr>
    </w:p>
    <w:p w14:paraId="6DB7E7F3" w14:textId="77777777" w:rsidR="00F80CD0" w:rsidRDefault="00F80CD0" w:rsidP="002623F8">
      <w:pPr>
        <w:shd w:val="clear" w:color="auto" w:fill="FFFFFF" w:themeFill="background1"/>
        <w:jc w:val="both"/>
        <w:rPr>
          <w:i/>
          <w:color w:val="000000"/>
          <w:sz w:val="20"/>
          <w:szCs w:val="20"/>
          <w:shd w:val="clear" w:color="auto" w:fill="FFFFFF"/>
          <w:lang w:val="uk-UA"/>
        </w:rPr>
      </w:pP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586AC575" w14:textId="77777777" w:rsidR="00F80CD0" w:rsidRDefault="00F80CD0" w:rsidP="002623F8">
      <w:pPr>
        <w:shd w:val="clear" w:color="auto" w:fill="FFFFFF" w:themeFill="background1"/>
        <w:jc w:val="both"/>
        <w:rPr>
          <w:i/>
          <w:color w:val="000000"/>
          <w:sz w:val="20"/>
          <w:szCs w:val="20"/>
          <w:shd w:val="clear" w:color="auto" w:fill="FFFFFF"/>
          <w:lang w:val="uk-UA"/>
        </w:rPr>
      </w:pPr>
    </w:p>
    <w:p w14:paraId="132600FC"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F80CD0">
        <w:rPr>
          <w:rFonts w:eastAsia="Times New Roman"/>
          <w:lang w:val="uk-UA" w:eastAsia="uk-UA"/>
        </w:rPr>
        <w:t>ів</w:t>
      </w:r>
      <w:proofErr w:type="spellEnd"/>
      <w:r w:rsidRPr="00F80CD0">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252B2C">
        <w:rPr>
          <w:i/>
          <w:iCs/>
          <w:color w:val="C00000"/>
          <w:sz w:val="22"/>
          <w:szCs w:val="22"/>
          <w:lang w:val="uk-UA" w:eastAsia="uk-UA"/>
        </w:rPr>
        <w:t>их</w:t>
      </w:r>
      <w:proofErr w:type="spellEnd"/>
      <w:r w:rsidRPr="00252B2C">
        <w:rPr>
          <w:i/>
          <w:iCs/>
          <w:color w:val="C00000"/>
          <w:sz w:val="22"/>
          <w:szCs w:val="22"/>
          <w:lang w:val="uk-UA" w:eastAsia="uk-UA"/>
        </w:rPr>
        <w:t>) документу(</w:t>
      </w:r>
      <w:proofErr w:type="spellStart"/>
      <w:r w:rsidRPr="00252B2C">
        <w:rPr>
          <w:i/>
          <w:iCs/>
          <w:color w:val="C00000"/>
          <w:sz w:val="22"/>
          <w:szCs w:val="22"/>
          <w:lang w:val="uk-UA" w:eastAsia="uk-UA"/>
        </w:rPr>
        <w:t>ів</w:t>
      </w:r>
      <w:proofErr w:type="spellEnd"/>
      <w:r w:rsidRPr="00252B2C">
        <w:rPr>
          <w:i/>
          <w:iCs/>
          <w:color w:val="C00000"/>
          <w:sz w:val="22"/>
          <w:szCs w:val="22"/>
          <w:lang w:val="uk-UA" w:eastAsia="uk-UA"/>
        </w:rPr>
        <w:t>)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00D11EBA" w:rsidRPr="00EE63B2">
        <w:rPr>
          <w:i/>
          <w:iCs/>
          <w:color w:val="000000" w:themeColor="text1"/>
          <w:sz w:val="22"/>
          <w:szCs w:val="22"/>
          <w:lang w:val="uk-UA" w:eastAsia="uk-UA"/>
        </w:rPr>
        <w:t>Прозорро</w:t>
      </w:r>
      <w:proofErr w:type="spellEnd"/>
      <w:r w:rsidR="00D11EBA" w:rsidRPr="00EE63B2">
        <w:rPr>
          <w:i/>
          <w:iCs/>
          <w:color w:val="000000" w:themeColor="text1"/>
          <w:sz w:val="22"/>
          <w:szCs w:val="22"/>
          <w:lang w:val="uk-UA" w:eastAsia="uk-UA"/>
        </w:rPr>
        <w:t xml:space="preserve">»)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A70369" w:rsidRPr="00043BFA">
        <w:rPr>
          <w:rFonts w:eastAsia="Times New Roman"/>
          <w:i/>
          <w:sz w:val="22"/>
          <w:szCs w:val="22"/>
          <w:lang w:val="uk-UA"/>
        </w:rPr>
        <w:t>м.київ</w:t>
      </w:r>
      <w:proofErr w:type="spellEnd"/>
      <w:r w:rsidR="00A70369" w:rsidRPr="00043BFA">
        <w:rPr>
          <w:rFonts w:eastAsia="Times New Roman"/>
          <w:i/>
          <w:sz w:val="22"/>
          <w:szCs w:val="22"/>
          <w:lang w:val="uk-UA"/>
        </w:rPr>
        <w:t>» замість «м. Київ»; «</w:t>
      </w:r>
      <w:proofErr w:type="spellStart"/>
      <w:r w:rsidR="00A70369" w:rsidRPr="00043BFA">
        <w:rPr>
          <w:rFonts w:eastAsia="Times New Roman"/>
          <w:i/>
          <w:sz w:val="22"/>
          <w:szCs w:val="22"/>
          <w:lang w:val="uk-UA"/>
        </w:rPr>
        <w:t>незастосоується</w:t>
      </w:r>
      <w:proofErr w:type="spellEnd"/>
      <w:r w:rsidR="00A70369" w:rsidRPr="00043BFA">
        <w:rPr>
          <w:rFonts w:eastAsia="Times New Roman"/>
          <w:i/>
          <w:sz w:val="22"/>
          <w:szCs w:val="22"/>
          <w:lang w:val="uk-UA"/>
        </w:rPr>
        <w:t xml:space="preserve">»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замість «</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2" w:name="_Hlk125046541"/>
      <w:r w:rsidRPr="00043BFA">
        <w:rPr>
          <w:rFonts w:eastAsia="Times New Roman"/>
          <w:sz w:val="22"/>
          <w:szCs w:val="22"/>
          <w:lang w:val="uk-UA"/>
        </w:rPr>
        <w:t>немає пропуску між словами</w:t>
      </w:r>
      <w:bookmarkEnd w:id="12"/>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4F77DA" w:rsidRPr="00043BFA">
        <w:rPr>
          <w:rFonts w:eastAsia="Times New Roman"/>
          <w:i/>
          <w:sz w:val="22"/>
          <w:szCs w:val="22"/>
          <w:lang w:val="uk-UA"/>
        </w:rPr>
        <w:t>Ченрігівська</w:t>
      </w:r>
      <w:proofErr w:type="spellEnd"/>
      <w:r w:rsidR="004F77DA" w:rsidRPr="00043BFA">
        <w:rPr>
          <w:rFonts w:eastAsia="Times New Roman"/>
          <w:i/>
          <w:sz w:val="22"/>
          <w:szCs w:val="22"/>
          <w:lang w:val="uk-UA"/>
        </w:rPr>
        <w:t xml:space="preserve">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proofErr w:type="spellStart"/>
      <w:r w:rsidR="004F77DA" w:rsidRPr="00043BFA">
        <w:rPr>
          <w:rFonts w:eastAsia="Times New Roman"/>
          <w:i/>
          <w:sz w:val="22"/>
          <w:szCs w:val="22"/>
          <w:lang w:val="uk-UA"/>
        </w:rPr>
        <w:t>немаєпропускуміжсловами</w:t>
      </w:r>
      <w:proofErr w:type="spellEnd"/>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043BFA">
        <w:rPr>
          <w:rFonts w:eastAsia="Times New Roman"/>
          <w:i/>
          <w:sz w:val="22"/>
          <w:szCs w:val="22"/>
          <w:lang w:val="uk-UA"/>
        </w:rPr>
        <w:t>довідка</w:t>
      </w:r>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proofErr w:type="spellStart"/>
      <w:r w:rsidR="004F77DA" w:rsidRPr="00043BFA">
        <w:rPr>
          <w:rFonts w:eastAsia="Times New Roman"/>
          <w:i/>
          <w:iCs/>
          <w:sz w:val="22"/>
          <w:szCs w:val="22"/>
        </w:rPr>
        <w:t>pdf</w:t>
      </w:r>
      <w:proofErr w:type="spellEnd"/>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21"/>
      <w:pgSz w:w="11906" w:h="16838"/>
      <w:pgMar w:top="567" w:right="425" w:bottom="567" w:left="992"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Сергей" w:date="2023-09-04T12:21:00Z" w:initials="С">
    <w:p w14:paraId="4F797B67" w14:textId="04A87387" w:rsidR="00DB537D" w:rsidRPr="00DB537D" w:rsidRDefault="00DB537D">
      <w:pPr>
        <w:pStyle w:val="a6"/>
        <w:rPr>
          <w:lang w:val="uk-UA"/>
        </w:rPr>
      </w:pPr>
      <w:r>
        <w:rPr>
          <w:rStyle w:val="a8"/>
        </w:rPr>
        <w:annotationRef/>
      </w:r>
      <w:r>
        <w:rPr>
          <w:lang w:val="uk-UA"/>
        </w:rPr>
        <w:t>Змінено на: 04.09.2023</w:t>
      </w:r>
      <w:bookmarkStart w:id="1" w:name="_GoBack"/>
      <w:bookmarkEnd w:id="1"/>
    </w:p>
  </w:comment>
  <w:comment w:id="2" w:author="Сергей" w:date="2023-09-04T12:21:00Z" w:initials="С">
    <w:p w14:paraId="09A28453" w14:textId="5AF3A122" w:rsidR="00DB537D" w:rsidRPr="00DB537D" w:rsidRDefault="00DB537D">
      <w:pPr>
        <w:pStyle w:val="a6"/>
        <w:rPr>
          <w:lang w:val="uk-UA"/>
        </w:rPr>
      </w:pPr>
      <w:r>
        <w:rPr>
          <w:rStyle w:val="a8"/>
        </w:rPr>
        <w:annotationRef/>
      </w:r>
      <w:r>
        <w:rPr>
          <w:lang w:val="uk-UA"/>
        </w:rPr>
        <w:t>Добавлено: НОВА РЕДАКЦІЯ</w:t>
      </w:r>
    </w:p>
  </w:comment>
  <w:comment w:id="5" w:author="Сергей" w:date="2023-09-04T12:20:00Z" w:initials="С">
    <w:p w14:paraId="7002E5D0" w14:textId="7445B28B" w:rsidR="00DB537D" w:rsidRPr="00DB537D" w:rsidRDefault="00DB537D">
      <w:pPr>
        <w:pStyle w:val="a6"/>
        <w:rPr>
          <w:lang w:val="uk-UA"/>
        </w:rPr>
      </w:pPr>
      <w:r>
        <w:rPr>
          <w:rStyle w:val="a8"/>
        </w:rPr>
        <w:annotationRef/>
      </w:r>
      <w:r>
        <w:rPr>
          <w:lang w:val="uk-UA"/>
        </w:rPr>
        <w:t>Змінено на 10 вересня 2023 року</w:t>
      </w:r>
    </w:p>
  </w:comment>
  <w:comment w:id="9" w:author="Сергей" w:date="2023-09-04T12:19:00Z" w:initials="С">
    <w:p w14:paraId="183B414B" w14:textId="44684A9B" w:rsidR="00DB537D" w:rsidRPr="00DB537D" w:rsidRDefault="00DB537D">
      <w:pPr>
        <w:pStyle w:val="a6"/>
        <w:rPr>
          <w:lang w:val="uk-UA"/>
        </w:rPr>
      </w:pPr>
      <w:r>
        <w:rPr>
          <w:rStyle w:val="a8"/>
        </w:rPr>
        <w:annotationRef/>
      </w:r>
      <w:r>
        <w:rPr>
          <w:lang w:val="uk-UA"/>
        </w:rPr>
        <w:t xml:space="preserve">Забрано </w:t>
      </w:r>
      <w:proofErr w:type="spellStart"/>
      <w:r>
        <w:rPr>
          <w:lang w:val="uk-UA"/>
        </w:rPr>
        <w:t>зщ</w:t>
      </w:r>
      <w:proofErr w:type="spellEnd"/>
      <w:r>
        <w:rPr>
          <w:lang w:val="uk-UA"/>
        </w:rPr>
        <w:t xml:space="preserve"> ТД</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36ADA" w14:textId="77777777" w:rsidR="008B09A2" w:rsidRDefault="008B09A2">
      <w:r>
        <w:separator/>
      </w:r>
    </w:p>
  </w:endnote>
  <w:endnote w:type="continuationSeparator" w:id="0">
    <w:p w14:paraId="4E8FE5A5" w14:textId="77777777" w:rsidR="008B09A2" w:rsidRDefault="008B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4D517D" w:rsidRPr="00602DCB" w:rsidRDefault="004D517D"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235C" w14:textId="77777777" w:rsidR="008B09A2" w:rsidRDefault="008B09A2">
      <w:r>
        <w:separator/>
      </w:r>
    </w:p>
  </w:footnote>
  <w:footnote w:type="continuationSeparator" w:id="0">
    <w:p w14:paraId="2853A9F3" w14:textId="77777777" w:rsidR="008B09A2" w:rsidRDefault="008B0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5C09"/>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AFA"/>
    <w:rsid w:val="001A03EF"/>
    <w:rsid w:val="001A14C3"/>
    <w:rsid w:val="001A30D6"/>
    <w:rsid w:val="001A3FA6"/>
    <w:rsid w:val="001A483C"/>
    <w:rsid w:val="001B0580"/>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198C"/>
    <w:rsid w:val="003119D2"/>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4CD0"/>
    <w:rsid w:val="003C5A17"/>
    <w:rsid w:val="003C7330"/>
    <w:rsid w:val="003D1326"/>
    <w:rsid w:val="003D5148"/>
    <w:rsid w:val="003D6105"/>
    <w:rsid w:val="003D627E"/>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517D"/>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E27"/>
    <w:rsid w:val="005620E2"/>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38"/>
    <w:rsid w:val="005C61FE"/>
    <w:rsid w:val="005D017A"/>
    <w:rsid w:val="005D12A2"/>
    <w:rsid w:val="005D26E4"/>
    <w:rsid w:val="005D2991"/>
    <w:rsid w:val="005D3693"/>
    <w:rsid w:val="005D6665"/>
    <w:rsid w:val="005E116C"/>
    <w:rsid w:val="005E15C0"/>
    <w:rsid w:val="005E1A88"/>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09A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55743"/>
    <w:rsid w:val="0095701A"/>
    <w:rsid w:val="0096231B"/>
    <w:rsid w:val="00965BE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4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7C1F"/>
    <w:rsid w:val="00CE3DE7"/>
    <w:rsid w:val="00CE55F9"/>
    <w:rsid w:val="00CE6AD7"/>
    <w:rsid w:val="00CF053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51CC"/>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37D"/>
    <w:rsid w:val="00DB5457"/>
    <w:rsid w:val="00DB5618"/>
    <w:rsid w:val="00DC14F9"/>
    <w:rsid w:val="00DC5CF9"/>
    <w:rsid w:val="00DD061A"/>
    <w:rsid w:val="00DD0628"/>
    <w:rsid w:val="00DD0D24"/>
    <w:rsid w:val="00DD10BE"/>
    <w:rsid w:val="00DD29D0"/>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1C68"/>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7D6"/>
    <w:rsid w:val="00EB0BD0"/>
    <w:rsid w:val="00EB0D03"/>
    <w:rsid w:val="00EB1639"/>
    <w:rsid w:val="00EB2DC1"/>
    <w:rsid w:val="00EB63CE"/>
    <w:rsid w:val="00EB6BFE"/>
    <w:rsid w:val="00EC43CE"/>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skidd.gov.ua/sign"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astaskin@ukr.net"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app/checkSta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glossaryDocument" Target="glossary/document.xml"/><Relationship Id="rId10" Type="http://schemas.openxmlformats.org/officeDocument/2006/relationships/hyperlink" Target="https://zakon.rada.gov.ua/laws/show/114-20"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zakon.rada.gov.ua/laws/show/2155-1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320F2"/>
    <w:rsid w:val="0044075F"/>
    <w:rsid w:val="004434D0"/>
    <w:rsid w:val="004471AC"/>
    <w:rsid w:val="004477BF"/>
    <w:rsid w:val="00451BFB"/>
    <w:rsid w:val="00492F6F"/>
    <w:rsid w:val="004B0DD2"/>
    <w:rsid w:val="004B5DE3"/>
    <w:rsid w:val="004C2F21"/>
    <w:rsid w:val="004D644B"/>
    <w:rsid w:val="00503E52"/>
    <w:rsid w:val="0051707A"/>
    <w:rsid w:val="0052335B"/>
    <w:rsid w:val="00532CAA"/>
    <w:rsid w:val="005659A0"/>
    <w:rsid w:val="005676AE"/>
    <w:rsid w:val="00580D16"/>
    <w:rsid w:val="00590B48"/>
    <w:rsid w:val="005A44FE"/>
    <w:rsid w:val="005A6541"/>
    <w:rsid w:val="005D24DE"/>
    <w:rsid w:val="005E7650"/>
    <w:rsid w:val="005F330F"/>
    <w:rsid w:val="006010E7"/>
    <w:rsid w:val="00611C5B"/>
    <w:rsid w:val="00614260"/>
    <w:rsid w:val="00614F1E"/>
    <w:rsid w:val="006260D8"/>
    <w:rsid w:val="006609A3"/>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547E2"/>
    <w:rsid w:val="00874354"/>
    <w:rsid w:val="00877F69"/>
    <w:rsid w:val="00893C9D"/>
    <w:rsid w:val="008A6245"/>
    <w:rsid w:val="008B3B80"/>
    <w:rsid w:val="008B78D2"/>
    <w:rsid w:val="008E3674"/>
    <w:rsid w:val="008E3D7F"/>
    <w:rsid w:val="008E703D"/>
    <w:rsid w:val="00913841"/>
    <w:rsid w:val="00923615"/>
    <w:rsid w:val="00935688"/>
    <w:rsid w:val="009418AD"/>
    <w:rsid w:val="00943829"/>
    <w:rsid w:val="00943956"/>
    <w:rsid w:val="00970982"/>
    <w:rsid w:val="00975222"/>
    <w:rsid w:val="009B4FA6"/>
    <w:rsid w:val="009D72EA"/>
    <w:rsid w:val="009E0528"/>
    <w:rsid w:val="009E0D77"/>
    <w:rsid w:val="00A60D94"/>
    <w:rsid w:val="00AB2ACC"/>
    <w:rsid w:val="00AC19C9"/>
    <w:rsid w:val="00AD412F"/>
    <w:rsid w:val="00AF628E"/>
    <w:rsid w:val="00B4700A"/>
    <w:rsid w:val="00B562DD"/>
    <w:rsid w:val="00B84EDD"/>
    <w:rsid w:val="00BA3A7F"/>
    <w:rsid w:val="00BF0B23"/>
    <w:rsid w:val="00C046F7"/>
    <w:rsid w:val="00C04BA9"/>
    <w:rsid w:val="00C4172D"/>
    <w:rsid w:val="00C60B95"/>
    <w:rsid w:val="00C72421"/>
    <w:rsid w:val="00C91348"/>
    <w:rsid w:val="00CA1C3D"/>
    <w:rsid w:val="00CA7F6F"/>
    <w:rsid w:val="00CC51E1"/>
    <w:rsid w:val="00CD32E5"/>
    <w:rsid w:val="00CD5018"/>
    <w:rsid w:val="00CE7E02"/>
    <w:rsid w:val="00D251A1"/>
    <w:rsid w:val="00D3705A"/>
    <w:rsid w:val="00D7334A"/>
    <w:rsid w:val="00D74307"/>
    <w:rsid w:val="00D91F0C"/>
    <w:rsid w:val="00D95828"/>
    <w:rsid w:val="00DB4A20"/>
    <w:rsid w:val="00DB5C36"/>
    <w:rsid w:val="00DB5FA9"/>
    <w:rsid w:val="00DE2BD2"/>
    <w:rsid w:val="00E019BD"/>
    <w:rsid w:val="00E27ED1"/>
    <w:rsid w:val="00E537C8"/>
    <w:rsid w:val="00E6218D"/>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E10F-D460-489B-ADC8-5E8AA532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12735</Words>
  <Characters>72593</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Сергей</cp:lastModifiedBy>
  <cp:revision>2</cp:revision>
  <cp:lastPrinted>2021-02-16T15:50:00Z</cp:lastPrinted>
  <dcterms:created xsi:type="dcterms:W3CDTF">2023-09-04T09:21:00Z</dcterms:created>
  <dcterms:modified xsi:type="dcterms:W3CDTF">2023-09-04T09:21:00Z</dcterms:modified>
</cp:coreProperties>
</file>