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5400"/>
        </w:tabs>
        <w:spacing w:after="0" w:line="240" w:lineRule="auto"/>
        <w:ind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Додаток 2</w:t>
      </w:r>
    </w:p>
    <w:p>
      <w:pPr>
        <w:tabs>
          <w:tab w:val="left" w:pos="142"/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tabs>
          <w:tab w:val="left" w:pos="142"/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Cs/>
          <w:lang w:val="uk-UA" w:eastAsia="ru-RU"/>
        </w:rPr>
      </w:pPr>
    </w:p>
    <w:p>
      <w:pPr>
        <w:tabs>
          <w:tab w:val="left" w:pos="142"/>
        </w:tabs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Інформація про необхідні технічні, якісні та кількісні </w:t>
      </w:r>
    </w:p>
    <w:p>
      <w:pPr>
        <w:tabs>
          <w:tab w:val="left" w:pos="142"/>
        </w:tabs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характеристики предмета закупівлі.</w:t>
      </w:r>
    </w:p>
    <w:p>
      <w:pPr>
        <w:tabs>
          <w:tab w:val="left" w:pos="142"/>
        </w:tabs>
        <w:spacing w:after="0" w:line="240" w:lineRule="auto"/>
        <w:jc w:val="both"/>
        <w:rPr>
          <w:rFonts w:ascii="Cambria" w:hAnsi="Cambria" w:eastAsia="Times New Roman" w:cs="Times New Roman"/>
          <w:b/>
          <w:lang w:val="uk-UA" w:eastAsia="ru-RU"/>
        </w:rPr>
      </w:pPr>
    </w:p>
    <w:p>
      <w:pPr>
        <w:tabs>
          <w:tab w:val="left" w:pos="142"/>
        </w:tabs>
        <w:spacing w:after="0" w:line="240" w:lineRule="auto"/>
        <w:ind w:firstLine="709"/>
        <w:jc w:val="both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bCs/>
          <w:i/>
          <w:iCs/>
          <w:lang w:val="uk-UA" w:eastAsia="ru-RU"/>
        </w:rPr>
        <w:t>ТЕХНІЧНА СПЕЦИФІКАЦІЯ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Предмет закупівлі (товар), умови його постачання повинні відповідати вимогам: Закону України «Про основні принципи та вимоги до безпечності та якості харчових продуктів» від 23.12.1997 № 771/97-ВР,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Копію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закуповується.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Разом з кожною партією товару повинна надаватися супровідна первина документація (товарно-транспортна накладна, видаткова накладна, чи інший документ, що підтверджує походження, безпечність і якість, відповідність вимогам державних стандартів, санітарно-гігієнічним вимогам). Цей документ повинен бути чиним з урахуванням терміну реалізації товару. 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3. Поставка товару здійснюється окремими партіями згідно заявки (замовлення) Замовника, один або два рази на тиждень. Замовлення на поставку відповідної партії товару подається Замовником у письмовій формі або електронним зв’язком, або в усній формі (по телефону). В замовленні обов’язково повинно бути вказано кількість продукції та асортимент.  Поставка здійснюється </w:t>
      </w:r>
      <w:r>
        <w:rPr>
          <w:rFonts w:ascii="Cambria" w:hAnsi="Cambria" w:eastAsia="Times New Roman" w:cs="Times New Roman"/>
          <w:b/>
          <w:i/>
          <w:lang w:val="uk-UA" w:eastAsia="ru-RU"/>
        </w:rPr>
        <w:t>в робочі дні з 8:00 до 15:00 годин</w:t>
      </w:r>
      <w:r>
        <w:rPr>
          <w:rFonts w:ascii="Cambria" w:hAnsi="Cambria" w:eastAsia="Times New Roman" w:cs="Times New Roman"/>
          <w:lang w:val="uk-UA" w:eastAsia="ru-RU"/>
        </w:rPr>
        <w:t xml:space="preserve"> за адресою:</w:t>
      </w:r>
      <w:r>
        <w:rPr>
          <w:rFonts w:ascii="Cambria" w:hAnsi="Cambria" w:eastAsia="Times New Roman" w:cs="Times New Roman"/>
          <w:lang w:eastAsia="ru-RU"/>
        </w:rPr>
        <w:t xml:space="preserve">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вул. Березанська, 44 а,  м.Ніжин, Чернігівська обл., Україна, 16600. </w:t>
      </w:r>
      <w:r>
        <w:rPr>
          <w:rFonts w:ascii="Cambria" w:hAnsi="Cambria" w:eastAsia="Times New Roman" w:cs="Times New Roman"/>
          <w:lang w:val="uk-UA" w:eastAsia="ru-RU"/>
        </w:rPr>
        <w:t xml:space="preserve">Розвантажувальні роботи проводить постачальник.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</w:t>
      </w:r>
      <w:r>
        <w:rPr>
          <w:rFonts w:ascii="Cambria" w:hAnsi="Cambria" w:eastAsia="Times New Roman" w:cs="Times New Roman"/>
          <w:lang w:val="uk-UA" w:eastAsia="ru-RU"/>
        </w:rPr>
        <w:t>Строк придатності до споживання товару, що пропонується до постачання замовнику цих торгів, повинен становити не менше 9</w:t>
      </w:r>
      <w:r>
        <w:rPr>
          <w:rFonts w:hint="default" w:ascii="Cambria" w:hAnsi="Cambria" w:eastAsia="Times New Roman" w:cs="Times New Roman"/>
          <w:lang w:val="uk-UA" w:eastAsia="ru-RU"/>
        </w:rPr>
        <w:t>5</w:t>
      </w:r>
      <w:r>
        <w:rPr>
          <w:rFonts w:ascii="Cambria" w:hAnsi="Cambria" w:eastAsia="Times New Roman" w:cs="Times New Roman"/>
          <w:lang w:val="uk-UA" w:eastAsia="ru-RU"/>
        </w:rPr>
        <w:t xml:space="preserve">% (від дати виробництва).                                                                                         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4. Продукція харчової промисловості повинна постачатися спеціалізованим транспортом постачальника (фургон рефрижератор), який має пройти санітарну обробку з дотриманням санітарних вимог. При поставці товару відповідним транспортом дотримуватися сумісності продуктів харчування. 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lang w:val="uk-UA" w:eastAsia="ru-RU"/>
        </w:rPr>
        <w:t xml:space="preserve">5. Для підтвердження відповідності тендерної пропозиції Учасника </w:t>
      </w:r>
      <w:r>
        <w:rPr>
          <w:rFonts w:hint="default" w:ascii="Times New Roman" w:hAnsi="Times New Roman" w:eastAsia="Times New Roman" w:cs="Times New Roman"/>
          <w:b/>
          <w:i/>
          <w:iCs/>
          <w:lang w:val="uk-UA" w:eastAsia="ru-RU"/>
        </w:rPr>
        <w:t>технічним, якісним, кількісним та іншим вимог</w:t>
      </w:r>
      <w:r>
        <w:rPr>
          <w:rFonts w:ascii="Cambria" w:hAnsi="Cambria" w:eastAsia="Times New Roman" w:cs="Times New Roman"/>
          <w:b/>
          <w:i/>
          <w:lang w:val="uk-UA" w:eastAsia="ru-RU"/>
        </w:rPr>
        <w:t>ам до предмета закупівлі</w:t>
      </w:r>
      <w:r>
        <w:rPr>
          <w:rFonts w:ascii="Cambria" w:hAnsi="Cambria" w:eastAsia="Times New Roman" w:cs="Times New Roman"/>
          <w:lang w:val="uk-UA" w:eastAsia="ru-RU"/>
        </w:rPr>
        <w:t xml:space="preserve">, встановленим Замовником, Учасник повинен надати наступні документи: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 спосіб і термін зберігання).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2) гарантійний лист,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hint="default" w:ascii="Cambria" w:hAnsi="Cambria" w:eastAsia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3) </w:t>
      </w:r>
      <w:r>
        <w:rPr>
          <w:rFonts w:hint="default" w:ascii="Cambria" w:hAnsi="Cambria" w:eastAsia="Times New Roman"/>
          <w:lang w:val="uk-UA" w:eastAsia="ru-RU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5)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val="uk-UA"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Якісні вимоги до предмета закупівлі</w:t>
      </w:r>
      <w:r>
        <w:rPr>
          <w:rFonts w:hint="default" w:ascii="Cambria" w:hAnsi="Cambria" w:eastAsia="Times New Roman" w:cs="Times New Roman"/>
          <w:b/>
          <w:i/>
          <w:lang w:val="uk-UA" w:eastAsia="ru-RU"/>
        </w:rPr>
        <w:t xml:space="preserve">: </w:t>
      </w:r>
      <w:r>
        <w:rPr>
          <w:rFonts w:hint="default" w:ascii="Cambria" w:hAnsi="Cambria" w:eastAsia="Times New Roman"/>
          <w:b/>
          <w:i/>
          <w:lang w:val="uk-UA" w:eastAsia="ru-RU"/>
        </w:rPr>
        <w:t>Сметана, кефір (код за ЄЗС ДК 021:2015 (СPV) -15550000-8 – Молочні продукти різні)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</w:t>
      </w: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045" w:tblpY="252"/>
        <w:tblOverlap w:val="never"/>
        <w:tblW w:w="10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993"/>
        <w:gridCol w:w="1275"/>
        <w:gridCol w:w="5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Cambria" w:hAnsi="Cambria"/>
                <w:color w:val="000000"/>
                <w:lang w:val="uk-UA" w:eastAsia="ru-RU"/>
              </w:rPr>
            </w:pPr>
            <w:r>
              <w:rPr>
                <w:rFonts w:ascii="Cambria" w:hAnsi="Cambria"/>
                <w:color w:val="000000"/>
                <w:lang w:val="uk-UA" w:eastAsia="ru-RU"/>
              </w:rPr>
              <w:t>№ з\п</w:t>
            </w:r>
          </w:p>
        </w:tc>
        <w:tc>
          <w:tcPr>
            <w:tcW w:w="1843" w:type="dxa"/>
            <w:vAlign w:val="center"/>
          </w:tcPr>
          <w:p>
            <w:pPr>
              <w:spacing w:before="60" w:beforeAutospacing="1" w:after="60" w:afterAutospacing="1" w:line="240" w:lineRule="auto"/>
              <w:jc w:val="center"/>
              <w:rPr>
                <w:rFonts w:ascii="Cambria" w:hAnsi="Cambria"/>
                <w:b/>
                <w:color w:val="000000"/>
                <w:lang w:val="uk-UA" w:eastAsia="ru-RU"/>
              </w:rPr>
            </w:pPr>
            <w:r>
              <w:rPr>
                <w:rFonts w:ascii="Cambria" w:hAnsi="Cambria"/>
                <w:b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993" w:type="dxa"/>
            <w:vAlign w:val="center"/>
          </w:tcPr>
          <w:p>
            <w:pPr>
              <w:spacing w:before="60" w:beforeAutospacing="1" w:after="60" w:afterAutospacing="1" w:line="240" w:lineRule="auto"/>
              <w:jc w:val="center"/>
              <w:rPr>
                <w:rFonts w:ascii="Cambria" w:hAnsi="Cambria"/>
                <w:b/>
                <w:color w:val="000000"/>
                <w:lang w:val="uk-UA" w:eastAsia="ru-RU"/>
              </w:rPr>
            </w:pPr>
            <w:r>
              <w:rPr>
                <w:rFonts w:ascii="Cambria" w:hAnsi="Cambria"/>
                <w:b/>
                <w:color w:val="000000"/>
                <w:lang w:val="uk-UA" w:eastAsia="ru-RU"/>
              </w:rPr>
              <w:t>Один. виміру</w:t>
            </w:r>
          </w:p>
        </w:tc>
        <w:tc>
          <w:tcPr>
            <w:tcW w:w="1275" w:type="dxa"/>
            <w:vAlign w:val="center"/>
          </w:tcPr>
          <w:p>
            <w:pPr>
              <w:spacing w:before="60" w:beforeAutospacing="1" w:after="60" w:afterAutospacing="1" w:line="240" w:lineRule="auto"/>
              <w:jc w:val="center"/>
              <w:rPr>
                <w:rFonts w:ascii="Cambria" w:hAnsi="Cambria"/>
                <w:b/>
                <w:color w:val="000000"/>
                <w:lang w:val="uk-UA" w:eastAsia="ru-RU"/>
              </w:rPr>
            </w:pPr>
            <w:r>
              <w:rPr>
                <w:rFonts w:ascii="Cambria" w:hAnsi="Cambria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5925" w:type="dxa"/>
            <w:vAlign w:val="center"/>
          </w:tcPr>
          <w:p>
            <w:pPr>
              <w:spacing w:before="60" w:beforeAutospacing="1" w:after="60" w:afterAutospacing="1" w:line="240" w:lineRule="auto"/>
              <w:jc w:val="center"/>
              <w:rPr>
                <w:rFonts w:ascii="Cambria" w:hAnsi="Cambria"/>
                <w:b/>
                <w:color w:val="000000"/>
                <w:lang w:val="uk-UA"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32"/>
                <w:lang w:eastAsia="ru-RU"/>
              </w:rPr>
              <w:t>Технічна характеристика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Сметана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кг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800</w:t>
            </w:r>
          </w:p>
        </w:tc>
        <w:tc>
          <w:tcPr>
            <w:tcW w:w="5925" w:type="dxa"/>
          </w:tcPr>
          <w:p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Масова частка жиру </w:t>
            </w:r>
            <w:r>
              <w:rPr>
                <w:rFonts w:ascii="Cambria" w:hAnsi="Cambria"/>
                <w:lang w:val="uk-UA"/>
              </w:rPr>
              <w:t xml:space="preserve">не менше </w:t>
            </w:r>
            <w:r>
              <w:rPr>
                <w:rFonts w:ascii="Cambria" w:hAnsi="Cambria"/>
              </w:rPr>
              <w:t>20 %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Зберігання- не менше 5 діб. 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дозволено вміст бактерій та патогенних мікроорганізмів. Вміст токсичних елементів, мікотоксинів, антибіотиків, пестицидів, гормональних препаратів, радіонуклідів не повинні перевищувати допустимі встановлені рівні.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Смак та запах: чистий, кисломолочний, з присмаком і ароматом властивим пастеризованому продукту, без сторонніх присмаків та запахів. Колір: білий, рівномірний за всією масою.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Зовнішній вигляд і консистенція</w:t>
            </w:r>
            <w:r>
              <w:rPr>
                <w:rFonts w:ascii="Cambria" w:hAnsi="Cambria"/>
              </w:rPr>
              <w:t>. Однорідна, в'язка (залежно від технології виробництва).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Споживче пакування </w:t>
            </w:r>
            <w:r>
              <w:rPr>
                <w:rFonts w:ascii="Cambria" w:hAnsi="Cambria"/>
              </w:rPr>
              <w:t>Пакети з поліетиленової плівки.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Транспортне пакування. </w:t>
            </w:r>
            <w:r>
              <w:rPr>
                <w:rFonts w:ascii="Cambria" w:hAnsi="Cambria"/>
              </w:rPr>
              <w:t>Ящики картонні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Вага споживчої тари  </w:t>
            </w:r>
            <w:r>
              <w:rPr>
                <w:rFonts w:ascii="Cambria" w:hAnsi="Cambria"/>
              </w:rPr>
              <w:t xml:space="preserve">не більше </w:t>
            </w:r>
            <w:r>
              <w:rPr>
                <w:rFonts w:ascii="Cambria" w:hAnsi="Cambria"/>
                <w:b/>
              </w:rPr>
              <w:t xml:space="preserve"> 500</w:t>
            </w:r>
            <w:r>
              <w:rPr>
                <w:rFonts w:ascii="Cambria" w:hAnsi="Cambria"/>
                <w:b/>
                <w:lang w:val="uk-UA"/>
              </w:rPr>
              <w:t>0</w:t>
            </w:r>
            <w:r>
              <w:rPr>
                <w:rFonts w:ascii="Cambria" w:hAnsi="Cambria"/>
                <w:b/>
              </w:rPr>
              <w:t xml:space="preserve"> г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Cambria" w:hAnsi="Cambria"/>
                <w:lang w:val="uk-UA"/>
              </w:rPr>
            </w:pPr>
            <w:r>
              <w:rPr>
                <w:rFonts w:hint="default" w:ascii="Cambria" w:hAnsi="Cambria"/>
                <w:lang w:val="uk-UA"/>
              </w:rPr>
              <w:t>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Кефір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кг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1100</w:t>
            </w:r>
          </w:p>
        </w:tc>
        <w:tc>
          <w:tcPr>
            <w:tcW w:w="5925" w:type="dxa"/>
          </w:tcPr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Масова частка жиру </w:t>
            </w:r>
            <w:r>
              <w:rPr>
                <w:rFonts w:ascii="Cambria" w:hAnsi="Cambria"/>
              </w:rPr>
              <w:t>не менше 2,5 %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Термін придатності.  </w:t>
            </w:r>
            <w:r>
              <w:rPr>
                <w:rFonts w:ascii="Cambria" w:hAnsi="Cambria"/>
              </w:rPr>
              <w:t>Не менше 5 діб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Зовнішній вигляд і консистенція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Однорідна, в'язка, з порушеним або непорушеним згустком (залежно від технології виробництва). Дозволено: газоутворення, яке спричинено нормальною життєдіяльністю мікрофлори кефірної закваски; незначне відокремлення сироватки, з глянсуватою поверхнею, густа, дозволено недостатньо густа, наявність поодиноких пухирців повітря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Колір.</w:t>
            </w:r>
            <w:r>
              <w:rPr>
                <w:rFonts w:ascii="Cambria" w:hAnsi="Cambria"/>
              </w:rPr>
              <w:t>Молочно-білий, рівномірний за всією масою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Запах і смак. </w:t>
            </w:r>
            <w:r>
              <w:rPr>
                <w:rFonts w:ascii="Cambria" w:hAnsi="Cambria"/>
              </w:rPr>
              <w:t>Чистий, кисломолочний, з присмаком і ароматом властивим пастеризованому продукту, без сторонніх присмаків і запахів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Споживче пакування. </w:t>
            </w:r>
            <w:r>
              <w:rPr>
                <w:rFonts w:ascii="Cambria" w:hAnsi="Cambria"/>
              </w:rPr>
              <w:t>Пакети з поліетиленової плівки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Транспортне пакування. </w:t>
            </w:r>
            <w:r>
              <w:rPr>
                <w:rFonts w:ascii="Cambria" w:hAnsi="Cambria"/>
              </w:rPr>
              <w:t>Ящики картоні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Вага споживчої тари </w:t>
            </w:r>
            <w:r>
              <w:rPr>
                <w:rFonts w:ascii="Cambria" w:hAnsi="Cambria"/>
              </w:rPr>
              <w:t>не більше 1000 г</w:t>
            </w:r>
          </w:p>
        </w:tc>
      </w:tr>
    </w:tbl>
    <w:p>
      <w:pPr>
        <w:spacing w:after="0" w:line="240" w:lineRule="auto"/>
        <w:ind w:left="-709"/>
        <w:jc w:val="center"/>
        <w:rPr>
          <w:rFonts w:ascii="Cambria" w:hAnsi="Cambria"/>
          <w:b/>
          <w:lang w:val="uk-UA" w:eastAsia="ru-RU"/>
        </w:rPr>
      </w:pPr>
    </w:p>
    <w:p>
      <w:pPr>
        <w:pStyle w:val="4"/>
        <w:jc w:val="center"/>
        <w:rPr>
          <w:rFonts w:ascii="Cambria" w:hAnsi="Cambria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p>
      <w:pPr>
        <w:shd w:val="clear" w:color="auto" w:fill="FFFFFF"/>
        <w:spacing w:after="0" w:line="240" w:lineRule="auto"/>
        <w:jc w:val="center"/>
      </w:pPr>
    </w:p>
    <w:sectPr>
      <w:pgSz w:w="12240" w:h="15840"/>
      <w:pgMar w:top="709" w:right="616" w:bottom="567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8"/>
    <w:rsid w:val="00047773"/>
    <w:rsid w:val="000842EA"/>
    <w:rsid w:val="000D2A05"/>
    <w:rsid w:val="001A3600"/>
    <w:rsid w:val="002818A0"/>
    <w:rsid w:val="002A402F"/>
    <w:rsid w:val="002D69C6"/>
    <w:rsid w:val="00363083"/>
    <w:rsid w:val="003B3D71"/>
    <w:rsid w:val="0043553D"/>
    <w:rsid w:val="004624AC"/>
    <w:rsid w:val="00474E0F"/>
    <w:rsid w:val="00477864"/>
    <w:rsid w:val="00495A20"/>
    <w:rsid w:val="004B71A0"/>
    <w:rsid w:val="005E57B9"/>
    <w:rsid w:val="0060666E"/>
    <w:rsid w:val="0065717B"/>
    <w:rsid w:val="007469BF"/>
    <w:rsid w:val="00763720"/>
    <w:rsid w:val="007D69EB"/>
    <w:rsid w:val="008660F9"/>
    <w:rsid w:val="00884ADE"/>
    <w:rsid w:val="00904FEE"/>
    <w:rsid w:val="009267E8"/>
    <w:rsid w:val="00A464DB"/>
    <w:rsid w:val="00AE0296"/>
    <w:rsid w:val="00B56CBF"/>
    <w:rsid w:val="00B82E6F"/>
    <w:rsid w:val="00CA0AD8"/>
    <w:rsid w:val="00CE17BF"/>
    <w:rsid w:val="00CF0088"/>
    <w:rsid w:val="00FF7EE5"/>
    <w:rsid w:val="0E657739"/>
    <w:rsid w:val="21E74C21"/>
    <w:rsid w:val="2690265B"/>
    <w:rsid w:val="46647D36"/>
    <w:rsid w:val="4B1F74A1"/>
    <w:rsid w:val="4C215183"/>
    <w:rsid w:val="4DA8150A"/>
    <w:rsid w:val="53D43455"/>
    <w:rsid w:val="5A0B1582"/>
    <w:rsid w:val="6CC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1231</Words>
  <Characters>7019</Characters>
  <Lines>58</Lines>
  <Paragraphs>16</Paragraphs>
  <TotalTime>0</TotalTime>
  <ScaleCrop>false</ScaleCrop>
  <LinksUpToDate>false</LinksUpToDate>
  <CharactersWithSpaces>8234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2022-12-15T08:25:00Z</dcterms:created>
  <dc:creator>Yana</dc:creator>
  <cp:lastModifiedBy>User</cp:lastModifiedBy>
  <dcterms:modified xsi:type="dcterms:W3CDTF">2023-12-28T14:13:18Z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39A0E0E352ED48BBAFB60750C2643FAB_13</vt:lpwstr>
  </property>
</Properties>
</file>